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DF37" w14:textId="6C3138E9" w:rsidR="000A2FFC" w:rsidRDefault="00E753AA">
      <w:bookmarkStart w:id="0" w:name="_Hlk70693919"/>
      <w:bookmarkEnd w:id="0"/>
      <w:r>
        <w:rPr>
          <w:noProof/>
        </w:rPr>
        <w:drawing>
          <wp:anchor distT="0" distB="0" distL="114300" distR="114300" simplePos="0" relativeHeight="251683840" behindDoc="1" locked="0" layoutInCell="1" allowOverlap="1" wp14:anchorId="6A5DBD08" wp14:editId="12A35AE6">
            <wp:simplePos x="0" y="0"/>
            <wp:positionH relativeFrom="page">
              <wp:posOffset>-11069</wp:posOffset>
            </wp:positionH>
            <wp:positionV relativeFrom="page">
              <wp:posOffset>-38100</wp:posOffset>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r w:rsidR="0089332C">
        <w:rPr>
          <w:noProof/>
        </w:rPr>
        <w:drawing>
          <wp:anchor distT="0" distB="0" distL="114300" distR="114300" simplePos="0" relativeHeight="251665408" behindDoc="0" locked="0" layoutInCell="1" allowOverlap="1" wp14:anchorId="43C608AD" wp14:editId="1F479FDA">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7D553A83" w14:textId="77777777" w:rsidR="00F875BD" w:rsidRDefault="00F875BD"/>
        <w:p w14:paraId="49B2A568" w14:textId="15AF25E9" w:rsidR="00F875BD" w:rsidRDefault="0057740A">
          <w:pPr>
            <w:spacing w:line="276" w:lineRule="auto"/>
            <w:rPr>
              <w:rFonts w:asciiTheme="majorHAnsi" w:eastAsia="Times New Roman" w:hAnsiTheme="majorHAnsi"/>
              <w:caps/>
              <w:noProof/>
              <w:color w:val="482D8C" w:themeColor="background2"/>
              <w:sz w:val="36"/>
              <w:szCs w:val="40"/>
            </w:rPr>
          </w:pPr>
          <w:r>
            <w:rPr>
              <w:noProof/>
            </w:rPr>
            <mc:AlternateContent>
              <mc:Choice Requires="wps">
                <w:drawing>
                  <wp:anchor distT="0" distB="0" distL="114300" distR="114300" simplePos="0" relativeHeight="251667456" behindDoc="0" locked="0" layoutInCell="1" allowOverlap="1" wp14:anchorId="6E7ED964" wp14:editId="7026A5AF">
                    <wp:simplePos x="0" y="0"/>
                    <wp:positionH relativeFrom="margin">
                      <wp:posOffset>-214630</wp:posOffset>
                    </wp:positionH>
                    <wp:positionV relativeFrom="page">
                      <wp:posOffset>7810500</wp:posOffset>
                    </wp:positionV>
                    <wp:extent cx="4543425" cy="91694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916940"/>
                            </a:xfrm>
                            <a:prstGeom prst="rect">
                              <a:avLst/>
                            </a:prstGeom>
                            <a:noFill/>
                            <a:ln>
                              <a:noFill/>
                            </a:ln>
                          </wps:spPr>
                          <wps:txbx>
                            <w:txbxContent>
                              <w:p w14:paraId="7979A790" w14:textId="6B2C3AC3" w:rsidR="00D4090F" w:rsidRPr="000016B9" w:rsidRDefault="00D4090F" w:rsidP="0089332C">
                                <w:pPr>
                                  <w:pStyle w:val="Intro"/>
                                  <w:rPr>
                                    <w:caps/>
                                    <w:color w:val="FFFFFF"/>
                                  </w:rPr>
                                </w:pPr>
                                <w:r>
                                  <w:rPr>
                                    <w:color w:val="FFFFFF"/>
                                  </w:rPr>
                                  <w:t>Chief Minister, Treasury and Economic Development Directorate</w:t>
                                </w:r>
                              </w:p>
                              <w:p w14:paraId="7BE9C5D3" w14:textId="13691946" w:rsidR="00794258" w:rsidRPr="000016B9" w:rsidRDefault="00794258" w:rsidP="0089332C">
                                <w:pPr>
                                  <w:pStyle w:val="Intro"/>
                                  <w:rPr>
                                    <w:caps/>
                                    <w:color w:val="FFFFFF"/>
                                  </w:rPr>
                                </w:pPr>
                                <w:r>
                                  <w:rPr>
                                    <w:color w:val="FFFFFF"/>
                                  </w:rPr>
                                  <w:t xml:space="preserve">Issue Date: </w:t>
                                </w:r>
                                <w:r w:rsidR="00680BDC">
                                  <w:rPr>
                                    <w:color w:val="FFFFFF"/>
                                  </w:rPr>
                                  <w:t>April</w:t>
                                </w:r>
                                <w:r>
                                  <w:rPr>
                                    <w:color w:val="FFFFFF"/>
                                  </w:rPr>
                                  <w:t xml:space="preserve"> 202</w:t>
                                </w:r>
                                <w:r w:rsidR="00EA472B">
                                  <w:rPr>
                                    <w:color w:val="FFFFFF"/>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7ED964" id="_x0000_t202" coordsize="21600,21600" o:spt="202" path="m,l,21600r21600,l21600,xe">
                    <v:stroke joinstyle="miter"/>
                    <v:path gradientshapeok="t" o:connecttype="rect"/>
                  </v:shapetype>
                  <v:shape id="Text Box 77" o:spid="_x0000_s1026" type="#_x0000_t202" style="position:absolute;margin-left:-16.9pt;margin-top:615pt;width:357.75pt;height:72.2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" filled="f" stroked="f">
                    <v:textbox style="mso-fit-shape-to-text:t">
                      <w:txbxContent>
                        <w:p w14:paraId="7979A790" w14:textId="6B2C3AC3" w:rsidR="00D4090F" w:rsidRPr="000016B9" w:rsidRDefault="00D4090F" w:rsidP="0089332C">
                          <w:pPr>
                            <w:pStyle w:val="Intro"/>
                            <w:rPr>
                              <w:caps/>
                              <w:color w:val="FFFFFF"/>
                            </w:rPr>
                          </w:pPr>
                          <w:r>
                            <w:rPr>
                              <w:color w:val="FFFFFF"/>
                            </w:rPr>
                            <w:t>Chief Minister, Treasury and Economic Development Directorate</w:t>
                          </w:r>
                        </w:p>
                        <w:p w14:paraId="7BE9C5D3" w14:textId="13691946" w:rsidR="00794258" w:rsidRPr="000016B9" w:rsidRDefault="00794258" w:rsidP="0089332C">
                          <w:pPr>
                            <w:pStyle w:val="Intro"/>
                            <w:rPr>
                              <w:caps/>
                              <w:color w:val="FFFFFF"/>
                            </w:rPr>
                          </w:pPr>
                          <w:r>
                            <w:rPr>
                              <w:color w:val="FFFFFF"/>
                            </w:rPr>
                            <w:t xml:space="preserve">Issue Date: </w:t>
                          </w:r>
                          <w:r w:rsidR="00680BDC">
                            <w:rPr>
                              <w:color w:val="FFFFFF"/>
                            </w:rPr>
                            <w:t>April</w:t>
                          </w:r>
                          <w:r>
                            <w:rPr>
                              <w:color w:val="FFFFFF"/>
                            </w:rPr>
                            <w:t xml:space="preserve"> 202</w:t>
                          </w:r>
                          <w:r w:rsidR="00EA472B">
                            <w:rPr>
                              <w:color w:val="FFFFFF"/>
                            </w:rPr>
                            <w:t>3</w:t>
                          </w:r>
                        </w:p>
                      </w:txbxContent>
                    </v:textbox>
                    <w10:wrap anchorx="margin" anchory="page"/>
                  </v:shape>
                </w:pict>
              </mc:Fallback>
            </mc:AlternateContent>
          </w:r>
          <w:r>
            <w:rPr>
              <w:noProof/>
            </w:rPr>
            <mc:AlternateContent>
              <mc:Choice Requires="wps">
                <w:drawing>
                  <wp:anchor distT="0" distB="0" distL="114300" distR="114300" simplePos="0" relativeHeight="251666432" behindDoc="0" locked="0" layoutInCell="1" allowOverlap="1" wp14:anchorId="442F2035" wp14:editId="679AA6C3">
                    <wp:simplePos x="0" y="0"/>
                    <wp:positionH relativeFrom="margin">
                      <wp:posOffset>-338455</wp:posOffset>
                    </wp:positionH>
                    <wp:positionV relativeFrom="page">
                      <wp:posOffset>2838450</wp:posOffset>
                    </wp:positionV>
                    <wp:extent cx="6143625" cy="2981325"/>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981325"/>
                            </a:xfrm>
                            <a:prstGeom prst="rect">
                              <a:avLst/>
                            </a:prstGeom>
                            <a:noFill/>
                            <a:ln>
                              <a:noFill/>
                            </a:ln>
                          </wps:spPr>
                          <wps:txbx>
                            <w:txbxContent>
                              <w:p w14:paraId="30BD2D8F" w14:textId="2D6334ED" w:rsidR="00930D03" w:rsidRDefault="00930D03" w:rsidP="00172120">
                                <w:pPr>
                                  <w:pStyle w:val="Title"/>
                                  <w:spacing w:line="276" w:lineRule="auto"/>
                                  <w:jc w:val="center"/>
                                  <w:rPr>
                                    <w:color w:val="FFFFFF"/>
                                  </w:rPr>
                                </w:pPr>
                                <w:r w:rsidRPr="00581A07">
                                  <w:rPr>
                                    <w:color w:val="FFFFFF"/>
                                  </w:rPr>
                                  <w:t>AA</w:t>
                                </w:r>
                                <w:r>
                                  <w:rPr>
                                    <w:color w:val="FFFFFF"/>
                                  </w:rPr>
                                  <w:t>P</w:t>
                                </w:r>
                                <w:r w:rsidRPr="00581A07">
                                  <w:rPr>
                                    <w:color w:val="FFFFFF"/>
                                  </w:rPr>
                                  <w:t xml:space="preserve">P </w:t>
                                </w:r>
                                <w:r>
                                  <w:rPr>
                                    <w:color w:val="FFFFFF"/>
                                  </w:rPr>
                                  <w:t>114</w:t>
                                </w:r>
                                <w:r w:rsidRPr="00581A07">
                                  <w:rPr>
                                    <w:color w:val="FFFFFF"/>
                                  </w:rPr>
                                  <w:t xml:space="preserve"> ACT Accounting </w:t>
                                </w:r>
                                <w:r>
                                  <w:rPr>
                                    <w:color w:val="FFFFFF"/>
                                  </w:rPr>
                                  <w:t xml:space="preserve">Policy </w:t>
                                </w:r>
                                <w:r w:rsidRPr="00581A07">
                                  <w:rPr>
                                    <w:color w:val="FFFFFF"/>
                                  </w:rPr>
                                  <w:t>Paper</w:t>
                                </w:r>
                              </w:p>
                              <w:p w14:paraId="040DD719" w14:textId="2DC65979" w:rsidR="00172120" w:rsidRDefault="00172120" w:rsidP="00172120">
                                <w:pPr>
                                  <w:pStyle w:val="Title"/>
                                  <w:spacing w:line="276" w:lineRule="auto"/>
                                  <w:jc w:val="center"/>
                                  <w:rPr>
                                    <w:color w:val="FFFFFF"/>
                                  </w:rPr>
                                </w:pPr>
                                <w:r>
                                  <w:rPr>
                                    <w:color w:val="FFFFFF"/>
                                  </w:rPr>
                                  <w:t>on</w:t>
                                </w:r>
                              </w:p>
                              <w:p w14:paraId="309B196E" w14:textId="4B93B86B" w:rsidR="00D4090F" w:rsidRPr="00C403DB" w:rsidRDefault="00930D03" w:rsidP="00172120">
                                <w:pPr>
                                  <w:pStyle w:val="Title"/>
                                  <w:spacing w:line="276" w:lineRule="auto"/>
                                  <w:jc w:val="center"/>
                                  <w:rPr>
                                    <w:color w:val="FFFFFF"/>
                                    <w:lang w:val="en-US"/>
                                  </w:rPr>
                                </w:pPr>
                                <w:r>
                                  <w:rPr>
                                    <w:color w:val="FFFFFF"/>
                                    <w:lang w:val="en-US"/>
                                  </w:rPr>
                                  <w:t>Concessional Loans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2F2035" id="Text Box 76" o:spid="_x0000_s1027" type="#_x0000_t202" style="position:absolute;margin-left:-26.65pt;margin-top:223.5pt;width:483.75pt;height:23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" filled="f" stroked="f">
                    <v:textbox>
                      <w:txbxContent>
                        <w:p w14:paraId="30BD2D8F" w14:textId="2D6334ED" w:rsidR="00930D03" w:rsidRDefault="00930D03" w:rsidP="00172120">
                          <w:pPr>
                            <w:pStyle w:val="Title"/>
                            <w:spacing w:line="276" w:lineRule="auto"/>
                            <w:jc w:val="center"/>
                            <w:rPr>
                              <w:color w:val="FFFFFF"/>
                            </w:rPr>
                          </w:pPr>
                          <w:r w:rsidRPr="00581A07">
                            <w:rPr>
                              <w:color w:val="FFFFFF"/>
                            </w:rPr>
                            <w:t>AA</w:t>
                          </w:r>
                          <w:r>
                            <w:rPr>
                              <w:color w:val="FFFFFF"/>
                            </w:rPr>
                            <w:t>P</w:t>
                          </w:r>
                          <w:r w:rsidRPr="00581A07">
                            <w:rPr>
                              <w:color w:val="FFFFFF"/>
                            </w:rPr>
                            <w:t xml:space="preserve">P </w:t>
                          </w:r>
                          <w:r>
                            <w:rPr>
                              <w:color w:val="FFFFFF"/>
                            </w:rPr>
                            <w:t>114</w:t>
                          </w:r>
                          <w:r w:rsidRPr="00581A07">
                            <w:rPr>
                              <w:color w:val="FFFFFF"/>
                            </w:rPr>
                            <w:t xml:space="preserve"> ACT Accounting </w:t>
                          </w:r>
                          <w:r>
                            <w:rPr>
                              <w:color w:val="FFFFFF"/>
                            </w:rPr>
                            <w:t xml:space="preserve">Policy </w:t>
                          </w:r>
                          <w:r w:rsidRPr="00581A07">
                            <w:rPr>
                              <w:color w:val="FFFFFF"/>
                            </w:rPr>
                            <w:t>Paper</w:t>
                          </w:r>
                        </w:p>
                        <w:p w14:paraId="040DD719" w14:textId="2DC65979" w:rsidR="00172120" w:rsidRDefault="00172120" w:rsidP="00172120">
                          <w:pPr>
                            <w:pStyle w:val="Title"/>
                            <w:spacing w:line="276" w:lineRule="auto"/>
                            <w:jc w:val="center"/>
                            <w:rPr>
                              <w:color w:val="FFFFFF"/>
                            </w:rPr>
                          </w:pPr>
                          <w:r>
                            <w:rPr>
                              <w:color w:val="FFFFFF"/>
                            </w:rPr>
                            <w:t>on</w:t>
                          </w:r>
                        </w:p>
                        <w:p w14:paraId="309B196E" w14:textId="4B93B86B" w:rsidR="00D4090F" w:rsidRPr="00C403DB" w:rsidRDefault="00930D03" w:rsidP="00172120">
                          <w:pPr>
                            <w:pStyle w:val="Title"/>
                            <w:spacing w:line="276" w:lineRule="auto"/>
                            <w:jc w:val="center"/>
                            <w:rPr>
                              <w:color w:val="FFFFFF"/>
                              <w:lang w:val="en-US"/>
                            </w:rPr>
                          </w:pPr>
                          <w:r>
                            <w:rPr>
                              <w:color w:val="FFFFFF"/>
                              <w:lang w:val="en-US"/>
                            </w:rPr>
                            <w:t>Concessional Loans</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55576154" w14:textId="77777777" w:rsidR="00D218E9" w:rsidRDefault="00A65782" w:rsidP="00A65782">
      <w:pPr>
        <w:pStyle w:val="Normal1"/>
        <w:jc w:val="center"/>
      </w:pPr>
      <w:bookmarkStart w:id="1" w:name="_Toc64020120"/>
      <w:r>
        <w:rPr>
          <w:color w:val="7270D0" w:themeColor="accent4" w:themeTint="99"/>
          <w:sz w:val="72"/>
          <w:szCs w:val="72"/>
        </w:rPr>
        <w:lastRenderedPageBreak/>
        <w:t xml:space="preserve">TABLE OF </w:t>
      </w:r>
      <w:r w:rsidR="002D33BC" w:rsidRPr="00A65782">
        <w:rPr>
          <w:color w:val="7270D0" w:themeColor="accent4" w:themeTint="99"/>
          <w:sz w:val="72"/>
          <w:szCs w:val="72"/>
        </w:rPr>
        <w:t>C</w:t>
      </w:r>
      <w:r w:rsidRPr="00A65782">
        <w:rPr>
          <w:color w:val="7270D0" w:themeColor="accent4" w:themeTint="99"/>
          <w:sz w:val="72"/>
          <w:szCs w:val="72"/>
        </w:rPr>
        <w:t>ONTENTS</w:t>
      </w:r>
      <w:bookmarkEnd w:id="1"/>
      <w:r w:rsidR="00DD7FA7" w:rsidRPr="00C52E3C">
        <w:rPr>
          <w:sz w:val="72"/>
          <w:szCs w:val="72"/>
        </w:rPr>
        <w:fldChar w:fldCharType="begin"/>
      </w:r>
      <w:r w:rsidR="0096313F" w:rsidRPr="00A65782">
        <w:rPr>
          <w:sz w:val="72"/>
          <w:szCs w:val="72"/>
        </w:rPr>
        <w:instrText xml:space="preserve"> TOC \o "1-4" \u </w:instrText>
      </w:r>
      <w:r w:rsidR="00DD7FA7" w:rsidRPr="00C52E3C">
        <w:rPr>
          <w:sz w:val="72"/>
          <w:szCs w:val="72"/>
        </w:rPr>
        <w:fldChar w:fldCharType="separate"/>
      </w:r>
    </w:p>
    <w:p w14:paraId="143DBA3F" w14:textId="0395EF60" w:rsidR="00D218E9" w:rsidRDefault="00D218E9" w:rsidP="00BB0834">
      <w:pPr>
        <w:pStyle w:val="TOC1"/>
        <w:rPr>
          <w:rFonts w:eastAsiaTheme="minorEastAsia" w:cstheme="minorBidi"/>
          <w:color w:val="auto"/>
          <w:sz w:val="22"/>
          <w:szCs w:val="22"/>
        </w:rPr>
      </w:pPr>
      <w:r>
        <w:t>1 Introduction</w:t>
      </w:r>
      <w:r>
        <w:tab/>
      </w:r>
      <w:r>
        <w:fldChar w:fldCharType="begin"/>
      </w:r>
      <w:r>
        <w:instrText xml:space="preserve"> PAGEREF _Toc130157197 \h </w:instrText>
      </w:r>
      <w:r>
        <w:fldChar w:fldCharType="separate"/>
      </w:r>
      <w:r w:rsidR="00BB0834">
        <w:t>5</w:t>
      </w:r>
      <w:r>
        <w:fldChar w:fldCharType="end"/>
      </w:r>
    </w:p>
    <w:p w14:paraId="1F1EB77D" w14:textId="4ED956EA" w:rsidR="00D218E9" w:rsidRDefault="00D218E9">
      <w:pPr>
        <w:pStyle w:val="TOC2"/>
        <w:rPr>
          <w:rFonts w:eastAsiaTheme="minorEastAsia" w:cstheme="minorBidi"/>
          <w:color w:val="auto"/>
          <w:sz w:val="22"/>
          <w:szCs w:val="22"/>
        </w:rPr>
      </w:pPr>
      <w:r w:rsidRPr="004A3350">
        <w:rPr>
          <w:bCs/>
        </w:rPr>
        <w:t>1.1 APPLICATION</w:t>
      </w:r>
      <w:r>
        <w:tab/>
      </w:r>
      <w:r>
        <w:fldChar w:fldCharType="begin"/>
      </w:r>
      <w:r>
        <w:instrText xml:space="preserve"> PAGEREF _Toc130157198 \h </w:instrText>
      </w:r>
      <w:r>
        <w:fldChar w:fldCharType="separate"/>
      </w:r>
      <w:r w:rsidR="00BB0834">
        <w:t>5</w:t>
      </w:r>
      <w:r>
        <w:fldChar w:fldCharType="end"/>
      </w:r>
    </w:p>
    <w:p w14:paraId="7871FD84" w14:textId="217F06F8" w:rsidR="00D218E9" w:rsidRDefault="00D218E9" w:rsidP="00BB0834">
      <w:pPr>
        <w:pStyle w:val="TOC3"/>
        <w:rPr>
          <w:rFonts w:eastAsiaTheme="minorEastAsia" w:cstheme="minorBidi"/>
          <w:noProof/>
          <w:sz w:val="22"/>
          <w:szCs w:val="22"/>
        </w:rPr>
      </w:pPr>
      <w:r>
        <w:rPr>
          <w:noProof/>
        </w:rPr>
        <w:t>1.1.1</w:t>
      </w:r>
      <w:r>
        <w:rPr>
          <w:rFonts w:eastAsiaTheme="minorEastAsia" w:cstheme="minorBidi"/>
          <w:noProof/>
          <w:sz w:val="22"/>
          <w:szCs w:val="22"/>
        </w:rPr>
        <w:tab/>
      </w:r>
      <w:r>
        <w:rPr>
          <w:noProof/>
        </w:rPr>
        <w:t>Purpose</w:t>
      </w:r>
      <w:r>
        <w:rPr>
          <w:noProof/>
        </w:rPr>
        <w:tab/>
      </w:r>
      <w:r>
        <w:rPr>
          <w:noProof/>
        </w:rPr>
        <w:fldChar w:fldCharType="begin"/>
      </w:r>
      <w:r>
        <w:rPr>
          <w:noProof/>
        </w:rPr>
        <w:instrText xml:space="preserve"> PAGEREF _Toc130157199 \h </w:instrText>
      </w:r>
      <w:r>
        <w:rPr>
          <w:noProof/>
        </w:rPr>
      </w:r>
      <w:r>
        <w:rPr>
          <w:noProof/>
        </w:rPr>
        <w:fldChar w:fldCharType="separate"/>
      </w:r>
      <w:r w:rsidR="00BB0834">
        <w:rPr>
          <w:noProof/>
        </w:rPr>
        <w:t>5</w:t>
      </w:r>
      <w:r>
        <w:rPr>
          <w:noProof/>
        </w:rPr>
        <w:fldChar w:fldCharType="end"/>
      </w:r>
    </w:p>
    <w:p w14:paraId="48179941" w14:textId="73BBABBE" w:rsidR="00D218E9" w:rsidRDefault="00D218E9" w:rsidP="00BB0834">
      <w:pPr>
        <w:pStyle w:val="TOC3"/>
        <w:rPr>
          <w:rFonts w:eastAsiaTheme="minorEastAsia" w:cstheme="minorBidi"/>
          <w:noProof/>
          <w:sz w:val="22"/>
          <w:szCs w:val="22"/>
        </w:rPr>
      </w:pPr>
      <w:r>
        <w:rPr>
          <w:noProof/>
        </w:rPr>
        <w:t>1.1.2</w:t>
      </w:r>
      <w:r>
        <w:rPr>
          <w:rFonts w:eastAsiaTheme="minorEastAsia" w:cstheme="minorBidi"/>
          <w:noProof/>
          <w:sz w:val="22"/>
          <w:szCs w:val="22"/>
        </w:rPr>
        <w:tab/>
      </w:r>
      <w:r w:rsidRPr="004A3350">
        <w:rPr>
          <w:bCs/>
          <w:noProof/>
        </w:rPr>
        <w:t>Application Date</w:t>
      </w:r>
      <w:r>
        <w:rPr>
          <w:noProof/>
        </w:rPr>
        <w:tab/>
      </w:r>
      <w:r>
        <w:rPr>
          <w:noProof/>
        </w:rPr>
        <w:fldChar w:fldCharType="begin"/>
      </w:r>
      <w:r>
        <w:rPr>
          <w:noProof/>
        </w:rPr>
        <w:instrText xml:space="preserve"> PAGEREF _Toc130157200 \h </w:instrText>
      </w:r>
      <w:r>
        <w:rPr>
          <w:noProof/>
        </w:rPr>
      </w:r>
      <w:r>
        <w:rPr>
          <w:noProof/>
        </w:rPr>
        <w:fldChar w:fldCharType="separate"/>
      </w:r>
      <w:r w:rsidR="00BB0834">
        <w:rPr>
          <w:noProof/>
        </w:rPr>
        <w:t>5</w:t>
      </w:r>
      <w:r>
        <w:rPr>
          <w:noProof/>
        </w:rPr>
        <w:fldChar w:fldCharType="end"/>
      </w:r>
    </w:p>
    <w:p w14:paraId="4C5F2675" w14:textId="1FEBAF4F" w:rsidR="00D218E9" w:rsidRDefault="00D218E9" w:rsidP="00BB0834">
      <w:pPr>
        <w:pStyle w:val="TOC3"/>
        <w:rPr>
          <w:rFonts w:eastAsiaTheme="minorEastAsia" w:cstheme="minorBidi"/>
          <w:noProof/>
          <w:sz w:val="22"/>
          <w:szCs w:val="22"/>
        </w:rPr>
      </w:pPr>
      <w:r>
        <w:rPr>
          <w:noProof/>
        </w:rPr>
        <w:t>1.1.3</w:t>
      </w:r>
      <w:r>
        <w:rPr>
          <w:rFonts w:eastAsiaTheme="minorEastAsia" w:cstheme="minorBidi"/>
          <w:noProof/>
          <w:sz w:val="22"/>
          <w:szCs w:val="22"/>
        </w:rPr>
        <w:tab/>
      </w:r>
      <w:r w:rsidRPr="004A3350">
        <w:rPr>
          <w:bCs/>
          <w:noProof/>
        </w:rPr>
        <w:t>Agencies Covered by this Policy</w:t>
      </w:r>
      <w:r>
        <w:rPr>
          <w:noProof/>
        </w:rPr>
        <w:tab/>
      </w:r>
      <w:r>
        <w:rPr>
          <w:noProof/>
        </w:rPr>
        <w:fldChar w:fldCharType="begin"/>
      </w:r>
      <w:r>
        <w:rPr>
          <w:noProof/>
        </w:rPr>
        <w:instrText xml:space="preserve"> PAGEREF _Toc130157201 \h </w:instrText>
      </w:r>
      <w:r>
        <w:rPr>
          <w:noProof/>
        </w:rPr>
      </w:r>
      <w:r>
        <w:rPr>
          <w:noProof/>
        </w:rPr>
        <w:fldChar w:fldCharType="separate"/>
      </w:r>
      <w:r w:rsidR="00BB0834">
        <w:rPr>
          <w:noProof/>
        </w:rPr>
        <w:t>5</w:t>
      </w:r>
      <w:r>
        <w:rPr>
          <w:noProof/>
        </w:rPr>
        <w:fldChar w:fldCharType="end"/>
      </w:r>
    </w:p>
    <w:p w14:paraId="79533A28" w14:textId="391DCB7F" w:rsidR="00D218E9" w:rsidRDefault="00D218E9" w:rsidP="00BB0834">
      <w:pPr>
        <w:pStyle w:val="TOC3"/>
        <w:rPr>
          <w:rFonts w:eastAsiaTheme="minorEastAsia" w:cstheme="minorBidi"/>
          <w:noProof/>
          <w:sz w:val="22"/>
          <w:szCs w:val="22"/>
        </w:rPr>
      </w:pPr>
      <w:r>
        <w:rPr>
          <w:noProof/>
        </w:rPr>
        <w:t>1.1.4</w:t>
      </w:r>
      <w:r>
        <w:rPr>
          <w:rFonts w:eastAsiaTheme="minorEastAsia" w:cstheme="minorBidi"/>
          <w:noProof/>
          <w:sz w:val="22"/>
          <w:szCs w:val="22"/>
        </w:rPr>
        <w:tab/>
      </w:r>
      <w:r>
        <w:rPr>
          <w:noProof/>
        </w:rPr>
        <w:t>Contact</w:t>
      </w:r>
      <w:r>
        <w:rPr>
          <w:noProof/>
        </w:rPr>
        <w:tab/>
      </w:r>
      <w:r>
        <w:rPr>
          <w:noProof/>
        </w:rPr>
        <w:fldChar w:fldCharType="begin"/>
      </w:r>
      <w:r>
        <w:rPr>
          <w:noProof/>
        </w:rPr>
        <w:instrText xml:space="preserve"> PAGEREF _Toc130157202 \h </w:instrText>
      </w:r>
      <w:r>
        <w:rPr>
          <w:noProof/>
        </w:rPr>
      </w:r>
      <w:r>
        <w:rPr>
          <w:noProof/>
        </w:rPr>
        <w:fldChar w:fldCharType="separate"/>
      </w:r>
      <w:r w:rsidR="00BB0834">
        <w:rPr>
          <w:noProof/>
        </w:rPr>
        <w:t>5</w:t>
      </w:r>
      <w:r>
        <w:rPr>
          <w:noProof/>
        </w:rPr>
        <w:fldChar w:fldCharType="end"/>
      </w:r>
    </w:p>
    <w:p w14:paraId="08EB00B4" w14:textId="7D64E902" w:rsidR="00D218E9" w:rsidRDefault="00D218E9" w:rsidP="00BB0834">
      <w:pPr>
        <w:pStyle w:val="TOC3"/>
        <w:rPr>
          <w:rFonts w:eastAsiaTheme="minorEastAsia" w:cstheme="minorBidi"/>
          <w:noProof/>
          <w:sz w:val="22"/>
          <w:szCs w:val="22"/>
        </w:rPr>
      </w:pPr>
      <w:r>
        <w:rPr>
          <w:noProof/>
        </w:rPr>
        <w:t>1.1.5</w:t>
      </w:r>
      <w:r>
        <w:rPr>
          <w:rFonts w:eastAsiaTheme="minorEastAsia" w:cstheme="minorBidi"/>
          <w:noProof/>
          <w:sz w:val="22"/>
          <w:szCs w:val="22"/>
        </w:rPr>
        <w:tab/>
      </w:r>
      <w:r>
        <w:rPr>
          <w:noProof/>
        </w:rPr>
        <w:t>Application of Policy</w:t>
      </w:r>
      <w:r>
        <w:rPr>
          <w:noProof/>
        </w:rPr>
        <w:tab/>
      </w:r>
      <w:r>
        <w:rPr>
          <w:noProof/>
        </w:rPr>
        <w:fldChar w:fldCharType="begin"/>
      </w:r>
      <w:r>
        <w:rPr>
          <w:noProof/>
        </w:rPr>
        <w:instrText xml:space="preserve"> PAGEREF _Toc130157203 \h </w:instrText>
      </w:r>
      <w:r>
        <w:rPr>
          <w:noProof/>
        </w:rPr>
      </w:r>
      <w:r>
        <w:rPr>
          <w:noProof/>
        </w:rPr>
        <w:fldChar w:fldCharType="separate"/>
      </w:r>
      <w:r w:rsidR="00BB0834">
        <w:rPr>
          <w:noProof/>
        </w:rPr>
        <w:t>6</w:t>
      </w:r>
      <w:r>
        <w:rPr>
          <w:noProof/>
        </w:rPr>
        <w:fldChar w:fldCharType="end"/>
      </w:r>
    </w:p>
    <w:p w14:paraId="3A86A9B8" w14:textId="30346FC0" w:rsidR="00D218E9" w:rsidRDefault="00D218E9" w:rsidP="00BB0834">
      <w:pPr>
        <w:pStyle w:val="TOC1"/>
        <w:rPr>
          <w:rFonts w:eastAsiaTheme="minorEastAsia" w:cstheme="minorBidi"/>
          <w:color w:val="auto"/>
          <w:sz w:val="22"/>
          <w:szCs w:val="22"/>
        </w:rPr>
      </w:pPr>
      <w:r>
        <w:t>2 Background</w:t>
      </w:r>
      <w:r>
        <w:tab/>
      </w:r>
      <w:r>
        <w:fldChar w:fldCharType="begin"/>
      </w:r>
      <w:r>
        <w:instrText xml:space="preserve"> PAGEREF _Toc130157204 \h </w:instrText>
      </w:r>
      <w:r>
        <w:fldChar w:fldCharType="separate"/>
      </w:r>
      <w:r w:rsidR="00BB0834">
        <w:t>6</w:t>
      </w:r>
      <w:r>
        <w:fldChar w:fldCharType="end"/>
      </w:r>
    </w:p>
    <w:p w14:paraId="5B29D7C0" w14:textId="0245F2B8" w:rsidR="00D218E9" w:rsidRDefault="00D218E9">
      <w:pPr>
        <w:pStyle w:val="TOC2"/>
        <w:rPr>
          <w:rFonts w:eastAsiaTheme="minorEastAsia" w:cstheme="minorBidi"/>
          <w:color w:val="auto"/>
          <w:sz w:val="22"/>
          <w:szCs w:val="22"/>
        </w:rPr>
      </w:pPr>
      <w:r>
        <w:t>2.1 Definition of a Concessional Loan</w:t>
      </w:r>
      <w:r>
        <w:tab/>
      </w:r>
      <w:r>
        <w:fldChar w:fldCharType="begin"/>
      </w:r>
      <w:r>
        <w:instrText xml:space="preserve"> PAGEREF _Toc130157205 \h </w:instrText>
      </w:r>
      <w:r>
        <w:fldChar w:fldCharType="separate"/>
      </w:r>
      <w:r w:rsidR="00BB0834">
        <w:t>6</w:t>
      </w:r>
      <w:r>
        <w:fldChar w:fldCharType="end"/>
      </w:r>
    </w:p>
    <w:p w14:paraId="6F46CDC5" w14:textId="6DB0AB97" w:rsidR="00D218E9" w:rsidRDefault="00D218E9">
      <w:pPr>
        <w:pStyle w:val="TOC2"/>
        <w:rPr>
          <w:rFonts w:eastAsiaTheme="minorEastAsia" w:cstheme="minorBidi"/>
          <w:color w:val="auto"/>
          <w:sz w:val="22"/>
          <w:szCs w:val="22"/>
        </w:rPr>
      </w:pPr>
      <w:r>
        <w:t>2.2 Concessional Loan Considerations</w:t>
      </w:r>
      <w:r>
        <w:tab/>
      </w:r>
      <w:r>
        <w:fldChar w:fldCharType="begin"/>
      </w:r>
      <w:r>
        <w:instrText xml:space="preserve"> PAGEREF _Toc130157206 \h </w:instrText>
      </w:r>
      <w:r>
        <w:fldChar w:fldCharType="separate"/>
      </w:r>
      <w:r w:rsidR="00BB0834">
        <w:t>8</w:t>
      </w:r>
      <w:r>
        <w:fldChar w:fldCharType="end"/>
      </w:r>
    </w:p>
    <w:p w14:paraId="0A50E36C" w14:textId="621B655E" w:rsidR="00D218E9" w:rsidRDefault="00D218E9">
      <w:pPr>
        <w:pStyle w:val="TOC2"/>
        <w:rPr>
          <w:rFonts w:eastAsiaTheme="minorEastAsia" w:cstheme="minorBidi"/>
          <w:color w:val="auto"/>
          <w:sz w:val="22"/>
          <w:szCs w:val="22"/>
        </w:rPr>
      </w:pPr>
      <w:r>
        <w:t>2.3 Concessional Loans and Financial Assets</w:t>
      </w:r>
      <w:r>
        <w:tab/>
      </w:r>
      <w:r>
        <w:fldChar w:fldCharType="begin"/>
      </w:r>
      <w:r>
        <w:instrText xml:space="preserve"> PAGEREF _Toc130157207 \h </w:instrText>
      </w:r>
      <w:r>
        <w:fldChar w:fldCharType="separate"/>
      </w:r>
      <w:r w:rsidR="00BB0834">
        <w:t>8</w:t>
      </w:r>
      <w:r>
        <w:fldChar w:fldCharType="end"/>
      </w:r>
    </w:p>
    <w:p w14:paraId="5C316C97" w14:textId="14DE3E28" w:rsidR="00D218E9" w:rsidRDefault="00D218E9">
      <w:pPr>
        <w:pStyle w:val="TOC2"/>
        <w:rPr>
          <w:rFonts w:eastAsiaTheme="minorEastAsia" w:cstheme="minorBidi"/>
          <w:color w:val="auto"/>
          <w:sz w:val="22"/>
          <w:szCs w:val="22"/>
        </w:rPr>
      </w:pPr>
      <w:r>
        <w:t>2.4 Structure of Concessional Loan schemes</w:t>
      </w:r>
      <w:r>
        <w:tab/>
      </w:r>
      <w:r>
        <w:fldChar w:fldCharType="begin"/>
      </w:r>
      <w:r>
        <w:instrText xml:space="preserve"> PAGEREF _Toc130157208 \h </w:instrText>
      </w:r>
      <w:r>
        <w:fldChar w:fldCharType="separate"/>
      </w:r>
      <w:r w:rsidR="00BB0834">
        <w:t>8</w:t>
      </w:r>
      <w:r>
        <w:fldChar w:fldCharType="end"/>
      </w:r>
    </w:p>
    <w:p w14:paraId="6F1FCC32" w14:textId="6F51D8DA" w:rsidR="00D218E9" w:rsidRDefault="00D218E9" w:rsidP="00BB0834">
      <w:pPr>
        <w:pStyle w:val="TOC3"/>
        <w:rPr>
          <w:rFonts w:eastAsiaTheme="minorEastAsia" w:cstheme="minorBidi"/>
          <w:noProof/>
          <w:sz w:val="22"/>
          <w:szCs w:val="22"/>
        </w:rPr>
      </w:pPr>
      <w:r>
        <w:rPr>
          <w:noProof/>
        </w:rPr>
        <w:t>2.4.1</w:t>
      </w:r>
      <w:r>
        <w:rPr>
          <w:rFonts w:eastAsiaTheme="minorEastAsia" w:cstheme="minorBidi"/>
          <w:noProof/>
          <w:sz w:val="22"/>
          <w:szCs w:val="22"/>
        </w:rPr>
        <w:tab/>
      </w:r>
      <w:r>
        <w:rPr>
          <w:noProof/>
        </w:rPr>
        <w:t>Legal considerations</w:t>
      </w:r>
      <w:r>
        <w:rPr>
          <w:noProof/>
        </w:rPr>
        <w:tab/>
      </w:r>
      <w:r>
        <w:rPr>
          <w:noProof/>
        </w:rPr>
        <w:fldChar w:fldCharType="begin"/>
      </w:r>
      <w:r>
        <w:rPr>
          <w:noProof/>
        </w:rPr>
        <w:instrText xml:space="preserve"> PAGEREF _Toc130157209 \h </w:instrText>
      </w:r>
      <w:r>
        <w:rPr>
          <w:noProof/>
        </w:rPr>
      </w:r>
      <w:r>
        <w:rPr>
          <w:noProof/>
        </w:rPr>
        <w:fldChar w:fldCharType="separate"/>
      </w:r>
      <w:r w:rsidR="00BB0834">
        <w:rPr>
          <w:noProof/>
        </w:rPr>
        <w:t>9</w:t>
      </w:r>
      <w:r>
        <w:rPr>
          <w:noProof/>
        </w:rPr>
        <w:fldChar w:fldCharType="end"/>
      </w:r>
    </w:p>
    <w:p w14:paraId="31E99738" w14:textId="3DFAEFF0" w:rsidR="00D218E9" w:rsidRDefault="00D218E9" w:rsidP="00BB0834">
      <w:pPr>
        <w:pStyle w:val="TOC3"/>
        <w:rPr>
          <w:rFonts w:eastAsiaTheme="minorEastAsia" w:cstheme="minorBidi"/>
          <w:noProof/>
          <w:sz w:val="22"/>
          <w:szCs w:val="22"/>
        </w:rPr>
      </w:pPr>
      <w:r>
        <w:rPr>
          <w:noProof/>
        </w:rPr>
        <w:t>2.4.2</w:t>
      </w:r>
      <w:r>
        <w:rPr>
          <w:rFonts w:eastAsiaTheme="minorEastAsia" w:cstheme="minorBidi"/>
          <w:noProof/>
          <w:sz w:val="22"/>
          <w:szCs w:val="22"/>
        </w:rPr>
        <w:tab/>
      </w:r>
      <w:r>
        <w:rPr>
          <w:noProof/>
        </w:rPr>
        <w:t>Accounting considerations</w:t>
      </w:r>
      <w:r>
        <w:rPr>
          <w:noProof/>
        </w:rPr>
        <w:tab/>
      </w:r>
      <w:r>
        <w:rPr>
          <w:noProof/>
        </w:rPr>
        <w:fldChar w:fldCharType="begin"/>
      </w:r>
      <w:r>
        <w:rPr>
          <w:noProof/>
        </w:rPr>
        <w:instrText xml:space="preserve"> PAGEREF _Toc130157210 \h </w:instrText>
      </w:r>
      <w:r>
        <w:rPr>
          <w:noProof/>
        </w:rPr>
      </w:r>
      <w:r>
        <w:rPr>
          <w:noProof/>
        </w:rPr>
        <w:fldChar w:fldCharType="separate"/>
      </w:r>
      <w:r w:rsidR="00BB0834">
        <w:rPr>
          <w:noProof/>
        </w:rPr>
        <w:t>9</w:t>
      </w:r>
      <w:r>
        <w:rPr>
          <w:noProof/>
        </w:rPr>
        <w:fldChar w:fldCharType="end"/>
      </w:r>
    </w:p>
    <w:p w14:paraId="695B1F53" w14:textId="76CA236A" w:rsidR="00D218E9" w:rsidRDefault="00D218E9">
      <w:pPr>
        <w:pStyle w:val="TOC2"/>
        <w:rPr>
          <w:rFonts w:eastAsiaTheme="minorEastAsia" w:cstheme="minorBidi"/>
          <w:color w:val="auto"/>
          <w:sz w:val="22"/>
          <w:szCs w:val="22"/>
        </w:rPr>
      </w:pPr>
      <w:r>
        <w:t>2.5 Funding of Concessional Loans</w:t>
      </w:r>
      <w:r>
        <w:tab/>
      </w:r>
      <w:r>
        <w:fldChar w:fldCharType="begin"/>
      </w:r>
      <w:r>
        <w:instrText xml:space="preserve"> PAGEREF _Toc130157211 \h </w:instrText>
      </w:r>
      <w:r>
        <w:fldChar w:fldCharType="separate"/>
      </w:r>
      <w:r w:rsidR="00BB0834">
        <w:t>14</w:t>
      </w:r>
      <w:r>
        <w:fldChar w:fldCharType="end"/>
      </w:r>
    </w:p>
    <w:p w14:paraId="67CDA724" w14:textId="57943CC5" w:rsidR="00D218E9" w:rsidRDefault="00D218E9" w:rsidP="00BB0834">
      <w:pPr>
        <w:pStyle w:val="TOC1"/>
        <w:rPr>
          <w:rFonts w:eastAsiaTheme="minorEastAsia" w:cstheme="minorBidi"/>
          <w:color w:val="auto"/>
          <w:sz w:val="22"/>
          <w:szCs w:val="22"/>
        </w:rPr>
      </w:pPr>
      <w:r>
        <w:t>3 Recognition of a Concessional Loan</w:t>
      </w:r>
      <w:r>
        <w:tab/>
      </w:r>
      <w:r>
        <w:fldChar w:fldCharType="begin"/>
      </w:r>
      <w:r>
        <w:instrText xml:space="preserve"> PAGEREF _Toc130157212 \h </w:instrText>
      </w:r>
      <w:r>
        <w:fldChar w:fldCharType="separate"/>
      </w:r>
      <w:r w:rsidR="00BB0834">
        <w:t>15</w:t>
      </w:r>
      <w:r>
        <w:fldChar w:fldCharType="end"/>
      </w:r>
    </w:p>
    <w:p w14:paraId="5791F0CF" w14:textId="3A6130EE" w:rsidR="00D218E9" w:rsidRDefault="00D218E9" w:rsidP="00BB0834">
      <w:pPr>
        <w:pStyle w:val="TOC1"/>
        <w:rPr>
          <w:rFonts w:eastAsiaTheme="minorEastAsia" w:cstheme="minorBidi"/>
          <w:color w:val="auto"/>
          <w:sz w:val="22"/>
          <w:szCs w:val="22"/>
        </w:rPr>
      </w:pPr>
      <w:r>
        <w:t>4 Measurement of a Concessional Loan where an Agency is providing that Loan</w:t>
      </w:r>
      <w:r>
        <w:tab/>
      </w:r>
      <w:r>
        <w:fldChar w:fldCharType="begin"/>
      </w:r>
      <w:r>
        <w:instrText xml:space="preserve"> PAGEREF _Toc130157213 \h </w:instrText>
      </w:r>
      <w:r>
        <w:fldChar w:fldCharType="separate"/>
      </w:r>
      <w:r w:rsidR="00BB0834">
        <w:t>16</w:t>
      </w:r>
      <w:r>
        <w:fldChar w:fldCharType="end"/>
      </w:r>
    </w:p>
    <w:p w14:paraId="14D02226" w14:textId="1448D415" w:rsidR="00D218E9" w:rsidRDefault="00D218E9">
      <w:pPr>
        <w:pStyle w:val="TOC2"/>
        <w:rPr>
          <w:rFonts w:eastAsiaTheme="minorEastAsia" w:cstheme="minorBidi"/>
          <w:color w:val="auto"/>
          <w:sz w:val="22"/>
          <w:szCs w:val="22"/>
        </w:rPr>
      </w:pPr>
      <w:r>
        <w:t>4.1 Initial Measurement of a Concessional Loan</w:t>
      </w:r>
      <w:r>
        <w:tab/>
      </w:r>
      <w:r>
        <w:fldChar w:fldCharType="begin"/>
      </w:r>
      <w:r>
        <w:instrText xml:space="preserve"> PAGEREF _Toc130157214 \h </w:instrText>
      </w:r>
      <w:r>
        <w:fldChar w:fldCharType="separate"/>
      </w:r>
      <w:r w:rsidR="00BB0834">
        <w:t>16</w:t>
      </w:r>
      <w:r>
        <w:fldChar w:fldCharType="end"/>
      </w:r>
    </w:p>
    <w:p w14:paraId="0FBAC354" w14:textId="2781A912" w:rsidR="00D218E9" w:rsidRDefault="00D218E9" w:rsidP="00BB0834">
      <w:pPr>
        <w:pStyle w:val="TOC3"/>
        <w:rPr>
          <w:rFonts w:eastAsiaTheme="minorEastAsia" w:cstheme="minorBidi"/>
          <w:noProof/>
          <w:sz w:val="22"/>
          <w:szCs w:val="22"/>
        </w:rPr>
      </w:pPr>
      <w:r>
        <w:rPr>
          <w:noProof/>
        </w:rPr>
        <w:t>4.1.1 Fair Value</w:t>
      </w:r>
      <w:r>
        <w:rPr>
          <w:noProof/>
        </w:rPr>
        <w:tab/>
      </w:r>
      <w:r>
        <w:rPr>
          <w:noProof/>
        </w:rPr>
        <w:fldChar w:fldCharType="begin"/>
      </w:r>
      <w:r>
        <w:rPr>
          <w:noProof/>
        </w:rPr>
        <w:instrText xml:space="preserve"> PAGEREF _Toc130157215 \h </w:instrText>
      </w:r>
      <w:r>
        <w:rPr>
          <w:noProof/>
        </w:rPr>
      </w:r>
      <w:r>
        <w:rPr>
          <w:noProof/>
        </w:rPr>
        <w:fldChar w:fldCharType="separate"/>
      </w:r>
      <w:r w:rsidR="00BB0834">
        <w:rPr>
          <w:noProof/>
        </w:rPr>
        <w:t>16</w:t>
      </w:r>
      <w:r>
        <w:rPr>
          <w:noProof/>
        </w:rPr>
        <w:fldChar w:fldCharType="end"/>
      </w:r>
    </w:p>
    <w:p w14:paraId="0AE437D9" w14:textId="0F256113" w:rsidR="00D218E9" w:rsidRDefault="00D218E9" w:rsidP="00BB0834">
      <w:pPr>
        <w:pStyle w:val="TOC3"/>
        <w:rPr>
          <w:rFonts w:eastAsiaTheme="minorEastAsia" w:cstheme="minorBidi"/>
          <w:noProof/>
          <w:sz w:val="22"/>
          <w:szCs w:val="22"/>
        </w:rPr>
      </w:pPr>
      <w:r>
        <w:rPr>
          <w:noProof/>
        </w:rPr>
        <w:t>4.1.2 Transaction Costs</w:t>
      </w:r>
      <w:r>
        <w:rPr>
          <w:noProof/>
        </w:rPr>
        <w:tab/>
      </w:r>
      <w:r>
        <w:rPr>
          <w:noProof/>
        </w:rPr>
        <w:fldChar w:fldCharType="begin"/>
      </w:r>
      <w:r>
        <w:rPr>
          <w:noProof/>
        </w:rPr>
        <w:instrText xml:space="preserve"> PAGEREF _Toc130157216 \h </w:instrText>
      </w:r>
      <w:r>
        <w:rPr>
          <w:noProof/>
        </w:rPr>
      </w:r>
      <w:r>
        <w:rPr>
          <w:noProof/>
        </w:rPr>
        <w:fldChar w:fldCharType="separate"/>
      </w:r>
      <w:r w:rsidR="00BB0834">
        <w:rPr>
          <w:noProof/>
        </w:rPr>
        <w:t>17</w:t>
      </w:r>
      <w:r>
        <w:rPr>
          <w:noProof/>
        </w:rPr>
        <w:fldChar w:fldCharType="end"/>
      </w:r>
    </w:p>
    <w:p w14:paraId="703F3A80" w14:textId="1D3140E0" w:rsidR="00D218E9" w:rsidRDefault="00D218E9" w:rsidP="00BB0834">
      <w:pPr>
        <w:pStyle w:val="TOC3"/>
        <w:rPr>
          <w:rFonts w:eastAsiaTheme="minorEastAsia" w:cstheme="minorBidi"/>
          <w:noProof/>
          <w:sz w:val="22"/>
          <w:szCs w:val="22"/>
        </w:rPr>
      </w:pPr>
      <w:r>
        <w:rPr>
          <w:noProof/>
        </w:rPr>
        <w:t>4.1.3 Materiality Consideration</w:t>
      </w:r>
      <w:r>
        <w:rPr>
          <w:noProof/>
        </w:rPr>
        <w:tab/>
      </w:r>
      <w:r>
        <w:rPr>
          <w:noProof/>
        </w:rPr>
        <w:fldChar w:fldCharType="begin"/>
      </w:r>
      <w:r>
        <w:rPr>
          <w:noProof/>
        </w:rPr>
        <w:instrText xml:space="preserve"> PAGEREF _Toc130157217 \h </w:instrText>
      </w:r>
      <w:r>
        <w:rPr>
          <w:noProof/>
        </w:rPr>
      </w:r>
      <w:r>
        <w:rPr>
          <w:noProof/>
        </w:rPr>
        <w:fldChar w:fldCharType="separate"/>
      </w:r>
      <w:r w:rsidR="00BB0834">
        <w:rPr>
          <w:noProof/>
        </w:rPr>
        <w:t>17</w:t>
      </w:r>
      <w:r>
        <w:rPr>
          <w:noProof/>
        </w:rPr>
        <w:fldChar w:fldCharType="end"/>
      </w:r>
    </w:p>
    <w:p w14:paraId="44B422F5" w14:textId="4C7AE69A" w:rsidR="00D218E9" w:rsidRDefault="00D218E9" w:rsidP="00BB0834">
      <w:pPr>
        <w:pStyle w:val="TOC3"/>
        <w:rPr>
          <w:rFonts w:eastAsiaTheme="minorEastAsia" w:cstheme="minorBidi"/>
          <w:noProof/>
          <w:sz w:val="22"/>
          <w:szCs w:val="22"/>
        </w:rPr>
      </w:pPr>
      <w:r>
        <w:rPr>
          <w:noProof/>
        </w:rPr>
        <w:t>4.1.4 Calculation using the Discounted Cash Flow Model</w:t>
      </w:r>
      <w:r>
        <w:rPr>
          <w:noProof/>
        </w:rPr>
        <w:tab/>
      </w:r>
      <w:r>
        <w:rPr>
          <w:noProof/>
        </w:rPr>
        <w:fldChar w:fldCharType="begin"/>
      </w:r>
      <w:r>
        <w:rPr>
          <w:noProof/>
        </w:rPr>
        <w:instrText xml:space="preserve"> PAGEREF _Toc130157218 \h </w:instrText>
      </w:r>
      <w:r>
        <w:rPr>
          <w:noProof/>
        </w:rPr>
      </w:r>
      <w:r>
        <w:rPr>
          <w:noProof/>
        </w:rPr>
        <w:fldChar w:fldCharType="separate"/>
      </w:r>
      <w:r w:rsidR="00BB0834">
        <w:rPr>
          <w:noProof/>
        </w:rPr>
        <w:t>19</w:t>
      </w:r>
      <w:r>
        <w:rPr>
          <w:noProof/>
        </w:rPr>
        <w:fldChar w:fldCharType="end"/>
      </w:r>
    </w:p>
    <w:p w14:paraId="4DADDE8E" w14:textId="21ED7D36" w:rsidR="00D218E9" w:rsidRDefault="00D218E9">
      <w:pPr>
        <w:pStyle w:val="TOC2"/>
        <w:rPr>
          <w:rFonts w:eastAsiaTheme="minorEastAsia" w:cstheme="minorBidi"/>
          <w:color w:val="auto"/>
          <w:sz w:val="22"/>
          <w:szCs w:val="22"/>
        </w:rPr>
      </w:pPr>
      <w:r>
        <w:t>4.2 Measurement of a Concessional Loan Subsequent to initial recognition</w:t>
      </w:r>
      <w:r>
        <w:tab/>
      </w:r>
      <w:r>
        <w:fldChar w:fldCharType="begin"/>
      </w:r>
      <w:r>
        <w:instrText xml:space="preserve"> PAGEREF _Toc130157219 \h </w:instrText>
      </w:r>
      <w:r>
        <w:fldChar w:fldCharType="separate"/>
      </w:r>
      <w:r w:rsidR="00BB0834">
        <w:t>23</w:t>
      </w:r>
      <w:r>
        <w:fldChar w:fldCharType="end"/>
      </w:r>
    </w:p>
    <w:p w14:paraId="223FC75A" w14:textId="2EE93D3C" w:rsidR="00D218E9" w:rsidRDefault="00D218E9" w:rsidP="00BB0834">
      <w:pPr>
        <w:pStyle w:val="TOC3"/>
        <w:rPr>
          <w:rFonts w:eastAsiaTheme="minorEastAsia" w:cstheme="minorBidi"/>
          <w:noProof/>
          <w:sz w:val="22"/>
          <w:szCs w:val="22"/>
        </w:rPr>
      </w:pPr>
      <w:r>
        <w:rPr>
          <w:noProof/>
        </w:rPr>
        <w:t>4.2.1 Measurement of the Loan Receivable Subsequent to Initial Recognition</w:t>
      </w:r>
      <w:r>
        <w:rPr>
          <w:noProof/>
        </w:rPr>
        <w:tab/>
      </w:r>
      <w:r>
        <w:rPr>
          <w:noProof/>
        </w:rPr>
        <w:fldChar w:fldCharType="begin"/>
      </w:r>
      <w:r>
        <w:rPr>
          <w:noProof/>
        </w:rPr>
        <w:instrText xml:space="preserve"> PAGEREF _Toc130157220 \h </w:instrText>
      </w:r>
      <w:r>
        <w:rPr>
          <w:noProof/>
        </w:rPr>
      </w:r>
      <w:r>
        <w:rPr>
          <w:noProof/>
        </w:rPr>
        <w:fldChar w:fldCharType="separate"/>
      </w:r>
      <w:r w:rsidR="00BB0834">
        <w:rPr>
          <w:noProof/>
        </w:rPr>
        <w:t>23</w:t>
      </w:r>
      <w:r>
        <w:rPr>
          <w:noProof/>
        </w:rPr>
        <w:fldChar w:fldCharType="end"/>
      </w:r>
    </w:p>
    <w:p w14:paraId="03CF9267" w14:textId="44DEFE9D" w:rsidR="00D218E9" w:rsidRDefault="00D218E9" w:rsidP="00BB0834">
      <w:pPr>
        <w:pStyle w:val="TOC3"/>
        <w:rPr>
          <w:rFonts w:eastAsiaTheme="minorEastAsia" w:cstheme="minorBidi"/>
          <w:noProof/>
          <w:sz w:val="22"/>
          <w:szCs w:val="22"/>
        </w:rPr>
      </w:pPr>
      <w:r>
        <w:rPr>
          <w:noProof/>
        </w:rPr>
        <w:t>4.2.2 Using Amortised Cost Subsequent to Initial Recognition</w:t>
      </w:r>
      <w:r>
        <w:rPr>
          <w:noProof/>
        </w:rPr>
        <w:tab/>
      </w:r>
      <w:r>
        <w:rPr>
          <w:noProof/>
        </w:rPr>
        <w:fldChar w:fldCharType="begin"/>
      </w:r>
      <w:r>
        <w:rPr>
          <w:noProof/>
        </w:rPr>
        <w:instrText xml:space="preserve"> PAGEREF _Toc130157221 \h </w:instrText>
      </w:r>
      <w:r>
        <w:rPr>
          <w:noProof/>
        </w:rPr>
      </w:r>
      <w:r>
        <w:rPr>
          <w:noProof/>
        </w:rPr>
        <w:fldChar w:fldCharType="separate"/>
      </w:r>
      <w:r w:rsidR="00BB0834">
        <w:rPr>
          <w:noProof/>
        </w:rPr>
        <w:t>25</w:t>
      </w:r>
      <w:r>
        <w:rPr>
          <w:noProof/>
        </w:rPr>
        <w:fldChar w:fldCharType="end"/>
      </w:r>
    </w:p>
    <w:p w14:paraId="4D303091" w14:textId="39DAA261" w:rsidR="00D218E9" w:rsidRDefault="00D218E9" w:rsidP="00BB0834">
      <w:pPr>
        <w:pStyle w:val="TOC3"/>
        <w:rPr>
          <w:rFonts w:eastAsiaTheme="minorEastAsia" w:cstheme="minorBidi"/>
          <w:noProof/>
          <w:sz w:val="22"/>
          <w:szCs w:val="22"/>
        </w:rPr>
      </w:pPr>
      <w:r>
        <w:rPr>
          <w:noProof/>
        </w:rPr>
        <w:t>4.2.3 Subsequent Adjustments to the Carrying Amount of Concessional Loans</w:t>
      </w:r>
      <w:r>
        <w:rPr>
          <w:noProof/>
        </w:rPr>
        <w:tab/>
      </w:r>
      <w:r>
        <w:rPr>
          <w:noProof/>
        </w:rPr>
        <w:fldChar w:fldCharType="begin"/>
      </w:r>
      <w:r>
        <w:rPr>
          <w:noProof/>
        </w:rPr>
        <w:instrText xml:space="preserve"> PAGEREF _Toc130157222 \h </w:instrText>
      </w:r>
      <w:r>
        <w:rPr>
          <w:noProof/>
        </w:rPr>
      </w:r>
      <w:r>
        <w:rPr>
          <w:noProof/>
        </w:rPr>
        <w:fldChar w:fldCharType="separate"/>
      </w:r>
      <w:r w:rsidR="00BB0834">
        <w:rPr>
          <w:noProof/>
        </w:rPr>
        <w:t>31</w:t>
      </w:r>
      <w:r>
        <w:rPr>
          <w:noProof/>
        </w:rPr>
        <w:fldChar w:fldCharType="end"/>
      </w:r>
    </w:p>
    <w:p w14:paraId="4CC3F887" w14:textId="139438CF" w:rsidR="00D218E9" w:rsidRDefault="00D218E9" w:rsidP="00BB0834">
      <w:pPr>
        <w:pStyle w:val="TOC3"/>
        <w:rPr>
          <w:rFonts w:eastAsiaTheme="minorEastAsia" w:cstheme="minorBidi"/>
          <w:noProof/>
          <w:sz w:val="22"/>
          <w:szCs w:val="22"/>
        </w:rPr>
      </w:pPr>
      <w:r>
        <w:rPr>
          <w:noProof/>
        </w:rPr>
        <w:t>4.2.4 Using Fair Value Through Profit and Loss Subsequent to Initial Recognition</w:t>
      </w:r>
      <w:r>
        <w:rPr>
          <w:noProof/>
        </w:rPr>
        <w:tab/>
      </w:r>
      <w:r>
        <w:rPr>
          <w:noProof/>
        </w:rPr>
        <w:fldChar w:fldCharType="begin"/>
      </w:r>
      <w:r>
        <w:rPr>
          <w:noProof/>
        </w:rPr>
        <w:instrText xml:space="preserve"> PAGEREF _Toc130157223 \h </w:instrText>
      </w:r>
      <w:r>
        <w:rPr>
          <w:noProof/>
        </w:rPr>
      </w:r>
      <w:r>
        <w:rPr>
          <w:noProof/>
        </w:rPr>
        <w:fldChar w:fldCharType="separate"/>
      </w:r>
      <w:r w:rsidR="00BB0834">
        <w:rPr>
          <w:noProof/>
        </w:rPr>
        <w:t>31</w:t>
      </w:r>
      <w:r>
        <w:rPr>
          <w:noProof/>
        </w:rPr>
        <w:fldChar w:fldCharType="end"/>
      </w:r>
    </w:p>
    <w:p w14:paraId="15222252" w14:textId="3854214F" w:rsidR="00D218E9" w:rsidRDefault="00D218E9">
      <w:pPr>
        <w:pStyle w:val="TOC2"/>
        <w:rPr>
          <w:rFonts w:eastAsiaTheme="minorEastAsia" w:cstheme="minorBidi"/>
          <w:color w:val="auto"/>
          <w:sz w:val="22"/>
          <w:szCs w:val="22"/>
        </w:rPr>
      </w:pPr>
      <w:r>
        <w:t>4.3 Impairment of Concessional Loans</w:t>
      </w:r>
      <w:r>
        <w:tab/>
      </w:r>
      <w:r>
        <w:fldChar w:fldCharType="begin"/>
      </w:r>
      <w:r>
        <w:instrText xml:space="preserve"> PAGEREF _Toc130157224 \h </w:instrText>
      </w:r>
      <w:r>
        <w:fldChar w:fldCharType="separate"/>
      </w:r>
      <w:r w:rsidR="00BB0834">
        <w:t>31</w:t>
      </w:r>
      <w:r>
        <w:fldChar w:fldCharType="end"/>
      </w:r>
    </w:p>
    <w:p w14:paraId="598B5E02" w14:textId="0E8EB1D0" w:rsidR="00D218E9" w:rsidRDefault="00D218E9" w:rsidP="00BB0834">
      <w:pPr>
        <w:pStyle w:val="TOC3"/>
        <w:rPr>
          <w:rFonts w:eastAsiaTheme="minorEastAsia" w:cstheme="minorBidi"/>
          <w:noProof/>
          <w:sz w:val="22"/>
          <w:szCs w:val="22"/>
        </w:rPr>
      </w:pPr>
      <w:r>
        <w:rPr>
          <w:noProof/>
        </w:rPr>
        <w:t>4.3.1 Debtor Management of Concessional Loans</w:t>
      </w:r>
      <w:r>
        <w:rPr>
          <w:noProof/>
        </w:rPr>
        <w:tab/>
      </w:r>
      <w:r>
        <w:rPr>
          <w:noProof/>
        </w:rPr>
        <w:fldChar w:fldCharType="begin"/>
      </w:r>
      <w:r>
        <w:rPr>
          <w:noProof/>
        </w:rPr>
        <w:instrText xml:space="preserve"> PAGEREF _Toc130157225 \h </w:instrText>
      </w:r>
      <w:r>
        <w:rPr>
          <w:noProof/>
        </w:rPr>
      </w:r>
      <w:r>
        <w:rPr>
          <w:noProof/>
        </w:rPr>
        <w:fldChar w:fldCharType="separate"/>
      </w:r>
      <w:r w:rsidR="00BB0834">
        <w:rPr>
          <w:noProof/>
        </w:rPr>
        <w:t>31</w:t>
      </w:r>
      <w:r>
        <w:rPr>
          <w:noProof/>
        </w:rPr>
        <w:fldChar w:fldCharType="end"/>
      </w:r>
    </w:p>
    <w:p w14:paraId="52A251BC" w14:textId="13483170" w:rsidR="00D218E9" w:rsidRDefault="00D218E9" w:rsidP="00BB0834">
      <w:pPr>
        <w:pStyle w:val="TOC3"/>
        <w:rPr>
          <w:rFonts w:eastAsiaTheme="minorEastAsia" w:cstheme="minorBidi"/>
          <w:noProof/>
          <w:sz w:val="22"/>
          <w:szCs w:val="22"/>
        </w:rPr>
      </w:pPr>
      <w:r>
        <w:rPr>
          <w:noProof/>
        </w:rPr>
        <w:t>4.3.2 Inter-Agency Debtor Management</w:t>
      </w:r>
      <w:r>
        <w:rPr>
          <w:noProof/>
        </w:rPr>
        <w:tab/>
      </w:r>
      <w:r>
        <w:rPr>
          <w:noProof/>
        </w:rPr>
        <w:fldChar w:fldCharType="begin"/>
      </w:r>
      <w:r>
        <w:rPr>
          <w:noProof/>
        </w:rPr>
        <w:instrText xml:space="preserve"> PAGEREF _Toc130157226 \h </w:instrText>
      </w:r>
      <w:r>
        <w:rPr>
          <w:noProof/>
        </w:rPr>
      </w:r>
      <w:r>
        <w:rPr>
          <w:noProof/>
        </w:rPr>
        <w:fldChar w:fldCharType="separate"/>
      </w:r>
      <w:r w:rsidR="00BB0834">
        <w:rPr>
          <w:noProof/>
        </w:rPr>
        <w:t>31</w:t>
      </w:r>
      <w:r>
        <w:rPr>
          <w:noProof/>
        </w:rPr>
        <w:fldChar w:fldCharType="end"/>
      </w:r>
    </w:p>
    <w:p w14:paraId="38267F6D" w14:textId="539D43FE" w:rsidR="00D218E9" w:rsidRDefault="00D218E9" w:rsidP="00BB0834">
      <w:pPr>
        <w:pStyle w:val="TOC3"/>
        <w:rPr>
          <w:rFonts w:eastAsiaTheme="minorEastAsia" w:cstheme="minorBidi"/>
          <w:noProof/>
          <w:sz w:val="22"/>
          <w:szCs w:val="22"/>
        </w:rPr>
      </w:pPr>
      <w:r>
        <w:rPr>
          <w:noProof/>
        </w:rPr>
        <w:lastRenderedPageBreak/>
        <w:t>4.3.3 Frequency of an Expected Credit Loss Assessment</w:t>
      </w:r>
      <w:r>
        <w:rPr>
          <w:noProof/>
        </w:rPr>
        <w:tab/>
      </w:r>
      <w:r>
        <w:rPr>
          <w:noProof/>
        </w:rPr>
        <w:fldChar w:fldCharType="begin"/>
      </w:r>
      <w:r>
        <w:rPr>
          <w:noProof/>
        </w:rPr>
        <w:instrText xml:space="preserve"> PAGEREF _Toc130157227 \h </w:instrText>
      </w:r>
      <w:r>
        <w:rPr>
          <w:noProof/>
        </w:rPr>
      </w:r>
      <w:r>
        <w:rPr>
          <w:noProof/>
        </w:rPr>
        <w:fldChar w:fldCharType="separate"/>
      </w:r>
      <w:r w:rsidR="00BB0834">
        <w:rPr>
          <w:noProof/>
        </w:rPr>
        <w:t>32</w:t>
      </w:r>
      <w:r>
        <w:rPr>
          <w:noProof/>
        </w:rPr>
        <w:fldChar w:fldCharType="end"/>
      </w:r>
    </w:p>
    <w:p w14:paraId="37F3422E" w14:textId="53464ADA" w:rsidR="00D218E9" w:rsidRDefault="00D218E9" w:rsidP="00BB0834">
      <w:pPr>
        <w:pStyle w:val="TOC3"/>
        <w:rPr>
          <w:rFonts w:eastAsiaTheme="minorEastAsia" w:cstheme="minorBidi"/>
          <w:noProof/>
          <w:sz w:val="22"/>
          <w:szCs w:val="22"/>
        </w:rPr>
      </w:pPr>
      <w:r>
        <w:rPr>
          <w:noProof/>
        </w:rPr>
        <w:t>4.3.4 Approach to use for Impairment</w:t>
      </w:r>
      <w:r>
        <w:rPr>
          <w:noProof/>
        </w:rPr>
        <w:tab/>
      </w:r>
      <w:r>
        <w:rPr>
          <w:noProof/>
        </w:rPr>
        <w:fldChar w:fldCharType="begin"/>
      </w:r>
      <w:r>
        <w:rPr>
          <w:noProof/>
        </w:rPr>
        <w:instrText xml:space="preserve"> PAGEREF _Toc130157228 \h </w:instrText>
      </w:r>
      <w:r>
        <w:rPr>
          <w:noProof/>
        </w:rPr>
      </w:r>
      <w:r>
        <w:rPr>
          <w:noProof/>
        </w:rPr>
        <w:fldChar w:fldCharType="separate"/>
      </w:r>
      <w:r w:rsidR="00BB0834">
        <w:rPr>
          <w:noProof/>
        </w:rPr>
        <w:t>32</w:t>
      </w:r>
      <w:r>
        <w:rPr>
          <w:noProof/>
        </w:rPr>
        <w:fldChar w:fldCharType="end"/>
      </w:r>
    </w:p>
    <w:p w14:paraId="0A3EA06D" w14:textId="4AB27665" w:rsidR="00D218E9" w:rsidRDefault="00D218E9" w:rsidP="00BB0834">
      <w:pPr>
        <w:pStyle w:val="TOC1"/>
        <w:rPr>
          <w:rFonts w:eastAsiaTheme="minorEastAsia" w:cstheme="minorBidi"/>
          <w:color w:val="auto"/>
          <w:sz w:val="22"/>
          <w:szCs w:val="22"/>
        </w:rPr>
      </w:pPr>
      <w:r>
        <w:t>5 Accounting for a Concessional Loan as a Recipient</w:t>
      </w:r>
      <w:r>
        <w:tab/>
      </w:r>
      <w:r>
        <w:fldChar w:fldCharType="begin"/>
      </w:r>
      <w:r>
        <w:instrText xml:space="preserve"> PAGEREF _Toc130157229 \h </w:instrText>
      </w:r>
      <w:r>
        <w:fldChar w:fldCharType="separate"/>
      </w:r>
      <w:r w:rsidR="00BB0834">
        <w:t>37</w:t>
      </w:r>
      <w:r>
        <w:fldChar w:fldCharType="end"/>
      </w:r>
    </w:p>
    <w:p w14:paraId="1F9D348A" w14:textId="3B74DB6E" w:rsidR="00D218E9" w:rsidRDefault="00D218E9">
      <w:pPr>
        <w:pStyle w:val="TOC2"/>
        <w:rPr>
          <w:rFonts w:eastAsiaTheme="minorEastAsia" w:cstheme="minorBidi"/>
          <w:color w:val="auto"/>
          <w:sz w:val="22"/>
          <w:szCs w:val="22"/>
        </w:rPr>
      </w:pPr>
      <w:r>
        <w:t>5.1 Background</w:t>
      </w:r>
      <w:r>
        <w:tab/>
      </w:r>
      <w:r>
        <w:fldChar w:fldCharType="begin"/>
      </w:r>
      <w:r>
        <w:instrText xml:space="preserve"> PAGEREF _Toc130157230 \h </w:instrText>
      </w:r>
      <w:r>
        <w:fldChar w:fldCharType="separate"/>
      </w:r>
      <w:r w:rsidR="00BB0834">
        <w:t>37</w:t>
      </w:r>
      <w:r>
        <w:fldChar w:fldCharType="end"/>
      </w:r>
    </w:p>
    <w:p w14:paraId="6CF55BC9" w14:textId="0D12E388" w:rsidR="00D218E9" w:rsidRDefault="00D218E9">
      <w:pPr>
        <w:pStyle w:val="TOC2"/>
        <w:rPr>
          <w:rFonts w:eastAsiaTheme="minorEastAsia" w:cstheme="minorBidi"/>
          <w:color w:val="auto"/>
          <w:sz w:val="22"/>
          <w:szCs w:val="22"/>
        </w:rPr>
      </w:pPr>
      <w:r>
        <w:rPr>
          <w:lang w:eastAsia="en-US"/>
        </w:rPr>
        <w:t>5.2 Recognition</w:t>
      </w:r>
      <w:r>
        <w:tab/>
      </w:r>
      <w:r>
        <w:fldChar w:fldCharType="begin"/>
      </w:r>
      <w:r>
        <w:instrText xml:space="preserve"> PAGEREF _Toc130157231 \h </w:instrText>
      </w:r>
      <w:r>
        <w:fldChar w:fldCharType="separate"/>
      </w:r>
      <w:r w:rsidR="00BB0834">
        <w:t>37</w:t>
      </w:r>
      <w:r>
        <w:fldChar w:fldCharType="end"/>
      </w:r>
    </w:p>
    <w:p w14:paraId="1BCF1D11" w14:textId="28AF8058" w:rsidR="00D218E9" w:rsidRDefault="00D218E9">
      <w:pPr>
        <w:pStyle w:val="TOC2"/>
        <w:rPr>
          <w:rFonts w:eastAsiaTheme="minorEastAsia" w:cstheme="minorBidi"/>
          <w:color w:val="auto"/>
          <w:sz w:val="22"/>
          <w:szCs w:val="22"/>
        </w:rPr>
      </w:pPr>
      <w:r>
        <w:rPr>
          <w:lang w:eastAsia="en-US"/>
        </w:rPr>
        <w:t>5.3 Measurement</w:t>
      </w:r>
      <w:r>
        <w:tab/>
      </w:r>
      <w:r>
        <w:fldChar w:fldCharType="begin"/>
      </w:r>
      <w:r>
        <w:instrText xml:space="preserve"> PAGEREF _Toc130157232 \h </w:instrText>
      </w:r>
      <w:r>
        <w:fldChar w:fldCharType="separate"/>
      </w:r>
      <w:r w:rsidR="00BB0834">
        <w:t>37</w:t>
      </w:r>
      <w:r>
        <w:fldChar w:fldCharType="end"/>
      </w:r>
    </w:p>
    <w:p w14:paraId="739AD024" w14:textId="6FDB82B0" w:rsidR="00D218E9" w:rsidRDefault="00D218E9" w:rsidP="00BB0834">
      <w:pPr>
        <w:pStyle w:val="TOC3"/>
        <w:rPr>
          <w:rFonts w:eastAsiaTheme="minorEastAsia" w:cstheme="minorBidi"/>
          <w:noProof/>
          <w:sz w:val="22"/>
          <w:szCs w:val="22"/>
        </w:rPr>
      </w:pPr>
      <w:r>
        <w:rPr>
          <w:noProof/>
        </w:rPr>
        <w:t>5.3.1 Initial Measurement of the Loan Payable</w:t>
      </w:r>
      <w:r>
        <w:rPr>
          <w:noProof/>
        </w:rPr>
        <w:tab/>
      </w:r>
      <w:r>
        <w:rPr>
          <w:noProof/>
        </w:rPr>
        <w:fldChar w:fldCharType="begin"/>
      </w:r>
      <w:r>
        <w:rPr>
          <w:noProof/>
        </w:rPr>
        <w:instrText xml:space="preserve"> PAGEREF _Toc130157233 \h </w:instrText>
      </w:r>
      <w:r>
        <w:rPr>
          <w:noProof/>
        </w:rPr>
      </w:r>
      <w:r>
        <w:rPr>
          <w:noProof/>
        </w:rPr>
        <w:fldChar w:fldCharType="separate"/>
      </w:r>
      <w:r w:rsidR="00BB0834">
        <w:rPr>
          <w:noProof/>
        </w:rPr>
        <w:t>37</w:t>
      </w:r>
      <w:r>
        <w:rPr>
          <w:noProof/>
        </w:rPr>
        <w:fldChar w:fldCharType="end"/>
      </w:r>
    </w:p>
    <w:p w14:paraId="152FF369" w14:textId="53318828" w:rsidR="00D218E9" w:rsidRDefault="00D218E9" w:rsidP="00BB0834">
      <w:pPr>
        <w:pStyle w:val="TOC3"/>
        <w:rPr>
          <w:rFonts w:eastAsiaTheme="minorEastAsia" w:cstheme="minorBidi"/>
          <w:noProof/>
          <w:sz w:val="22"/>
          <w:szCs w:val="22"/>
        </w:rPr>
      </w:pPr>
      <w:r>
        <w:rPr>
          <w:noProof/>
        </w:rPr>
        <w:t>5.3.2 Initial Calculation using the Discounted Cash Flow Model</w:t>
      </w:r>
      <w:r>
        <w:rPr>
          <w:noProof/>
        </w:rPr>
        <w:tab/>
      </w:r>
      <w:r>
        <w:rPr>
          <w:noProof/>
        </w:rPr>
        <w:fldChar w:fldCharType="begin"/>
      </w:r>
      <w:r>
        <w:rPr>
          <w:noProof/>
        </w:rPr>
        <w:instrText xml:space="preserve"> PAGEREF _Toc130157234 \h </w:instrText>
      </w:r>
      <w:r>
        <w:rPr>
          <w:noProof/>
        </w:rPr>
      </w:r>
      <w:r>
        <w:rPr>
          <w:noProof/>
        </w:rPr>
        <w:fldChar w:fldCharType="separate"/>
      </w:r>
      <w:r w:rsidR="00BB0834">
        <w:rPr>
          <w:noProof/>
        </w:rPr>
        <w:t>38</w:t>
      </w:r>
      <w:r>
        <w:rPr>
          <w:noProof/>
        </w:rPr>
        <w:fldChar w:fldCharType="end"/>
      </w:r>
    </w:p>
    <w:p w14:paraId="6B99C035" w14:textId="2E4147DD" w:rsidR="00D218E9" w:rsidRDefault="00D218E9" w:rsidP="00BB0834">
      <w:pPr>
        <w:pStyle w:val="TOC3"/>
        <w:rPr>
          <w:rFonts w:eastAsiaTheme="minorEastAsia" w:cstheme="minorBidi"/>
          <w:noProof/>
          <w:sz w:val="22"/>
          <w:szCs w:val="22"/>
        </w:rPr>
      </w:pPr>
      <w:r>
        <w:rPr>
          <w:noProof/>
        </w:rPr>
        <w:t>5.3.3 Subsequent Measurement of the Loan Payable</w:t>
      </w:r>
      <w:r>
        <w:rPr>
          <w:noProof/>
        </w:rPr>
        <w:tab/>
      </w:r>
      <w:r>
        <w:rPr>
          <w:noProof/>
        </w:rPr>
        <w:fldChar w:fldCharType="begin"/>
      </w:r>
      <w:r>
        <w:rPr>
          <w:noProof/>
        </w:rPr>
        <w:instrText xml:space="preserve"> PAGEREF _Toc130157235 \h </w:instrText>
      </w:r>
      <w:r>
        <w:rPr>
          <w:noProof/>
        </w:rPr>
      </w:r>
      <w:r>
        <w:rPr>
          <w:noProof/>
        </w:rPr>
        <w:fldChar w:fldCharType="separate"/>
      </w:r>
      <w:r w:rsidR="00BB0834">
        <w:rPr>
          <w:noProof/>
        </w:rPr>
        <w:t>39</w:t>
      </w:r>
      <w:r>
        <w:rPr>
          <w:noProof/>
        </w:rPr>
        <w:fldChar w:fldCharType="end"/>
      </w:r>
    </w:p>
    <w:p w14:paraId="046FB2E2" w14:textId="196EC141" w:rsidR="00D218E9" w:rsidRDefault="00D218E9" w:rsidP="00BB0834">
      <w:pPr>
        <w:pStyle w:val="TOC3"/>
        <w:rPr>
          <w:rFonts w:eastAsiaTheme="minorEastAsia" w:cstheme="minorBidi"/>
          <w:noProof/>
          <w:sz w:val="22"/>
          <w:szCs w:val="22"/>
        </w:rPr>
      </w:pPr>
      <w:r>
        <w:rPr>
          <w:noProof/>
        </w:rPr>
        <w:t>5.3.4 Concessional Loan Payable Example</w:t>
      </w:r>
      <w:r>
        <w:rPr>
          <w:noProof/>
        </w:rPr>
        <w:tab/>
      </w:r>
      <w:r>
        <w:rPr>
          <w:noProof/>
        </w:rPr>
        <w:fldChar w:fldCharType="begin"/>
      </w:r>
      <w:r>
        <w:rPr>
          <w:noProof/>
        </w:rPr>
        <w:instrText xml:space="preserve"> PAGEREF _Toc130157236 \h </w:instrText>
      </w:r>
      <w:r>
        <w:rPr>
          <w:noProof/>
        </w:rPr>
      </w:r>
      <w:r>
        <w:rPr>
          <w:noProof/>
        </w:rPr>
        <w:fldChar w:fldCharType="separate"/>
      </w:r>
      <w:r w:rsidR="00BB0834">
        <w:rPr>
          <w:noProof/>
        </w:rPr>
        <w:t>39</w:t>
      </w:r>
      <w:r>
        <w:rPr>
          <w:noProof/>
        </w:rPr>
        <w:fldChar w:fldCharType="end"/>
      </w:r>
    </w:p>
    <w:p w14:paraId="4C2E44DE" w14:textId="48F89788" w:rsidR="00D218E9" w:rsidRDefault="00D218E9" w:rsidP="00BB0834">
      <w:pPr>
        <w:pStyle w:val="TOC1"/>
        <w:rPr>
          <w:rFonts w:eastAsiaTheme="minorEastAsia" w:cstheme="minorBidi"/>
          <w:color w:val="auto"/>
          <w:sz w:val="22"/>
          <w:szCs w:val="22"/>
        </w:rPr>
      </w:pPr>
      <w:r>
        <w:t>6 PRESENTATION AND DISCLOSURE</w:t>
      </w:r>
      <w:r>
        <w:tab/>
      </w:r>
      <w:r>
        <w:fldChar w:fldCharType="begin"/>
      </w:r>
      <w:r>
        <w:instrText xml:space="preserve"> PAGEREF _Toc130157237 \h </w:instrText>
      </w:r>
      <w:r>
        <w:fldChar w:fldCharType="separate"/>
      </w:r>
      <w:r w:rsidR="00BB0834">
        <w:t>39</w:t>
      </w:r>
      <w:r>
        <w:fldChar w:fldCharType="end"/>
      </w:r>
    </w:p>
    <w:p w14:paraId="2614DE67" w14:textId="03DA09BC" w:rsidR="00D218E9" w:rsidRDefault="00D218E9">
      <w:pPr>
        <w:pStyle w:val="TOC2"/>
        <w:rPr>
          <w:rFonts w:eastAsiaTheme="minorEastAsia" w:cstheme="minorBidi"/>
          <w:color w:val="auto"/>
          <w:sz w:val="22"/>
          <w:szCs w:val="22"/>
        </w:rPr>
      </w:pPr>
      <w:r>
        <w:t>6.1 Disclosures for Agencies that are providing Concessional Loans</w:t>
      </w:r>
      <w:r>
        <w:tab/>
      </w:r>
      <w:r>
        <w:fldChar w:fldCharType="begin"/>
      </w:r>
      <w:r>
        <w:instrText xml:space="preserve"> PAGEREF _Toc130157238 \h </w:instrText>
      </w:r>
      <w:r>
        <w:fldChar w:fldCharType="separate"/>
      </w:r>
      <w:r w:rsidR="00BB0834">
        <w:t>39</w:t>
      </w:r>
      <w:r>
        <w:fldChar w:fldCharType="end"/>
      </w:r>
    </w:p>
    <w:p w14:paraId="09A4E286" w14:textId="5EB43628" w:rsidR="00D218E9" w:rsidRDefault="00D218E9">
      <w:pPr>
        <w:pStyle w:val="TOC2"/>
        <w:rPr>
          <w:rFonts w:eastAsiaTheme="minorEastAsia" w:cstheme="minorBidi"/>
          <w:color w:val="auto"/>
          <w:sz w:val="22"/>
          <w:szCs w:val="22"/>
        </w:rPr>
      </w:pPr>
      <w:r>
        <w:t>6.2 Disclosures for Agencies that are receiving Concessional Loans</w:t>
      </w:r>
      <w:r>
        <w:tab/>
      </w:r>
      <w:r>
        <w:fldChar w:fldCharType="begin"/>
      </w:r>
      <w:r>
        <w:instrText xml:space="preserve"> PAGEREF _Toc130157239 \h </w:instrText>
      </w:r>
      <w:r>
        <w:fldChar w:fldCharType="separate"/>
      </w:r>
      <w:r w:rsidR="00BB0834">
        <w:t>39</w:t>
      </w:r>
      <w:r>
        <w:fldChar w:fldCharType="end"/>
      </w:r>
    </w:p>
    <w:p w14:paraId="1592DEA3" w14:textId="428E7399" w:rsidR="00D218E9" w:rsidRDefault="00D218E9" w:rsidP="00BB0834">
      <w:pPr>
        <w:pStyle w:val="TOC1"/>
        <w:rPr>
          <w:rFonts w:eastAsiaTheme="minorEastAsia" w:cstheme="minorBidi"/>
          <w:color w:val="auto"/>
          <w:sz w:val="22"/>
          <w:szCs w:val="22"/>
        </w:rPr>
      </w:pPr>
      <w:r>
        <w:t>7 Dealing with Errors</w:t>
      </w:r>
      <w:r>
        <w:tab/>
      </w:r>
      <w:r>
        <w:fldChar w:fldCharType="begin"/>
      </w:r>
      <w:r>
        <w:instrText xml:space="preserve"> PAGEREF _Toc130157240 \h </w:instrText>
      </w:r>
      <w:r>
        <w:fldChar w:fldCharType="separate"/>
      </w:r>
      <w:r w:rsidR="00BB0834">
        <w:t>40</w:t>
      </w:r>
      <w:r>
        <w:fldChar w:fldCharType="end"/>
      </w:r>
    </w:p>
    <w:p w14:paraId="3E73D048" w14:textId="6DF590F7" w:rsidR="00D218E9" w:rsidRDefault="00D218E9" w:rsidP="00BB0834">
      <w:pPr>
        <w:pStyle w:val="TOC1"/>
        <w:rPr>
          <w:rFonts w:eastAsiaTheme="minorEastAsia" w:cstheme="minorBidi"/>
          <w:color w:val="auto"/>
          <w:sz w:val="22"/>
          <w:szCs w:val="22"/>
        </w:rPr>
      </w:pPr>
      <w:r>
        <w:t>ATTACHMENT A – Detailed Examples of how to Account for a Concessional Loan Scheme –  Based on ‘equal repayments’</w:t>
      </w:r>
      <w:r>
        <w:tab/>
      </w:r>
      <w:r>
        <w:fldChar w:fldCharType="begin"/>
      </w:r>
      <w:r>
        <w:instrText xml:space="preserve"> PAGEREF _Toc130157241 \h </w:instrText>
      </w:r>
      <w:r>
        <w:fldChar w:fldCharType="separate"/>
      </w:r>
      <w:r w:rsidR="00BB0834">
        <w:t>41</w:t>
      </w:r>
      <w:r>
        <w:fldChar w:fldCharType="end"/>
      </w:r>
    </w:p>
    <w:p w14:paraId="7C0A356A" w14:textId="00C75283" w:rsidR="00D218E9" w:rsidRDefault="00D218E9">
      <w:pPr>
        <w:pStyle w:val="TOC2"/>
        <w:rPr>
          <w:rFonts w:eastAsiaTheme="minorEastAsia" w:cstheme="minorBidi"/>
          <w:color w:val="auto"/>
          <w:sz w:val="22"/>
          <w:szCs w:val="22"/>
        </w:rPr>
      </w:pPr>
      <w:r w:rsidRPr="004A3350">
        <w:rPr>
          <w:rFonts w:cs="Arial"/>
        </w:rPr>
        <w:t xml:space="preserve">A.1 </w:t>
      </w:r>
      <w:r>
        <w:t>‘Burley Griffin Agency’ provides Low Interest Rate Concessional Loans to Borrowers through an External Third Party</w:t>
      </w:r>
      <w:r>
        <w:tab/>
      </w:r>
      <w:r>
        <w:fldChar w:fldCharType="begin"/>
      </w:r>
      <w:r>
        <w:instrText xml:space="preserve"> PAGEREF _Toc130157242 \h </w:instrText>
      </w:r>
      <w:r>
        <w:fldChar w:fldCharType="separate"/>
      </w:r>
      <w:r w:rsidR="00BB0834">
        <w:t>41</w:t>
      </w:r>
      <w:r>
        <w:fldChar w:fldCharType="end"/>
      </w:r>
    </w:p>
    <w:p w14:paraId="2EB02CDA" w14:textId="79B52BF3" w:rsidR="00D218E9" w:rsidRDefault="00D218E9">
      <w:pPr>
        <w:pStyle w:val="TOC2"/>
        <w:rPr>
          <w:rFonts w:eastAsiaTheme="minorEastAsia" w:cstheme="minorBidi"/>
          <w:color w:val="auto"/>
          <w:sz w:val="22"/>
          <w:szCs w:val="22"/>
        </w:rPr>
      </w:pPr>
      <w:r w:rsidRPr="004A3350">
        <w:rPr>
          <w:rFonts w:cs="Arial"/>
        </w:rPr>
        <w:t xml:space="preserve">A.2 </w:t>
      </w:r>
      <w:r>
        <w:t>‘Burley Griffin Agency’ provides Interest Free Concessional Loans to Borrowers through an External Third Party</w:t>
      </w:r>
      <w:r>
        <w:tab/>
      </w:r>
      <w:r>
        <w:fldChar w:fldCharType="begin"/>
      </w:r>
      <w:r>
        <w:instrText xml:space="preserve"> PAGEREF _Toc130157243 \h </w:instrText>
      </w:r>
      <w:r>
        <w:fldChar w:fldCharType="separate"/>
      </w:r>
      <w:r w:rsidR="00BB0834">
        <w:t>47</w:t>
      </w:r>
      <w:r>
        <w:fldChar w:fldCharType="end"/>
      </w:r>
    </w:p>
    <w:p w14:paraId="37B57F16" w14:textId="36640A9B" w:rsidR="00D218E9" w:rsidRDefault="00D218E9" w:rsidP="00BB0834">
      <w:pPr>
        <w:pStyle w:val="TOC1"/>
        <w:rPr>
          <w:rFonts w:eastAsiaTheme="minorEastAsia" w:cstheme="minorBidi"/>
          <w:color w:val="auto"/>
          <w:sz w:val="22"/>
          <w:szCs w:val="22"/>
        </w:rPr>
      </w:pPr>
      <w:r>
        <w:t>ATTACHMENT B – Detailed Example of how to Account for a Concessional Loan Scheme – Based on ‘Varying repayments’</w:t>
      </w:r>
      <w:r>
        <w:tab/>
      </w:r>
      <w:r>
        <w:fldChar w:fldCharType="begin"/>
      </w:r>
      <w:r>
        <w:instrText xml:space="preserve"> PAGEREF _Toc130157244 \h </w:instrText>
      </w:r>
      <w:r>
        <w:fldChar w:fldCharType="separate"/>
      </w:r>
      <w:r w:rsidR="00BB0834">
        <w:t>51</w:t>
      </w:r>
      <w:r>
        <w:fldChar w:fldCharType="end"/>
      </w:r>
    </w:p>
    <w:p w14:paraId="48D94B4E" w14:textId="36F7AEF5" w:rsidR="00D218E9" w:rsidRDefault="00D218E9">
      <w:pPr>
        <w:pStyle w:val="TOC2"/>
        <w:rPr>
          <w:rFonts w:eastAsiaTheme="minorEastAsia" w:cstheme="minorBidi"/>
          <w:color w:val="auto"/>
          <w:sz w:val="22"/>
          <w:szCs w:val="22"/>
        </w:rPr>
      </w:pPr>
      <w:r w:rsidRPr="004A3350">
        <w:rPr>
          <w:rFonts w:cs="Arial"/>
        </w:rPr>
        <w:t xml:space="preserve">B.1 </w:t>
      </w:r>
      <w:r>
        <w:t>‘Burley Griffin Agency’ provides Low Interest Rate Concessional Loan to Borrowers through an External Third Party</w:t>
      </w:r>
      <w:r>
        <w:tab/>
      </w:r>
      <w:r>
        <w:fldChar w:fldCharType="begin"/>
      </w:r>
      <w:r>
        <w:instrText xml:space="preserve"> PAGEREF _Toc130157245 \h </w:instrText>
      </w:r>
      <w:r>
        <w:fldChar w:fldCharType="separate"/>
      </w:r>
      <w:r w:rsidR="00BB0834">
        <w:t>51</w:t>
      </w:r>
      <w:r>
        <w:fldChar w:fldCharType="end"/>
      </w:r>
    </w:p>
    <w:p w14:paraId="532AC0C8" w14:textId="56FFADE4" w:rsidR="00D218E9" w:rsidRDefault="00D218E9" w:rsidP="00BB0834">
      <w:pPr>
        <w:pStyle w:val="TOC1"/>
        <w:rPr>
          <w:rFonts w:eastAsiaTheme="minorEastAsia" w:cstheme="minorBidi"/>
          <w:color w:val="auto"/>
          <w:sz w:val="22"/>
          <w:szCs w:val="22"/>
        </w:rPr>
      </w:pPr>
      <w:r>
        <w:t>ATTACHMENT C – Expected Credit Loss Calculation</w:t>
      </w:r>
      <w:r>
        <w:tab/>
      </w:r>
      <w:r>
        <w:fldChar w:fldCharType="begin"/>
      </w:r>
      <w:r>
        <w:instrText xml:space="preserve"> PAGEREF _Toc130157246 \h </w:instrText>
      </w:r>
      <w:r>
        <w:fldChar w:fldCharType="separate"/>
      </w:r>
      <w:r w:rsidR="00BB0834">
        <w:t>55</w:t>
      </w:r>
      <w:r>
        <w:fldChar w:fldCharType="end"/>
      </w:r>
    </w:p>
    <w:p w14:paraId="2A32A381" w14:textId="29BEE935" w:rsidR="00D218E9" w:rsidRDefault="00D218E9">
      <w:pPr>
        <w:pStyle w:val="TOC2"/>
        <w:rPr>
          <w:rFonts w:eastAsiaTheme="minorEastAsia" w:cstheme="minorBidi"/>
          <w:color w:val="auto"/>
          <w:sz w:val="22"/>
          <w:szCs w:val="22"/>
        </w:rPr>
      </w:pPr>
      <w:r w:rsidRPr="004A3350">
        <w:rPr>
          <w:rFonts w:cs="Arial"/>
        </w:rPr>
        <w:t>C.1 Assessing Loans Receivable Individually using an ‘Explicit Probability of Default’ approach</w:t>
      </w:r>
      <w:r>
        <w:tab/>
      </w:r>
      <w:r>
        <w:fldChar w:fldCharType="begin"/>
      </w:r>
      <w:r>
        <w:instrText xml:space="preserve"> PAGEREF _Toc130157247 \h </w:instrText>
      </w:r>
      <w:r>
        <w:fldChar w:fldCharType="separate"/>
      </w:r>
      <w:r w:rsidR="00BB0834">
        <w:t>55</w:t>
      </w:r>
      <w:r>
        <w:fldChar w:fldCharType="end"/>
      </w:r>
    </w:p>
    <w:p w14:paraId="73B76673" w14:textId="1C0566E1" w:rsidR="00D218E9" w:rsidRDefault="00D218E9">
      <w:pPr>
        <w:pStyle w:val="TOC2"/>
        <w:rPr>
          <w:rFonts w:eastAsiaTheme="minorEastAsia" w:cstheme="minorBidi"/>
          <w:color w:val="auto"/>
          <w:sz w:val="22"/>
          <w:szCs w:val="22"/>
        </w:rPr>
      </w:pPr>
      <w:r w:rsidRPr="004A3350">
        <w:rPr>
          <w:rFonts w:cs="Arial"/>
        </w:rPr>
        <w:t>C.2 Assessing Loans Receivable Using a ‘Loss Rate’ Approach</w:t>
      </w:r>
      <w:r>
        <w:tab/>
      </w:r>
      <w:r>
        <w:fldChar w:fldCharType="begin"/>
      </w:r>
      <w:r>
        <w:instrText xml:space="preserve"> PAGEREF _Toc130157248 \h </w:instrText>
      </w:r>
      <w:r>
        <w:fldChar w:fldCharType="separate"/>
      </w:r>
      <w:r w:rsidR="00BB0834">
        <w:t>65</w:t>
      </w:r>
      <w:r>
        <w:fldChar w:fldCharType="end"/>
      </w:r>
    </w:p>
    <w:p w14:paraId="5DE23AC5" w14:textId="16488A4D" w:rsidR="00D218E9" w:rsidRDefault="00D218E9">
      <w:pPr>
        <w:pStyle w:val="TOC2"/>
        <w:rPr>
          <w:rFonts w:eastAsiaTheme="minorEastAsia" w:cstheme="minorBidi"/>
          <w:color w:val="auto"/>
          <w:sz w:val="22"/>
          <w:szCs w:val="22"/>
        </w:rPr>
      </w:pPr>
      <w:r>
        <w:t>C.3 Developing a Provision Matrix</w:t>
      </w:r>
      <w:r>
        <w:tab/>
      </w:r>
      <w:r>
        <w:fldChar w:fldCharType="begin"/>
      </w:r>
      <w:r>
        <w:instrText xml:space="preserve"> PAGEREF _Toc130157249 \h </w:instrText>
      </w:r>
      <w:r>
        <w:fldChar w:fldCharType="separate"/>
      </w:r>
      <w:r w:rsidR="00BB0834">
        <w:t>66</w:t>
      </w:r>
      <w:r>
        <w:fldChar w:fldCharType="end"/>
      </w:r>
    </w:p>
    <w:p w14:paraId="4AF56E1C" w14:textId="77EE672A" w:rsidR="00D218E9" w:rsidRDefault="00D218E9" w:rsidP="00BB0834">
      <w:pPr>
        <w:pStyle w:val="TOC1"/>
        <w:rPr>
          <w:rFonts w:eastAsiaTheme="minorEastAsia" w:cstheme="minorBidi"/>
          <w:color w:val="auto"/>
          <w:sz w:val="22"/>
          <w:szCs w:val="22"/>
        </w:rPr>
      </w:pPr>
      <w:r>
        <w:lastRenderedPageBreak/>
        <w:t>ATTACHMENT D – Detailed Examples of a Concessional Loan Payable</w:t>
      </w:r>
      <w:r>
        <w:tab/>
      </w:r>
      <w:r>
        <w:fldChar w:fldCharType="begin"/>
      </w:r>
      <w:r>
        <w:instrText xml:space="preserve"> PAGEREF _Toc130157250 \h </w:instrText>
      </w:r>
      <w:r>
        <w:fldChar w:fldCharType="separate"/>
      </w:r>
      <w:r w:rsidR="00BB0834">
        <w:t>70</w:t>
      </w:r>
      <w:r>
        <w:fldChar w:fldCharType="end"/>
      </w:r>
    </w:p>
    <w:p w14:paraId="25546D5C" w14:textId="4A651DD6" w:rsidR="00C403DB" w:rsidRPr="00F71AED" w:rsidRDefault="00DD7FA7" w:rsidP="002E0821">
      <w:pPr>
        <w:pStyle w:val="Heading1"/>
        <w:numPr>
          <w:ilvl w:val="0"/>
          <w:numId w:val="0"/>
        </w:numPr>
        <w:spacing w:before="0" w:after="0" w:line="276" w:lineRule="auto"/>
      </w:pPr>
      <w:r w:rsidRPr="00C52E3C">
        <w:rPr>
          <w:rFonts w:asciiTheme="majorHAnsi" w:hAnsiTheme="majorHAnsi"/>
          <w:noProof/>
          <w:sz w:val="21"/>
          <w:szCs w:val="21"/>
        </w:rPr>
        <w:fldChar w:fldCharType="end"/>
      </w:r>
      <w:r w:rsidR="00C34A60">
        <w:br w:type="page"/>
      </w:r>
      <w:bookmarkStart w:id="2" w:name="_Toc91480210"/>
      <w:bookmarkStart w:id="3" w:name="_Toc98757559"/>
      <w:bookmarkStart w:id="4" w:name="_Toc98821839"/>
      <w:bookmarkStart w:id="5" w:name="_Toc98826654"/>
      <w:bookmarkStart w:id="6" w:name="_Toc98826841"/>
      <w:bookmarkStart w:id="7" w:name="_Toc101586632"/>
      <w:bookmarkStart w:id="8" w:name="_Toc58146757"/>
      <w:bookmarkStart w:id="9" w:name="_Toc130157197"/>
      <w:r w:rsidR="00B32298">
        <w:lastRenderedPageBreak/>
        <w:t xml:space="preserve">1 </w:t>
      </w:r>
      <w:r w:rsidR="00C403DB" w:rsidRPr="00F71AED">
        <w:t>Introduction</w:t>
      </w:r>
      <w:bookmarkEnd w:id="2"/>
      <w:bookmarkEnd w:id="3"/>
      <w:bookmarkEnd w:id="4"/>
      <w:bookmarkEnd w:id="5"/>
      <w:bookmarkEnd w:id="6"/>
      <w:bookmarkEnd w:id="7"/>
      <w:bookmarkEnd w:id="8"/>
      <w:bookmarkEnd w:id="9"/>
    </w:p>
    <w:p w14:paraId="012CF44E" w14:textId="0B759437" w:rsidR="00B22CD5" w:rsidRDefault="00C403DB" w:rsidP="00C403DB">
      <w:pPr>
        <w:pStyle w:val="Heading2"/>
        <w:rPr>
          <w:b w:val="0"/>
          <w:bCs/>
        </w:rPr>
      </w:pPr>
      <w:bookmarkStart w:id="10" w:name="_Toc130157198"/>
      <w:bookmarkStart w:id="11" w:name="_Toc58146758"/>
      <w:r w:rsidRPr="00CF5CC6">
        <w:rPr>
          <w:b w:val="0"/>
          <w:bCs/>
        </w:rPr>
        <w:t>1.1</w:t>
      </w:r>
      <w:r w:rsidR="00B22CD5">
        <w:rPr>
          <w:b w:val="0"/>
          <w:bCs/>
        </w:rPr>
        <w:t xml:space="preserve"> APPLICATION</w:t>
      </w:r>
      <w:bookmarkEnd w:id="10"/>
      <w:r w:rsidRPr="00CF5CC6">
        <w:rPr>
          <w:b w:val="0"/>
          <w:bCs/>
        </w:rPr>
        <w:t xml:space="preserve"> </w:t>
      </w:r>
    </w:p>
    <w:p w14:paraId="32F4190C" w14:textId="56A4891D" w:rsidR="00C403DB" w:rsidRPr="00C81BB2" w:rsidRDefault="00C403DB" w:rsidP="002E0821">
      <w:pPr>
        <w:pStyle w:val="Heading3"/>
        <w:spacing w:before="360"/>
        <w:ind w:left="993" w:hanging="357"/>
      </w:pPr>
      <w:bookmarkStart w:id="12" w:name="_Toc130157199"/>
      <w:r w:rsidRPr="00C81BB2">
        <w:t>Purpose</w:t>
      </w:r>
      <w:bookmarkEnd w:id="11"/>
      <w:bookmarkEnd w:id="12"/>
    </w:p>
    <w:p w14:paraId="7225045C" w14:textId="0CEF4AF7" w:rsidR="00B22CD5" w:rsidRPr="001F4216" w:rsidRDefault="00B22CD5" w:rsidP="004F1756">
      <w:pPr>
        <w:spacing w:after="120" w:line="276" w:lineRule="auto"/>
        <w:jc w:val="both"/>
        <w:rPr>
          <w:sz w:val="22"/>
          <w:szCs w:val="22"/>
        </w:rPr>
      </w:pPr>
      <w:r w:rsidRPr="001F4216">
        <w:rPr>
          <w:sz w:val="22"/>
          <w:szCs w:val="22"/>
        </w:rPr>
        <w:t>This AC</w:t>
      </w:r>
      <w:r w:rsidR="00574A9D">
        <w:rPr>
          <w:sz w:val="22"/>
          <w:szCs w:val="22"/>
        </w:rPr>
        <w:t>T</w:t>
      </w:r>
      <w:r w:rsidRPr="001F4216">
        <w:rPr>
          <w:sz w:val="22"/>
          <w:szCs w:val="22"/>
        </w:rPr>
        <w:t xml:space="preserve"> Accounting Policy </w:t>
      </w:r>
      <w:r w:rsidR="00E3482E" w:rsidRPr="001F4216">
        <w:rPr>
          <w:sz w:val="22"/>
          <w:szCs w:val="22"/>
        </w:rPr>
        <w:t xml:space="preserve">Paper </w:t>
      </w:r>
      <w:r w:rsidR="00930D03" w:rsidRPr="001F4216">
        <w:rPr>
          <w:sz w:val="22"/>
          <w:szCs w:val="22"/>
        </w:rPr>
        <w:t xml:space="preserve">provides guidance on what a concessional loan is and </w:t>
      </w:r>
      <w:r w:rsidRPr="001F4216">
        <w:rPr>
          <w:sz w:val="22"/>
          <w:szCs w:val="22"/>
        </w:rPr>
        <w:t xml:space="preserve">addresses </w:t>
      </w:r>
      <w:r w:rsidR="00930D03" w:rsidRPr="001F4216">
        <w:rPr>
          <w:sz w:val="22"/>
          <w:szCs w:val="22"/>
        </w:rPr>
        <w:t xml:space="preserve">the </w:t>
      </w:r>
      <w:r w:rsidRPr="001F4216">
        <w:rPr>
          <w:sz w:val="22"/>
          <w:szCs w:val="22"/>
        </w:rPr>
        <w:t xml:space="preserve">accounting for </w:t>
      </w:r>
      <w:r w:rsidR="00930D03" w:rsidRPr="001F4216">
        <w:rPr>
          <w:sz w:val="22"/>
          <w:szCs w:val="22"/>
        </w:rPr>
        <w:t>concessional loans</w:t>
      </w:r>
      <w:r w:rsidR="0086134D" w:rsidRPr="001F4216">
        <w:rPr>
          <w:sz w:val="22"/>
          <w:szCs w:val="22"/>
        </w:rPr>
        <w:t>.</w:t>
      </w:r>
      <w:r w:rsidR="00E3482E" w:rsidRPr="001F4216">
        <w:rPr>
          <w:sz w:val="22"/>
          <w:szCs w:val="22"/>
        </w:rPr>
        <w:t xml:space="preserve"> The </w:t>
      </w:r>
      <w:r w:rsidR="009864C5">
        <w:rPr>
          <w:sz w:val="22"/>
          <w:szCs w:val="22"/>
        </w:rPr>
        <w:t>P</w:t>
      </w:r>
      <w:r w:rsidR="00E3482E" w:rsidRPr="001F4216">
        <w:rPr>
          <w:sz w:val="22"/>
          <w:szCs w:val="22"/>
        </w:rPr>
        <w:t>aper looks at concessional loans from the perspective of a provider and of a recipient.</w:t>
      </w:r>
      <w:r w:rsidR="0086134D" w:rsidRPr="001F4216">
        <w:rPr>
          <w:sz w:val="22"/>
          <w:szCs w:val="22"/>
        </w:rPr>
        <w:t xml:space="preserve"> </w:t>
      </w:r>
      <w:r w:rsidR="00930D03" w:rsidRPr="001F4216">
        <w:rPr>
          <w:sz w:val="22"/>
          <w:szCs w:val="22"/>
        </w:rPr>
        <w:t xml:space="preserve">It provides illustrative examples to outline how concessional </w:t>
      </w:r>
      <w:r w:rsidR="00727927" w:rsidRPr="001F4216">
        <w:rPr>
          <w:sz w:val="22"/>
          <w:szCs w:val="22"/>
        </w:rPr>
        <w:t>loan</w:t>
      </w:r>
      <w:r w:rsidR="00523537">
        <w:rPr>
          <w:sz w:val="22"/>
          <w:szCs w:val="22"/>
        </w:rPr>
        <w:t>s are</w:t>
      </w:r>
      <w:r w:rsidR="00727927" w:rsidRPr="001F4216">
        <w:rPr>
          <w:sz w:val="22"/>
          <w:szCs w:val="22"/>
        </w:rPr>
        <w:t xml:space="preserve"> recognised and measured, and how the concessional loan </w:t>
      </w:r>
      <w:r w:rsidR="00930D03" w:rsidRPr="001F4216">
        <w:rPr>
          <w:sz w:val="22"/>
          <w:szCs w:val="22"/>
        </w:rPr>
        <w:t xml:space="preserve">discount </w:t>
      </w:r>
      <w:r w:rsidR="00727927" w:rsidRPr="001F4216">
        <w:rPr>
          <w:sz w:val="22"/>
          <w:szCs w:val="22"/>
        </w:rPr>
        <w:t>expense</w:t>
      </w:r>
      <w:r w:rsidR="00930D03" w:rsidRPr="001F4216">
        <w:rPr>
          <w:sz w:val="22"/>
          <w:szCs w:val="22"/>
        </w:rPr>
        <w:t xml:space="preserve"> is calculated and unwound periodically, as well as the required journal entries.</w:t>
      </w:r>
      <w:r w:rsidRPr="001F4216">
        <w:rPr>
          <w:sz w:val="22"/>
          <w:szCs w:val="22"/>
        </w:rPr>
        <w:t xml:space="preserve"> </w:t>
      </w:r>
    </w:p>
    <w:p w14:paraId="1979A133" w14:textId="2729A1AE" w:rsidR="00930D03" w:rsidRPr="001F4216" w:rsidRDefault="00930D03" w:rsidP="004F1756">
      <w:pPr>
        <w:spacing w:after="120" w:line="276" w:lineRule="auto"/>
        <w:jc w:val="both"/>
        <w:rPr>
          <w:sz w:val="22"/>
          <w:szCs w:val="22"/>
        </w:rPr>
      </w:pPr>
      <w:r w:rsidRPr="001F4216">
        <w:rPr>
          <w:sz w:val="22"/>
          <w:szCs w:val="22"/>
        </w:rPr>
        <w:t xml:space="preserve">This </w:t>
      </w:r>
      <w:r w:rsidR="00EF50B3" w:rsidRPr="001F4216">
        <w:rPr>
          <w:sz w:val="22"/>
          <w:szCs w:val="22"/>
        </w:rPr>
        <w:t>policy</w:t>
      </w:r>
      <w:r w:rsidRPr="001F4216">
        <w:rPr>
          <w:sz w:val="22"/>
          <w:szCs w:val="22"/>
        </w:rPr>
        <w:t xml:space="preserve"> is to be read in conjunction with the </w:t>
      </w:r>
      <w:r w:rsidR="00EF50B3" w:rsidRPr="001F4216">
        <w:rPr>
          <w:sz w:val="22"/>
          <w:szCs w:val="22"/>
        </w:rPr>
        <w:t>following</w:t>
      </w:r>
      <w:r w:rsidRPr="001F4216">
        <w:rPr>
          <w:sz w:val="22"/>
          <w:szCs w:val="22"/>
        </w:rPr>
        <w:t>:</w:t>
      </w:r>
    </w:p>
    <w:p w14:paraId="6A29E6D5" w14:textId="5A856E18" w:rsidR="00930D03" w:rsidRPr="001F4216" w:rsidRDefault="00930D03" w:rsidP="0025494E">
      <w:pPr>
        <w:pStyle w:val="ListParagraph"/>
        <w:numPr>
          <w:ilvl w:val="0"/>
          <w:numId w:val="10"/>
        </w:numPr>
        <w:spacing w:after="120" w:line="276" w:lineRule="auto"/>
        <w:contextualSpacing w:val="0"/>
        <w:jc w:val="both"/>
        <w:rPr>
          <w:sz w:val="22"/>
          <w:szCs w:val="22"/>
        </w:rPr>
      </w:pPr>
      <w:r w:rsidRPr="001F4216">
        <w:rPr>
          <w:sz w:val="22"/>
          <w:szCs w:val="22"/>
        </w:rPr>
        <w:t xml:space="preserve">AASB 9 </w:t>
      </w:r>
      <w:r w:rsidRPr="001F4216">
        <w:rPr>
          <w:i/>
          <w:iCs/>
          <w:sz w:val="22"/>
          <w:szCs w:val="22"/>
        </w:rPr>
        <w:t>Financial Instruments</w:t>
      </w:r>
      <w:r w:rsidRPr="001F4216">
        <w:rPr>
          <w:sz w:val="22"/>
          <w:szCs w:val="22"/>
        </w:rPr>
        <w:t>;</w:t>
      </w:r>
    </w:p>
    <w:p w14:paraId="64897A41" w14:textId="0B2E8306" w:rsidR="00930D03" w:rsidRPr="001F4216" w:rsidRDefault="00930D03" w:rsidP="0025494E">
      <w:pPr>
        <w:pStyle w:val="ListParagraph"/>
        <w:numPr>
          <w:ilvl w:val="0"/>
          <w:numId w:val="10"/>
        </w:numPr>
        <w:spacing w:after="120" w:line="276" w:lineRule="auto"/>
        <w:contextualSpacing w:val="0"/>
        <w:jc w:val="both"/>
        <w:rPr>
          <w:sz w:val="22"/>
          <w:szCs w:val="22"/>
        </w:rPr>
      </w:pPr>
      <w:r w:rsidRPr="001F4216">
        <w:rPr>
          <w:sz w:val="22"/>
          <w:szCs w:val="22"/>
        </w:rPr>
        <w:t xml:space="preserve">AASB 132 </w:t>
      </w:r>
      <w:r w:rsidRPr="001F4216">
        <w:rPr>
          <w:i/>
          <w:iCs/>
          <w:sz w:val="22"/>
          <w:szCs w:val="22"/>
        </w:rPr>
        <w:t>Financial Instruments: Presentation</w:t>
      </w:r>
      <w:r w:rsidRPr="001F4216">
        <w:rPr>
          <w:sz w:val="22"/>
          <w:szCs w:val="22"/>
        </w:rPr>
        <w:t>;</w:t>
      </w:r>
    </w:p>
    <w:p w14:paraId="0D9423DF" w14:textId="1B5CBBEB" w:rsidR="0028230A" w:rsidRPr="001F4216" w:rsidRDefault="0028230A" w:rsidP="0025494E">
      <w:pPr>
        <w:pStyle w:val="ListParagraph"/>
        <w:numPr>
          <w:ilvl w:val="0"/>
          <w:numId w:val="10"/>
        </w:numPr>
        <w:spacing w:after="120" w:line="276" w:lineRule="auto"/>
        <w:contextualSpacing w:val="0"/>
        <w:jc w:val="both"/>
        <w:rPr>
          <w:sz w:val="22"/>
          <w:szCs w:val="22"/>
        </w:rPr>
      </w:pPr>
      <w:r w:rsidRPr="001F4216">
        <w:rPr>
          <w:sz w:val="22"/>
          <w:szCs w:val="22"/>
        </w:rPr>
        <w:t xml:space="preserve">AASB 13 </w:t>
      </w:r>
      <w:r w:rsidRPr="001F4216">
        <w:rPr>
          <w:i/>
          <w:iCs/>
          <w:sz w:val="22"/>
          <w:szCs w:val="22"/>
        </w:rPr>
        <w:t>Fair Valu</w:t>
      </w:r>
      <w:r w:rsidR="00B747A5" w:rsidRPr="001F4216">
        <w:rPr>
          <w:i/>
          <w:iCs/>
          <w:sz w:val="22"/>
          <w:szCs w:val="22"/>
        </w:rPr>
        <w:t>e</w:t>
      </w:r>
      <w:r w:rsidRPr="001F4216">
        <w:rPr>
          <w:sz w:val="22"/>
          <w:szCs w:val="22"/>
        </w:rPr>
        <w:t>;</w:t>
      </w:r>
    </w:p>
    <w:p w14:paraId="0923F9A4" w14:textId="1AD6DA53" w:rsidR="00930D03" w:rsidRPr="001F4216" w:rsidRDefault="00930D03" w:rsidP="0025494E">
      <w:pPr>
        <w:pStyle w:val="ListParagraph"/>
        <w:numPr>
          <w:ilvl w:val="0"/>
          <w:numId w:val="10"/>
        </w:numPr>
        <w:spacing w:after="120" w:line="276" w:lineRule="auto"/>
        <w:contextualSpacing w:val="0"/>
        <w:jc w:val="both"/>
        <w:rPr>
          <w:sz w:val="22"/>
          <w:szCs w:val="22"/>
        </w:rPr>
      </w:pPr>
      <w:r w:rsidRPr="001F4216">
        <w:rPr>
          <w:sz w:val="22"/>
          <w:szCs w:val="22"/>
        </w:rPr>
        <w:t xml:space="preserve">AASB 1049 </w:t>
      </w:r>
      <w:r w:rsidRPr="001F4216">
        <w:rPr>
          <w:i/>
          <w:iCs/>
          <w:sz w:val="22"/>
          <w:szCs w:val="22"/>
        </w:rPr>
        <w:t>Whole of Government and General Government Sector Financial Reporting</w:t>
      </w:r>
      <w:r w:rsidRPr="001F4216">
        <w:rPr>
          <w:sz w:val="22"/>
          <w:szCs w:val="22"/>
        </w:rPr>
        <w:t xml:space="preserve">; </w:t>
      </w:r>
    </w:p>
    <w:p w14:paraId="12AED038" w14:textId="2B4D4578" w:rsidR="00C81BB2" w:rsidRPr="001F4216" w:rsidRDefault="00930D03" w:rsidP="0025494E">
      <w:pPr>
        <w:pStyle w:val="ListParagraph"/>
        <w:numPr>
          <w:ilvl w:val="0"/>
          <w:numId w:val="10"/>
        </w:numPr>
        <w:spacing w:after="120" w:line="276" w:lineRule="auto"/>
        <w:contextualSpacing w:val="0"/>
        <w:jc w:val="both"/>
        <w:rPr>
          <w:sz w:val="22"/>
          <w:szCs w:val="22"/>
        </w:rPr>
      </w:pPr>
      <w:r w:rsidRPr="001F4216">
        <w:rPr>
          <w:sz w:val="22"/>
          <w:szCs w:val="22"/>
        </w:rPr>
        <w:t>ABS Government Finance Statistics (GFS) Manual</w:t>
      </w:r>
      <w:r w:rsidR="00277D50" w:rsidRPr="001F4216">
        <w:rPr>
          <w:sz w:val="22"/>
          <w:szCs w:val="22"/>
        </w:rPr>
        <w:t xml:space="preserve">; </w:t>
      </w:r>
    </w:p>
    <w:p w14:paraId="2FC414E5" w14:textId="1A73A247" w:rsidR="00277D50" w:rsidRPr="001F4216" w:rsidRDefault="00277D50" w:rsidP="0025494E">
      <w:pPr>
        <w:pStyle w:val="ListParagraph"/>
        <w:numPr>
          <w:ilvl w:val="0"/>
          <w:numId w:val="10"/>
        </w:numPr>
        <w:spacing w:after="120" w:line="276" w:lineRule="auto"/>
        <w:contextualSpacing w:val="0"/>
        <w:jc w:val="both"/>
        <w:rPr>
          <w:sz w:val="22"/>
          <w:szCs w:val="22"/>
        </w:rPr>
      </w:pPr>
      <w:r w:rsidRPr="001F4216">
        <w:rPr>
          <w:sz w:val="22"/>
          <w:szCs w:val="22"/>
        </w:rPr>
        <w:t>The</w:t>
      </w:r>
      <w:r w:rsidRPr="001F4216">
        <w:rPr>
          <w:i/>
          <w:iCs/>
          <w:sz w:val="22"/>
          <w:szCs w:val="22"/>
        </w:rPr>
        <w:t xml:space="preserve"> Financial Management Act 1996</w:t>
      </w:r>
      <w:r w:rsidR="00F256A6">
        <w:rPr>
          <w:i/>
          <w:iCs/>
          <w:sz w:val="22"/>
          <w:szCs w:val="22"/>
        </w:rPr>
        <w:t xml:space="preserve"> </w:t>
      </w:r>
      <w:r w:rsidR="00F256A6">
        <w:rPr>
          <w:sz w:val="22"/>
          <w:szCs w:val="22"/>
        </w:rPr>
        <w:t>(FMA)</w:t>
      </w:r>
      <w:r w:rsidRPr="001F4216">
        <w:rPr>
          <w:sz w:val="22"/>
          <w:szCs w:val="22"/>
        </w:rPr>
        <w:t>;</w:t>
      </w:r>
    </w:p>
    <w:p w14:paraId="1F38F763" w14:textId="38717A19" w:rsidR="00277D50" w:rsidRPr="001F4216" w:rsidRDefault="00277D50" w:rsidP="0025494E">
      <w:pPr>
        <w:pStyle w:val="ListParagraph"/>
        <w:numPr>
          <w:ilvl w:val="0"/>
          <w:numId w:val="10"/>
        </w:numPr>
        <w:spacing w:after="120" w:line="276" w:lineRule="auto"/>
        <w:contextualSpacing w:val="0"/>
        <w:jc w:val="both"/>
        <w:rPr>
          <w:sz w:val="22"/>
          <w:szCs w:val="22"/>
        </w:rPr>
      </w:pPr>
      <w:r w:rsidRPr="001F4216">
        <w:rPr>
          <w:sz w:val="22"/>
          <w:szCs w:val="22"/>
        </w:rPr>
        <w:t>The</w:t>
      </w:r>
      <w:r w:rsidRPr="001F4216">
        <w:rPr>
          <w:i/>
          <w:iCs/>
          <w:sz w:val="22"/>
          <w:szCs w:val="22"/>
        </w:rPr>
        <w:t xml:space="preserve"> National Consumer Credit Protection Act 2009</w:t>
      </w:r>
      <w:r w:rsidRPr="001F4216">
        <w:rPr>
          <w:sz w:val="22"/>
          <w:szCs w:val="22"/>
        </w:rPr>
        <w:t xml:space="preserve">; and </w:t>
      </w:r>
    </w:p>
    <w:p w14:paraId="0DE63112" w14:textId="6328C58C" w:rsidR="00277D50" w:rsidRDefault="00277D50" w:rsidP="0025494E">
      <w:pPr>
        <w:pStyle w:val="ListParagraph"/>
        <w:numPr>
          <w:ilvl w:val="0"/>
          <w:numId w:val="10"/>
        </w:numPr>
        <w:spacing w:after="120" w:line="276" w:lineRule="auto"/>
        <w:contextualSpacing w:val="0"/>
        <w:jc w:val="both"/>
        <w:rPr>
          <w:sz w:val="22"/>
          <w:szCs w:val="22"/>
        </w:rPr>
      </w:pPr>
      <w:r w:rsidRPr="001F4216">
        <w:rPr>
          <w:sz w:val="22"/>
          <w:szCs w:val="22"/>
        </w:rPr>
        <w:t>The</w:t>
      </w:r>
      <w:r w:rsidRPr="001F4216">
        <w:rPr>
          <w:i/>
          <w:iCs/>
          <w:sz w:val="22"/>
          <w:szCs w:val="22"/>
        </w:rPr>
        <w:t xml:space="preserve"> Privacy Act 1988</w:t>
      </w:r>
      <w:r w:rsidRPr="001F4216">
        <w:rPr>
          <w:sz w:val="22"/>
          <w:szCs w:val="22"/>
        </w:rPr>
        <w:t>.</w:t>
      </w:r>
    </w:p>
    <w:p w14:paraId="2F7E20F0" w14:textId="30B5EDCD" w:rsidR="001F4216" w:rsidRPr="00C81BB2" w:rsidRDefault="001F4216" w:rsidP="001F4216">
      <w:pPr>
        <w:pStyle w:val="BodyText2"/>
        <w:spacing w:line="276" w:lineRule="auto"/>
        <w:jc w:val="both"/>
        <w:rPr>
          <w:sz w:val="22"/>
          <w:szCs w:val="22"/>
        </w:rPr>
      </w:pPr>
      <w:r w:rsidRPr="00C81BB2">
        <w:rPr>
          <w:sz w:val="22"/>
          <w:szCs w:val="22"/>
        </w:rPr>
        <w:t>There is no intention that the ACT Accounting Policies will replicate the Accounting Standards</w:t>
      </w:r>
      <w:r w:rsidR="00523537">
        <w:rPr>
          <w:sz w:val="22"/>
          <w:szCs w:val="22"/>
        </w:rPr>
        <w:t>,</w:t>
      </w:r>
      <w:r>
        <w:rPr>
          <w:sz w:val="22"/>
          <w:szCs w:val="22"/>
        </w:rPr>
        <w:t xml:space="preserve"> the </w:t>
      </w:r>
      <w:r w:rsidR="00F256A6">
        <w:rPr>
          <w:sz w:val="22"/>
          <w:szCs w:val="22"/>
        </w:rPr>
        <w:t xml:space="preserve">FMA </w:t>
      </w:r>
      <w:r w:rsidR="00523537">
        <w:rPr>
          <w:sz w:val="22"/>
          <w:szCs w:val="22"/>
        </w:rPr>
        <w:t>or other legislation</w:t>
      </w:r>
      <w:r w:rsidRPr="00C81BB2">
        <w:rPr>
          <w:sz w:val="22"/>
          <w:szCs w:val="22"/>
        </w:rPr>
        <w:t xml:space="preserve">. </w:t>
      </w:r>
      <w:r w:rsidR="00523537">
        <w:rPr>
          <w:sz w:val="22"/>
          <w:szCs w:val="22"/>
        </w:rPr>
        <w:t xml:space="preserve"> </w:t>
      </w:r>
      <w:r w:rsidRPr="00C81BB2">
        <w:rPr>
          <w:sz w:val="22"/>
          <w:szCs w:val="22"/>
        </w:rPr>
        <w:t>Consequently, agencies should ensure that they have a thorough understanding of the content of the standards</w:t>
      </w:r>
      <w:r>
        <w:rPr>
          <w:sz w:val="22"/>
          <w:szCs w:val="22"/>
        </w:rPr>
        <w:t xml:space="preserve"> and legislation</w:t>
      </w:r>
      <w:r w:rsidRPr="00C81BB2">
        <w:rPr>
          <w:sz w:val="22"/>
          <w:szCs w:val="22"/>
        </w:rPr>
        <w:t xml:space="preserve"> before reading and applying relevant ACT Accounting Policies.</w:t>
      </w:r>
    </w:p>
    <w:p w14:paraId="70D211A6" w14:textId="66FF0319" w:rsidR="00C403DB" w:rsidRPr="003A6F39" w:rsidRDefault="00C403DB" w:rsidP="00277D50">
      <w:pPr>
        <w:pStyle w:val="Heading3"/>
        <w:spacing w:before="360" w:line="240" w:lineRule="auto"/>
        <w:ind w:left="992" w:hanging="357"/>
        <w:rPr>
          <w:b w:val="0"/>
          <w:bCs/>
        </w:rPr>
      </w:pPr>
      <w:bookmarkStart w:id="13" w:name="_Toc58146759"/>
      <w:bookmarkStart w:id="14" w:name="_Toc130157200"/>
      <w:r w:rsidRPr="003A6F39">
        <w:rPr>
          <w:rStyle w:val="Heading3Char"/>
          <w:b/>
          <w:bCs/>
        </w:rPr>
        <w:t>Application Date</w:t>
      </w:r>
      <w:bookmarkEnd w:id="13"/>
      <w:bookmarkEnd w:id="14"/>
    </w:p>
    <w:p w14:paraId="40EFB906" w14:textId="77777777" w:rsidR="00F256A6" w:rsidRPr="000362BF" w:rsidRDefault="00F256A6" w:rsidP="00F256A6">
      <w:pPr>
        <w:pStyle w:val="Footer"/>
        <w:spacing w:before="120" w:after="120" w:line="276" w:lineRule="auto"/>
        <w:jc w:val="both"/>
        <w:rPr>
          <w:sz w:val="22"/>
          <w:szCs w:val="22"/>
        </w:rPr>
      </w:pPr>
      <w:bookmarkStart w:id="15" w:name="_Toc58146760"/>
      <w:bookmarkStart w:id="16" w:name="_Toc130157201"/>
      <w:r w:rsidRPr="00C71950">
        <w:rPr>
          <w:sz w:val="22"/>
          <w:szCs w:val="22"/>
        </w:rPr>
        <w:t>This ACT Accounting Policy applies to reporting periods beginning on or after 1 July 2022. For agencies whose financial year ends on 30 June, this policy is applicable to financial years ending on or after 30 June 2023. For agencies whose financial year ends on 31 December, this policy is applicable to financial years ending on or after 31 December 2023.</w:t>
      </w:r>
      <w:r w:rsidRPr="000362BF">
        <w:rPr>
          <w:sz w:val="22"/>
          <w:szCs w:val="22"/>
        </w:rPr>
        <w:t xml:space="preserve"> </w:t>
      </w:r>
    </w:p>
    <w:p w14:paraId="2E331920" w14:textId="5E9177DB" w:rsidR="00C403DB" w:rsidRPr="003A6F39" w:rsidRDefault="00C403DB" w:rsidP="00EA472B">
      <w:pPr>
        <w:pStyle w:val="Heading3"/>
        <w:spacing w:before="360" w:line="240" w:lineRule="auto"/>
        <w:ind w:left="992" w:hanging="357"/>
        <w:rPr>
          <w:b w:val="0"/>
          <w:bCs/>
        </w:rPr>
      </w:pPr>
      <w:r w:rsidRPr="003A6F39">
        <w:rPr>
          <w:rStyle w:val="Heading3Char"/>
          <w:b/>
          <w:bCs/>
        </w:rPr>
        <w:t>Agencies Covered by this Policy</w:t>
      </w:r>
      <w:bookmarkEnd w:id="15"/>
      <w:bookmarkEnd w:id="16"/>
    </w:p>
    <w:p w14:paraId="33CD0768" w14:textId="09DD0BA1" w:rsidR="00932354" w:rsidRPr="000362BF" w:rsidRDefault="00932354" w:rsidP="004F1756">
      <w:pPr>
        <w:pStyle w:val="Footer"/>
        <w:spacing w:after="120" w:line="276" w:lineRule="auto"/>
        <w:jc w:val="both"/>
        <w:rPr>
          <w:sz w:val="22"/>
          <w:szCs w:val="22"/>
        </w:rPr>
      </w:pPr>
      <w:r w:rsidRPr="000362BF">
        <w:rPr>
          <w:sz w:val="22"/>
          <w:szCs w:val="22"/>
        </w:rPr>
        <w:t xml:space="preserve">This policy applies to ACT Government Agencies, that is directorates and </w:t>
      </w:r>
      <w:r w:rsidR="00277D50">
        <w:rPr>
          <w:sz w:val="22"/>
          <w:szCs w:val="22"/>
        </w:rPr>
        <w:t>T</w:t>
      </w:r>
      <w:r w:rsidRPr="000362BF">
        <w:rPr>
          <w:sz w:val="22"/>
          <w:szCs w:val="22"/>
        </w:rPr>
        <w:t>erritory authorities.</w:t>
      </w:r>
    </w:p>
    <w:p w14:paraId="7E27165D" w14:textId="0AE96881" w:rsidR="00C403DB" w:rsidRPr="00CF5CC6" w:rsidRDefault="00C403DB" w:rsidP="00EA472B">
      <w:pPr>
        <w:pStyle w:val="Heading3"/>
        <w:spacing w:before="360" w:line="240" w:lineRule="auto"/>
        <w:ind w:left="992" w:hanging="357"/>
      </w:pPr>
      <w:bookmarkStart w:id="17" w:name="_Toc58146761"/>
      <w:bookmarkStart w:id="18" w:name="_Toc130157202"/>
      <w:r w:rsidRPr="00CF5CC6">
        <w:t>Contact</w:t>
      </w:r>
      <w:bookmarkEnd w:id="17"/>
      <w:bookmarkEnd w:id="18"/>
    </w:p>
    <w:p w14:paraId="3C91D7CF" w14:textId="5B283CCC" w:rsidR="00C403DB" w:rsidRDefault="00C403DB" w:rsidP="004F1756">
      <w:pPr>
        <w:spacing w:after="120" w:line="276" w:lineRule="auto"/>
        <w:jc w:val="both"/>
        <w:rPr>
          <w:sz w:val="22"/>
          <w:szCs w:val="22"/>
        </w:rPr>
      </w:pPr>
      <w:r w:rsidRPr="004F1756">
        <w:rPr>
          <w:sz w:val="22"/>
          <w:szCs w:val="22"/>
        </w:rPr>
        <w:t xml:space="preserve">If you have any questions regarding this Policy, contact the Financial Reporting and Framework (FRF) Branch </w:t>
      </w:r>
      <w:r w:rsidR="009D7A57">
        <w:rPr>
          <w:sz w:val="22"/>
          <w:szCs w:val="22"/>
        </w:rPr>
        <w:t xml:space="preserve">in Treasury </w:t>
      </w:r>
      <w:r w:rsidRPr="004F1756">
        <w:rPr>
          <w:sz w:val="22"/>
          <w:szCs w:val="22"/>
        </w:rPr>
        <w:t xml:space="preserve">to provide further clarification. Contact details are listed on the </w:t>
      </w:r>
      <w:r w:rsidR="00A45031" w:rsidRPr="00C8222F">
        <w:rPr>
          <w:sz w:val="22"/>
          <w:szCs w:val="22"/>
        </w:rPr>
        <w:t>Accounting in the ACT Government website</w:t>
      </w:r>
      <w:r w:rsidRPr="004F1756">
        <w:rPr>
          <w:sz w:val="22"/>
          <w:szCs w:val="22"/>
        </w:rPr>
        <w:t xml:space="preserve">: </w:t>
      </w:r>
      <w:hyperlink r:id="rId13" w:history="1">
        <w:r w:rsidR="00A45031" w:rsidRPr="00F4507A">
          <w:rPr>
            <w:rStyle w:val="Hyperlink"/>
            <w:sz w:val="22"/>
            <w:szCs w:val="22"/>
          </w:rPr>
          <w:t>https://www.treasury.act.gov.au/accounting</w:t>
        </w:r>
      </w:hyperlink>
      <w:r w:rsidRPr="004F1756">
        <w:rPr>
          <w:sz w:val="22"/>
          <w:szCs w:val="22"/>
        </w:rPr>
        <w:t>.</w:t>
      </w:r>
    </w:p>
    <w:p w14:paraId="3AEF6F63" w14:textId="77777777" w:rsidR="00EA472B" w:rsidRPr="004F1756" w:rsidRDefault="00EA472B" w:rsidP="004F1756">
      <w:pPr>
        <w:spacing w:after="120" w:line="276" w:lineRule="auto"/>
        <w:jc w:val="both"/>
        <w:rPr>
          <w:sz w:val="22"/>
          <w:szCs w:val="22"/>
        </w:rPr>
      </w:pPr>
    </w:p>
    <w:p w14:paraId="6E7EE242" w14:textId="44A0C2AC" w:rsidR="00C510B3" w:rsidRPr="00EA472B" w:rsidRDefault="00EA472B" w:rsidP="00EA472B">
      <w:pPr>
        <w:pStyle w:val="Heading3"/>
        <w:numPr>
          <w:ilvl w:val="0"/>
          <w:numId w:val="0"/>
        </w:numPr>
        <w:spacing w:before="360" w:line="240" w:lineRule="auto"/>
      </w:pPr>
      <w:bookmarkStart w:id="19" w:name="_Toc130157203"/>
      <w:r w:rsidRPr="00EA472B">
        <w:lastRenderedPageBreak/>
        <w:t>1.1.5</w:t>
      </w:r>
      <w:r>
        <w:tab/>
      </w:r>
      <w:r w:rsidR="00C510B3" w:rsidRPr="00EA472B">
        <w:t>Application of Policy</w:t>
      </w:r>
      <w:bookmarkEnd w:id="19"/>
      <w:r w:rsidR="00C510B3" w:rsidRPr="00EA472B">
        <w:t xml:space="preserve"> </w:t>
      </w:r>
    </w:p>
    <w:p w14:paraId="6220DA33" w14:textId="52A06EC6" w:rsidR="00C510B3" w:rsidRPr="00216B2F" w:rsidRDefault="00A4390E" w:rsidP="004F1756">
      <w:pPr>
        <w:spacing w:after="120" w:line="276" w:lineRule="auto"/>
        <w:jc w:val="both"/>
        <w:rPr>
          <w:sz w:val="22"/>
          <w:szCs w:val="22"/>
        </w:rPr>
      </w:pPr>
      <w:r w:rsidRPr="00216B2F">
        <w:rPr>
          <w:sz w:val="22"/>
          <w:szCs w:val="22"/>
        </w:rPr>
        <w:t xml:space="preserve">Requirements of this policy are included in </w:t>
      </w:r>
      <w:r w:rsidRPr="00216B2F">
        <w:rPr>
          <w:b/>
          <w:bCs/>
          <w:sz w:val="22"/>
          <w:szCs w:val="22"/>
        </w:rPr>
        <w:t>bold</w:t>
      </w:r>
      <w:r w:rsidRPr="00216B2F">
        <w:rPr>
          <w:sz w:val="22"/>
          <w:szCs w:val="22"/>
        </w:rPr>
        <w:t xml:space="preserve"> text, with un-bolded text being background information/commentary. </w:t>
      </w:r>
    </w:p>
    <w:p w14:paraId="1ED6F6A7" w14:textId="7869699B" w:rsidR="003C58A9" w:rsidRPr="00610F6E" w:rsidRDefault="00B32298" w:rsidP="00251912">
      <w:pPr>
        <w:pStyle w:val="Heading1"/>
        <w:numPr>
          <w:ilvl w:val="0"/>
          <w:numId w:val="0"/>
        </w:numPr>
        <w:spacing w:before="480" w:after="120" w:line="276" w:lineRule="auto"/>
      </w:pPr>
      <w:bookmarkStart w:id="20" w:name="_Toc130157204"/>
      <w:bookmarkStart w:id="21" w:name="_Toc58146762"/>
      <w:r>
        <w:t xml:space="preserve">2 </w:t>
      </w:r>
      <w:r w:rsidR="00081F16">
        <w:t>Background</w:t>
      </w:r>
      <w:bookmarkEnd w:id="20"/>
      <w:r w:rsidR="003C58A9" w:rsidRPr="00610F6E">
        <w:t xml:space="preserve"> </w:t>
      </w:r>
      <w:bookmarkEnd w:id="21"/>
    </w:p>
    <w:p w14:paraId="22EBC21D" w14:textId="032C5B85" w:rsidR="00081F16" w:rsidRDefault="00081F16" w:rsidP="00081F16">
      <w:pPr>
        <w:pStyle w:val="Heading2"/>
      </w:pPr>
      <w:bookmarkStart w:id="22" w:name="_Toc130157205"/>
      <w:bookmarkStart w:id="23" w:name="_Hlk73004653"/>
      <w:r>
        <w:t xml:space="preserve">2.1 Definition of </w:t>
      </w:r>
      <w:r w:rsidR="00812BC3">
        <w:t xml:space="preserve">a </w:t>
      </w:r>
      <w:r>
        <w:t>Concessional Loan</w:t>
      </w:r>
      <w:bookmarkEnd w:id="22"/>
    </w:p>
    <w:p w14:paraId="0B76FB7B" w14:textId="77777777" w:rsidR="00EA472B" w:rsidRDefault="0074590E" w:rsidP="00C43347">
      <w:pPr>
        <w:spacing w:after="120" w:line="276" w:lineRule="auto"/>
        <w:jc w:val="both"/>
        <w:rPr>
          <w:sz w:val="22"/>
          <w:szCs w:val="22"/>
        </w:rPr>
      </w:pPr>
      <w:bookmarkStart w:id="24" w:name="_Hlk113895879"/>
      <w:r w:rsidRPr="00EF50B3">
        <w:rPr>
          <w:sz w:val="22"/>
          <w:szCs w:val="22"/>
        </w:rPr>
        <w:t xml:space="preserve">A concessional loan (or concessionary loan) is a loan </w:t>
      </w:r>
      <w:r w:rsidR="00EA472B">
        <w:rPr>
          <w:sz w:val="22"/>
          <w:szCs w:val="22"/>
        </w:rPr>
        <w:t xml:space="preserve">(i.e. an amount expected to be repaid) </w:t>
      </w:r>
      <w:r w:rsidRPr="00EF50B3">
        <w:rPr>
          <w:sz w:val="22"/>
          <w:szCs w:val="22"/>
        </w:rPr>
        <w:t>provided by the government to</w:t>
      </w:r>
      <w:r w:rsidR="00EA472B">
        <w:rPr>
          <w:sz w:val="22"/>
          <w:szCs w:val="22"/>
        </w:rPr>
        <w:t>:</w:t>
      </w:r>
    </w:p>
    <w:p w14:paraId="1EA4F20B" w14:textId="56C22483" w:rsidR="00EA472B" w:rsidRPr="00EA472B" w:rsidRDefault="00C43347" w:rsidP="00BF1919">
      <w:pPr>
        <w:pStyle w:val="ListParagraph"/>
        <w:numPr>
          <w:ilvl w:val="0"/>
          <w:numId w:val="38"/>
        </w:numPr>
        <w:spacing w:after="120" w:line="276" w:lineRule="auto"/>
        <w:contextualSpacing w:val="0"/>
        <w:jc w:val="both"/>
        <w:rPr>
          <w:sz w:val="22"/>
          <w:szCs w:val="22"/>
        </w:rPr>
      </w:pPr>
      <w:r>
        <w:rPr>
          <w:sz w:val="22"/>
          <w:szCs w:val="22"/>
        </w:rPr>
        <w:t>b</w:t>
      </w:r>
      <w:r w:rsidR="0074590E" w:rsidRPr="00EA472B">
        <w:rPr>
          <w:sz w:val="22"/>
          <w:szCs w:val="22"/>
        </w:rPr>
        <w:t>usinesses</w:t>
      </w:r>
      <w:r>
        <w:rPr>
          <w:sz w:val="22"/>
          <w:szCs w:val="22"/>
        </w:rPr>
        <w:t>;</w:t>
      </w:r>
      <w:r w:rsidR="0074590E" w:rsidRPr="00EA472B">
        <w:rPr>
          <w:sz w:val="22"/>
          <w:szCs w:val="22"/>
        </w:rPr>
        <w:t xml:space="preserve"> </w:t>
      </w:r>
    </w:p>
    <w:p w14:paraId="43423147" w14:textId="4A195777" w:rsidR="00AC7675" w:rsidRDefault="00AC7675" w:rsidP="00BF1919">
      <w:pPr>
        <w:pStyle w:val="ListParagraph"/>
        <w:numPr>
          <w:ilvl w:val="0"/>
          <w:numId w:val="38"/>
        </w:numPr>
        <w:spacing w:after="120" w:line="276" w:lineRule="auto"/>
        <w:contextualSpacing w:val="0"/>
        <w:jc w:val="both"/>
        <w:rPr>
          <w:sz w:val="22"/>
          <w:szCs w:val="22"/>
        </w:rPr>
      </w:pPr>
      <w:r>
        <w:rPr>
          <w:sz w:val="22"/>
          <w:szCs w:val="22"/>
        </w:rPr>
        <w:t>private sector not-for-profit entities</w:t>
      </w:r>
      <w:r w:rsidR="00057EDB">
        <w:rPr>
          <w:sz w:val="22"/>
          <w:szCs w:val="22"/>
        </w:rPr>
        <w:t xml:space="preserve"> (eg </w:t>
      </w:r>
      <w:r w:rsidR="00057EDB" w:rsidRPr="0021681A">
        <w:rPr>
          <w:sz w:val="22"/>
          <w:szCs w:val="22"/>
        </w:rPr>
        <w:t>private schools, religious organisations</w:t>
      </w:r>
      <w:r w:rsidR="00057EDB">
        <w:rPr>
          <w:sz w:val="22"/>
          <w:szCs w:val="22"/>
        </w:rPr>
        <w:t>)</w:t>
      </w:r>
      <w:r>
        <w:rPr>
          <w:sz w:val="22"/>
          <w:szCs w:val="22"/>
        </w:rPr>
        <w:t>;</w:t>
      </w:r>
    </w:p>
    <w:p w14:paraId="41C20B06" w14:textId="4A47E5A8" w:rsidR="00EA472B" w:rsidRPr="00EA472B" w:rsidRDefault="00C43347" w:rsidP="00BF1919">
      <w:pPr>
        <w:pStyle w:val="ListParagraph"/>
        <w:numPr>
          <w:ilvl w:val="0"/>
          <w:numId w:val="38"/>
        </w:numPr>
        <w:spacing w:after="120" w:line="276" w:lineRule="auto"/>
        <w:contextualSpacing w:val="0"/>
        <w:jc w:val="both"/>
        <w:rPr>
          <w:sz w:val="22"/>
          <w:szCs w:val="22"/>
        </w:rPr>
      </w:pPr>
      <w:r>
        <w:rPr>
          <w:sz w:val="22"/>
          <w:szCs w:val="22"/>
        </w:rPr>
        <w:t>h</w:t>
      </w:r>
      <w:r w:rsidR="0074590E" w:rsidRPr="00EA472B">
        <w:rPr>
          <w:sz w:val="22"/>
          <w:szCs w:val="22"/>
        </w:rPr>
        <w:t>ouseholds</w:t>
      </w:r>
      <w:r>
        <w:rPr>
          <w:sz w:val="22"/>
          <w:szCs w:val="22"/>
        </w:rPr>
        <w:t>; and</w:t>
      </w:r>
      <w:r w:rsidR="0074590E" w:rsidRPr="00EA472B">
        <w:rPr>
          <w:sz w:val="22"/>
          <w:szCs w:val="22"/>
        </w:rPr>
        <w:t xml:space="preserve"> </w:t>
      </w:r>
    </w:p>
    <w:p w14:paraId="4F7E3E5B" w14:textId="48233404" w:rsidR="000A4A59" w:rsidRDefault="00EA472B" w:rsidP="00BF1919">
      <w:pPr>
        <w:pStyle w:val="ListParagraph"/>
        <w:numPr>
          <w:ilvl w:val="0"/>
          <w:numId w:val="38"/>
        </w:numPr>
        <w:spacing w:after="120" w:line="276" w:lineRule="auto"/>
        <w:contextualSpacing w:val="0"/>
        <w:jc w:val="both"/>
        <w:rPr>
          <w:sz w:val="22"/>
          <w:szCs w:val="22"/>
        </w:rPr>
      </w:pPr>
      <w:r>
        <w:rPr>
          <w:sz w:val="22"/>
          <w:szCs w:val="22"/>
        </w:rPr>
        <w:t>government</w:t>
      </w:r>
      <w:r w:rsidR="000A4A59">
        <w:rPr>
          <w:sz w:val="22"/>
          <w:szCs w:val="22"/>
        </w:rPr>
        <w:t>;</w:t>
      </w:r>
    </w:p>
    <w:p w14:paraId="1458F9B9" w14:textId="2D943A35" w:rsidR="00EA472B" w:rsidRPr="00EA472B" w:rsidRDefault="00EA472B" w:rsidP="00127C3C">
      <w:pPr>
        <w:pStyle w:val="ListParagraph"/>
        <w:numPr>
          <w:ilvl w:val="1"/>
          <w:numId w:val="38"/>
        </w:numPr>
        <w:spacing w:after="120" w:line="276" w:lineRule="auto"/>
        <w:ind w:left="1434" w:hanging="357"/>
        <w:jc w:val="both"/>
        <w:rPr>
          <w:sz w:val="22"/>
          <w:szCs w:val="22"/>
        </w:rPr>
      </w:pPr>
      <w:r w:rsidRPr="00EA472B">
        <w:rPr>
          <w:sz w:val="22"/>
          <w:szCs w:val="22"/>
        </w:rPr>
        <w:t>for example</w:t>
      </w:r>
      <w:r>
        <w:rPr>
          <w:sz w:val="22"/>
          <w:szCs w:val="22"/>
        </w:rPr>
        <w:t>,</w:t>
      </w:r>
      <w:r w:rsidRPr="00EA472B">
        <w:rPr>
          <w:sz w:val="22"/>
          <w:szCs w:val="22"/>
        </w:rPr>
        <w:t xml:space="preserve"> loans provided to ACT Government Agencies by the </w:t>
      </w:r>
      <w:r w:rsidRPr="00EA472B">
        <w:rPr>
          <w:rFonts w:eastAsia="Times New Roman"/>
          <w:sz w:val="22"/>
          <w:szCs w:val="22"/>
        </w:rPr>
        <w:t>Environment, Planning and Sustainable Development Directorate</w:t>
      </w:r>
      <w:r w:rsidRPr="00EA472B">
        <w:rPr>
          <w:sz w:val="22"/>
          <w:szCs w:val="22"/>
        </w:rPr>
        <w:t xml:space="preserve"> from the </w:t>
      </w:r>
      <w:r w:rsidRPr="00EA472B">
        <w:rPr>
          <w:rFonts w:eastAsia="Times New Roman"/>
          <w:sz w:val="22"/>
          <w:szCs w:val="22"/>
        </w:rPr>
        <w:t>Zero Emissions Government Fund (formally known as the Carbon Neutral Government Fund)</w:t>
      </w:r>
      <w:r>
        <w:rPr>
          <w:rFonts w:eastAsia="Times New Roman"/>
          <w:sz w:val="22"/>
          <w:szCs w:val="22"/>
        </w:rPr>
        <w:t>.  Refer to</w:t>
      </w:r>
      <w:r w:rsidRPr="00EA472B">
        <w:rPr>
          <w:rFonts w:eastAsia="Times New Roman"/>
          <w:sz w:val="22"/>
          <w:szCs w:val="22"/>
        </w:rPr>
        <w:t xml:space="preserve"> Section 5 and </w:t>
      </w:r>
      <w:r w:rsidRPr="001F0E75">
        <w:rPr>
          <w:rFonts w:eastAsia="Times New Roman"/>
          <w:sz w:val="22"/>
          <w:szCs w:val="22"/>
          <w:u w:val="single"/>
        </w:rPr>
        <w:t>Attachment D</w:t>
      </w:r>
      <w:r w:rsidR="00887779">
        <w:rPr>
          <w:rFonts w:eastAsia="Times New Roman"/>
          <w:sz w:val="22"/>
          <w:szCs w:val="22"/>
        </w:rPr>
        <w:t xml:space="preserve"> for further information;</w:t>
      </w:r>
    </w:p>
    <w:p w14:paraId="78C10AC2" w14:textId="41C62429" w:rsidR="004F1756" w:rsidRPr="00EF50B3" w:rsidRDefault="00D747BF" w:rsidP="00EA472B">
      <w:pPr>
        <w:spacing w:after="120" w:line="276" w:lineRule="auto"/>
        <w:jc w:val="both"/>
        <w:rPr>
          <w:sz w:val="22"/>
          <w:szCs w:val="22"/>
        </w:rPr>
      </w:pPr>
      <w:r>
        <w:rPr>
          <w:sz w:val="22"/>
          <w:szCs w:val="22"/>
        </w:rPr>
        <w:t xml:space="preserve">on more </w:t>
      </w:r>
      <w:r w:rsidR="0074590E" w:rsidRPr="00EF50B3">
        <w:rPr>
          <w:sz w:val="22"/>
          <w:szCs w:val="22"/>
        </w:rPr>
        <w:t xml:space="preserve">favourable terms and conditions than those </w:t>
      </w:r>
      <w:r w:rsidR="00444983" w:rsidRPr="00EF50B3">
        <w:rPr>
          <w:sz w:val="22"/>
          <w:szCs w:val="22"/>
        </w:rPr>
        <w:t>that would be available to the</w:t>
      </w:r>
      <w:r w:rsidR="00EA472B">
        <w:rPr>
          <w:sz w:val="22"/>
          <w:szCs w:val="22"/>
        </w:rPr>
        <w:t xml:space="preserve"> borrower</w:t>
      </w:r>
      <w:r w:rsidR="00444983" w:rsidRPr="00EF50B3">
        <w:rPr>
          <w:sz w:val="22"/>
          <w:szCs w:val="22"/>
        </w:rPr>
        <w:t xml:space="preserve"> in the general lending market</w:t>
      </w:r>
      <w:r w:rsidR="0074590E" w:rsidRPr="00EF50B3">
        <w:rPr>
          <w:sz w:val="22"/>
          <w:szCs w:val="22"/>
        </w:rPr>
        <w:t>.</w:t>
      </w:r>
      <w:r w:rsidR="00981723" w:rsidRPr="00EF50B3">
        <w:rPr>
          <w:sz w:val="22"/>
          <w:szCs w:val="22"/>
        </w:rPr>
        <w:t xml:space="preserve"> </w:t>
      </w:r>
      <w:r w:rsidR="004F1756" w:rsidRPr="00EF50B3">
        <w:rPr>
          <w:sz w:val="22"/>
          <w:szCs w:val="22"/>
        </w:rPr>
        <w:t>Favourable terms m</w:t>
      </w:r>
      <w:r w:rsidR="0074590E" w:rsidRPr="00EF50B3">
        <w:rPr>
          <w:sz w:val="22"/>
          <w:szCs w:val="22"/>
        </w:rPr>
        <w:t xml:space="preserve">ay </w:t>
      </w:r>
      <w:r w:rsidR="004F1756" w:rsidRPr="00EF50B3">
        <w:rPr>
          <w:sz w:val="22"/>
          <w:szCs w:val="22"/>
        </w:rPr>
        <w:t>include:</w:t>
      </w:r>
      <w:r w:rsidR="0074590E" w:rsidRPr="00EF50B3">
        <w:rPr>
          <w:sz w:val="22"/>
          <w:szCs w:val="22"/>
        </w:rPr>
        <w:t xml:space="preserve"> </w:t>
      </w:r>
      <w:bookmarkEnd w:id="24"/>
    </w:p>
    <w:p w14:paraId="49DC5C51" w14:textId="238C83AC" w:rsidR="00F964F3" w:rsidRPr="001F0E75" w:rsidRDefault="00E91464" w:rsidP="001F0E75">
      <w:pPr>
        <w:pStyle w:val="ListParagraph"/>
        <w:numPr>
          <w:ilvl w:val="0"/>
          <w:numId w:val="17"/>
        </w:numPr>
        <w:spacing w:after="60" w:line="276" w:lineRule="auto"/>
        <w:contextualSpacing w:val="0"/>
        <w:jc w:val="both"/>
        <w:rPr>
          <w:sz w:val="22"/>
          <w:szCs w:val="22"/>
        </w:rPr>
      </w:pPr>
      <w:r w:rsidRPr="00EF50B3">
        <w:rPr>
          <w:i/>
          <w:iCs/>
          <w:sz w:val="22"/>
          <w:szCs w:val="22"/>
        </w:rPr>
        <w:t>a</w:t>
      </w:r>
      <w:r w:rsidR="00F964F3" w:rsidRPr="00EF50B3">
        <w:rPr>
          <w:i/>
          <w:iCs/>
          <w:sz w:val="22"/>
          <w:szCs w:val="22"/>
        </w:rPr>
        <w:t xml:space="preserve"> </w:t>
      </w:r>
      <w:r w:rsidR="0074590E" w:rsidRPr="00EF50B3">
        <w:rPr>
          <w:i/>
          <w:iCs/>
          <w:sz w:val="22"/>
          <w:szCs w:val="22"/>
        </w:rPr>
        <w:t>discounted or zero interest rate</w:t>
      </w:r>
      <w:r w:rsidRPr="00EF50B3">
        <w:rPr>
          <w:sz w:val="22"/>
          <w:szCs w:val="22"/>
        </w:rPr>
        <w:t xml:space="preserve"> </w:t>
      </w:r>
      <w:r w:rsidR="001F0E75">
        <w:rPr>
          <w:sz w:val="22"/>
          <w:szCs w:val="22"/>
        </w:rPr>
        <w:t>–</w:t>
      </w:r>
      <w:r w:rsidRPr="00EF50B3">
        <w:rPr>
          <w:i/>
          <w:iCs/>
          <w:sz w:val="22"/>
          <w:szCs w:val="22"/>
        </w:rPr>
        <w:t xml:space="preserve"> </w:t>
      </w:r>
      <w:r w:rsidR="00B747A5" w:rsidRPr="001F0E75">
        <w:rPr>
          <w:sz w:val="22"/>
          <w:szCs w:val="22"/>
        </w:rPr>
        <w:t>w</w:t>
      </w:r>
      <w:r w:rsidR="00F964F3" w:rsidRPr="001F0E75">
        <w:rPr>
          <w:sz w:val="22"/>
          <w:szCs w:val="22"/>
        </w:rPr>
        <w:t>hen determining whether the interest rate has been discounted it is necessary to compare the interest rate provided to the borrower through the concessional loan with the interest rate the borrower could obtain in the marketplace for a similar type of loan.</w:t>
      </w:r>
      <w:r w:rsidR="00A22241" w:rsidRPr="001F0E75">
        <w:rPr>
          <w:sz w:val="22"/>
          <w:szCs w:val="22"/>
        </w:rPr>
        <w:t xml:space="preserve"> This assessment needs to occur at the time the loan is provided.   </w:t>
      </w:r>
      <w:r w:rsidR="00F964F3" w:rsidRPr="001F0E75">
        <w:rPr>
          <w:sz w:val="22"/>
          <w:szCs w:val="22"/>
        </w:rPr>
        <w:t xml:space="preserve">  </w:t>
      </w:r>
    </w:p>
    <w:p w14:paraId="21524715" w14:textId="4E0730EF" w:rsidR="00F964F3" w:rsidRPr="001F0E75" w:rsidRDefault="0074590E" w:rsidP="001F0E75">
      <w:pPr>
        <w:pStyle w:val="ListParagraph"/>
        <w:numPr>
          <w:ilvl w:val="0"/>
          <w:numId w:val="17"/>
        </w:numPr>
        <w:spacing w:after="60" w:line="276" w:lineRule="auto"/>
        <w:contextualSpacing w:val="0"/>
        <w:jc w:val="both"/>
        <w:rPr>
          <w:sz w:val="22"/>
          <w:szCs w:val="22"/>
        </w:rPr>
      </w:pPr>
      <w:r w:rsidRPr="00EF50B3">
        <w:rPr>
          <w:i/>
          <w:iCs/>
          <w:sz w:val="22"/>
          <w:szCs w:val="22"/>
        </w:rPr>
        <w:t>longer repayment periods</w:t>
      </w:r>
      <w:r w:rsidR="0087512D" w:rsidRPr="00EF50B3">
        <w:rPr>
          <w:sz w:val="22"/>
          <w:szCs w:val="22"/>
        </w:rPr>
        <w:t xml:space="preserve"> </w:t>
      </w:r>
      <w:r w:rsidR="001F0E75">
        <w:rPr>
          <w:sz w:val="22"/>
          <w:szCs w:val="22"/>
        </w:rPr>
        <w:t>–</w:t>
      </w:r>
      <w:r w:rsidR="0087512D" w:rsidRPr="00EF50B3">
        <w:rPr>
          <w:sz w:val="22"/>
          <w:szCs w:val="22"/>
        </w:rPr>
        <w:t xml:space="preserve"> </w:t>
      </w:r>
      <w:r w:rsidR="0087512D" w:rsidRPr="001F0E75">
        <w:rPr>
          <w:sz w:val="22"/>
          <w:szCs w:val="22"/>
        </w:rPr>
        <w:t>w</w:t>
      </w:r>
      <w:r w:rsidR="00F964F3" w:rsidRPr="001F0E75">
        <w:rPr>
          <w:sz w:val="22"/>
          <w:szCs w:val="22"/>
        </w:rPr>
        <w:t xml:space="preserve">hen determining whether </w:t>
      </w:r>
      <w:r w:rsidR="00E724F3" w:rsidRPr="001F0E75">
        <w:rPr>
          <w:sz w:val="22"/>
          <w:szCs w:val="22"/>
        </w:rPr>
        <w:t>a</w:t>
      </w:r>
      <w:r w:rsidR="00F964F3" w:rsidRPr="001F0E75">
        <w:rPr>
          <w:sz w:val="22"/>
          <w:szCs w:val="22"/>
        </w:rPr>
        <w:t xml:space="preserve"> borrower has received a longer repayment period, it is necessary to compare the repayment period provided to the borrower through the concessional loan with the repayment period the borrower could obtain in the marketplace for a similar type of loan.  </w:t>
      </w:r>
    </w:p>
    <w:p w14:paraId="22E07F21" w14:textId="7F0C0ADC" w:rsidR="004321D6" w:rsidRPr="00EF50B3" w:rsidRDefault="00A25EDA" w:rsidP="0025494E">
      <w:pPr>
        <w:pStyle w:val="ListParagraph"/>
        <w:numPr>
          <w:ilvl w:val="0"/>
          <w:numId w:val="17"/>
        </w:numPr>
        <w:spacing w:after="120" w:line="276" w:lineRule="auto"/>
        <w:jc w:val="both"/>
        <w:rPr>
          <w:sz w:val="22"/>
          <w:szCs w:val="22"/>
        </w:rPr>
      </w:pPr>
      <w:r w:rsidRPr="00EF50B3">
        <w:rPr>
          <w:i/>
          <w:iCs/>
          <w:sz w:val="22"/>
          <w:szCs w:val="22"/>
        </w:rPr>
        <w:t>l</w:t>
      </w:r>
      <w:r w:rsidR="004321D6" w:rsidRPr="00EF50B3">
        <w:rPr>
          <w:i/>
          <w:iCs/>
          <w:sz w:val="22"/>
          <w:szCs w:val="22"/>
        </w:rPr>
        <w:t xml:space="preserve">oan </w:t>
      </w:r>
      <w:r w:rsidRPr="00EF50B3">
        <w:rPr>
          <w:i/>
          <w:iCs/>
          <w:sz w:val="22"/>
          <w:szCs w:val="22"/>
        </w:rPr>
        <w:t>r</w:t>
      </w:r>
      <w:r w:rsidR="004321D6" w:rsidRPr="00EF50B3">
        <w:rPr>
          <w:i/>
          <w:iCs/>
          <w:sz w:val="22"/>
          <w:szCs w:val="22"/>
        </w:rPr>
        <w:t>epayment</w:t>
      </w:r>
      <w:r w:rsidR="00EA6308" w:rsidRPr="00EF50B3">
        <w:rPr>
          <w:i/>
          <w:iCs/>
          <w:sz w:val="22"/>
          <w:szCs w:val="22"/>
        </w:rPr>
        <w:t>s</w:t>
      </w:r>
      <w:r w:rsidRPr="00EF50B3">
        <w:rPr>
          <w:i/>
          <w:iCs/>
          <w:sz w:val="22"/>
          <w:szCs w:val="22"/>
        </w:rPr>
        <w:t xml:space="preserve"> that are</w:t>
      </w:r>
      <w:r w:rsidR="004321D6" w:rsidRPr="00EF50B3">
        <w:rPr>
          <w:i/>
          <w:iCs/>
          <w:sz w:val="22"/>
          <w:szCs w:val="22"/>
        </w:rPr>
        <w:t xml:space="preserve"> </w:t>
      </w:r>
      <w:r w:rsidRPr="00EF50B3">
        <w:rPr>
          <w:i/>
          <w:iCs/>
          <w:sz w:val="22"/>
          <w:szCs w:val="22"/>
        </w:rPr>
        <w:t>i</w:t>
      </w:r>
      <w:r w:rsidR="004321D6" w:rsidRPr="00EF50B3">
        <w:rPr>
          <w:i/>
          <w:iCs/>
          <w:sz w:val="22"/>
          <w:szCs w:val="22"/>
        </w:rPr>
        <w:t>ncome contingent</w:t>
      </w:r>
      <w:r w:rsidRPr="00EF50B3">
        <w:rPr>
          <w:sz w:val="22"/>
          <w:szCs w:val="22"/>
        </w:rPr>
        <w:t xml:space="preserve"> </w:t>
      </w:r>
      <w:r w:rsidR="00EA6308" w:rsidRPr="00EF50B3">
        <w:rPr>
          <w:sz w:val="22"/>
          <w:szCs w:val="22"/>
        </w:rPr>
        <w:t>–</w:t>
      </w:r>
      <w:r w:rsidRPr="00EF50B3">
        <w:rPr>
          <w:sz w:val="22"/>
          <w:szCs w:val="22"/>
        </w:rPr>
        <w:t xml:space="preserve"> </w:t>
      </w:r>
      <w:r w:rsidR="00EA6308" w:rsidRPr="00EF50B3">
        <w:rPr>
          <w:sz w:val="22"/>
          <w:szCs w:val="22"/>
        </w:rPr>
        <w:t xml:space="preserve">this is where a borrower </w:t>
      </w:r>
      <w:r w:rsidRPr="00EF50B3">
        <w:rPr>
          <w:sz w:val="22"/>
          <w:szCs w:val="22"/>
        </w:rPr>
        <w:t xml:space="preserve">does not have to make any loan repayments </w:t>
      </w:r>
      <w:r w:rsidR="00CD03C0" w:rsidRPr="00EF50B3">
        <w:rPr>
          <w:sz w:val="22"/>
          <w:szCs w:val="22"/>
        </w:rPr>
        <w:t xml:space="preserve">until they earn a certain amount of </w:t>
      </w:r>
      <w:r w:rsidR="00950BE9" w:rsidRPr="00EF50B3">
        <w:rPr>
          <w:sz w:val="22"/>
          <w:szCs w:val="22"/>
        </w:rPr>
        <w:t>income,</w:t>
      </w:r>
      <w:r w:rsidR="00CD03C0" w:rsidRPr="00EF50B3">
        <w:rPr>
          <w:sz w:val="22"/>
          <w:szCs w:val="22"/>
        </w:rPr>
        <w:t xml:space="preserve"> </w:t>
      </w:r>
      <w:r w:rsidR="00EA6308" w:rsidRPr="00EF50B3">
        <w:rPr>
          <w:sz w:val="22"/>
          <w:szCs w:val="22"/>
        </w:rPr>
        <w:t xml:space="preserve">and that borrower </w:t>
      </w:r>
      <w:r w:rsidR="00524C5C" w:rsidRPr="00EF50B3">
        <w:rPr>
          <w:sz w:val="22"/>
          <w:szCs w:val="22"/>
        </w:rPr>
        <w:t>is not able to</w:t>
      </w:r>
      <w:r w:rsidR="0056648B" w:rsidRPr="00EF50B3">
        <w:rPr>
          <w:sz w:val="22"/>
          <w:szCs w:val="22"/>
        </w:rPr>
        <w:t xml:space="preserve"> </w:t>
      </w:r>
      <w:r w:rsidRPr="00EF50B3">
        <w:rPr>
          <w:sz w:val="22"/>
          <w:szCs w:val="22"/>
        </w:rPr>
        <w:t xml:space="preserve">obtain </w:t>
      </w:r>
      <w:r w:rsidR="00524C5C" w:rsidRPr="00EF50B3">
        <w:rPr>
          <w:sz w:val="22"/>
          <w:szCs w:val="22"/>
        </w:rPr>
        <w:t>a similar type of loan with this feature in t</w:t>
      </w:r>
      <w:r w:rsidRPr="00EF50B3">
        <w:rPr>
          <w:sz w:val="22"/>
          <w:szCs w:val="22"/>
        </w:rPr>
        <w:t>he marketplace.</w:t>
      </w:r>
    </w:p>
    <w:p w14:paraId="62C7628F" w14:textId="686A63C9" w:rsidR="00E7459E" w:rsidRPr="00EF50B3" w:rsidRDefault="00E7459E" w:rsidP="00E7459E">
      <w:pPr>
        <w:pStyle w:val="ListParagraph"/>
        <w:spacing w:after="120" w:line="276" w:lineRule="auto"/>
        <w:jc w:val="both"/>
        <w:rPr>
          <w:sz w:val="22"/>
          <w:szCs w:val="22"/>
          <w:highlight w:val="yellow"/>
        </w:rPr>
      </w:pPr>
      <w:r w:rsidRPr="00EF50B3">
        <w:rPr>
          <w:sz w:val="22"/>
          <w:szCs w:val="22"/>
        </w:rPr>
        <w:t xml:space="preserve">For example, concessional loans could be provided to students to pay for their </w:t>
      </w:r>
      <w:r w:rsidR="00950BE9">
        <w:rPr>
          <w:sz w:val="22"/>
          <w:szCs w:val="22"/>
        </w:rPr>
        <w:t>course fees and textbooks</w:t>
      </w:r>
      <w:r w:rsidRPr="00EF50B3">
        <w:rPr>
          <w:sz w:val="22"/>
          <w:szCs w:val="22"/>
        </w:rPr>
        <w:t xml:space="preserve"> with repayment of the loans only required when the students finish their studies and are earning over a certain predetermined salary.</w:t>
      </w:r>
    </w:p>
    <w:p w14:paraId="18D54F30" w14:textId="39759960" w:rsidR="00DF3A36" w:rsidRPr="001F0E75" w:rsidRDefault="0074590E" w:rsidP="001F0E75">
      <w:pPr>
        <w:pStyle w:val="ListParagraph"/>
        <w:numPr>
          <w:ilvl w:val="0"/>
          <w:numId w:val="17"/>
        </w:numPr>
        <w:spacing w:after="120" w:line="276" w:lineRule="auto"/>
        <w:jc w:val="both"/>
        <w:rPr>
          <w:sz w:val="22"/>
          <w:szCs w:val="22"/>
        </w:rPr>
      </w:pPr>
      <w:r w:rsidRPr="00EF50B3">
        <w:rPr>
          <w:i/>
          <w:iCs/>
          <w:sz w:val="22"/>
          <w:szCs w:val="22"/>
        </w:rPr>
        <w:t>deferred repayment terms (without incurring additional charges)</w:t>
      </w:r>
      <w:r w:rsidR="0087512D" w:rsidRPr="00EF50B3">
        <w:rPr>
          <w:sz w:val="22"/>
          <w:szCs w:val="22"/>
        </w:rPr>
        <w:t xml:space="preserve"> </w:t>
      </w:r>
      <w:r w:rsidR="001F0E75">
        <w:rPr>
          <w:sz w:val="22"/>
          <w:szCs w:val="22"/>
        </w:rPr>
        <w:t>–</w:t>
      </w:r>
      <w:r w:rsidR="0087512D" w:rsidRPr="00EF50B3">
        <w:rPr>
          <w:sz w:val="22"/>
          <w:szCs w:val="22"/>
        </w:rPr>
        <w:t xml:space="preserve"> </w:t>
      </w:r>
      <w:r w:rsidR="0087512D" w:rsidRPr="001F0E75">
        <w:rPr>
          <w:sz w:val="22"/>
          <w:szCs w:val="22"/>
        </w:rPr>
        <w:t>w</w:t>
      </w:r>
      <w:r w:rsidR="00E047F7" w:rsidRPr="001F0E75">
        <w:rPr>
          <w:sz w:val="22"/>
          <w:szCs w:val="22"/>
        </w:rPr>
        <w:t xml:space="preserve">hen looking at deferred payment terms, it is necessary to determine whether </w:t>
      </w:r>
      <w:r w:rsidR="00C43347" w:rsidRPr="001F0E75">
        <w:rPr>
          <w:sz w:val="22"/>
          <w:szCs w:val="22"/>
        </w:rPr>
        <w:t xml:space="preserve">any payment holiday </w:t>
      </w:r>
      <w:r w:rsidR="00DF3A36" w:rsidRPr="001F0E75">
        <w:rPr>
          <w:sz w:val="22"/>
          <w:szCs w:val="22"/>
        </w:rPr>
        <w:t>is longer than what could be obtained by that borrower in the marketplace for a similar type of loan.</w:t>
      </w:r>
    </w:p>
    <w:p w14:paraId="526B8E08" w14:textId="6F89BC0F" w:rsidR="00DF3A36" w:rsidRPr="00EF50B3" w:rsidRDefault="00DF3A36" w:rsidP="001E2820">
      <w:pPr>
        <w:pStyle w:val="ListParagraph"/>
        <w:spacing w:after="120" w:line="276" w:lineRule="auto"/>
        <w:jc w:val="both"/>
        <w:rPr>
          <w:sz w:val="22"/>
          <w:szCs w:val="22"/>
        </w:rPr>
      </w:pPr>
      <w:r w:rsidRPr="00EF50B3">
        <w:rPr>
          <w:sz w:val="22"/>
          <w:szCs w:val="22"/>
        </w:rPr>
        <w:t xml:space="preserve">For example, </w:t>
      </w:r>
      <w:r w:rsidR="00C43347">
        <w:rPr>
          <w:sz w:val="22"/>
          <w:szCs w:val="22"/>
        </w:rPr>
        <w:t>c</w:t>
      </w:r>
      <w:r w:rsidR="0087512D" w:rsidRPr="00EF50B3">
        <w:rPr>
          <w:sz w:val="22"/>
          <w:szCs w:val="22"/>
        </w:rPr>
        <w:t xml:space="preserve">ommercial providers in the marketplace may require borrowers to start making repayments at the commencement of the loan. </w:t>
      </w:r>
      <w:r w:rsidR="00C43347">
        <w:rPr>
          <w:sz w:val="22"/>
          <w:szCs w:val="22"/>
        </w:rPr>
        <w:t xml:space="preserve">If </w:t>
      </w:r>
      <w:r w:rsidRPr="00EF50B3">
        <w:rPr>
          <w:sz w:val="22"/>
          <w:szCs w:val="22"/>
        </w:rPr>
        <w:t xml:space="preserve">the government </w:t>
      </w:r>
      <w:r w:rsidR="0087512D" w:rsidRPr="00EF50B3">
        <w:rPr>
          <w:sz w:val="22"/>
          <w:szCs w:val="22"/>
        </w:rPr>
        <w:t xml:space="preserve">does </w:t>
      </w:r>
      <w:r w:rsidRPr="00EF50B3">
        <w:rPr>
          <w:sz w:val="22"/>
          <w:szCs w:val="22"/>
        </w:rPr>
        <w:t>not requir</w:t>
      </w:r>
      <w:r w:rsidR="0087512D" w:rsidRPr="00EF50B3">
        <w:rPr>
          <w:sz w:val="22"/>
          <w:szCs w:val="22"/>
        </w:rPr>
        <w:t>e</w:t>
      </w:r>
      <w:r w:rsidRPr="00EF50B3">
        <w:rPr>
          <w:sz w:val="22"/>
          <w:szCs w:val="22"/>
        </w:rPr>
        <w:t xml:space="preserve"> borrowers to make any </w:t>
      </w:r>
      <w:r w:rsidR="007A5A5E" w:rsidRPr="00EF50B3">
        <w:rPr>
          <w:sz w:val="22"/>
          <w:szCs w:val="22"/>
        </w:rPr>
        <w:t xml:space="preserve">loan </w:t>
      </w:r>
      <w:r w:rsidRPr="00EF50B3">
        <w:rPr>
          <w:sz w:val="22"/>
          <w:szCs w:val="22"/>
        </w:rPr>
        <w:t xml:space="preserve">repayments for the first </w:t>
      </w:r>
      <w:r w:rsidR="00950BE9">
        <w:rPr>
          <w:sz w:val="22"/>
          <w:szCs w:val="22"/>
        </w:rPr>
        <w:t>36</w:t>
      </w:r>
      <w:r w:rsidRPr="00EF50B3">
        <w:rPr>
          <w:sz w:val="22"/>
          <w:szCs w:val="22"/>
        </w:rPr>
        <w:t xml:space="preserve"> months of the loan</w:t>
      </w:r>
      <w:r w:rsidR="0087512D" w:rsidRPr="00EF50B3">
        <w:rPr>
          <w:sz w:val="22"/>
          <w:szCs w:val="22"/>
        </w:rPr>
        <w:t xml:space="preserve"> this would be considered a concessional loan</w:t>
      </w:r>
      <w:r w:rsidR="007A5A5E" w:rsidRPr="00EF50B3">
        <w:rPr>
          <w:sz w:val="22"/>
          <w:szCs w:val="22"/>
        </w:rPr>
        <w:t xml:space="preserve">.  </w:t>
      </w:r>
      <w:r w:rsidR="0087512D" w:rsidRPr="00EF50B3">
        <w:rPr>
          <w:sz w:val="22"/>
          <w:szCs w:val="22"/>
        </w:rPr>
        <w:t xml:space="preserve">  </w:t>
      </w:r>
      <w:r w:rsidR="007A5A5E" w:rsidRPr="00EF50B3">
        <w:rPr>
          <w:sz w:val="22"/>
          <w:szCs w:val="22"/>
        </w:rPr>
        <w:t xml:space="preserve"> </w:t>
      </w:r>
    </w:p>
    <w:p w14:paraId="56850844" w14:textId="0AB0A125" w:rsidR="00E439FB" w:rsidRPr="00EF50B3" w:rsidRDefault="00E439FB" w:rsidP="00081F16">
      <w:pPr>
        <w:spacing w:after="120" w:line="276" w:lineRule="auto"/>
        <w:jc w:val="both"/>
        <w:rPr>
          <w:sz w:val="22"/>
          <w:szCs w:val="22"/>
        </w:rPr>
      </w:pPr>
      <w:r w:rsidRPr="00EF50B3">
        <w:rPr>
          <w:sz w:val="22"/>
          <w:szCs w:val="22"/>
        </w:rPr>
        <w:t>A concessional loan scheme may involve one or more of the favourable terms</w:t>
      </w:r>
      <w:r w:rsidR="007E4916" w:rsidRPr="00EF50B3">
        <w:rPr>
          <w:sz w:val="22"/>
          <w:szCs w:val="22"/>
        </w:rPr>
        <w:t xml:space="preserve"> mentioned above</w:t>
      </w:r>
      <w:r w:rsidR="00C43347">
        <w:rPr>
          <w:sz w:val="22"/>
          <w:szCs w:val="22"/>
        </w:rPr>
        <w:t xml:space="preserve"> and determining whether they exist may require significant judgement</w:t>
      </w:r>
      <w:r w:rsidRPr="00EF50B3">
        <w:rPr>
          <w:sz w:val="22"/>
          <w:szCs w:val="22"/>
        </w:rPr>
        <w:t>.</w:t>
      </w:r>
    </w:p>
    <w:p w14:paraId="38166BE8" w14:textId="4C36851B" w:rsidR="002E319D" w:rsidRPr="00EF50B3" w:rsidRDefault="0074590E" w:rsidP="008332F7">
      <w:pPr>
        <w:spacing w:after="120" w:line="276" w:lineRule="auto"/>
        <w:jc w:val="both"/>
        <w:rPr>
          <w:sz w:val="22"/>
          <w:szCs w:val="22"/>
        </w:rPr>
      </w:pPr>
      <w:r w:rsidRPr="00EF50B3">
        <w:rPr>
          <w:sz w:val="22"/>
          <w:szCs w:val="22"/>
        </w:rPr>
        <w:t xml:space="preserve">Concessional loans are provided by the ACT Government </w:t>
      </w:r>
      <w:r w:rsidR="00127C3C" w:rsidRPr="00EF50B3">
        <w:rPr>
          <w:sz w:val="22"/>
          <w:szCs w:val="22"/>
        </w:rPr>
        <w:t>to</w:t>
      </w:r>
      <w:r w:rsidRPr="00EF50B3">
        <w:rPr>
          <w:sz w:val="22"/>
          <w:szCs w:val="22"/>
        </w:rPr>
        <w:t xml:space="preserve"> achieve particular policy objectives</w:t>
      </w:r>
      <w:r w:rsidR="00C43347">
        <w:rPr>
          <w:sz w:val="22"/>
          <w:szCs w:val="22"/>
        </w:rPr>
        <w:t xml:space="preserve"> and there are </w:t>
      </w:r>
      <w:r w:rsidR="006E785F" w:rsidRPr="00EF50B3">
        <w:rPr>
          <w:sz w:val="22"/>
          <w:szCs w:val="22"/>
        </w:rPr>
        <w:t xml:space="preserve">a number of schemes </w:t>
      </w:r>
      <w:r w:rsidR="00C43347">
        <w:rPr>
          <w:sz w:val="22"/>
          <w:szCs w:val="22"/>
        </w:rPr>
        <w:t xml:space="preserve">that have </w:t>
      </w:r>
      <w:r w:rsidR="009F2B66" w:rsidRPr="00EF50B3">
        <w:rPr>
          <w:sz w:val="22"/>
          <w:szCs w:val="22"/>
        </w:rPr>
        <w:t>already be</w:t>
      </w:r>
      <w:r w:rsidR="00C43347">
        <w:rPr>
          <w:sz w:val="22"/>
          <w:szCs w:val="22"/>
        </w:rPr>
        <w:t>en</w:t>
      </w:r>
      <w:r w:rsidR="009F2B66" w:rsidRPr="00EF50B3">
        <w:rPr>
          <w:sz w:val="22"/>
          <w:szCs w:val="22"/>
        </w:rPr>
        <w:t xml:space="preserve"> implemented</w:t>
      </w:r>
      <w:r w:rsidR="00C43347">
        <w:rPr>
          <w:sz w:val="22"/>
          <w:szCs w:val="22"/>
        </w:rPr>
        <w:t>,</w:t>
      </w:r>
      <w:r w:rsidR="009F2B66" w:rsidRPr="00EF50B3">
        <w:rPr>
          <w:sz w:val="22"/>
          <w:szCs w:val="22"/>
        </w:rPr>
        <w:t xml:space="preserve"> </w:t>
      </w:r>
      <w:r w:rsidR="006E785F" w:rsidRPr="00EF50B3">
        <w:rPr>
          <w:sz w:val="22"/>
          <w:szCs w:val="22"/>
        </w:rPr>
        <w:t xml:space="preserve">for </w:t>
      </w:r>
      <w:r w:rsidR="00601783">
        <w:rPr>
          <w:sz w:val="22"/>
          <w:szCs w:val="22"/>
        </w:rPr>
        <w:t xml:space="preserve">example for </w:t>
      </w:r>
      <w:r w:rsidR="009F2B66" w:rsidRPr="00EF50B3">
        <w:rPr>
          <w:sz w:val="22"/>
          <w:szCs w:val="22"/>
        </w:rPr>
        <w:t>c</w:t>
      </w:r>
      <w:r w:rsidR="006E785F" w:rsidRPr="00EF50B3">
        <w:rPr>
          <w:sz w:val="22"/>
          <w:szCs w:val="22"/>
        </w:rPr>
        <w:t xml:space="preserve">ladding </w:t>
      </w:r>
      <w:r w:rsidR="001621C1" w:rsidRPr="00EF50B3">
        <w:rPr>
          <w:sz w:val="22"/>
          <w:szCs w:val="22"/>
        </w:rPr>
        <w:t>r</w:t>
      </w:r>
      <w:r w:rsidR="006E785F" w:rsidRPr="00EF50B3">
        <w:rPr>
          <w:sz w:val="22"/>
          <w:szCs w:val="22"/>
        </w:rPr>
        <w:t xml:space="preserve">emediation and </w:t>
      </w:r>
      <w:r w:rsidR="001621C1" w:rsidRPr="00EF50B3">
        <w:rPr>
          <w:sz w:val="22"/>
          <w:szCs w:val="22"/>
        </w:rPr>
        <w:t xml:space="preserve">the purchasing </w:t>
      </w:r>
      <w:r w:rsidR="005235F1" w:rsidRPr="00EF50B3">
        <w:rPr>
          <w:sz w:val="22"/>
          <w:szCs w:val="22"/>
        </w:rPr>
        <w:t xml:space="preserve">of </w:t>
      </w:r>
      <w:r w:rsidR="009F2B66" w:rsidRPr="00EF50B3">
        <w:rPr>
          <w:sz w:val="22"/>
          <w:szCs w:val="22"/>
        </w:rPr>
        <w:t>environmentally</w:t>
      </w:r>
      <w:r w:rsidR="001621C1" w:rsidRPr="00EF50B3">
        <w:rPr>
          <w:sz w:val="22"/>
          <w:szCs w:val="22"/>
        </w:rPr>
        <w:t xml:space="preserve"> sustainable products</w:t>
      </w:r>
      <w:r w:rsidR="006E785F" w:rsidRPr="00EF50B3">
        <w:rPr>
          <w:sz w:val="22"/>
          <w:szCs w:val="22"/>
        </w:rPr>
        <w:t xml:space="preserve">. </w:t>
      </w:r>
      <w:r w:rsidR="005235F1" w:rsidRPr="00EF50B3">
        <w:rPr>
          <w:sz w:val="22"/>
          <w:szCs w:val="22"/>
        </w:rPr>
        <w:t xml:space="preserve">The ACT Government will determine the areas in which it is appropriate for </w:t>
      </w:r>
      <w:r w:rsidR="005802D6" w:rsidRPr="00EF50B3">
        <w:rPr>
          <w:sz w:val="22"/>
          <w:szCs w:val="22"/>
        </w:rPr>
        <w:t xml:space="preserve">agencies </w:t>
      </w:r>
      <w:r w:rsidR="005235F1" w:rsidRPr="00EF50B3">
        <w:rPr>
          <w:sz w:val="22"/>
          <w:szCs w:val="22"/>
        </w:rPr>
        <w:t>to provide concessional loans</w:t>
      </w:r>
      <w:r w:rsidR="008332F7" w:rsidRPr="00EF50B3">
        <w:rPr>
          <w:sz w:val="22"/>
          <w:szCs w:val="22"/>
        </w:rPr>
        <w:t>.</w:t>
      </w:r>
      <w:r w:rsidR="005235F1" w:rsidRPr="00EF50B3">
        <w:rPr>
          <w:sz w:val="22"/>
          <w:szCs w:val="22"/>
        </w:rPr>
        <w:t xml:space="preserve"> </w:t>
      </w:r>
    </w:p>
    <w:p w14:paraId="20C09E9F" w14:textId="4F41DA9D" w:rsidR="0028230A" w:rsidRPr="0021681A" w:rsidRDefault="0028230A" w:rsidP="002E319D">
      <w:pPr>
        <w:spacing w:after="120" w:line="276" w:lineRule="auto"/>
        <w:jc w:val="both"/>
        <w:rPr>
          <w:sz w:val="22"/>
          <w:szCs w:val="22"/>
        </w:rPr>
      </w:pPr>
      <w:r w:rsidRPr="0021681A">
        <w:rPr>
          <w:rFonts w:ascii="Calibri" w:hAnsi="Calibri" w:cs="Calibri"/>
          <w:sz w:val="22"/>
          <w:szCs w:val="22"/>
        </w:rPr>
        <w:t xml:space="preserve">ACT Government agencies </w:t>
      </w:r>
      <w:r w:rsidR="00424B90">
        <w:rPr>
          <w:rFonts w:ascii="Calibri" w:hAnsi="Calibri" w:cs="Calibri"/>
          <w:sz w:val="22"/>
          <w:szCs w:val="22"/>
        </w:rPr>
        <w:t>providing</w:t>
      </w:r>
      <w:r w:rsidRPr="0021681A">
        <w:rPr>
          <w:rFonts w:ascii="Calibri" w:hAnsi="Calibri" w:cs="Calibri"/>
          <w:sz w:val="22"/>
          <w:szCs w:val="22"/>
        </w:rPr>
        <w:t xml:space="preserve"> a concessional loan will be responsible for the </w:t>
      </w:r>
      <w:r w:rsidR="00F9523E">
        <w:rPr>
          <w:rFonts w:ascii="Calibri" w:hAnsi="Calibri" w:cs="Calibri"/>
          <w:sz w:val="22"/>
          <w:szCs w:val="22"/>
        </w:rPr>
        <w:t>framework/</w:t>
      </w:r>
      <w:r w:rsidRPr="0021681A">
        <w:rPr>
          <w:rFonts w:ascii="Calibri" w:hAnsi="Calibri" w:cs="Calibri"/>
          <w:sz w:val="22"/>
          <w:szCs w:val="22"/>
        </w:rPr>
        <w:t>policy</w:t>
      </w:r>
      <w:r w:rsidR="00F9523E">
        <w:rPr>
          <w:rFonts w:ascii="Calibri" w:hAnsi="Calibri" w:cs="Calibri"/>
          <w:sz w:val="22"/>
          <w:szCs w:val="22"/>
        </w:rPr>
        <w:t xml:space="preserve">.  This would include </w:t>
      </w:r>
      <w:r w:rsidR="00127C3C">
        <w:rPr>
          <w:rFonts w:ascii="Calibri" w:hAnsi="Calibri" w:cs="Calibri"/>
          <w:sz w:val="22"/>
          <w:szCs w:val="22"/>
        </w:rPr>
        <w:t>features such as</w:t>
      </w:r>
      <w:r w:rsidR="00F9523E">
        <w:rPr>
          <w:rFonts w:ascii="Calibri" w:hAnsi="Calibri" w:cs="Calibri"/>
          <w:sz w:val="22"/>
          <w:szCs w:val="22"/>
        </w:rPr>
        <w:t xml:space="preserve"> </w:t>
      </w:r>
      <w:r w:rsidRPr="0021681A">
        <w:rPr>
          <w:rFonts w:ascii="Calibri" w:hAnsi="Calibri" w:cs="Calibri"/>
          <w:sz w:val="22"/>
          <w:szCs w:val="22"/>
        </w:rPr>
        <w:t>the application period, application requirements, eligibility criteria, terms and conditions of the loans as well as establishing an evaluation framework.</w:t>
      </w:r>
    </w:p>
    <w:p w14:paraId="1E9662D4" w14:textId="536E98C7" w:rsidR="004F2882" w:rsidRDefault="00601783" w:rsidP="002E319D">
      <w:pPr>
        <w:spacing w:after="120" w:line="276" w:lineRule="auto"/>
        <w:jc w:val="both"/>
        <w:rPr>
          <w:sz w:val="22"/>
          <w:szCs w:val="22"/>
        </w:rPr>
      </w:pPr>
      <w:r>
        <w:rPr>
          <w:noProof/>
        </w:rPr>
        <mc:AlternateContent>
          <mc:Choice Requires="wps">
            <w:drawing>
              <wp:anchor distT="0" distB="0" distL="114300" distR="114300" simplePos="0" relativeHeight="251694080" behindDoc="0" locked="0" layoutInCell="1" allowOverlap="1" wp14:anchorId="120DEA59" wp14:editId="1CF0E820">
                <wp:simplePos x="0" y="0"/>
                <wp:positionH relativeFrom="margin">
                  <wp:align>left</wp:align>
                </wp:positionH>
                <wp:positionV relativeFrom="paragraph">
                  <wp:posOffset>134098</wp:posOffset>
                </wp:positionV>
                <wp:extent cx="5867400" cy="6591300"/>
                <wp:effectExtent l="0" t="0" r="38100" b="5715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591300"/>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7BA4E28A" w14:textId="66F41DD8" w:rsidR="00A25EDA" w:rsidRPr="001F0E75" w:rsidRDefault="00A25EDA" w:rsidP="004C0021">
                            <w:pPr>
                              <w:spacing w:after="120"/>
                              <w:rPr>
                                <w:b/>
                                <w:bCs/>
                                <w:i/>
                                <w:iCs/>
                                <w:sz w:val="22"/>
                                <w:szCs w:val="22"/>
                              </w:rPr>
                            </w:pPr>
                            <w:r w:rsidRPr="00B92A46">
                              <w:rPr>
                                <w:b/>
                                <w:bCs/>
                                <w:i/>
                                <w:iCs/>
                                <w:sz w:val="22"/>
                                <w:szCs w:val="22"/>
                              </w:rPr>
                              <w:t>Example</w:t>
                            </w:r>
                            <w:r w:rsidR="00B376D9">
                              <w:rPr>
                                <w:b/>
                                <w:bCs/>
                                <w:i/>
                                <w:iCs/>
                                <w:sz w:val="22"/>
                                <w:szCs w:val="22"/>
                              </w:rPr>
                              <w:t xml:space="preserve"> 1</w:t>
                            </w:r>
                            <w:r w:rsidRPr="00B92A46">
                              <w:rPr>
                                <w:b/>
                                <w:bCs/>
                                <w:i/>
                                <w:iCs/>
                                <w:sz w:val="22"/>
                                <w:szCs w:val="22"/>
                              </w:rPr>
                              <w:t xml:space="preserve"> </w:t>
                            </w:r>
                            <w:r w:rsidR="001F0E75">
                              <w:rPr>
                                <w:b/>
                                <w:bCs/>
                                <w:i/>
                                <w:iCs/>
                                <w:sz w:val="22"/>
                                <w:szCs w:val="22"/>
                              </w:rPr>
                              <w:t>–</w:t>
                            </w:r>
                            <w:r w:rsidR="005E1446" w:rsidRPr="00B92A46">
                              <w:rPr>
                                <w:b/>
                                <w:bCs/>
                                <w:i/>
                                <w:iCs/>
                                <w:sz w:val="22"/>
                                <w:szCs w:val="22"/>
                              </w:rPr>
                              <w:t xml:space="preserve"> </w:t>
                            </w:r>
                            <w:r w:rsidR="005E1446" w:rsidRPr="008332F7">
                              <w:rPr>
                                <w:b/>
                                <w:bCs/>
                                <w:i/>
                                <w:iCs/>
                                <w:sz w:val="22"/>
                                <w:szCs w:val="22"/>
                              </w:rPr>
                              <w:t>‘</w:t>
                            </w:r>
                            <w:r w:rsidR="00B376D9" w:rsidRPr="008332F7">
                              <w:rPr>
                                <w:b/>
                                <w:bCs/>
                                <w:i/>
                                <w:iCs/>
                                <w:sz w:val="22"/>
                                <w:szCs w:val="22"/>
                              </w:rPr>
                              <w:t xml:space="preserve">Concessional </w:t>
                            </w:r>
                            <w:r w:rsidR="005E1446" w:rsidRPr="008332F7">
                              <w:rPr>
                                <w:b/>
                                <w:bCs/>
                                <w:i/>
                                <w:iCs/>
                                <w:sz w:val="22"/>
                                <w:szCs w:val="22"/>
                              </w:rPr>
                              <w:t>Construction Loan Scheme’</w:t>
                            </w:r>
                          </w:p>
                          <w:p w14:paraId="309E3072" w14:textId="4EB07694" w:rsidR="00B376D9" w:rsidRPr="00B376D9" w:rsidRDefault="00B376D9" w:rsidP="00EF50B3">
                            <w:pPr>
                              <w:spacing w:before="120" w:after="0"/>
                              <w:rPr>
                                <w:b/>
                                <w:bCs/>
                                <w:i/>
                                <w:iCs/>
                                <w:sz w:val="22"/>
                                <w:szCs w:val="22"/>
                              </w:rPr>
                            </w:pPr>
                            <w:r w:rsidRPr="00B376D9">
                              <w:rPr>
                                <w:b/>
                                <w:bCs/>
                                <w:i/>
                                <w:iCs/>
                                <w:sz w:val="22"/>
                                <w:szCs w:val="22"/>
                              </w:rPr>
                              <w:t>Part A</w:t>
                            </w:r>
                          </w:p>
                          <w:p w14:paraId="7F93C975" w14:textId="4712352E" w:rsidR="00A25EDA" w:rsidRPr="006F4719" w:rsidRDefault="002D35A4" w:rsidP="00380129">
                            <w:pPr>
                              <w:spacing w:after="120" w:line="276" w:lineRule="auto"/>
                              <w:jc w:val="both"/>
                              <w:rPr>
                                <w:sz w:val="22"/>
                                <w:szCs w:val="22"/>
                              </w:rPr>
                            </w:pPr>
                            <w:r>
                              <w:rPr>
                                <w:rFonts w:ascii="Calibri" w:hAnsi="Calibri" w:cs="Calibri"/>
                                <w:sz w:val="22"/>
                                <w:szCs w:val="22"/>
                              </w:rPr>
                              <w:t xml:space="preserve">The </w:t>
                            </w:r>
                            <w:r w:rsidR="00E7459E" w:rsidRPr="006F4719">
                              <w:rPr>
                                <w:rFonts w:ascii="Calibri" w:hAnsi="Calibri" w:cs="Calibri"/>
                                <w:sz w:val="22"/>
                                <w:szCs w:val="22"/>
                              </w:rPr>
                              <w:t xml:space="preserve">‘Burley Griffin </w:t>
                            </w:r>
                            <w:r w:rsidR="007A6DF3" w:rsidRPr="006F4719">
                              <w:rPr>
                                <w:rFonts w:ascii="Calibri" w:hAnsi="Calibri" w:cs="Calibri"/>
                                <w:sz w:val="22"/>
                                <w:szCs w:val="22"/>
                              </w:rPr>
                              <w:t>Agency</w:t>
                            </w:r>
                            <w:r w:rsidR="00E7459E" w:rsidRPr="006F4719">
                              <w:rPr>
                                <w:rFonts w:ascii="Calibri" w:hAnsi="Calibri" w:cs="Calibri"/>
                                <w:sz w:val="22"/>
                                <w:szCs w:val="22"/>
                              </w:rPr>
                              <w:t xml:space="preserve">’ </w:t>
                            </w:r>
                            <w:r w:rsidR="00203850">
                              <w:rPr>
                                <w:sz w:val="22"/>
                                <w:szCs w:val="22"/>
                              </w:rPr>
                              <w:t xml:space="preserve">will run a </w:t>
                            </w:r>
                            <w:r w:rsidR="00FD610F">
                              <w:rPr>
                                <w:sz w:val="22"/>
                                <w:szCs w:val="22"/>
                              </w:rPr>
                              <w:t>‘</w:t>
                            </w:r>
                            <w:r w:rsidR="00B376D9">
                              <w:rPr>
                                <w:sz w:val="22"/>
                                <w:szCs w:val="22"/>
                              </w:rPr>
                              <w:t xml:space="preserve">Concessional </w:t>
                            </w:r>
                            <w:r w:rsidR="00203850">
                              <w:rPr>
                                <w:sz w:val="22"/>
                                <w:szCs w:val="22"/>
                              </w:rPr>
                              <w:t>Construction Loan Scheme</w:t>
                            </w:r>
                            <w:r w:rsidR="00FD610F">
                              <w:rPr>
                                <w:sz w:val="22"/>
                                <w:szCs w:val="22"/>
                              </w:rPr>
                              <w:t xml:space="preserve">’ </w:t>
                            </w:r>
                            <w:r w:rsidR="00F11D02">
                              <w:rPr>
                                <w:sz w:val="22"/>
                                <w:szCs w:val="22"/>
                              </w:rPr>
                              <w:t xml:space="preserve">which will </w:t>
                            </w:r>
                            <w:r w:rsidR="00F11D02" w:rsidRPr="006F4719">
                              <w:rPr>
                                <w:sz w:val="22"/>
                                <w:szCs w:val="22"/>
                              </w:rPr>
                              <w:t>provid</w:t>
                            </w:r>
                            <w:r w:rsidR="00F11D02">
                              <w:rPr>
                                <w:sz w:val="22"/>
                                <w:szCs w:val="22"/>
                              </w:rPr>
                              <w:t>e</w:t>
                            </w:r>
                            <w:r w:rsidR="00F11D02" w:rsidRPr="006F4719">
                              <w:rPr>
                                <w:sz w:val="22"/>
                                <w:szCs w:val="22"/>
                              </w:rPr>
                              <w:t xml:space="preserve"> interest free loans to </w:t>
                            </w:r>
                            <w:r w:rsidR="00F11D02">
                              <w:rPr>
                                <w:sz w:val="22"/>
                                <w:szCs w:val="22"/>
                              </w:rPr>
                              <w:t>Not-for-Profit Non-Government Organisation</w:t>
                            </w:r>
                            <w:r w:rsidR="00057EDB">
                              <w:rPr>
                                <w:sz w:val="22"/>
                                <w:szCs w:val="22"/>
                              </w:rPr>
                              <w:t>s</w:t>
                            </w:r>
                            <w:r w:rsidR="00F11D02">
                              <w:rPr>
                                <w:sz w:val="22"/>
                                <w:szCs w:val="22"/>
                              </w:rPr>
                              <w:t xml:space="preserve"> (</w:t>
                            </w:r>
                            <w:r w:rsidR="00F11D02" w:rsidRPr="006F4719">
                              <w:rPr>
                                <w:sz w:val="22"/>
                                <w:szCs w:val="22"/>
                              </w:rPr>
                              <w:t>NF</w:t>
                            </w:r>
                            <w:r w:rsidR="00F11D02">
                              <w:rPr>
                                <w:sz w:val="22"/>
                                <w:szCs w:val="22"/>
                              </w:rPr>
                              <w:t>P</w:t>
                            </w:r>
                            <w:r w:rsidR="00F11D02" w:rsidRPr="006F4719">
                              <w:rPr>
                                <w:sz w:val="22"/>
                                <w:szCs w:val="22"/>
                              </w:rPr>
                              <w:t xml:space="preserve"> NGOs</w:t>
                            </w:r>
                            <w:r w:rsidR="00F11D02">
                              <w:rPr>
                                <w:sz w:val="22"/>
                                <w:szCs w:val="22"/>
                              </w:rPr>
                              <w:t xml:space="preserve">) </w:t>
                            </w:r>
                            <w:r>
                              <w:rPr>
                                <w:sz w:val="22"/>
                                <w:szCs w:val="22"/>
                              </w:rPr>
                              <w:t>to</w:t>
                            </w:r>
                            <w:r w:rsidR="00F11D02">
                              <w:rPr>
                                <w:sz w:val="22"/>
                                <w:szCs w:val="22"/>
                              </w:rPr>
                              <w:t xml:space="preserve"> achieve </w:t>
                            </w:r>
                            <w:r>
                              <w:rPr>
                                <w:sz w:val="22"/>
                                <w:szCs w:val="22"/>
                              </w:rPr>
                              <w:t xml:space="preserve">the </w:t>
                            </w:r>
                            <w:r w:rsidR="00276F66" w:rsidRPr="006F4719">
                              <w:rPr>
                                <w:rFonts w:ascii="Calibri" w:hAnsi="Calibri" w:cs="Calibri"/>
                                <w:sz w:val="22"/>
                                <w:szCs w:val="22"/>
                              </w:rPr>
                              <w:t>‘Burley Griffin Agency</w:t>
                            </w:r>
                            <w:r w:rsidR="00276F66">
                              <w:rPr>
                                <w:rFonts w:ascii="Calibri" w:hAnsi="Calibri" w:cs="Calibri"/>
                                <w:sz w:val="22"/>
                                <w:szCs w:val="22"/>
                              </w:rPr>
                              <w:t>’s’</w:t>
                            </w:r>
                            <w:r w:rsidR="00F11D02">
                              <w:rPr>
                                <w:sz w:val="22"/>
                                <w:szCs w:val="22"/>
                              </w:rPr>
                              <w:t xml:space="preserve"> strategic </w:t>
                            </w:r>
                            <w:r w:rsidR="00F11D02" w:rsidRPr="006F4719">
                              <w:rPr>
                                <w:rFonts w:ascii="Calibri" w:hAnsi="Calibri" w:cs="Calibri"/>
                                <w:sz w:val="22"/>
                                <w:szCs w:val="22"/>
                              </w:rPr>
                              <w:t>policy objective</w:t>
                            </w:r>
                            <w:r w:rsidR="00276F66">
                              <w:rPr>
                                <w:rFonts w:ascii="Calibri" w:hAnsi="Calibri" w:cs="Calibri"/>
                                <w:sz w:val="22"/>
                                <w:szCs w:val="22"/>
                              </w:rPr>
                              <w:t>s</w:t>
                            </w:r>
                            <w:r w:rsidR="00D42874">
                              <w:rPr>
                                <w:sz w:val="22"/>
                                <w:szCs w:val="22"/>
                              </w:rPr>
                              <w:t>.</w:t>
                            </w:r>
                            <w:r w:rsidR="00E46A10">
                              <w:rPr>
                                <w:sz w:val="22"/>
                                <w:szCs w:val="22"/>
                              </w:rPr>
                              <w:t xml:space="preserve"> </w:t>
                            </w:r>
                            <w:r w:rsidR="00D42874">
                              <w:rPr>
                                <w:sz w:val="22"/>
                                <w:szCs w:val="22"/>
                              </w:rPr>
                              <w:t>R</w:t>
                            </w:r>
                            <w:r w:rsidR="00CD03C0" w:rsidRPr="006F4719">
                              <w:rPr>
                                <w:sz w:val="22"/>
                                <w:szCs w:val="22"/>
                              </w:rPr>
                              <w:t xml:space="preserve">epayments </w:t>
                            </w:r>
                            <w:r w:rsidR="00D42874">
                              <w:rPr>
                                <w:sz w:val="22"/>
                                <w:szCs w:val="22"/>
                              </w:rPr>
                              <w:t>will be made annually commencing in year one. I</w:t>
                            </w:r>
                            <w:r w:rsidR="00524C5C" w:rsidRPr="006F4719">
                              <w:rPr>
                                <w:sz w:val="22"/>
                                <w:szCs w:val="22"/>
                              </w:rPr>
                              <w:t>f the NF</w:t>
                            </w:r>
                            <w:r w:rsidR="00D42874">
                              <w:rPr>
                                <w:sz w:val="22"/>
                                <w:szCs w:val="22"/>
                              </w:rPr>
                              <w:t>P</w:t>
                            </w:r>
                            <w:r w:rsidR="00524C5C" w:rsidRPr="006F4719">
                              <w:rPr>
                                <w:sz w:val="22"/>
                                <w:szCs w:val="22"/>
                              </w:rPr>
                              <w:t xml:space="preserve"> NGOs were to obtain a s</w:t>
                            </w:r>
                            <w:r w:rsidR="00CD03C0" w:rsidRPr="006F4719">
                              <w:rPr>
                                <w:sz w:val="22"/>
                                <w:szCs w:val="22"/>
                              </w:rPr>
                              <w:t>imilar loan</w:t>
                            </w:r>
                            <w:r w:rsidR="00524C5C" w:rsidRPr="006F4719">
                              <w:rPr>
                                <w:sz w:val="22"/>
                                <w:szCs w:val="22"/>
                              </w:rPr>
                              <w:t xml:space="preserve"> for the construction </w:t>
                            </w:r>
                            <w:r w:rsidR="00AE03CB">
                              <w:rPr>
                                <w:sz w:val="22"/>
                                <w:szCs w:val="22"/>
                              </w:rPr>
                              <w:t>of</w:t>
                            </w:r>
                            <w:r w:rsidR="006F4719" w:rsidRPr="006F4719">
                              <w:rPr>
                                <w:sz w:val="22"/>
                                <w:szCs w:val="22"/>
                              </w:rPr>
                              <w:t xml:space="preserve"> </w:t>
                            </w:r>
                            <w:r w:rsidR="00524C5C" w:rsidRPr="006F4719">
                              <w:rPr>
                                <w:sz w:val="22"/>
                                <w:szCs w:val="22"/>
                              </w:rPr>
                              <w:t xml:space="preserve">housing </w:t>
                            </w:r>
                            <w:r w:rsidR="006F4719" w:rsidRPr="006F4719">
                              <w:rPr>
                                <w:sz w:val="22"/>
                                <w:szCs w:val="22"/>
                              </w:rPr>
                              <w:t>accommodation</w:t>
                            </w:r>
                            <w:r w:rsidR="00524C5C" w:rsidRPr="006F4719">
                              <w:rPr>
                                <w:sz w:val="22"/>
                                <w:szCs w:val="22"/>
                              </w:rPr>
                              <w:t xml:space="preserve"> in the </w:t>
                            </w:r>
                            <w:r w:rsidR="001905BE">
                              <w:rPr>
                                <w:sz w:val="22"/>
                                <w:szCs w:val="22"/>
                              </w:rPr>
                              <w:t xml:space="preserve">commercial </w:t>
                            </w:r>
                            <w:r w:rsidR="00524C5C" w:rsidRPr="006F4719">
                              <w:rPr>
                                <w:sz w:val="22"/>
                                <w:szCs w:val="22"/>
                              </w:rPr>
                              <w:t xml:space="preserve">market then they would have to pay </w:t>
                            </w:r>
                            <w:r w:rsidR="006F4719" w:rsidRPr="006F4719">
                              <w:rPr>
                                <w:sz w:val="22"/>
                                <w:szCs w:val="22"/>
                              </w:rPr>
                              <w:t xml:space="preserve">interest at a rate of </w:t>
                            </w:r>
                            <w:r w:rsidR="00524C5C" w:rsidRPr="006F4719">
                              <w:rPr>
                                <w:sz w:val="22"/>
                                <w:szCs w:val="22"/>
                              </w:rPr>
                              <w:t xml:space="preserve">5% </w:t>
                            </w:r>
                            <w:r w:rsidR="006F4719" w:rsidRPr="006F4719">
                              <w:rPr>
                                <w:sz w:val="22"/>
                                <w:szCs w:val="22"/>
                              </w:rPr>
                              <w:t>p</w:t>
                            </w:r>
                            <w:r w:rsidR="00524C5C" w:rsidRPr="006F4719">
                              <w:rPr>
                                <w:sz w:val="22"/>
                                <w:szCs w:val="22"/>
                              </w:rPr>
                              <w:t>a</w:t>
                            </w:r>
                            <w:r w:rsidR="006F4719" w:rsidRPr="006F4719">
                              <w:rPr>
                                <w:sz w:val="22"/>
                                <w:szCs w:val="22"/>
                              </w:rPr>
                              <w:t>.</w:t>
                            </w:r>
                            <w:r w:rsidR="006F4719">
                              <w:rPr>
                                <w:sz w:val="22"/>
                                <w:szCs w:val="22"/>
                              </w:rPr>
                              <w:t xml:space="preserve"> As such, these would be considered to be concessional loans.</w:t>
                            </w:r>
                            <w:r w:rsidR="00524C5C" w:rsidRPr="006F4719">
                              <w:rPr>
                                <w:sz w:val="22"/>
                                <w:szCs w:val="22"/>
                              </w:rPr>
                              <w:t xml:space="preserve"> </w:t>
                            </w:r>
                          </w:p>
                          <w:p w14:paraId="7D6B6AE9" w14:textId="5C8C5FC5" w:rsidR="006F4719" w:rsidRDefault="002D35A4" w:rsidP="00881796">
                            <w:pPr>
                              <w:spacing w:after="0" w:line="276" w:lineRule="auto"/>
                              <w:jc w:val="both"/>
                              <w:rPr>
                                <w:sz w:val="22"/>
                                <w:szCs w:val="22"/>
                              </w:rPr>
                            </w:pPr>
                            <w:r>
                              <w:rPr>
                                <w:sz w:val="22"/>
                                <w:szCs w:val="22"/>
                              </w:rPr>
                              <w:t xml:space="preserve">The </w:t>
                            </w:r>
                            <w:r w:rsidR="006F4719" w:rsidRPr="006F4719">
                              <w:rPr>
                                <w:sz w:val="22"/>
                                <w:szCs w:val="22"/>
                              </w:rPr>
                              <w:t xml:space="preserve">‘Burley Griffin Agency’ </w:t>
                            </w:r>
                            <w:r w:rsidR="006F4719">
                              <w:rPr>
                                <w:sz w:val="22"/>
                                <w:szCs w:val="22"/>
                              </w:rPr>
                              <w:t xml:space="preserve">has determined </w:t>
                            </w:r>
                            <w:r w:rsidR="001905BE">
                              <w:rPr>
                                <w:sz w:val="22"/>
                                <w:szCs w:val="22"/>
                              </w:rPr>
                              <w:t xml:space="preserve">that </w:t>
                            </w:r>
                            <w:r w:rsidR="006F4719">
                              <w:rPr>
                                <w:sz w:val="22"/>
                                <w:szCs w:val="22"/>
                              </w:rPr>
                              <w:t xml:space="preserve">the contractual terms and conditions </w:t>
                            </w:r>
                            <w:r w:rsidR="001905BE">
                              <w:rPr>
                                <w:sz w:val="22"/>
                                <w:szCs w:val="22"/>
                              </w:rPr>
                              <w:t xml:space="preserve">of the scheme </w:t>
                            </w:r>
                            <w:r w:rsidR="006F4719">
                              <w:rPr>
                                <w:sz w:val="22"/>
                                <w:szCs w:val="22"/>
                              </w:rPr>
                              <w:t xml:space="preserve">will be: </w:t>
                            </w:r>
                          </w:p>
                          <w:p w14:paraId="5AE46621" w14:textId="720C9F62" w:rsidR="00203850" w:rsidRPr="00203850" w:rsidRDefault="00E46A10" w:rsidP="00BF1919">
                            <w:pPr>
                              <w:pStyle w:val="ListParagraph"/>
                              <w:numPr>
                                <w:ilvl w:val="0"/>
                                <w:numId w:val="19"/>
                              </w:numPr>
                              <w:spacing w:after="40" w:line="276" w:lineRule="auto"/>
                              <w:ind w:left="714" w:hanging="357"/>
                              <w:contextualSpacing w:val="0"/>
                              <w:jc w:val="both"/>
                              <w:rPr>
                                <w:sz w:val="22"/>
                                <w:szCs w:val="22"/>
                              </w:rPr>
                            </w:pPr>
                            <w:r>
                              <w:rPr>
                                <w:sz w:val="22"/>
                                <w:szCs w:val="22"/>
                              </w:rPr>
                              <w:t>t</w:t>
                            </w:r>
                            <w:r w:rsidR="00C853D1">
                              <w:rPr>
                                <w:sz w:val="22"/>
                                <w:szCs w:val="22"/>
                              </w:rPr>
                              <w:t xml:space="preserve">he </w:t>
                            </w:r>
                            <w:r w:rsidR="006F4719" w:rsidRPr="00203850">
                              <w:rPr>
                                <w:sz w:val="22"/>
                                <w:szCs w:val="22"/>
                              </w:rPr>
                              <w:t>loan application</w:t>
                            </w:r>
                            <w:r w:rsidR="00C853D1">
                              <w:rPr>
                                <w:sz w:val="22"/>
                                <w:szCs w:val="22"/>
                              </w:rPr>
                              <w:t xml:space="preserve"> process will run </w:t>
                            </w:r>
                            <w:r w:rsidR="00E92D6C">
                              <w:rPr>
                                <w:sz w:val="22"/>
                                <w:szCs w:val="22"/>
                              </w:rPr>
                              <w:t xml:space="preserve">for a period of </w:t>
                            </w:r>
                            <w:r w:rsidR="00C853D1">
                              <w:rPr>
                                <w:sz w:val="22"/>
                                <w:szCs w:val="22"/>
                              </w:rPr>
                              <w:t>6 months</w:t>
                            </w:r>
                            <w:r w:rsidR="00E92D6C">
                              <w:rPr>
                                <w:sz w:val="22"/>
                                <w:szCs w:val="22"/>
                              </w:rPr>
                              <w:t>. This will be made up of 2</w:t>
                            </w:r>
                            <w:r>
                              <w:rPr>
                                <w:sz w:val="22"/>
                                <w:szCs w:val="22"/>
                              </w:rPr>
                              <w:t> </w:t>
                            </w:r>
                            <w:r w:rsidR="00E92D6C">
                              <w:rPr>
                                <w:sz w:val="22"/>
                                <w:szCs w:val="22"/>
                              </w:rPr>
                              <w:t>months for organisation</w:t>
                            </w:r>
                            <w:r w:rsidR="0037676D">
                              <w:rPr>
                                <w:sz w:val="22"/>
                                <w:szCs w:val="22"/>
                              </w:rPr>
                              <w:t>s</w:t>
                            </w:r>
                            <w:r w:rsidR="00E92D6C">
                              <w:rPr>
                                <w:sz w:val="22"/>
                                <w:szCs w:val="22"/>
                              </w:rPr>
                              <w:t xml:space="preserve"> to apply, 3 months for the applications to be assessed and 1</w:t>
                            </w:r>
                            <w:r>
                              <w:rPr>
                                <w:sz w:val="22"/>
                                <w:szCs w:val="22"/>
                              </w:rPr>
                              <w:t> </w:t>
                            </w:r>
                            <w:r w:rsidR="00E92D6C">
                              <w:rPr>
                                <w:sz w:val="22"/>
                                <w:szCs w:val="22"/>
                              </w:rPr>
                              <w:t xml:space="preserve">month to let applicants know </w:t>
                            </w:r>
                            <w:r w:rsidR="00601783">
                              <w:rPr>
                                <w:sz w:val="22"/>
                                <w:szCs w:val="22"/>
                              </w:rPr>
                              <w:t xml:space="preserve">the outcome of the application process and </w:t>
                            </w:r>
                            <w:r w:rsidR="00E83787">
                              <w:rPr>
                                <w:sz w:val="22"/>
                                <w:szCs w:val="22"/>
                              </w:rPr>
                              <w:t>for the completion of</w:t>
                            </w:r>
                            <w:r w:rsidR="00E92D6C">
                              <w:rPr>
                                <w:sz w:val="22"/>
                                <w:szCs w:val="22"/>
                              </w:rPr>
                              <w:t xml:space="preserve"> </w:t>
                            </w:r>
                            <w:r w:rsidR="00C853D1">
                              <w:rPr>
                                <w:sz w:val="22"/>
                                <w:szCs w:val="22"/>
                              </w:rPr>
                              <w:t>loan</w:t>
                            </w:r>
                            <w:r w:rsidR="00E92D6C">
                              <w:rPr>
                                <w:sz w:val="22"/>
                                <w:szCs w:val="22"/>
                              </w:rPr>
                              <w:t xml:space="preserve"> documentation</w:t>
                            </w:r>
                            <w:r w:rsidR="00203850">
                              <w:rPr>
                                <w:sz w:val="22"/>
                                <w:szCs w:val="22"/>
                              </w:rPr>
                              <w:t>;</w:t>
                            </w:r>
                          </w:p>
                          <w:p w14:paraId="00BA0AC4" w14:textId="6940F5C8" w:rsidR="00203850" w:rsidRPr="00203850" w:rsidRDefault="00E46A10" w:rsidP="00BF1919">
                            <w:pPr>
                              <w:pStyle w:val="ListParagraph"/>
                              <w:numPr>
                                <w:ilvl w:val="0"/>
                                <w:numId w:val="19"/>
                              </w:numPr>
                              <w:spacing w:after="40" w:line="276" w:lineRule="auto"/>
                              <w:ind w:left="714" w:hanging="357"/>
                              <w:contextualSpacing w:val="0"/>
                              <w:jc w:val="both"/>
                              <w:rPr>
                                <w:sz w:val="22"/>
                                <w:szCs w:val="22"/>
                              </w:rPr>
                            </w:pPr>
                            <w:r>
                              <w:rPr>
                                <w:sz w:val="22"/>
                                <w:szCs w:val="22"/>
                              </w:rPr>
                              <w:t>a</w:t>
                            </w:r>
                            <w:r w:rsidR="00203850" w:rsidRPr="00203850">
                              <w:rPr>
                                <w:sz w:val="22"/>
                                <w:szCs w:val="22"/>
                              </w:rPr>
                              <w:t xml:space="preserve">pplicants must be </w:t>
                            </w:r>
                            <w:r w:rsidR="007E55F6">
                              <w:rPr>
                                <w:sz w:val="22"/>
                                <w:szCs w:val="22"/>
                              </w:rPr>
                              <w:t>not-for-profit (NFP) non-government organisations (NGOs)</w:t>
                            </w:r>
                            <w:r w:rsidR="00203850" w:rsidRPr="00203850">
                              <w:rPr>
                                <w:sz w:val="22"/>
                                <w:szCs w:val="22"/>
                              </w:rPr>
                              <w:t xml:space="preserve"> which are recognised providers of </w:t>
                            </w:r>
                            <w:r w:rsidR="00276F66" w:rsidRPr="006F4719">
                              <w:rPr>
                                <w:sz w:val="22"/>
                                <w:szCs w:val="22"/>
                              </w:rPr>
                              <w:t>housing accommodation</w:t>
                            </w:r>
                            <w:r w:rsidR="00203850">
                              <w:rPr>
                                <w:sz w:val="22"/>
                                <w:szCs w:val="22"/>
                              </w:rPr>
                              <w:t>;</w:t>
                            </w:r>
                          </w:p>
                          <w:p w14:paraId="22C85D77" w14:textId="1AF29355" w:rsidR="00203850" w:rsidRDefault="00E46A10" w:rsidP="00BF1919">
                            <w:pPr>
                              <w:pStyle w:val="ListParagraph"/>
                              <w:numPr>
                                <w:ilvl w:val="0"/>
                                <w:numId w:val="19"/>
                              </w:numPr>
                              <w:spacing w:after="40" w:line="276" w:lineRule="auto"/>
                              <w:ind w:left="714" w:hanging="357"/>
                              <w:contextualSpacing w:val="0"/>
                              <w:jc w:val="both"/>
                              <w:rPr>
                                <w:sz w:val="22"/>
                                <w:szCs w:val="22"/>
                              </w:rPr>
                            </w:pPr>
                            <w:r>
                              <w:rPr>
                                <w:sz w:val="22"/>
                                <w:szCs w:val="22"/>
                              </w:rPr>
                              <w:t>a</w:t>
                            </w:r>
                            <w:r w:rsidR="00FD610F">
                              <w:rPr>
                                <w:sz w:val="22"/>
                                <w:szCs w:val="22"/>
                              </w:rPr>
                              <w:t>pplicants must provide a ‘Loan Scheme</w:t>
                            </w:r>
                            <w:r w:rsidR="00203850">
                              <w:rPr>
                                <w:sz w:val="22"/>
                                <w:szCs w:val="22"/>
                              </w:rPr>
                              <w:t xml:space="preserve"> </w:t>
                            </w:r>
                            <w:r w:rsidR="00FD610F">
                              <w:rPr>
                                <w:sz w:val="22"/>
                                <w:szCs w:val="22"/>
                              </w:rPr>
                              <w:t>P</w:t>
                            </w:r>
                            <w:r w:rsidR="00203850">
                              <w:rPr>
                                <w:sz w:val="22"/>
                                <w:szCs w:val="22"/>
                              </w:rPr>
                              <w:t>roposal</w:t>
                            </w:r>
                            <w:r w:rsidR="00FD610F">
                              <w:rPr>
                                <w:sz w:val="22"/>
                                <w:szCs w:val="22"/>
                              </w:rPr>
                              <w:t xml:space="preserve">’ outlining the details of their plan and complete </w:t>
                            </w:r>
                            <w:r w:rsidR="00203850" w:rsidRPr="00203850">
                              <w:rPr>
                                <w:sz w:val="22"/>
                                <w:szCs w:val="22"/>
                              </w:rPr>
                              <w:t xml:space="preserve">a loan application form </w:t>
                            </w:r>
                            <w:r w:rsidR="00FD610F">
                              <w:rPr>
                                <w:sz w:val="22"/>
                                <w:szCs w:val="22"/>
                              </w:rPr>
                              <w:t xml:space="preserve">with </w:t>
                            </w:r>
                            <w:r w:rsidR="00203850" w:rsidRPr="00203850">
                              <w:rPr>
                                <w:sz w:val="22"/>
                                <w:szCs w:val="22"/>
                              </w:rPr>
                              <w:t xml:space="preserve">all </w:t>
                            </w:r>
                            <w:r w:rsidR="00FD610F">
                              <w:rPr>
                                <w:sz w:val="22"/>
                                <w:szCs w:val="22"/>
                              </w:rPr>
                              <w:t xml:space="preserve">the </w:t>
                            </w:r>
                            <w:r w:rsidR="00203850" w:rsidRPr="00203850">
                              <w:rPr>
                                <w:sz w:val="22"/>
                                <w:szCs w:val="22"/>
                              </w:rPr>
                              <w:t xml:space="preserve">supporting documents </w:t>
                            </w:r>
                            <w:r w:rsidR="00FD610F">
                              <w:rPr>
                                <w:sz w:val="22"/>
                                <w:szCs w:val="22"/>
                              </w:rPr>
                              <w:t>attached</w:t>
                            </w:r>
                            <w:r w:rsidR="00203850" w:rsidRPr="00203850">
                              <w:rPr>
                                <w:sz w:val="22"/>
                                <w:szCs w:val="22"/>
                              </w:rPr>
                              <w:t xml:space="preserve">; </w:t>
                            </w:r>
                          </w:p>
                          <w:p w14:paraId="7FFBBFAC" w14:textId="1D9F46C7" w:rsidR="00E83787" w:rsidRDefault="00E46A10" w:rsidP="00BF1919">
                            <w:pPr>
                              <w:pStyle w:val="ListParagraph"/>
                              <w:numPr>
                                <w:ilvl w:val="0"/>
                                <w:numId w:val="19"/>
                              </w:numPr>
                              <w:spacing w:after="40" w:line="276" w:lineRule="auto"/>
                              <w:ind w:left="714" w:hanging="357"/>
                              <w:contextualSpacing w:val="0"/>
                              <w:jc w:val="both"/>
                              <w:rPr>
                                <w:sz w:val="22"/>
                                <w:szCs w:val="22"/>
                              </w:rPr>
                            </w:pPr>
                            <w:r>
                              <w:rPr>
                                <w:sz w:val="22"/>
                                <w:szCs w:val="22"/>
                              </w:rPr>
                              <w:t>a</w:t>
                            </w:r>
                            <w:r w:rsidR="007356A8" w:rsidRPr="00F9523E">
                              <w:rPr>
                                <w:sz w:val="22"/>
                                <w:szCs w:val="22"/>
                              </w:rPr>
                              <w:t>pplicant</w:t>
                            </w:r>
                            <w:r w:rsidR="004700C3">
                              <w:rPr>
                                <w:sz w:val="22"/>
                                <w:szCs w:val="22"/>
                              </w:rPr>
                              <w:t>s</w:t>
                            </w:r>
                            <w:r w:rsidR="007356A8" w:rsidRPr="00F9523E">
                              <w:rPr>
                                <w:sz w:val="22"/>
                                <w:szCs w:val="22"/>
                              </w:rPr>
                              <w:t xml:space="preserve"> must be operating on a going concern basis and have sufficient liquidity to meet </w:t>
                            </w:r>
                            <w:r w:rsidR="00276F66">
                              <w:rPr>
                                <w:sz w:val="22"/>
                                <w:szCs w:val="22"/>
                              </w:rPr>
                              <w:t>their</w:t>
                            </w:r>
                            <w:r w:rsidR="007356A8" w:rsidRPr="00F9523E">
                              <w:rPr>
                                <w:sz w:val="22"/>
                                <w:szCs w:val="22"/>
                              </w:rPr>
                              <w:t xml:space="preserve"> financial obligations. Financial data, including the most recent set of Financial Statements, must be provided </w:t>
                            </w:r>
                            <w:r w:rsidR="00F9523E" w:rsidRPr="00F9523E">
                              <w:rPr>
                                <w:sz w:val="22"/>
                                <w:szCs w:val="22"/>
                              </w:rPr>
                              <w:t>as part of the application</w:t>
                            </w:r>
                            <w:r w:rsidR="001B0FF2">
                              <w:rPr>
                                <w:sz w:val="22"/>
                                <w:szCs w:val="22"/>
                              </w:rPr>
                              <w:t xml:space="preserve"> process</w:t>
                            </w:r>
                            <w:r w:rsidR="00881796">
                              <w:rPr>
                                <w:sz w:val="22"/>
                                <w:szCs w:val="22"/>
                              </w:rPr>
                              <w:t xml:space="preserve"> </w:t>
                            </w:r>
                            <w:r w:rsidR="00F9523E" w:rsidRPr="00F9523E">
                              <w:rPr>
                                <w:sz w:val="22"/>
                                <w:szCs w:val="22"/>
                              </w:rPr>
                              <w:t>to</w:t>
                            </w:r>
                            <w:r w:rsidR="004700C3">
                              <w:rPr>
                                <w:sz w:val="22"/>
                                <w:szCs w:val="22"/>
                              </w:rPr>
                              <w:t xml:space="preserve"> assist ‘Burley Griffin Agency’</w:t>
                            </w:r>
                            <w:r w:rsidR="00F9523E" w:rsidRPr="00F9523E">
                              <w:rPr>
                                <w:sz w:val="22"/>
                                <w:szCs w:val="22"/>
                              </w:rPr>
                              <w:t xml:space="preserve"> </w:t>
                            </w:r>
                            <w:r w:rsidR="008C5801">
                              <w:rPr>
                                <w:sz w:val="22"/>
                                <w:szCs w:val="22"/>
                              </w:rPr>
                              <w:t xml:space="preserve">in </w:t>
                            </w:r>
                            <w:r w:rsidR="008C5801" w:rsidRPr="00F9523E">
                              <w:rPr>
                                <w:sz w:val="22"/>
                                <w:szCs w:val="22"/>
                              </w:rPr>
                              <w:t>de</w:t>
                            </w:r>
                            <w:r w:rsidR="008C5801">
                              <w:rPr>
                                <w:sz w:val="22"/>
                                <w:szCs w:val="22"/>
                              </w:rPr>
                              <w:t xml:space="preserve">termining whether the NFP NGOs have </w:t>
                            </w:r>
                            <w:r w:rsidR="008C5801" w:rsidRPr="00F9523E">
                              <w:rPr>
                                <w:sz w:val="22"/>
                                <w:szCs w:val="22"/>
                              </w:rPr>
                              <w:t>sufficient liquidity</w:t>
                            </w:r>
                            <w:r w:rsidR="008C5801">
                              <w:rPr>
                                <w:sz w:val="22"/>
                                <w:szCs w:val="22"/>
                              </w:rPr>
                              <w:t xml:space="preserve"> to repay the loan and to also a</w:t>
                            </w:r>
                            <w:r w:rsidR="004700C3">
                              <w:rPr>
                                <w:sz w:val="22"/>
                                <w:szCs w:val="22"/>
                              </w:rPr>
                              <w:t>ssess any expected credit loss</w:t>
                            </w:r>
                            <w:r w:rsidR="004C0021">
                              <w:rPr>
                                <w:sz w:val="22"/>
                                <w:szCs w:val="22"/>
                              </w:rPr>
                              <w:t xml:space="preserve"> allowance</w:t>
                            </w:r>
                            <w:r>
                              <w:rPr>
                                <w:sz w:val="22"/>
                                <w:szCs w:val="22"/>
                              </w:rPr>
                              <w:t>;</w:t>
                            </w:r>
                          </w:p>
                          <w:p w14:paraId="5A68F866" w14:textId="6B290A6D" w:rsidR="007356A8" w:rsidRPr="00F9523E" w:rsidRDefault="00E46A10" w:rsidP="00BF1919">
                            <w:pPr>
                              <w:pStyle w:val="ListParagraph"/>
                              <w:numPr>
                                <w:ilvl w:val="0"/>
                                <w:numId w:val="19"/>
                              </w:numPr>
                              <w:spacing w:after="40" w:line="276" w:lineRule="auto"/>
                              <w:ind w:left="714" w:hanging="357"/>
                              <w:contextualSpacing w:val="0"/>
                              <w:jc w:val="both"/>
                              <w:rPr>
                                <w:sz w:val="22"/>
                                <w:szCs w:val="22"/>
                              </w:rPr>
                            </w:pPr>
                            <w:r>
                              <w:rPr>
                                <w:sz w:val="22"/>
                                <w:szCs w:val="22"/>
                              </w:rPr>
                              <w:t>f</w:t>
                            </w:r>
                            <w:r w:rsidR="004700C3">
                              <w:rPr>
                                <w:sz w:val="22"/>
                                <w:szCs w:val="22"/>
                              </w:rPr>
                              <w:t xml:space="preserve">inancial data must </w:t>
                            </w:r>
                            <w:r w:rsidR="002F38BD">
                              <w:rPr>
                                <w:sz w:val="22"/>
                                <w:szCs w:val="22"/>
                              </w:rPr>
                              <w:t xml:space="preserve">also </w:t>
                            </w:r>
                            <w:r w:rsidR="004700C3">
                              <w:rPr>
                                <w:sz w:val="22"/>
                                <w:szCs w:val="22"/>
                              </w:rPr>
                              <w:t xml:space="preserve">be provided </w:t>
                            </w:r>
                            <w:r w:rsidR="002F38BD">
                              <w:rPr>
                                <w:sz w:val="22"/>
                                <w:szCs w:val="22"/>
                              </w:rPr>
                              <w:t xml:space="preserve">at the end of </w:t>
                            </w:r>
                            <w:r w:rsidR="004700C3">
                              <w:rPr>
                                <w:sz w:val="22"/>
                                <w:szCs w:val="22"/>
                              </w:rPr>
                              <w:t xml:space="preserve">each </w:t>
                            </w:r>
                            <w:r w:rsidR="002F38BD">
                              <w:rPr>
                                <w:sz w:val="22"/>
                                <w:szCs w:val="22"/>
                              </w:rPr>
                              <w:t xml:space="preserve">financial </w:t>
                            </w:r>
                            <w:r w:rsidR="004700C3">
                              <w:rPr>
                                <w:sz w:val="22"/>
                                <w:szCs w:val="22"/>
                              </w:rPr>
                              <w:t xml:space="preserve">year </w:t>
                            </w:r>
                            <w:r w:rsidR="002F38BD">
                              <w:rPr>
                                <w:sz w:val="22"/>
                                <w:szCs w:val="22"/>
                              </w:rPr>
                              <w:t>to assist ‘Burley Griffin Agency’</w:t>
                            </w:r>
                            <w:r w:rsidR="002F38BD" w:rsidRPr="00F9523E">
                              <w:rPr>
                                <w:sz w:val="22"/>
                                <w:szCs w:val="22"/>
                              </w:rPr>
                              <w:t xml:space="preserve"> </w:t>
                            </w:r>
                            <w:r w:rsidR="002F38BD">
                              <w:rPr>
                                <w:sz w:val="22"/>
                                <w:szCs w:val="22"/>
                              </w:rPr>
                              <w:t>in assessing any change to their expected credit loss allowance</w:t>
                            </w:r>
                            <w:r>
                              <w:rPr>
                                <w:sz w:val="22"/>
                                <w:szCs w:val="22"/>
                              </w:rPr>
                              <w:t>;</w:t>
                            </w:r>
                          </w:p>
                          <w:p w14:paraId="646AF1F9" w14:textId="324EE4C7" w:rsidR="00FD610F" w:rsidRDefault="00E46A10" w:rsidP="00BF1919">
                            <w:pPr>
                              <w:pStyle w:val="ListParagraph"/>
                              <w:numPr>
                                <w:ilvl w:val="0"/>
                                <w:numId w:val="19"/>
                              </w:numPr>
                              <w:spacing w:after="40" w:line="276" w:lineRule="auto"/>
                              <w:ind w:left="714" w:hanging="357"/>
                              <w:contextualSpacing w:val="0"/>
                              <w:jc w:val="both"/>
                              <w:rPr>
                                <w:sz w:val="22"/>
                                <w:szCs w:val="22"/>
                              </w:rPr>
                            </w:pPr>
                            <w:r>
                              <w:rPr>
                                <w:sz w:val="22"/>
                                <w:szCs w:val="22"/>
                              </w:rPr>
                              <w:t>l</w:t>
                            </w:r>
                            <w:r w:rsidR="00FD610F">
                              <w:rPr>
                                <w:sz w:val="22"/>
                                <w:szCs w:val="22"/>
                              </w:rPr>
                              <w:t xml:space="preserve">oans will run for </w:t>
                            </w:r>
                            <w:r w:rsidR="00A93427">
                              <w:rPr>
                                <w:sz w:val="22"/>
                                <w:szCs w:val="22"/>
                              </w:rPr>
                              <w:t>2</w:t>
                            </w:r>
                            <w:r w:rsidR="00FD610F">
                              <w:rPr>
                                <w:sz w:val="22"/>
                                <w:szCs w:val="22"/>
                              </w:rPr>
                              <w:t>0 years</w:t>
                            </w:r>
                            <w:r w:rsidR="001905BE">
                              <w:rPr>
                                <w:sz w:val="22"/>
                                <w:szCs w:val="22"/>
                              </w:rPr>
                              <w:t>;</w:t>
                            </w:r>
                          </w:p>
                          <w:p w14:paraId="7FFEEDB8" w14:textId="25D03306" w:rsidR="00FD610F" w:rsidRDefault="00E46A10" w:rsidP="00BF1919">
                            <w:pPr>
                              <w:pStyle w:val="ListParagraph"/>
                              <w:numPr>
                                <w:ilvl w:val="0"/>
                                <w:numId w:val="19"/>
                              </w:numPr>
                              <w:spacing w:after="40" w:line="276" w:lineRule="auto"/>
                              <w:ind w:left="714" w:hanging="357"/>
                              <w:contextualSpacing w:val="0"/>
                              <w:jc w:val="both"/>
                              <w:rPr>
                                <w:sz w:val="22"/>
                                <w:szCs w:val="22"/>
                              </w:rPr>
                            </w:pPr>
                            <w:r>
                              <w:rPr>
                                <w:sz w:val="22"/>
                                <w:szCs w:val="22"/>
                              </w:rPr>
                              <w:t>n</w:t>
                            </w:r>
                            <w:r w:rsidR="00FD610F">
                              <w:rPr>
                                <w:sz w:val="22"/>
                                <w:szCs w:val="22"/>
                              </w:rPr>
                              <w:t>o interest will be charged for the duration of the loan</w:t>
                            </w:r>
                            <w:r w:rsidR="004A4656">
                              <w:rPr>
                                <w:sz w:val="22"/>
                                <w:szCs w:val="22"/>
                              </w:rPr>
                              <w:t>s</w:t>
                            </w:r>
                            <w:r w:rsidR="001905BE">
                              <w:rPr>
                                <w:sz w:val="22"/>
                                <w:szCs w:val="22"/>
                              </w:rPr>
                              <w:t>;</w:t>
                            </w:r>
                          </w:p>
                          <w:p w14:paraId="7F25E93D" w14:textId="6727FBFC" w:rsidR="0000788A" w:rsidRDefault="00E46A10" w:rsidP="00BF1919">
                            <w:pPr>
                              <w:pStyle w:val="ListParagraph"/>
                              <w:numPr>
                                <w:ilvl w:val="0"/>
                                <w:numId w:val="19"/>
                              </w:numPr>
                              <w:spacing w:after="40" w:line="276" w:lineRule="auto"/>
                              <w:ind w:left="714" w:hanging="357"/>
                              <w:contextualSpacing w:val="0"/>
                              <w:jc w:val="both"/>
                              <w:rPr>
                                <w:sz w:val="22"/>
                                <w:szCs w:val="22"/>
                              </w:rPr>
                            </w:pPr>
                            <w:r>
                              <w:rPr>
                                <w:sz w:val="22"/>
                                <w:szCs w:val="22"/>
                              </w:rPr>
                              <w:t>f</w:t>
                            </w:r>
                            <w:r w:rsidR="0000788A">
                              <w:rPr>
                                <w:sz w:val="22"/>
                                <w:szCs w:val="22"/>
                              </w:rPr>
                              <w:t xml:space="preserve">unds must be used for the </w:t>
                            </w:r>
                            <w:r w:rsidR="00FD610F">
                              <w:rPr>
                                <w:sz w:val="22"/>
                                <w:szCs w:val="22"/>
                              </w:rPr>
                              <w:t xml:space="preserve">construction of </w:t>
                            </w:r>
                            <w:r w:rsidR="00276F66" w:rsidRPr="006F4719">
                              <w:rPr>
                                <w:sz w:val="22"/>
                                <w:szCs w:val="22"/>
                              </w:rPr>
                              <w:t>housing accommodation</w:t>
                            </w:r>
                            <w:r w:rsidR="0000788A">
                              <w:rPr>
                                <w:sz w:val="22"/>
                                <w:szCs w:val="22"/>
                              </w:rPr>
                              <w:t>;</w:t>
                            </w:r>
                            <w:r w:rsidR="00FD610F">
                              <w:rPr>
                                <w:sz w:val="22"/>
                                <w:szCs w:val="22"/>
                              </w:rPr>
                              <w:t xml:space="preserve"> </w:t>
                            </w:r>
                          </w:p>
                          <w:p w14:paraId="00740D85" w14:textId="4BB5B324" w:rsidR="0000788A" w:rsidRDefault="00E46A10" w:rsidP="00BF1919">
                            <w:pPr>
                              <w:pStyle w:val="ListParagraph"/>
                              <w:numPr>
                                <w:ilvl w:val="0"/>
                                <w:numId w:val="19"/>
                              </w:numPr>
                              <w:spacing w:after="40" w:line="276" w:lineRule="auto"/>
                              <w:ind w:left="714" w:hanging="357"/>
                              <w:contextualSpacing w:val="0"/>
                              <w:jc w:val="both"/>
                              <w:rPr>
                                <w:sz w:val="22"/>
                                <w:szCs w:val="22"/>
                              </w:rPr>
                            </w:pPr>
                            <w:r>
                              <w:rPr>
                                <w:sz w:val="22"/>
                                <w:szCs w:val="22"/>
                              </w:rPr>
                              <w:t>c</w:t>
                            </w:r>
                            <w:r w:rsidR="0000788A">
                              <w:rPr>
                                <w:sz w:val="22"/>
                                <w:szCs w:val="22"/>
                              </w:rPr>
                              <w:t xml:space="preserve">onstruction of the accommodation </w:t>
                            </w:r>
                            <w:r w:rsidR="00FD610F">
                              <w:rPr>
                                <w:sz w:val="22"/>
                                <w:szCs w:val="22"/>
                              </w:rPr>
                              <w:t>cannot take longer than 3 years</w:t>
                            </w:r>
                            <w:r w:rsidR="0000788A">
                              <w:rPr>
                                <w:sz w:val="22"/>
                                <w:szCs w:val="22"/>
                              </w:rPr>
                              <w:t>;</w:t>
                            </w:r>
                            <w:r w:rsidR="002F38BD">
                              <w:rPr>
                                <w:sz w:val="22"/>
                                <w:szCs w:val="22"/>
                              </w:rPr>
                              <w:t xml:space="preserve"> and</w:t>
                            </w:r>
                          </w:p>
                          <w:p w14:paraId="0DF9FD5E" w14:textId="48230D92" w:rsidR="006F4719" w:rsidRPr="002F38BD" w:rsidRDefault="00E46A10" w:rsidP="00BF1919">
                            <w:pPr>
                              <w:pStyle w:val="ListParagraph"/>
                              <w:numPr>
                                <w:ilvl w:val="0"/>
                                <w:numId w:val="19"/>
                              </w:numPr>
                              <w:spacing w:after="40" w:line="276" w:lineRule="auto"/>
                              <w:contextualSpacing w:val="0"/>
                              <w:jc w:val="both"/>
                              <w:rPr>
                                <w:sz w:val="22"/>
                                <w:szCs w:val="22"/>
                              </w:rPr>
                            </w:pPr>
                            <w:r>
                              <w:rPr>
                                <w:sz w:val="22"/>
                                <w:szCs w:val="22"/>
                              </w:rPr>
                              <w:t>t</w:t>
                            </w:r>
                            <w:r w:rsidR="0000788A">
                              <w:rPr>
                                <w:sz w:val="22"/>
                                <w:szCs w:val="22"/>
                              </w:rPr>
                              <w:t>he accommodation must be constructed in the ACT</w:t>
                            </w:r>
                            <w:r w:rsidR="00FD610F" w:rsidRPr="002F38BD">
                              <w:rPr>
                                <w:sz w:val="22"/>
                                <w:szCs w:val="22"/>
                              </w:rPr>
                              <w:t>.</w:t>
                            </w:r>
                            <w:r w:rsidR="006F4719" w:rsidRPr="0020385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DEA59" id="Text Box 75" o:spid="_x0000_s1028" type="#_x0000_t202" style="position:absolute;left:0;text-align:left;margin-left:0;margin-top:10.55pt;width:462pt;height:519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" fillcolor="#c9c9c9" strokecolor="#c9c9c9" strokeweight="1pt">
                <v:fill color2="#ededed" angle="135" focus="50%" type="gradient"/>
                <v:shadow on="t" color="#525252" opacity=".5" offset="1pt"/>
                <v:textbox>
                  <w:txbxContent>
                    <w:p w14:paraId="7BA4E28A" w14:textId="66F41DD8" w:rsidR="00A25EDA" w:rsidRPr="001F0E75" w:rsidRDefault="00A25EDA" w:rsidP="004C0021">
                      <w:pPr>
                        <w:spacing w:after="120"/>
                        <w:rPr>
                          <w:b/>
                          <w:bCs/>
                          <w:i/>
                          <w:iCs/>
                          <w:sz w:val="22"/>
                          <w:szCs w:val="22"/>
                        </w:rPr>
                      </w:pPr>
                      <w:r w:rsidRPr="00B92A46">
                        <w:rPr>
                          <w:b/>
                          <w:bCs/>
                          <w:i/>
                          <w:iCs/>
                          <w:sz w:val="22"/>
                          <w:szCs w:val="22"/>
                        </w:rPr>
                        <w:t>Example</w:t>
                      </w:r>
                      <w:r w:rsidR="00B376D9">
                        <w:rPr>
                          <w:b/>
                          <w:bCs/>
                          <w:i/>
                          <w:iCs/>
                          <w:sz w:val="22"/>
                          <w:szCs w:val="22"/>
                        </w:rPr>
                        <w:t xml:space="preserve"> 1</w:t>
                      </w:r>
                      <w:r w:rsidRPr="00B92A46">
                        <w:rPr>
                          <w:b/>
                          <w:bCs/>
                          <w:i/>
                          <w:iCs/>
                          <w:sz w:val="22"/>
                          <w:szCs w:val="22"/>
                        </w:rPr>
                        <w:t xml:space="preserve"> </w:t>
                      </w:r>
                      <w:r w:rsidR="001F0E75">
                        <w:rPr>
                          <w:b/>
                          <w:bCs/>
                          <w:i/>
                          <w:iCs/>
                          <w:sz w:val="22"/>
                          <w:szCs w:val="22"/>
                        </w:rPr>
                        <w:t>–</w:t>
                      </w:r>
                      <w:r w:rsidR="005E1446" w:rsidRPr="00B92A46">
                        <w:rPr>
                          <w:b/>
                          <w:bCs/>
                          <w:i/>
                          <w:iCs/>
                          <w:sz w:val="22"/>
                          <w:szCs w:val="22"/>
                        </w:rPr>
                        <w:t xml:space="preserve"> </w:t>
                      </w:r>
                      <w:r w:rsidR="005E1446" w:rsidRPr="008332F7">
                        <w:rPr>
                          <w:b/>
                          <w:bCs/>
                          <w:i/>
                          <w:iCs/>
                          <w:sz w:val="22"/>
                          <w:szCs w:val="22"/>
                        </w:rPr>
                        <w:t>‘</w:t>
                      </w:r>
                      <w:r w:rsidR="00B376D9" w:rsidRPr="008332F7">
                        <w:rPr>
                          <w:b/>
                          <w:bCs/>
                          <w:i/>
                          <w:iCs/>
                          <w:sz w:val="22"/>
                          <w:szCs w:val="22"/>
                        </w:rPr>
                        <w:t xml:space="preserve">Concessional </w:t>
                      </w:r>
                      <w:r w:rsidR="005E1446" w:rsidRPr="008332F7">
                        <w:rPr>
                          <w:b/>
                          <w:bCs/>
                          <w:i/>
                          <w:iCs/>
                          <w:sz w:val="22"/>
                          <w:szCs w:val="22"/>
                        </w:rPr>
                        <w:t>Construction Loan Scheme’</w:t>
                      </w:r>
                    </w:p>
                    <w:p w14:paraId="309E3072" w14:textId="4EB07694" w:rsidR="00B376D9" w:rsidRPr="00B376D9" w:rsidRDefault="00B376D9" w:rsidP="00EF50B3">
                      <w:pPr>
                        <w:spacing w:before="120" w:after="0"/>
                        <w:rPr>
                          <w:b/>
                          <w:bCs/>
                          <w:i/>
                          <w:iCs/>
                          <w:sz w:val="22"/>
                          <w:szCs w:val="22"/>
                        </w:rPr>
                      </w:pPr>
                      <w:r w:rsidRPr="00B376D9">
                        <w:rPr>
                          <w:b/>
                          <w:bCs/>
                          <w:i/>
                          <w:iCs/>
                          <w:sz w:val="22"/>
                          <w:szCs w:val="22"/>
                        </w:rPr>
                        <w:t>Part A</w:t>
                      </w:r>
                    </w:p>
                    <w:p w14:paraId="7F93C975" w14:textId="4712352E" w:rsidR="00A25EDA" w:rsidRPr="006F4719" w:rsidRDefault="002D35A4" w:rsidP="00380129">
                      <w:pPr>
                        <w:spacing w:after="120" w:line="276" w:lineRule="auto"/>
                        <w:jc w:val="both"/>
                        <w:rPr>
                          <w:sz w:val="22"/>
                          <w:szCs w:val="22"/>
                        </w:rPr>
                      </w:pPr>
                      <w:r>
                        <w:rPr>
                          <w:rFonts w:ascii="Calibri" w:hAnsi="Calibri" w:cs="Calibri"/>
                          <w:sz w:val="22"/>
                          <w:szCs w:val="22"/>
                        </w:rPr>
                        <w:t xml:space="preserve">The </w:t>
                      </w:r>
                      <w:r w:rsidR="00E7459E" w:rsidRPr="006F4719">
                        <w:rPr>
                          <w:rFonts w:ascii="Calibri" w:hAnsi="Calibri" w:cs="Calibri"/>
                          <w:sz w:val="22"/>
                          <w:szCs w:val="22"/>
                        </w:rPr>
                        <w:t xml:space="preserve">‘Burley Griffin </w:t>
                      </w:r>
                      <w:r w:rsidR="007A6DF3" w:rsidRPr="006F4719">
                        <w:rPr>
                          <w:rFonts w:ascii="Calibri" w:hAnsi="Calibri" w:cs="Calibri"/>
                          <w:sz w:val="22"/>
                          <w:szCs w:val="22"/>
                        </w:rPr>
                        <w:t>Agency</w:t>
                      </w:r>
                      <w:r w:rsidR="00E7459E" w:rsidRPr="006F4719">
                        <w:rPr>
                          <w:rFonts w:ascii="Calibri" w:hAnsi="Calibri" w:cs="Calibri"/>
                          <w:sz w:val="22"/>
                          <w:szCs w:val="22"/>
                        </w:rPr>
                        <w:t xml:space="preserve">’ </w:t>
                      </w:r>
                      <w:r w:rsidR="00203850">
                        <w:rPr>
                          <w:sz w:val="22"/>
                          <w:szCs w:val="22"/>
                        </w:rPr>
                        <w:t xml:space="preserve">will run a </w:t>
                      </w:r>
                      <w:r w:rsidR="00FD610F">
                        <w:rPr>
                          <w:sz w:val="22"/>
                          <w:szCs w:val="22"/>
                        </w:rPr>
                        <w:t>‘</w:t>
                      </w:r>
                      <w:r w:rsidR="00B376D9">
                        <w:rPr>
                          <w:sz w:val="22"/>
                          <w:szCs w:val="22"/>
                        </w:rPr>
                        <w:t xml:space="preserve">Concessional </w:t>
                      </w:r>
                      <w:r w:rsidR="00203850">
                        <w:rPr>
                          <w:sz w:val="22"/>
                          <w:szCs w:val="22"/>
                        </w:rPr>
                        <w:t>Construction Loan Scheme</w:t>
                      </w:r>
                      <w:r w:rsidR="00FD610F">
                        <w:rPr>
                          <w:sz w:val="22"/>
                          <w:szCs w:val="22"/>
                        </w:rPr>
                        <w:t xml:space="preserve">’ </w:t>
                      </w:r>
                      <w:r w:rsidR="00F11D02">
                        <w:rPr>
                          <w:sz w:val="22"/>
                          <w:szCs w:val="22"/>
                        </w:rPr>
                        <w:t xml:space="preserve">which will </w:t>
                      </w:r>
                      <w:r w:rsidR="00F11D02" w:rsidRPr="006F4719">
                        <w:rPr>
                          <w:sz w:val="22"/>
                          <w:szCs w:val="22"/>
                        </w:rPr>
                        <w:t>provid</w:t>
                      </w:r>
                      <w:r w:rsidR="00F11D02">
                        <w:rPr>
                          <w:sz w:val="22"/>
                          <w:szCs w:val="22"/>
                        </w:rPr>
                        <w:t>e</w:t>
                      </w:r>
                      <w:r w:rsidR="00F11D02" w:rsidRPr="006F4719">
                        <w:rPr>
                          <w:sz w:val="22"/>
                          <w:szCs w:val="22"/>
                        </w:rPr>
                        <w:t xml:space="preserve"> interest free loans to </w:t>
                      </w:r>
                      <w:r w:rsidR="00F11D02">
                        <w:rPr>
                          <w:sz w:val="22"/>
                          <w:szCs w:val="22"/>
                        </w:rPr>
                        <w:t>Not-for-Profit Non-Government Organisation</w:t>
                      </w:r>
                      <w:r w:rsidR="00057EDB">
                        <w:rPr>
                          <w:sz w:val="22"/>
                          <w:szCs w:val="22"/>
                        </w:rPr>
                        <w:t>s</w:t>
                      </w:r>
                      <w:r w:rsidR="00F11D02">
                        <w:rPr>
                          <w:sz w:val="22"/>
                          <w:szCs w:val="22"/>
                        </w:rPr>
                        <w:t xml:space="preserve"> (</w:t>
                      </w:r>
                      <w:r w:rsidR="00F11D02" w:rsidRPr="006F4719">
                        <w:rPr>
                          <w:sz w:val="22"/>
                          <w:szCs w:val="22"/>
                        </w:rPr>
                        <w:t>NF</w:t>
                      </w:r>
                      <w:r w:rsidR="00F11D02">
                        <w:rPr>
                          <w:sz w:val="22"/>
                          <w:szCs w:val="22"/>
                        </w:rPr>
                        <w:t>P</w:t>
                      </w:r>
                      <w:r w:rsidR="00F11D02" w:rsidRPr="006F4719">
                        <w:rPr>
                          <w:sz w:val="22"/>
                          <w:szCs w:val="22"/>
                        </w:rPr>
                        <w:t xml:space="preserve"> NGOs</w:t>
                      </w:r>
                      <w:r w:rsidR="00F11D02">
                        <w:rPr>
                          <w:sz w:val="22"/>
                          <w:szCs w:val="22"/>
                        </w:rPr>
                        <w:t xml:space="preserve">) </w:t>
                      </w:r>
                      <w:r>
                        <w:rPr>
                          <w:sz w:val="22"/>
                          <w:szCs w:val="22"/>
                        </w:rPr>
                        <w:t>to</w:t>
                      </w:r>
                      <w:r w:rsidR="00F11D02">
                        <w:rPr>
                          <w:sz w:val="22"/>
                          <w:szCs w:val="22"/>
                        </w:rPr>
                        <w:t xml:space="preserve"> achieve </w:t>
                      </w:r>
                      <w:r>
                        <w:rPr>
                          <w:sz w:val="22"/>
                          <w:szCs w:val="22"/>
                        </w:rPr>
                        <w:t xml:space="preserve">the </w:t>
                      </w:r>
                      <w:r w:rsidR="00276F66" w:rsidRPr="006F4719">
                        <w:rPr>
                          <w:rFonts w:ascii="Calibri" w:hAnsi="Calibri" w:cs="Calibri"/>
                          <w:sz w:val="22"/>
                          <w:szCs w:val="22"/>
                        </w:rPr>
                        <w:t>‘Burley Griffin Agency</w:t>
                      </w:r>
                      <w:r w:rsidR="00276F66">
                        <w:rPr>
                          <w:rFonts w:ascii="Calibri" w:hAnsi="Calibri" w:cs="Calibri"/>
                          <w:sz w:val="22"/>
                          <w:szCs w:val="22"/>
                        </w:rPr>
                        <w:t>’s’</w:t>
                      </w:r>
                      <w:r w:rsidR="00F11D02">
                        <w:rPr>
                          <w:sz w:val="22"/>
                          <w:szCs w:val="22"/>
                        </w:rPr>
                        <w:t xml:space="preserve"> strategic </w:t>
                      </w:r>
                      <w:r w:rsidR="00F11D02" w:rsidRPr="006F4719">
                        <w:rPr>
                          <w:rFonts w:ascii="Calibri" w:hAnsi="Calibri" w:cs="Calibri"/>
                          <w:sz w:val="22"/>
                          <w:szCs w:val="22"/>
                        </w:rPr>
                        <w:t>policy objective</w:t>
                      </w:r>
                      <w:r w:rsidR="00276F66">
                        <w:rPr>
                          <w:rFonts w:ascii="Calibri" w:hAnsi="Calibri" w:cs="Calibri"/>
                          <w:sz w:val="22"/>
                          <w:szCs w:val="22"/>
                        </w:rPr>
                        <w:t>s</w:t>
                      </w:r>
                      <w:r w:rsidR="00D42874">
                        <w:rPr>
                          <w:sz w:val="22"/>
                          <w:szCs w:val="22"/>
                        </w:rPr>
                        <w:t>.</w:t>
                      </w:r>
                      <w:r w:rsidR="00E46A10">
                        <w:rPr>
                          <w:sz w:val="22"/>
                          <w:szCs w:val="22"/>
                        </w:rPr>
                        <w:t xml:space="preserve"> </w:t>
                      </w:r>
                      <w:r w:rsidR="00D42874">
                        <w:rPr>
                          <w:sz w:val="22"/>
                          <w:szCs w:val="22"/>
                        </w:rPr>
                        <w:t>R</w:t>
                      </w:r>
                      <w:r w:rsidR="00CD03C0" w:rsidRPr="006F4719">
                        <w:rPr>
                          <w:sz w:val="22"/>
                          <w:szCs w:val="22"/>
                        </w:rPr>
                        <w:t xml:space="preserve">epayments </w:t>
                      </w:r>
                      <w:r w:rsidR="00D42874">
                        <w:rPr>
                          <w:sz w:val="22"/>
                          <w:szCs w:val="22"/>
                        </w:rPr>
                        <w:t>will be made annually commencing in year one. I</w:t>
                      </w:r>
                      <w:r w:rsidR="00524C5C" w:rsidRPr="006F4719">
                        <w:rPr>
                          <w:sz w:val="22"/>
                          <w:szCs w:val="22"/>
                        </w:rPr>
                        <w:t>f the NF</w:t>
                      </w:r>
                      <w:r w:rsidR="00D42874">
                        <w:rPr>
                          <w:sz w:val="22"/>
                          <w:szCs w:val="22"/>
                        </w:rPr>
                        <w:t>P</w:t>
                      </w:r>
                      <w:r w:rsidR="00524C5C" w:rsidRPr="006F4719">
                        <w:rPr>
                          <w:sz w:val="22"/>
                          <w:szCs w:val="22"/>
                        </w:rPr>
                        <w:t xml:space="preserve"> NGOs were to obtain a s</w:t>
                      </w:r>
                      <w:r w:rsidR="00CD03C0" w:rsidRPr="006F4719">
                        <w:rPr>
                          <w:sz w:val="22"/>
                          <w:szCs w:val="22"/>
                        </w:rPr>
                        <w:t>imilar loan</w:t>
                      </w:r>
                      <w:r w:rsidR="00524C5C" w:rsidRPr="006F4719">
                        <w:rPr>
                          <w:sz w:val="22"/>
                          <w:szCs w:val="22"/>
                        </w:rPr>
                        <w:t xml:space="preserve"> for the construction </w:t>
                      </w:r>
                      <w:r w:rsidR="00AE03CB">
                        <w:rPr>
                          <w:sz w:val="22"/>
                          <w:szCs w:val="22"/>
                        </w:rPr>
                        <w:t>of</w:t>
                      </w:r>
                      <w:r w:rsidR="006F4719" w:rsidRPr="006F4719">
                        <w:rPr>
                          <w:sz w:val="22"/>
                          <w:szCs w:val="22"/>
                        </w:rPr>
                        <w:t xml:space="preserve"> </w:t>
                      </w:r>
                      <w:r w:rsidR="00524C5C" w:rsidRPr="006F4719">
                        <w:rPr>
                          <w:sz w:val="22"/>
                          <w:szCs w:val="22"/>
                        </w:rPr>
                        <w:t xml:space="preserve">housing </w:t>
                      </w:r>
                      <w:r w:rsidR="006F4719" w:rsidRPr="006F4719">
                        <w:rPr>
                          <w:sz w:val="22"/>
                          <w:szCs w:val="22"/>
                        </w:rPr>
                        <w:t>accommodation</w:t>
                      </w:r>
                      <w:r w:rsidR="00524C5C" w:rsidRPr="006F4719">
                        <w:rPr>
                          <w:sz w:val="22"/>
                          <w:szCs w:val="22"/>
                        </w:rPr>
                        <w:t xml:space="preserve"> in the </w:t>
                      </w:r>
                      <w:r w:rsidR="001905BE">
                        <w:rPr>
                          <w:sz w:val="22"/>
                          <w:szCs w:val="22"/>
                        </w:rPr>
                        <w:t xml:space="preserve">commercial </w:t>
                      </w:r>
                      <w:r w:rsidR="00524C5C" w:rsidRPr="006F4719">
                        <w:rPr>
                          <w:sz w:val="22"/>
                          <w:szCs w:val="22"/>
                        </w:rPr>
                        <w:t xml:space="preserve">market then they would have to pay </w:t>
                      </w:r>
                      <w:r w:rsidR="006F4719" w:rsidRPr="006F4719">
                        <w:rPr>
                          <w:sz w:val="22"/>
                          <w:szCs w:val="22"/>
                        </w:rPr>
                        <w:t xml:space="preserve">interest at a rate of </w:t>
                      </w:r>
                      <w:r w:rsidR="00524C5C" w:rsidRPr="006F4719">
                        <w:rPr>
                          <w:sz w:val="22"/>
                          <w:szCs w:val="22"/>
                        </w:rPr>
                        <w:t xml:space="preserve">5% </w:t>
                      </w:r>
                      <w:r w:rsidR="006F4719" w:rsidRPr="006F4719">
                        <w:rPr>
                          <w:sz w:val="22"/>
                          <w:szCs w:val="22"/>
                        </w:rPr>
                        <w:t>p</w:t>
                      </w:r>
                      <w:r w:rsidR="00524C5C" w:rsidRPr="006F4719">
                        <w:rPr>
                          <w:sz w:val="22"/>
                          <w:szCs w:val="22"/>
                        </w:rPr>
                        <w:t>a</w:t>
                      </w:r>
                      <w:r w:rsidR="006F4719" w:rsidRPr="006F4719">
                        <w:rPr>
                          <w:sz w:val="22"/>
                          <w:szCs w:val="22"/>
                        </w:rPr>
                        <w:t>.</w:t>
                      </w:r>
                      <w:r w:rsidR="006F4719">
                        <w:rPr>
                          <w:sz w:val="22"/>
                          <w:szCs w:val="22"/>
                        </w:rPr>
                        <w:t xml:space="preserve"> As such, these would be considered to be concessional loans.</w:t>
                      </w:r>
                      <w:r w:rsidR="00524C5C" w:rsidRPr="006F4719">
                        <w:rPr>
                          <w:sz w:val="22"/>
                          <w:szCs w:val="22"/>
                        </w:rPr>
                        <w:t xml:space="preserve"> </w:t>
                      </w:r>
                    </w:p>
                    <w:p w14:paraId="7D6B6AE9" w14:textId="5C8C5FC5" w:rsidR="006F4719" w:rsidRDefault="002D35A4" w:rsidP="00881796">
                      <w:pPr>
                        <w:spacing w:after="0" w:line="276" w:lineRule="auto"/>
                        <w:jc w:val="both"/>
                        <w:rPr>
                          <w:sz w:val="22"/>
                          <w:szCs w:val="22"/>
                        </w:rPr>
                      </w:pPr>
                      <w:r>
                        <w:rPr>
                          <w:sz w:val="22"/>
                          <w:szCs w:val="22"/>
                        </w:rPr>
                        <w:t xml:space="preserve">The </w:t>
                      </w:r>
                      <w:r w:rsidR="006F4719" w:rsidRPr="006F4719">
                        <w:rPr>
                          <w:sz w:val="22"/>
                          <w:szCs w:val="22"/>
                        </w:rPr>
                        <w:t xml:space="preserve">‘Burley Griffin Agency’ </w:t>
                      </w:r>
                      <w:r w:rsidR="006F4719">
                        <w:rPr>
                          <w:sz w:val="22"/>
                          <w:szCs w:val="22"/>
                        </w:rPr>
                        <w:t xml:space="preserve">has determined </w:t>
                      </w:r>
                      <w:r w:rsidR="001905BE">
                        <w:rPr>
                          <w:sz w:val="22"/>
                          <w:szCs w:val="22"/>
                        </w:rPr>
                        <w:t xml:space="preserve">that </w:t>
                      </w:r>
                      <w:r w:rsidR="006F4719">
                        <w:rPr>
                          <w:sz w:val="22"/>
                          <w:szCs w:val="22"/>
                        </w:rPr>
                        <w:t xml:space="preserve">the contractual terms and conditions </w:t>
                      </w:r>
                      <w:r w:rsidR="001905BE">
                        <w:rPr>
                          <w:sz w:val="22"/>
                          <w:szCs w:val="22"/>
                        </w:rPr>
                        <w:t xml:space="preserve">of the scheme </w:t>
                      </w:r>
                      <w:r w:rsidR="006F4719">
                        <w:rPr>
                          <w:sz w:val="22"/>
                          <w:szCs w:val="22"/>
                        </w:rPr>
                        <w:t xml:space="preserve">will be: </w:t>
                      </w:r>
                    </w:p>
                    <w:p w14:paraId="5AE46621" w14:textId="720C9F62" w:rsidR="00203850" w:rsidRPr="00203850" w:rsidRDefault="00E46A10" w:rsidP="00BF1919">
                      <w:pPr>
                        <w:pStyle w:val="ListParagraph"/>
                        <w:numPr>
                          <w:ilvl w:val="0"/>
                          <w:numId w:val="19"/>
                        </w:numPr>
                        <w:spacing w:after="40" w:line="276" w:lineRule="auto"/>
                        <w:ind w:left="714" w:hanging="357"/>
                        <w:contextualSpacing w:val="0"/>
                        <w:jc w:val="both"/>
                        <w:rPr>
                          <w:sz w:val="22"/>
                          <w:szCs w:val="22"/>
                        </w:rPr>
                      </w:pPr>
                      <w:r>
                        <w:rPr>
                          <w:sz w:val="22"/>
                          <w:szCs w:val="22"/>
                        </w:rPr>
                        <w:t>t</w:t>
                      </w:r>
                      <w:r w:rsidR="00C853D1">
                        <w:rPr>
                          <w:sz w:val="22"/>
                          <w:szCs w:val="22"/>
                        </w:rPr>
                        <w:t xml:space="preserve">he </w:t>
                      </w:r>
                      <w:r w:rsidR="006F4719" w:rsidRPr="00203850">
                        <w:rPr>
                          <w:sz w:val="22"/>
                          <w:szCs w:val="22"/>
                        </w:rPr>
                        <w:t>loan application</w:t>
                      </w:r>
                      <w:r w:rsidR="00C853D1">
                        <w:rPr>
                          <w:sz w:val="22"/>
                          <w:szCs w:val="22"/>
                        </w:rPr>
                        <w:t xml:space="preserve"> process will run </w:t>
                      </w:r>
                      <w:r w:rsidR="00E92D6C">
                        <w:rPr>
                          <w:sz w:val="22"/>
                          <w:szCs w:val="22"/>
                        </w:rPr>
                        <w:t xml:space="preserve">for a period of </w:t>
                      </w:r>
                      <w:r w:rsidR="00C853D1">
                        <w:rPr>
                          <w:sz w:val="22"/>
                          <w:szCs w:val="22"/>
                        </w:rPr>
                        <w:t>6 months</w:t>
                      </w:r>
                      <w:r w:rsidR="00E92D6C">
                        <w:rPr>
                          <w:sz w:val="22"/>
                          <w:szCs w:val="22"/>
                        </w:rPr>
                        <w:t>. This will be made up of 2</w:t>
                      </w:r>
                      <w:r>
                        <w:rPr>
                          <w:sz w:val="22"/>
                          <w:szCs w:val="22"/>
                        </w:rPr>
                        <w:t> </w:t>
                      </w:r>
                      <w:r w:rsidR="00E92D6C">
                        <w:rPr>
                          <w:sz w:val="22"/>
                          <w:szCs w:val="22"/>
                        </w:rPr>
                        <w:t>months for organisation</w:t>
                      </w:r>
                      <w:r w:rsidR="0037676D">
                        <w:rPr>
                          <w:sz w:val="22"/>
                          <w:szCs w:val="22"/>
                        </w:rPr>
                        <w:t>s</w:t>
                      </w:r>
                      <w:r w:rsidR="00E92D6C">
                        <w:rPr>
                          <w:sz w:val="22"/>
                          <w:szCs w:val="22"/>
                        </w:rPr>
                        <w:t xml:space="preserve"> to apply, 3 months for the applications to be assessed and 1</w:t>
                      </w:r>
                      <w:r>
                        <w:rPr>
                          <w:sz w:val="22"/>
                          <w:szCs w:val="22"/>
                        </w:rPr>
                        <w:t> </w:t>
                      </w:r>
                      <w:r w:rsidR="00E92D6C">
                        <w:rPr>
                          <w:sz w:val="22"/>
                          <w:szCs w:val="22"/>
                        </w:rPr>
                        <w:t xml:space="preserve">month to let applicants know </w:t>
                      </w:r>
                      <w:r w:rsidR="00601783">
                        <w:rPr>
                          <w:sz w:val="22"/>
                          <w:szCs w:val="22"/>
                        </w:rPr>
                        <w:t xml:space="preserve">the outcome of the application process and </w:t>
                      </w:r>
                      <w:r w:rsidR="00E83787">
                        <w:rPr>
                          <w:sz w:val="22"/>
                          <w:szCs w:val="22"/>
                        </w:rPr>
                        <w:t>for the completion of</w:t>
                      </w:r>
                      <w:r w:rsidR="00E92D6C">
                        <w:rPr>
                          <w:sz w:val="22"/>
                          <w:szCs w:val="22"/>
                        </w:rPr>
                        <w:t xml:space="preserve"> </w:t>
                      </w:r>
                      <w:r w:rsidR="00C853D1">
                        <w:rPr>
                          <w:sz w:val="22"/>
                          <w:szCs w:val="22"/>
                        </w:rPr>
                        <w:t>loan</w:t>
                      </w:r>
                      <w:r w:rsidR="00E92D6C">
                        <w:rPr>
                          <w:sz w:val="22"/>
                          <w:szCs w:val="22"/>
                        </w:rPr>
                        <w:t xml:space="preserve"> documentation</w:t>
                      </w:r>
                      <w:r w:rsidR="00203850">
                        <w:rPr>
                          <w:sz w:val="22"/>
                          <w:szCs w:val="22"/>
                        </w:rPr>
                        <w:t>;</w:t>
                      </w:r>
                    </w:p>
                    <w:p w14:paraId="00BA0AC4" w14:textId="6940F5C8" w:rsidR="00203850" w:rsidRPr="00203850" w:rsidRDefault="00E46A10" w:rsidP="00BF1919">
                      <w:pPr>
                        <w:pStyle w:val="ListParagraph"/>
                        <w:numPr>
                          <w:ilvl w:val="0"/>
                          <w:numId w:val="19"/>
                        </w:numPr>
                        <w:spacing w:after="40" w:line="276" w:lineRule="auto"/>
                        <w:ind w:left="714" w:hanging="357"/>
                        <w:contextualSpacing w:val="0"/>
                        <w:jc w:val="both"/>
                        <w:rPr>
                          <w:sz w:val="22"/>
                          <w:szCs w:val="22"/>
                        </w:rPr>
                      </w:pPr>
                      <w:r>
                        <w:rPr>
                          <w:sz w:val="22"/>
                          <w:szCs w:val="22"/>
                        </w:rPr>
                        <w:t>a</w:t>
                      </w:r>
                      <w:r w:rsidR="00203850" w:rsidRPr="00203850">
                        <w:rPr>
                          <w:sz w:val="22"/>
                          <w:szCs w:val="22"/>
                        </w:rPr>
                        <w:t xml:space="preserve">pplicants must be </w:t>
                      </w:r>
                      <w:r w:rsidR="007E55F6">
                        <w:rPr>
                          <w:sz w:val="22"/>
                          <w:szCs w:val="22"/>
                        </w:rPr>
                        <w:t>not-for-profit (NFP) non-government organisations (NGOs)</w:t>
                      </w:r>
                      <w:r w:rsidR="00203850" w:rsidRPr="00203850">
                        <w:rPr>
                          <w:sz w:val="22"/>
                          <w:szCs w:val="22"/>
                        </w:rPr>
                        <w:t xml:space="preserve"> which are recognised providers of </w:t>
                      </w:r>
                      <w:r w:rsidR="00276F66" w:rsidRPr="006F4719">
                        <w:rPr>
                          <w:sz w:val="22"/>
                          <w:szCs w:val="22"/>
                        </w:rPr>
                        <w:t>housing accommodation</w:t>
                      </w:r>
                      <w:r w:rsidR="00203850">
                        <w:rPr>
                          <w:sz w:val="22"/>
                          <w:szCs w:val="22"/>
                        </w:rPr>
                        <w:t>;</w:t>
                      </w:r>
                    </w:p>
                    <w:p w14:paraId="22C85D77" w14:textId="1AF29355" w:rsidR="00203850" w:rsidRDefault="00E46A10" w:rsidP="00BF1919">
                      <w:pPr>
                        <w:pStyle w:val="ListParagraph"/>
                        <w:numPr>
                          <w:ilvl w:val="0"/>
                          <w:numId w:val="19"/>
                        </w:numPr>
                        <w:spacing w:after="40" w:line="276" w:lineRule="auto"/>
                        <w:ind w:left="714" w:hanging="357"/>
                        <w:contextualSpacing w:val="0"/>
                        <w:jc w:val="both"/>
                        <w:rPr>
                          <w:sz w:val="22"/>
                          <w:szCs w:val="22"/>
                        </w:rPr>
                      </w:pPr>
                      <w:r>
                        <w:rPr>
                          <w:sz w:val="22"/>
                          <w:szCs w:val="22"/>
                        </w:rPr>
                        <w:t>a</w:t>
                      </w:r>
                      <w:r w:rsidR="00FD610F">
                        <w:rPr>
                          <w:sz w:val="22"/>
                          <w:szCs w:val="22"/>
                        </w:rPr>
                        <w:t>pplicants must provide a ‘Loan Scheme</w:t>
                      </w:r>
                      <w:r w:rsidR="00203850">
                        <w:rPr>
                          <w:sz w:val="22"/>
                          <w:szCs w:val="22"/>
                        </w:rPr>
                        <w:t xml:space="preserve"> </w:t>
                      </w:r>
                      <w:r w:rsidR="00FD610F">
                        <w:rPr>
                          <w:sz w:val="22"/>
                          <w:szCs w:val="22"/>
                        </w:rPr>
                        <w:t>P</w:t>
                      </w:r>
                      <w:r w:rsidR="00203850">
                        <w:rPr>
                          <w:sz w:val="22"/>
                          <w:szCs w:val="22"/>
                        </w:rPr>
                        <w:t>roposal</w:t>
                      </w:r>
                      <w:r w:rsidR="00FD610F">
                        <w:rPr>
                          <w:sz w:val="22"/>
                          <w:szCs w:val="22"/>
                        </w:rPr>
                        <w:t xml:space="preserve">’ outlining the details of their plan and complete </w:t>
                      </w:r>
                      <w:r w:rsidR="00203850" w:rsidRPr="00203850">
                        <w:rPr>
                          <w:sz w:val="22"/>
                          <w:szCs w:val="22"/>
                        </w:rPr>
                        <w:t xml:space="preserve">a loan application form </w:t>
                      </w:r>
                      <w:r w:rsidR="00FD610F">
                        <w:rPr>
                          <w:sz w:val="22"/>
                          <w:szCs w:val="22"/>
                        </w:rPr>
                        <w:t xml:space="preserve">with </w:t>
                      </w:r>
                      <w:r w:rsidR="00203850" w:rsidRPr="00203850">
                        <w:rPr>
                          <w:sz w:val="22"/>
                          <w:szCs w:val="22"/>
                        </w:rPr>
                        <w:t xml:space="preserve">all </w:t>
                      </w:r>
                      <w:r w:rsidR="00FD610F">
                        <w:rPr>
                          <w:sz w:val="22"/>
                          <w:szCs w:val="22"/>
                        </w:rPr>
                        <w:t xml:space="preserve">the </w:t>
                      </w:r>
                      <w:r w:rsidR="00203850" w:rsidRPr="00203850">
                        <w:rPr>
                          <w:sz w:val="22"/>
                          <w:szCs w:val="22"/>
                        </w:rPr>
                        <w:t xml:space="preserve">supporting documents </w:t>
                      </w:r>
                      <w:r w:rsidR="00FD610F">
                        <w:rPr>
                          <w:sz w:val="22"/>
                          <w:szCs w:val="22"/>
                        </w:rPr>
                        <w:t>attached</w:t>
                      </w:r>
                      <w:r w:rsidR="00203850" w:rsidRPr="00203850">
                        <w:rPr>
                          <w:sz w:val="22"/>
                          <w:szCs w:val="22"/>
                        </w:rPr>
                        <w:t xml:space="preserve">; </w:t>
                      </w:r>
                    </w:p>
                    <w:p w14:paraId="7FFBBFAC" w14:textId="1D9F46C7" w:rsidR="00E83787" w:rsidRDefault="00E46A10" w:rsidP="00BF1919">
                      <w:pPr>
                        <w:pStyle w:val="ListParagraph"/>
                        <w:numPr>
                          <w:ilvl w:val="0"/>
                          <w:numId w:val="19"/>
                        </w:numPr>
                        <w:spacing w:after="40" w:line="276" w:lineRule="auto"/>
                        <w:ind w:left="714" w:hanging="357"/>
                        <w:contextualSpacing w:val="0"/>
                        <w:jc w:val="both"/>
                        <w:rPr>
                          <w:sz w:val="22"/>
                          <w:szCs w:val="22"/>
                        </w:rPr>
                      </w:pPr>
                      <w:r>
                        <w:rPr>
                          <w:sz w:val="22"/>
                          <w:szCs w:val="22"/>
                        </w:rPr>
                        <w:t>a</w:t>
                      </w:r>
                      <w:r w:rsidR="007356A8" w:rsidRPr="00F9523E">
                        <w:rPr>
                          <w:sz w:val="22"/>
                          <w:szCs w:val="22"/>
                        </w:rPr>
                        <w:t>pplicant</w:t>
                      </w:r>
                      <w:r w:rsidR="004700C3">
                        <w:rPr>
                          <w:sz w:val="22"/>
                          <w:szCs w:val="22"/>
                        </w:rPr>
                        <w:t>s</w:t>
                      </w:r>
                      <w:r w:rsidR="007356A8" w:rsidRPr="00F9523E">
                        <w:rPr>
                          <w:sz w:val="22"/>
                          <w:szCs w:val="22"/>
                        </w:rPr>
                        <w:t xml:space="preserve"> must be operating on a going concern basis and have sufficient liquidity to meet </w:t>
                      </w:r>
                      <w:r w:rsidR="00276F66">
                        <w:rPr>
                          <w:sz w:val="22"/>
                          <w:szCs w:val="22"/>
                        </w:rPr>
                        <w:t>their</w:t>
                      </w:r>
                      <w:r w:rsidR="007356A8" w:rsidRPr="00F9523E">
                        <w:rPr>
                          <w:sz w:val="22"/>
                          <w:szCs w:val="22"/>
                        </w:rPr>
                        <w:t xml:space="preserve"> financial obligations. Financial data, including the most recent set of Financial Statements, must be provided </w:t>
                      </w:r>
                      <w:r w:rsidR="00F9523E" w:rsidRPr="00F9523E">
                        <w:rPr>
                          <w:sz w:val="22"/>
                          <w:szCs w:val="22"/>
                        </w:rPr>
                        <w:t>as part of the application</w:t>
                      </w:r>
                      <w:r w:rsidR="001B0FF2">
                        <w:rPr>
                          <w:sz w:val="22"/>
                          <w:szCs w:val="22"/>
                        </w:rPr>
                        <w:t xml:space="preserve"> process</w:t>
                      </w:r>
                      <w:r w:rsidR="00881796">
                        <w:rPr>
                          <w:sz w:val="22"/>
                          <w:szCs w:val="22"/>
                        </w:rPr>
                        <w:t xml:space="preserve"> </w:t>
                      </w:r>
                      <w:r w:rsidR="00F9523E" w:rsidRPr="00F9523E">
                        <w:rPr>
                          <w:sz w:val="22"/>
                          <w:szCs w:val="22"/>
                        </w:rPr>
                        <w:t>to</w:t>
                      </w:r>
                      <w:r w:rsidR="004700C3">
                        <w:rPr>
                          <w:sz w:val="22"/>
                          <w:szCs w:val="22"/>
                        </w:rPr>
                        <w:t xml:space="preserve"> assist ‘Burley Griffin Agency’</w:t>
                      </w:r>
                      <w:r w:rsidR="00F9523E" w:rsidRPr="00F9523E">
                        <w:rPr>
                          <w:sz w:val="22"/>
                          <w:szCs w:val="22"/>
                        </w:rPr>
                        <w:t xml:space="preserve"> </w:t>
                      </w:r>
                      <w:r w:rsidR="008C5801">
                        <w:rPr>
                          <w:sz w:val="22"/>
                          <w:szCs w:val="22"/>
                        </w:rPr>
                        <w:t xml:space="preserve">in </w:t>
                      </w:r>
                      <w:r w:rsidR="008C5801" w:rsidRPr="00F9523E">
                        <w:rPr>
                          <w:sz w:val="22"/>
                          <w:szCs w:val="22"/>
                        </w:rPr>
                        <w:t>de</w:t>
                      </w:r>
                      <w:r w:rsidR="008C5801">
                        <w:rPr>
                          <w:sz w:val="22"/>
                          <w:szCs w:val="22"/>
                        </w:rPr>
                        <w:t xml:space="preserve">termining whether the NFP NGOs have </w:t>
                      </w:r>
                      <w:r w:rsidR="008C5801" w:rsidRPr="00F9523E">
                        <w:rPr>
                          <w:sz w:val="22"/>
                          <w:szCs w:val="22"/>
                        </w:rPr>
                        <w:t>sufficient liquidity</w:t>
                      </w:r>
                      <w:r w:rsidR="008C5801">
                        <w:rPr>
                          <w:sz w:val="22"/>
                          <w:szCs w:val="22"/>
                        </w:rPr>
                        <w:t xml:space="preserve"> to repay the loan and to also a</w:t>
                      </w:r>
                      <w:r w:rsidR="004700C3">
                        <w:rPr>
                          <w:sz w:val="22"/>
                          <w:szCs w:val="22"/>
                        </w:rPr>
                        <w:t>ssess any expected credit loss</w:t>
                      </w:r>
                      <w:r w:rsidR="004C0021">
                        <w:rPr>
                          <w:sz w:val="22"/>
                          <w:szCs w:val="22"/>
                        </w:rPr>
                        <w:t xml:space="preserve"> allowance</w:t>
                      </w:r>
                      <w:r>
                        <w:rPr>
                          <w:sz w:val="22"/>
                          <w:szCs w:val="22"/>
                        </w:rPr>
                        <w:t>;</w:t>
                      </w:r>
                    </w:p>
                    <w:p w14:paraId="5A68F866" w14:textId="6B290A6D" w:rsidR="007356A8" w:rsidRPr="00F9523E" w:rsidRDefault="00E46A10" w:rsidP="00BF1919">
                      <w:pPr>
                        <w:pStyle w:val="ListParagraph"/>
                        <w:numPr>
                          <w:ilvl w:val="0"/>
                          <w:numId w:val="19"/>
                        </w:numPr>
                        <w:spacing w:after="40" w:line="276" w:lineRule="auto"/>
                        <w:ind w:left="714" w:hanging="357"/>
                        <w:contextualSpacing w:val="0"/>
                        <w:jc w:val="both"/>
                        <w:rPr>
                          <w:sz w:val="22"/>
                          <w:szCs w:val="22"/>
                        </w:rPr>
                      </w:pPr>
                      <w:r>
                        <w:rPr>
                          <w:sz w:val="22"/>
                          <w:szCs w:val="22"/>
                        </w:rPr>
                        <w:t>f</w:t>
                      </w:r>
                      <w:r w:rsidR="004700C3">
                        <w:rPr>
                          <w:sz w:val="22"/>
                          <w:szCs w:val="22"/>
                        </w:rPr>
                        <w:t xml:space="preserve">inancial data must </w:t>
                      </w:r>
                      <w:r w:rsidR="002F38BD">
                        <w:rPr>
                          <w:sz w:val="22"/>
                          <w:szCs w:val="22"/>
                        </w:rPr>
                        <w:t xml:space="preserve">also </w:t>
                      </w:r>
                      <w:r w:rsidR="004700C3">
                        <w:rPr>
                          <w:sz w:val="22"/>
                          <w:szCs w:val="22"/>
                        </w:rPr>
                        <w:t xml:space="preserve">be provided </w:t>
                      </w:r>
                      <w:r w:rsidR="002F38BD">
                        <w:rPr>
                          <w:sz w:val="22"/>
                          <w:szCs w:val="22"/>
                        </w:rPr>
                        <w:t xml:space="preserve">at the end of </w:t>
                      </w:r>
                      <w:r w:rsidR="004700C3">
                        <w:rPr>
                          <w:sz w:val="22"/>
                          <w:szCs w:val="22"/>
                        </w:rPr>
                        <w:t xml:space="preserve">each </w:t>
                      </w:r>
                      <w:r w:rsidR="002F38BD">
                        <w:rPr>
                          <w:sz w:val="22"/>
                          <w:szCs w:val="22"/>
                        </w:rPr>
                        <w:t xml:space="preserve">financial </w:t>
                      </w:r>
                      <w:r w:rsidR="004700C3">
                        <w:rPr>
                          <w:sz w:val="22"/>
                          <w:szCs w:val="22"/>
                        </w:rPr>
                        <w:t xml:space="preserve">year </w:t>
                      </w:r>
                      <w:r w:rsidR="002F38BD">
                        <w:rPr>
                          <w:sz w:val="22"/>
                          <w:szCs w:val="22"/>
                        </w:rPr>
                        <w:t>to assist ‘Burley Griffin Agency’</w:t>
                      </w:r>
                      <w:r w:rsidR="002F38BD" w:rsidRPr="00F9523E">
                        <w:rPr>
                          <w:sz w:val="22"/>
                          <w:szCs w:val="22"/>
                        </w:rPr>
                        <w:t xml:space="preserve"> </w:t>
                      </w:r>
                      <w:r w:rsidR="002F38BD">
                        <w:rPr>
                          <w:sz w:val="22"/>
                          <w:szCs w:val="22"/>
                        </w:rPr>
                        <w:t>in assessing any change to their expected credit loss allowance</w:t>
                      </w:r>
                      <w:r>
                        <w:rPr>
                          <w:sz w:val="22"/>
                          <w:szCs w:val="22"/>
                        </w:rPr>
                        <w:t>;</w:t>
                      </w:r>
                    </w:p>
                    <w:p w14:paraId="646AF1F9" w14:textId="324EE4C7" w:rsidR="00FD610F" w:rsidRDefault="00E46A10" w:rsidP="00BF1919">
                      <w:pPr>
                        <w:pStyle w:val="ListParagraph"/>
                        <w:numPr>
                          <w:ilvl w:val="0"/>
                          <w:numId w:val="19"/>
                        </w:numPr>
                        <w:spacing w:after="40" w:line="276" w:lineRule="auto"/>
                        <w:ind w:left="714" w:hanging="357"/>
                        <w:contextualSpacing w:val="0"/>
                        <w:jc w:val="both"/>
                        <w:rPr>
                          <w:sz w:val="22"/>
                          <w:szCs w:val="22"/>
                        </w:rPr>
                      </w:pPr>
                      <w:r>
                        <w:rPr>
                          <w:sz w:val="22"/>
                          <w:szCs w:val="22"/>
                        </w:rPr>
                        <w:t>l</w:t>
                      </w:r>
                      <w:r w:rsidR="00FD610F">
                        <w:rPr>
                          <w:sz w:val="22"/>
                          <w:szCs w:val="22"/>
                        </w:rPr>
                        <w:t xml:space="preserve">oans will run for </w:t>
                      </w:r>
                      <w:r w:rsidR="00A93427">
                        <w:rPr>
                          <w:sz w:val="22"/>
                          <w:szCs w:val="22"/>
                        </w:rPr>
                        <w:t>2</w:t>
                      </w:r>
                      <w:r w:rsidR="00FD610F">
                        <w:rPr>
                          <w:sz w:val="22"/>
                          <w:szCs w:val="22"/>
                        </w:rPr>
                        <w:t>0 years</w:t>
                      </w:r>
                      <w:r w:rsidR="001905BE">
                        <w:rPr>
                          <w:sz w:val="22"/>
                          <w:szCs w:val="22"/>
                        </w:rPr>
                        <w:t>;</w:t>
                      </w:r>
                    </w:p>
                    <w:p w14:paraId="7FFEEDB8" w14:textId="25D03306" w:rsidR="00FD610F" w:rsidRDefault="00E46A10" w:rsidP="00BF1919">
                      <w:pPr>
                        <w:pStyle w:val="ListParagraph"/>
                        <w:numPr>
                          <w:ilvl w:val="0"/>
                          <w:numId w:val="19"/>
                        </w:numPr>
                        <w:spacing w:after="40" w:line="276" w:lineRule="auto"/>
                        <w:ind w:left="714" w:hanging="357"/>
                        <w:contextualSpacing w:val="0"/>
                        <w:jc w:val="both"/>
                        <w:rPr>
                          <w:sz w:val="22"/>
                          <w:szCs w:val="22"/>
                        </w:rPr>
                      </w:pPr>
                      <w:r>
                        <w:rPr>
                          <w:sz w:val="22"/>
                          <w:szCs w:val="22"/>
                        </w:rPr>
                        <w:t>n</w:t>
                      </w:r>
                      <w:r w:rsidR="00FD610F">
                        <w:rPr>
                          <w:sz w:val="22"/>
                          <w:szCs w:val="22"/>
                        </w:rPr>
                        <w:t>o interest will be charged for the duration of the loan</w:t>
                      </w:r>
                      <w:r w:rsidR="004A4656">
                        <w:rPr>
                          <w:sz w:val="22"/>
                          <w:szCs w:val="22"/>
                        </w:rPr>
                        <w:t>s</w:t>
                      </w:r>
                      <w:r w:rsidR="001905BE">
                        <w:rPr>
                          <w:sz w:val="22"/>
                          <w:szCs w:val="22"/>
                        </w:rPr>
                        <w:t>;</w:t>
                      </w:r>
                    </w:p>
                    <w:p w14:paraId="7F25E93D" w14:textId="6727FBFC" w:rsidR="0000788A" w:rsidRDefault="00E46A10" w:rsidP="00BF1919">
                      <w:pPr>
                        <w:pStyle w:val="ListParagraph"/>
                        <w:numPr>
                          <w:ilvl w:val="0"/>
                          <w:numId w:val="19"/>
                        </w:numPr>
                        <w:spacing w:after="40" w:line="276" w:lineRule="auto"/>
                        <w:ind w:left="714" w:hanging="357"/>
                        <w:contextualSpacing w:val="0"/>
                        <w:jc w:val="both"/>
                        <w:rPr>
                          <w:sz w:val="22"/>
                          <w:szCs w:val="22"/>
                        </w:rPr>
                      </w:pPr>
                      <w:r>
                        <w:rPr>
                          <w:sz w:val="22"/>
                          <w:szCs w:val="22"/>
                        </w:rPr>
                        <w:t>f</w:t>
                      </w:r>
                      <w:r w:rsidR="0000788A">
                        <w:rPr>
                          <w:sz w:val="22"/>
                          <w:szCs w:val="22"/>
                        </w:rPr>
                        <w:t xml:space="preserve">unds must be used for the </w:t>
                      </w:r>
                      <w:r w:rsidR="00FD610F">
                        <w:rPr>
                          <w:sz w:val="22"/>
                          <w:szCs w:val="22"/>
                        </w:rPr>
                        <w:t xml:space="preserve">construction of </w:t>
                      </w:r>
                      <w:r w:rsidR="00276F66" w:rsidRPr="006F4719">
                        <w:rPr>
                          <w:sz w:val="22"/>
                          <w:szCs w:val="22"/>
                        </w:rPr>
                        <w:t>housing accommodation</w:t>
                      </w:r>
                      <w:r w:rsidR="0000788A">
                        <w:rPr>
                          <w:sz w:val="22"/>
                          <w:szCs w:val="22"/>
                        </w:rPr>
                        <w:t>;</w:t>
                      </w:r>
                      <w:r w:rsidR="00FD610F">
                        <w:rPr>
                          <w:sz w:val="22"/>
                          <w:szCs w:val="22"/>
                        </w:rPr>
                        <w:t xml:space="preserve"> </w:t>
                      </w:r>
                    </w:p>
                    <w:p w14:paraId="00740D85" w14:textId="4BB5B324" w:rsidR="0000788A" w:rsidRDefault="00E46A10" w:rsidP="00BF1919">
                      <w:pPr>
                        <w:pStyle w:val="ListParagraph"/>
                        <w:numPr>
                          <w:ilvl w:val="0"/>
                          <w:numId w:val="19"/>
                        </w:numPr>
                        <w:spacing w:after="40" w:line="276" w:lineRule="auto"/>
                        <w:ind w:left="714" w:hanging="357"/>
                        <w:contextualSpacing w:val="0"/>
                        <w:jc w:val="both"/>
                        <w:rPr>
                          <w:sz w:val="22"/>
                          <w:szCs w:val="22"/>
                        </w:rPr>
                      </w:pPr>
                      <w:r>
                        <w:rPr>
                          <w:sz w:val="22"/>
                          <w:szCs w:val="22"/>
                        </w:rPr>
                        <w:t>c</w:t>
                      </w:r>
                      <w:r w:rsidR="0000788A">
                        <w:rPr>
                          <w:sz w:val="22"/>
                          <w:szCs w:val="22"/>
                        </w:rPr>
                        <w:t xml:space="preserve">onstruction of the accommodation </w:t>
                      </w:r>
                      <w:r w:rsidR="00FD610F">
                        <w:rPr>
                          <w:sz w:val="22"/>
                          <w:szCs w:val="22"/>
                        </w:rPr>
                        <w:t>cannot take longer than 3 years</w:t>
                      </w:r>
                      <w:r w:rsidR="0000788A">
                        <w:rPr>
                          <w:sz w:val="22"/>
                          <w:szCs w:val="22"/>
                        </w:rPr>
                        <w:t>;</w:t>
                      </w:r>
                      <w:r w:rsidR="002F38BD">
                        <w:rPr>
                          <w:sz w:val="22"/>
                          <w:szCs w:val="22"/>
                        </w:rPr>
                        <w:t xml:space="preserve"> and</w:t>
                      </w:r>
                    </w:p>
                    <w:p w14:paraId="0DF9FD5E" w14:textId="48230D92" w:rsidR="006F4719" w:rsidRPr="002F38BD" w:rsidRDefault="00E46A10" w:rsidP="00BF1919">
                      <w:pPr>
                        <w:pStyle w:val="ListParagraph"/>
                        <w:numPr>
                          <w:ilvl w:val="0"/>
                          <w:numId w:val="19"/>
                        </w:numPr>
                        <w:spacing w:after="40" w:line="276" w:lineRule="auto"/>
                        <w:contextualSpacing w:val="0"/>
                        <w:jc w:val="both"/>
                        <w:rPr>
                          <w:sz w:val="22"/>
                          <w:szCs w:val="22"/>
                        </w:rPr>
                      </w:pPr>
                      <w:r>
                        <w:rPr>
                          <w:sz w:val="22"/>
                          <w:szCs w:val="22"/>
                        </w:rPr>
                        <w:t>t</w:t>
                      </w:r>
                      <w:r w:rsidR="0000788A">
                        <w:rPr>
                          <w:sz w:val="22"/>
                          <w:szCs w:val="22"/>
                        </w:rPr>
                        <w:t>he accommodation must be constructed in the ACT</w:t>
                      </w:r>
                      <w:r w:rsidR="00FD610F" w:rsidRPr="002F38BD">
                        <w:rPr>
                          <w:sz w:val="22"/>
                          <w:szCs w:val="22"/>
                        </w:rPr>
                        <w:t>.</w:t>
                      </w:r>
                      <w:r w:rsidR="006F4719" w:rsidRPr="00203850">
                        <w:t xml:space="preserve">  </w:t>
                      </w:r>
                    </w:p>
                  </w:txbxContent>
                </v:textbox>
                <w10:wrap anchorx="margin"/>
              </v:shape>
            </w:pict>
          </mc:Fallback>
        </mc:AlternateContent>
      </w:r>
    </w:p>
    <w:p w14:paraId="435F0030" w14:textId="282F0930" w:rsidR="00A25EDA" w:rsidRDefault="00A25EDA" w:rsidP="002E319D">
      <w:pPr>
        <w:spacing w:after="120" w:line="276" w:lineRule="auto"/>
        <w:jc w:val="both"/>
        <w:rPr>
          <w:sz w:val="22"/>
          <w:szCs w:val="22"/>
        </w:rPr>
      </w:pPr>
    </w:p>
    <w:p w14:paraId="2F804111" w14:textId="011701E8" w:rsidR="00A25EDA" w:rsidRDefault="00A25EDA" w:rsidP="002E319D">
      <w:pPr>
        <w:spacing w:after="120" w:line="276" w:lineRule="auto"/>
        <w:jc w:val="both"/>
        <w:rPr>
          <w:sz w:val="22"/>
          <w:szCs w:val="22"/>
        </w:rPr>
      </w:pPr>
    </w:p>
    <w:p w14:paraId="32FB07D1" w14:textId="6367ABD3" w:rsidR="00A25EDA" w:rsidRDefault="00A25EDA" w:rsidP="002E319D">
      <w:pPr>
        <w:spacing w:after="120" w:line="276" w:lineRule="auto"/>
        <w:jc w:val="both"/>
        <w:rPr>
          <w:sz w:val="22"/>
          <w:szCs w:val="22"/>
        </w:rPr>
      </w:pPr>
    </w:p>
    <w:p w14:paraId="1B37A1C2" w14:textId="2101BC7F" w:rsidR="00A25EDA" w:rsidRDefault="00A25EDA" w:rsidP="002E319D">
      <w:pPr>
        <w:spacing w:after="120" w:line="276" w:lineRule="auto"/>
        <w:jc w:val="both"/>
        <w:rPr>
          <w:sz w:val="22"/>
          <w:szCs w:val="22"/>
        </w:rPr>
      </w:pPr>
    </w:p>
    <w:p w14:paraId="40032FD3" w14:textId="70C19A18" w:rsidR="00A25EDA" w:rsidRDefault="00A25EDA" w:rsidP="002E319D">
      <w:pPr>
        <w:spacing w:after="120" w:line="276" w:lineRule="auto"/>
        <w:jc w:val="both"/>
        <w:rPr>
          <w:sz w:val="22"/>
          <w:szCs w:val="22"/>
        </w:rPr>
      </w:pPr>
    </w:p>
    <w:p w14:paraId="417DF01E" w14:textId="1BC2C418" w:rsidR="00A25EDA" w:rsidRDefault="00A25EDA" w:rsidP="002E319D">
      <w:pPr>
        <w:spacing w:after="120" w:line="276" w:lineRule="auto"/>
        <w:jc w:val="both"/>
        <w:rPr>
          <w:sz w:val="22"/>
          <w:szCs w:val="22"/>
        </w:rPr>
      </w:pPr>
    </w:p>
    <w:p w14:paraId="79E808B5" w14:textId="69AB1D92" w:rsidR="00A25EDA" w:rsidRDefault="00A25EDA" w:rsidP="002E319D">
      <w:pPr>
        <w:spacing w:after="120" w:line="276" w:lineRule="auto"/>
        <w:jc w:val="both"/>
        <w:rPr>
          <w:sz w:val="22"/>
          <w:szCs w:val="22"/>
        </w:rPr>
      </w:pPr>
    </w:p>
    <w:p w14:paraId="38CE1340" w14:textId="390DF150" w:rsidR="00A25EDA" w:rsidRDefault="00A25EDA" w:rsidP="002E319D">
      <w:pPr>
        <w:spacing w:after="120" w:line="276" w:lineRule="auto"/>
        <w:jc w:val="both"/>
        <w:rPr>
          <w:sz w:val="22"/>
          <w:szCs w:val="22"/>
        </w:rPr>
      </w:pPr>
    </w:p>
    <w:p w14:paraId="2F4A7921" w14:textId="21C37EB0" w:rsidR="00A25EDA" w:rsidRDefault="00A25EDA" w:rsidP="002E319D">
      <w:pPr>
        <w:spacing w:after="120" w:line="276" w:lineRule="auto"/>
        <w:jc w:val="both"/>
        <w:rPr>
          <w:sz w:val="22"/>
          <w:szCs w:val="22"/>
        </w:rPr>
      </w:pPr>
    </w:p>
    <w:p w14:paraId="73BC6E6D" w14:textId="18FC42DA" w:rsidR="00A25EDA" w:rsidRDefault="00A25EDA" w:rsidP="002E319D">
      <w:pPr>
        <w:spacing w:after="120" w:line="276" w:lineRule="auto"/>
        <w:jc w:val="both"/>
        <w:rPr>
          <w:sz w:val="22"/>
          <w:szCs w:val="22"/>
        </w:rPr>
      </w:pPr>
    </w:p>
    <w:p w14:paraId="5980987F" w14:textId="072EDC14" w:rsidR="00A25EDA" w:rsidRDefault="00A25EDA" w:rsidP="002E319D">
      <w:pPr>
        <w:spacing w:after="120" w:line="276" w:lineRule="auto"/>
        <w:jc w:val="both"/>
        <w:rPr>
          <w:sz w:val="22"/>
          <w:szCs w:val="22"/>
        </w:rPr>
      </w:pPr>
    </w:p>
    <w:p w14:paraId="2BBDA7CF" w14:textId="1989C858" w:rsidR="00203850" w:rsidRDefault="00203850" w:rsidP="002E319D">
      <w:pPr>
        <w:spacing w:after="120" w:line="276" w:lineRule="auto"/>
        <w:jc w:val="both"/>
        <w:rPr>
          <w:sz w:val="22"/>
          <w:szCs w:val="22"/>
        </w:rPr>
      </w:pPr>
    </w:p>
    <w:p w14:paraId="70F282D2" w14:textId="20618767" w:rsidR="00203850" w:rsidRDefault="00203850" w:rsidP="002E319D">
      <w:pPr>
        <w:spacing w:after="120" w:line="276" w:lineRule="auto"/>
        <w:jc w:val="both"/>
        <w:rPr>
          <w:sz w:val="22"/>
          <w:szCs w:val="22"/>
        </w:rPr>
      </w:pPr>
    </w:p>
    <w:p w14:paraId="49C7258A" w14:textId="5322ABC8" w:rsidR="00203850" w:rsidRDefault="00203850" w:rsidP="002E319D">
      <w:pPr>
        <w:spacing w:after="120" w:line="276" w:lineRule="auto"/>
        <w:jc w:val="both"/>
        <w:rPr>
          <w:sz w:val="22"/>
          <w:szCs w:val="22"/>
        </w:rPr>
      </w:pPr>
    </w:p>
    <w:p w14:paraId="7E1D2560" w14:textId="44C6DF4F" w:rsidR="00203850" w:rsidRDefault="00203850" w:rsidP="002E319D">
      <w:pPr>
        <w:spacing w:after="120" w:line="276" w:lineRule="auto"/>
        <w:jc w:val="both"/>
        <w:rPr>
          <w:sz w:val="22"/>
          <w:szCs w:val="22"/>
        </w:rPr>
      </w:pPr>
    </w:p>
    <w:p w14:paraId="2AD63EC5" w14:textId="052E68C6" w:rsidR="00203850" w:rsidRDefault="00203850" w:rsidP="002E319D">
      <w:pPr>
        <w:spacing w:after="120" w:line="276" w:lineRule="auto"/>
        <w:jc w:val="both"/>
        <w:rPr>
          <w:sz w:val="22"/>
          <w:szCs w:val="22"/>
        </w:rPr>
      </w:pPr>
    </w:p>
    <w:p w14:paraId="51D44CC2" w14:textId="2FB950AB" w:rsidR="00203850" w:rsidRDefault="00203850" w:rsidP="002E319D">
      <w:pPr>
        <w:spacing w:after="120" w:line="276" w:lineRule="auto"/>
        <w:jc w:val="both"/>
        <w:rPr>
          <w:sz w:val="22"/>
          <w:szCs w:val="22"/>
        </w:rPr>
      </w:pPr>
    </w:p>
    <w:p w14:paraId="6152A6AB" w14:textId="4774DD18" w:rsidR="00203850" w:rsidRDefault="00203850" w:rsidP="002E319D">
      <w:pPr>
        <w:spacing w:after="120" w:line="276" w:lineRule="auto"/>
        <w:jc w:val="both"/>
        <w:rPr>
          <w:sz w:val="22"/>
          <w:szCs w:val="22"/>
        </w:rPr>
      </w:pPr>
    </w:p>
    <w:p w14:paraId="7637FE2D" w14:textId="186BD88B" w:rsidR="00203850" w:rsidRDefault="00203850" w:rsidP="002E319D">
      <w:pPr>
        <w:spacing w:after="120" w:line="276" w:lineRule="auto"/>
        <w:jc w:val="both"/>
        <w:rPr>
          <w:sz w:val="22"/>
          <w:szCs w:val="22"/>
        </w:rPr>
      </w:pPr>
    </w:p>
    <w:p w14:paraId="2A2CB537" w14:textId="6761E82D" w:rsidR="0000788A" w:rsidRDefault="0000788A" w:rsidP="0000788A">
      <w:pPr>
        <w:pStyle w:val="Normal1"/>
      </w:pPr>
    </w:p>
    <w:p w14:paraId="7D5639E9" w14:textId="54E7E4CE" w:rsidR="0000788A" w:rsidRDefault="0000788A" w:rsidP="0000788A"/>
    <w:p w14:paraId="5F419CDC" w14:textId="732B7E95" w:rsidR="00601783" w:rsidRDefault="00601783" w:rsidP="0000788A"/>
    <w:p w14:paraId="66A41216" w14:textId="0A35C6B6" w:rsidR="00601783" w:rsidRDefault="00601783" w:rsidP="0000788A"/>
    <w:p w14:paraId="4C14E7BE" w14:textId="7C0C5F5C" w:rsidR="00601783" w:rsidRDefault="00601783" w:rsidP="0000788A"/>
    <w:p w14:paraId="1A890065" w14:textId="65EC8FF9" w:rsidR="005608C2" w:rsidRDefault="005608C2" w:rsidP="005608C2">
      <w:pPr>
        <w:pStyle w:val="Heading2"/>
        <w:spacing w:before="480" w:line="240" w:lineRule="auto"/>
      </w:pPr>
      <w:bookmarkStart w:id="25" w:name="_Toc130157206"/>
      <w:r>
        <w:t>2.2 Concessional Loan Considerations</w:t>
      </w:r>
      <w:bookmarkEnd w:id="25"/>
    </w:p>
    <w:p w14:paraId="77B40F94" w14:textId="2BF96BC1" w:rsidR="005608C2" w:rsidRDefault="005608C2" w:rsidP="005608C2">
      <w:pPr>
        <w:spacing w:after="120" w:line="276" w:lineRule="auto"/>
        <w:jc w:val="both"/>
        <w:rPr>
          <w:sz w:val="22"/>
          <w:szCs w:val="22"/>
        </w:rPr>
      </w:pPr>
      <w:r w:rsidRPr="002E319D">
        <w:rPr>
          <w:sz w:val="22"/>
          <w:szCs w:val="22"/>
        </w:rPr>
        <w:t xml:space="preserve">Each loan </w:t>
      </w:r>
      <w:r>
        <w:rPr>
          <w:sz w:val="22"/>
          <w:szCs w:val="22"/>
        </w:rPr>
        <w:t>scheme</w:t>
      </w:r>
      <w:r w:rsidRPr="002E319D">
        <w:rPr>
          <w:sz w:val="22"/>
          <w:szCs w:val="22"/>
        </w:rPr>
        <w:t xml:space="preserve"> will be subject to contractual terms and conditions, including financial parameters (such as interest rates and security taken against the loan), </w:t>
      </w:r>
      <w:r>
        <w:rPr>
          <w:sz w:val="22"/>
          <w:szCs w:val="22"/>
        </w:rPr>
        <w:t>an</w:t>
      </w:r>
      <w:r w:rsidRPr="002E319D">
        <w:rPr>
          <w:sz w:val="22"/>
          <w:szCs w:val="22"/>
        </w:rPr>
        <w:t xml:space="preserve"> application period, application requirements, eligibility criteria, and evaluation plans to ensure the use of the funds align with the </w:t>
      </w:r>
      <w:r w:rsidR="007A6E47">
        <w:rPr>
          <w:rFonts w:eastAsia="Times New Roman"/>
          <w:sz w:val="22"/>
          <w:szCs w:val="22"/>
        </w:rPr>
        <w:t>scheme</w:t>
      </w:r>
      <w:r w:rsidRPr="002E319D">
        <w:rPr>
          <w:sz w:val="22"/>
          <w:szCs w:val="22"/>
        </w:rPr>
        <w:t xml:space="preserve">’s objectives. </w:t>
      </w:r>
      <w:r w:rsidRPr="006F2A6B">
        <w:rPr>
          <w:sz w:val="22"/>
          <w:szCs w:val="22"/>
        </w:rPr>
        <w:t xml:space="preserve">These conditions will generally be set by the applicable ACT Government Agency with policy </w:t>
      </w:r>
      <w:r w:rsidRPr="009F62ED">
        <w:rPr>
          <w:sz w:val="22"/>
          <w:szCs w:val="22"/>
        </w:rPr>
        <w:t xml:space="preserve">responsibility for the </w:t>
      </w:r>
      <w:r>
        <w:rPr>
          <w:sz w:val="22"/>
          <w:szCs w:val="22"/>
        </w:rPr>
        <w:t>scheme</w:t>
      </w:r>
      <w:r w:rsidRPr="009F62ED">
        <w:rPr>
          <w:sz w:val="22"/>
          <w:szCs w:val="22"/>
        </w:rPr>
        <w:t>.</w:t>
      </w:r>
      <w:r>
        <w:rPr>
          <w:sz w:val="22"/>
          <w:szCs w:val="22"/>
        </w:rPr>
        <w:t xml:space="preserve"> As part of setting up a Concessional Loan Scheme a</w:t>
      </w:r>
      <w:r w:rsidRPr="009F62ED">
        <w:rPr>
          <w:sz w:val="22"/>
          <w:szCs w:val="22"/>
        </w:rPr>
        <w:t>gencies should</w:t>
      </w:r>
      <w:r>
        <w:rPr>
          <w:sz w:val="22"/>
          <w:szCs w:val="22"/>
        </w:rPr>
        <w:t>:</w:t>
      </w:r>
      <w:r w:rsidRPr="009F62ED">
        <w:rPr>
          <w:sz w:val="22"/>
          <w:szCs w:val="22"/>
        </w:rPr>
        <w:t xml:space="preserve"> </w:t>
      </w:r>
    </w:p>
    <w:p w14:paraId="512BD5B1" w14:textId="520701CB" w:rsidR="005608C2" w:rsidRPr="005608C2" w:rsidRDefault="005608C2" w:rsidP="005608C2">
      <w:pPr>
        <w:pStyle w:val="ListParagraph"/>
        <w:numPr>
          <w:ilvl w:val="0"/>
          <w:numId w:val="17"/>
        </w:numPr>
        <w:spacing w:after="120" w:line="276" w:lineRule="auto"/>
        <w:contextualSpacing w:val="0"/>
        <w:jc w:val="both"/>
        <w:rPr>
          <w:sz w:val="22"/>
          <w:szCs w:val="22"/>
        </w:rPr>
      </w:pPr>
      <w:r w:rsidRPr="005608C2">
        <w:rPr>
          <w:sz w:val="22"/>
          <w:szCs w:val="22"/>
        </w:rPr>
        <w:t>consider the potential number of applicants, loan values, default rates, interest rates, and demand profile;</w:t>
      </w:r>
    </w:p>
    <w:p w14:paraId="0EB7952D" w14:textId="5DE22DEB" w:rsidR="005608C2" w:rsidRPr="005608C2" w:rsidRDefault="005608C2" w:rsidP="005608C2">
      <w:pPr>
        <w:pStyle w:val="ListParagraph"/>
        <w:numPr>
          <w:ilvl w:val="0"/>
          <w:numId w:val="17"/>
        </w:numPr>
        <w:spacing w:after="120" w:line="276" w:lineRule="auto"/>
        <w:contextualSpacing w:val="0"/>
        <w:jc w:val="both"/>
        <w:rPr>
          <w:sz w:val="22"/>
          <w:szCs w:val="22"/>
        </w:rPr>
      </w:pPr>
      <w:r w:rsidRPr="005608C2">
        <w:rPr>
          <w:sz w:val="22"/>
          <w:szCs w:val="22"/>
        </w:rPr>
        <w:t>establish effective funding arrangements when providing loan amounts to borrowers that include ensuring timely and accurate payments are made</w:t>
      </w:r>
      <w:r w:rsidR="004A4656">
        <w:rPr>
          <w:sz w:val="22"/>
          <w:szCs w:val="22"/>
        </w:rPr>
        <w:t>;</w:t>
      </w:r>
    </w:p>
    <w:p w14:paraId="19B1C809" w14:textId="2FFA6094" w:rsidR="005608C2" w:rsidRPr="005608C2" w:rsidRDefault="005608C2" w:rsidP="005608C2">
      <w:pPr>
        <w:pStyle w:val="ListParagraph"/>
        <w:numPr>
          <w:ilvl w:val="0"/>
          <w:numId w:val="17"/>
        </w:numPr>
        <w:spacing w:after="120" w:line="276" w:lineRule="auto"/>
        <w:contextualSpacing w:val="0"/>
        <w:jc w:val="both"/>
        <w:rPr>
          <w:sz w:val="22"/>
          <w:szCs w:val="22"/>
        </w:rPr>
      </w:pPr>
      <w:r w:rsidRPr="005608C2">
        <w:rPr>
          <w:sz w:val="22"/>
          <w:szCs w:val="22"/>
        </w:rPr>
        <w:t xml:space="preserve">ensure they have robust procedures and policies </w:t>
      </w:r>
      <w:r w:rsidR="004A4656">
        <w:rPr>
          <w:sz w:val="22"/>
          <w:szCs w:val="22"/>
        </w:rPr>
        <w:t xml:space="preserve">in place </w:t>
      </w:r>
      <w:r w:rsidRPr="005608C2">
        <w:rPr>
          <w:sz w:val="22"/>
          <w:szCs w:val="22"/>
        </w:rPr>
        <w:t>to ensure all funding conditions are met before any payments are made</w:t>
      </w:r>
      <w:r w:rsidR="004A4656">
        <w:rPr>
          <w:sz w:val="22"/>
          <w:szCs w:val="22"/>
        </w:rPr>
        <w:t>: and</w:t>
      </w:r>
    </w:p>
    <w:p w14:paraId="5453C7DA" w14:textId="565BCAB4" w:rsidR="005608C2" w:rsidRPr="005608C2" w:rsidRDefault="005608C2" w:rsidP="005608C2">
      <w:pPr>
        <w:pStyle w:val="ListParagraph"/>
        <w:numPr>
          <w:ilvl w:val="0"/>
          <w:numId w:val="17"/>
        </w:numPr>
        <w:spacing w:after="120" w:line="276" w:lineRule="auto"/>
        <w:contextualSpacing w:val="0"/>
        <w:jc w:val="both"/>
        <w:rPr>
          <w:sz w:val="22"/>
          <w:szCs w:val="22"/>
        </w:rPr>
      </w:pPr>
      <w:r w:rsidRPr="005608C2">
        <w:rPr>
          <w:sz w:val="22"/>
          <w:szCs w:val="22"/>
        </w:rPr>
        <w:t xml:space="preserve">where a loan administrator is used, agencies will need to decide whether their fee should be paid as a fixed fee upfront (for the delivery of a set number of loans) or as a fee per loan (or could be per application assessed/approved). While an upfront fixed fee approach is simpler to administer, it could be relatively costly if the </w:t>
      </w:r>
      <w:r w:rsidR="007A6E47">
        <w:rPr>
          <w:rFonts w:eastAsia="Times New Roman"/>
          <w:sz w:val="22"/>
          <w:szCs w:val="22"/>
        </w:rPr>
        <w:t>scheme</w:t>
      </w:r>
      <w:r w:rsidRPr="005608C2">
        <w:rPr>
          <w:sz w:val="22"/>
          <w:szCs w:val="22"/>
        </w:rPr>
        <w:t xml:space="preserve"> receives a </w:t>
      </w:r>
      <w:r w:rsidR="0005381D" w:rsidRPr="005608C2">
        <w:rPr>
          <w:sz w:val="22"/>
          <w:szCs w:val="22"/>
        </w:rPr>
        <w:t>lower-than-expected</w:t>
      </w:r>
      <w:r w:rsidRPr="005608C2">
        <w:rPr>
          <w:sz w:val="22"/>
          <w:szCs w:val="22"/>
        </w:rPr>
        <w:t xml:space="preserve"> number of applications.</w:t>
      </w:r>
    </w:p>
    <w:p w14:paraId="51230DA7" w14:textId="51857D1A" w:rsidR="0087512D" w:rsidRDefault="0087512D" w:rsidP="008E37A0">
      <w:pPr>
        <w:pStyle w:val="Heading2"/>
        <w:spacing w:before="360" w:line="276" w:lineRule="auto"/>
      </w:pPr>
      <w:bookmarkStart w:id="26" w:name="_Toc130157207"/>
      <w:r>
        <w:t>2.</w:t>
      </w:r>
      <w:r w:rsidR="005608C2">
        <w:t>3</w:t>
      </w:r>
      <w:r w:rsidR="006F2A6B">
        <w:t xml:space="preserve"> </w:t>
      </w:r>
      <w:r w:rsidR="0021681A">
        <w:t xml:space="preserve">Concessional Loans and </w:t>
      </w:r>
      <w:r w:rsidR="008E37A0">
        <w:t>Financial Assets</w:t>
      </w:r>
      <w:bookmarkEnd w:id="26"/>
    </w:p>
    <w:p w14:paraId="51D51685" w14:textId="737E7B08" w:rsidR="00976476" w:rsidRDefault="006F2A6B" w:rsidP="006F2A6B">
      <w:pPr>
        <w:spacing w:after="120" w:line="276" w:lineRule="auto"/>
        <w:jc w:val="both"/>
        <w:rPr>
          <w:sz w:val="22"/>
          <w:szCs w:val="22"/>
        </w:rPr>
      </w:pPr>
      <w:r w:rsidRPr="006F2A6B">
        <w:rPr>
          <w:sz w:val="22"/>
          <w:szCs w:val="22"/>
        </w:rPr>
        <w:t>A financial asset is defined in AASB 132 para 11</w:t>
      </w:r>
      <w:r w:rsidR="00B43AC9">
        <w:rPr>
          <w:sz w:val="22"/>
          <w:szCs w:val="22"/>
        </w:rPr>
        <w:t>,</w:t>
      </w:r>
      <w:r w:rsidR="00976476">
        <w:rPr>
          <w:sz w:val="22"/>
          <w:szCs w:val="22"/>
        </w:rPr>
        <w:t xml:space="preserve"> see the extract below: </w:t>
      </w:r>
    </w:p>
    <w:p w14:paraId="4C4E4F60" w14:textId="7EE32014" w:rsidR="006F2A6B" w:rsidRPr="00976476" w:rsidRDefault="00976476" w:rsidP="00976476">
      <w:pPr>
        <w:spacing w:after="120" w:line="276" w:lineRule="auto"/>
        <w:ind w:left="284"/>
        <w:jc w:val="both"/>
        <w:rPr>
          <w:i/>
          <w:iCs/>
          <w:sz w:val="22"/>
          <w:szCs w:val="22"/>
        </w:rPr>
      </w:pPr>
      <w:r w:rsidRPr="00976476">
        <w:rPr>
          <w:i/>
          <w:iCs/>
          <w:sz w:val="22"/>
          <w:szCs w:val="22"/>
        </w:rPr>
        <w:t xml:space="preserve">A financial asset is </w:t>
      </w:r>
      <w:r w:rsidR="006F2A6B" w:rsidRPr="00976476">
        <w:rPr>
          <w:i/>
          <w:iCs/>
          <w:sz w:val="22"/>
          <w:szCs w:val="22"/>
        </w:rPr>
        <w:t xml:space="preserve">any asset that is: </w:t>
      </w:r>
    </w:p>
    <w:p w14:paraId="282623C7" w14:textId="77777777" w:rsidR="006F2A6B" w:rsidRPr="00976476" w:rsidRDefault="006F2A6B" w:rsidP="00976476">
      <w:pPr>
        <w:spacing w:after="120" w:line="276" w:lineRule="auto"/>
        <w:ind w:left="851" w:hanging="283"/>
        <w:jc w:val="both"/>
        <w:rPr>
          <w:i/>
          <w:iCs/>
          <w:sz w:val="22"/>
          <w:szCs w:val="22"/>
        </w:rPr>
      </w:pPr>
      <w:r w:rsidRPr="00976476">
        <w:rPr>
          <w:i/>
          <w:iCs/>
          <w:sz w:val="22"/>
          <w:szCs w:val="22"/>
        </w:rPr>
        <w:t xml:space="preserve">(a) cash; </w:t>
      </w:r>
    </w:p>
    <w:p w14:paraId="3952CEA8" w14:textId="77777777" w:rsidR="006F2A6B" w:rsidRPr="00976476" w:rsidRDefault="006F2A6B" w:rsidP="00976476">
      <w:pPr>
        <w:spacing w:after="120" w:line="276" w:lineRule="auto"/>
        <w:ind w:left="851" w:hanging="283"/>
        <w:jc w:val="both"/>
        <w:rPr>
          <w:i/>
          <w:iCs/>
          <w:sz w:val="22"/>
          <w:szCs w:val="22"/>
        </w:rPr>
      </w:pPr>
      <w:r w:rsidRPr="00976476">
        <w:rPr>
          <w:i/>
          <w:iCs/>
          <w:sz w:val="22"/>
          <w:szCs w:val="22"/>
        </w:rPr>
        <w:t xml:space="preserve">(b) an equity instrument of another entity; </w:t>
      </w:r>
    </w:p>
    <w:p w14:paraId="6F057655" w14:textId="77777777" w:rsidR="006F2A6B" w:rsidRPr="00976476" w:rsidRDefault="006F2A6B" w:rsidP="00976476">
      <w:pPr>
        <w:spacing w:after="120" w:line="276" w:lineRule="auto"/>
        <w:ind w:left="851" w:hanging="283"/>
        <w:jc w:val="both"/>
        <w:rPr>
          <w:i/>
          <w:iCs/>
          <w:sz w:val="22"/>
          <w:szCs w:val="22"/>
        </w:rPr>
      </w:pPr>
      <w:r w:rsidRPr="00976476">
        <w:rPr>
          <w:i/>
          <w:iCs/>
          <w:sz w:val="22"/>
          <w:szCs w:val="22"/>
        </w:rPr>
        <w:t xml:space="preserve">(c) a contractual right: </w:t>
      </w:r>
    </w:p>
    <w:p w14:paraId="02582C62" w14:textId="77777777" w:rsidR="006F2A6B" w:rsidRPr="00976476" w:rsidRDefault="006F2A6B" w:rsidP="00976476">
      <w:pPr>
        <w:spacing w:after="120" w:line="276" w:lineRule="auto"/>
        <w:ind w:left="1277" w:hanging="283"/>
        <w:jc w:val="both"/>
        <w:rPr>
          <w:i/>
          <w:iCs/>
          <w:sz w:val="22"/>
          <w:szCs w:val="22"/>
        </w:rPr>
      </w:pPr>
      <w:r w:rsidRPr="00976476">
        <w:rPr>
          <w:i/>
          <w:iCs/>
          <w:sz w:val="22"/>
          <w:szCs w:val="22"/>
        </w:rPr>
        <w:t xml:space="preserve">(i) to receive cash or another financial asset from another entity; or </w:t>
      </w:r>
    </w:p>
    <w:p w14:paraId="48A1F17B" w14:textId="7AFC9819" w:rsidR="006F2A6B" w:rsidRPr="006F2A6B" w:rsidRDefault="006F2A6B" w:rsidP="00976476">
      <w:pPr>
        <w:spacing w:after="120" w:line="276" w:lineRule="auto"/>
        <w:ind w:left="1277" w:hanging="283"/>
        <w:jc w:val="both"/>
        <w:rPr>
          <w:sz w:val="22"/>
          <w:szCs w:val="22"/>
        </w:rPr>
      </w:pPr>
      <w:r w:rsidRPr="00976476">
        <w:rPr>
          <w:i/>
          <w:iCs/>
          <w:sz w:val="22"/>
          <w:szCs w:val="22"/>
        </w:rPr>
        <w:t>(ii) to exchange financial assets or financial liabilities with another entity under conditions that are potentially favourable to the entity</w:t>
      </w:r>
      <w:r w:rsidR="00976476" w:rsidRPr="00976476">
        <w:rPr>
          <w:i/>
          <w:iCs/>
          <w:sz w:val="22"/>
          <w:szCs w:val="22"/>
        </w:rPr>
        <w:t>.</w:t>
      </w:r>
      <w:r w:rsidRPr="00976476">
        <w:rPr>
          <w:i/>
          <w:iCs/>
          <w:sz w:val="22"/>
          <w:szCs w:val="22"/>
        </w:rPr>
        <w:t xml:space="preserve"> </w:t>
      </w:r>
    </w:p>
    <w:p w14:paraId="0C315F58" w14:textId="2CF4305D" w:rsidR="005608C2" w:rsidRDefault="00E83787" w:rsidP="00B92A46">
      <w:pPr>
        <w:spacing w:after="120" w:line="276" w:lineRule="auto"/>
        <w:jc w:val="both"/>
        <w:rPr>
          <w:sz w:val="22"/>
          <w:szCs w:val="22"/>
        </w:rPr>
      </w:pPr>
      <w:r>
        <w:rPr>
          <w:sz w:val="22"/>
          <w:szCs w:val="22"/>
        </w:rPr>
        <w:t>C</w:t>
      </w:r>
      <w:r w:rsidRPr="00A22E14">
        <w:rPr>
          <w:sz w:val="22"/>
          <w:szCs w:val="22"/>
        </w:rPr>
        <w:t>oncessional loans involve a contractual right to receive cash from another party</w:t>
      </w:r>
      <w:r w:rsidRPr="00812BC3">
        <w:rPr>
          <w:sz w:val="22"/>
          <w:szCs w:val="22"/>
        </w:rPr>
        <w:t xml:space="preserve"> </w:t>
      </w:r>
      <w:r>
        <w:rPr>
          <w:sz w:val="22"/>
          <w:szCs w:val="22"/>
        </w:rPr>
        <w:t xml:space="preserve">and therefore meets the </w:t>
      </w:r>
      <w:r w:rsidRPr="00A22E14">
        <w:rPr>
          <w:sz w:val="22"/>
          <w:szCs w:val="22"/>
        </w:rPr>
        <w:t>definition of a financial asset in paragraph 11</w:t>
      </w:r>
      <w:r>
        <w:rPr>
          <w:sz w:val="22"/>
          <w:szCs w:val="22"/>
        </w:rPr>
        <w:t xml:space="preserve">(c)(i) above. </w:t>
      </w:r>
      <w:r w:rsidR="0087512D">
        <w:rPr>
          <w:sz w:val="22"/>
          <w:szCs w:val="22"/>
        </w:rPr>
        <w:t>A</w:t>
      </w:r>
      <w:r w:rsidR="00E91464">
        <w:rPr>
          <w:sz w:val="22"/>
          <w:szCs w:val="22"/>
        </w:rPr>
        <w:t xml:space="preserve"> concessional loan </w:t>
      </w:r>
      <w:r w:rsidR="004C0021">
        <w:rPr>
          <w:sz w:val="22"/>
          <w:szCs w:val="22"/>
        </w:rPr>
        <w:t xml:space="preserve">provided by an agency </w:t>
      </w:r>
      <w:r w:rsidR="00E91464">
        <w:rPr>
          <w:sz w:val="22"/>
          <w:szCs w:val="22"/>
        </w:rPr>
        <w:t xml:space="preserve">is </w:t>
      </w:r>
      <w:r w:rsidR="004C0021">
        <w:rPr>
          <w:sz w:val="22"/>
          <w:szCs w:val="22"/>
        </w:rPr>
        <w:t xml:space="preserve">recognised as </w:t>
      </w:r>
      <w:r w:rsidR="00E91464">
        <w:rPr>
          <w:sz w:val="22"/>
          <w:szCs w:val="22"/>
        </w:rPr>
        <w:t xml:space="preserve">a loan receivable where </w:t>
      </w:r>
      <w:r w:rsidR="00E724F3">
        <w:rPr>
          <w:sz w:val="22"/>
          <w:szCs w:val="22"/>
        </w:rPr>
        <w:t xml:space="preserve">the principal </w:t>
      </w:r>
      <w:r w:rsidR="00812BC3">
        <w:rPr>
          <w:sz w:val="22"/>
          <w:szCs w:val="22"/>
        </w:rPr>
        <w:t>is recovered by an agency over the life of the loan</w:t>
      </w:r>
      <w:r w:rsidR="00E724F3">
        <w:rPr>
          <w:sz w:val="22"/>
          <w:szCs w:val="22"/>
        </w:rPr>
        <w:t>,</w:t>
      </w:r>
      <w:r w:rsidR="00812BC3">
        <w:rPr>
          <w:sz w:val="22"/>
          <w:szCs w:val="22"/>
        </w:rPr>
        <w:t xml:space="preserve"> along with any interest charged</w:t>
      </w:r>
      <w:r w:rsidR="00E724F3">
        <w:rPr>
          <w:sz w:val="22"/>
          <w:szCs w:val="22"/>
        </w:rPr>
        <w:t xml:space="preserve">.  </w:t>
      </w:r>
    </w:p>
    <w:p w14:paraId="6B8EDEAB" w14:textId="3DBF1447" w:rsidR="00081F16" w:rsidRDefault="00081F16" w:rsidP="00276F66">
      <w:pPr>
        <w:pStyle w:val="Heading2"/>
        <w:spacing w:before="360" w:line="276" w:lineRule="auto"/>
      </w:pPr>
      <w:bookmarkStart w:id="27" w:name="_Toc130157208"/>
      <w:r>
        <w:t>2.</w:t>
      </w:r>
      <w:r w:rsidR="005608C2">
        <w:t>4</w:t>
      </w:r>
      <w:r>
        <w:t xml:space="preserve"> Structure of Concessional Loan</w:t>
      </w:r>
      <w:r w:rsidR="00680B8A">
        <w:t xml:space="preserve"> </w:t>
      </w:r>
      <w:r>
        <w:t>s</w:t>
      </w:r>
      <w:r w:rsidR="00680B8A">
        <w:t>chemes</w:t>
      </w:r>
      <w:bookmarkEnd w:id="27"/>
    </w:p>
    <w:p w14:paraId="3C8CB359" w14:textId="77777777" w:rsidR="00BE689B" w:rsidRDefault="00081264" w:rsidP="00F76391">
      <w:pPr>
        <w:pStyle w:val="ListParagraph"/>
        <w:spacing w:after="120" w:line="276" w:lineRule="auto"/>
        <w:ind w:left="0"/>
        <w:contextualSpacing w:val="0"/>
        <w:jc w:val="both"/>
        <w:rPr>
          <w:sz w:val="22"/>
          <w:szCs w:val="22"/>
        </w:rPr>
      </w:pPr>
      <w:r w:rsidRPr="004B2269">
        <w:rPr>
          <w:sz w:val="22"/>
          <w:szCs w:val="22"/>
        </w:rPr>
        <w:t xml:space="preserve">A concessional loan </w:t>
      </w:r>
      <w:r w:rsidR="0087512D" w:rsidRPr="004B2269">
        <w:rPr>
          <w:sz w:val="22"/>
          <w:szCs w:val="22"/>
        </w:rPr>
        <w:t>scheme</w:t>
      </w:r>
      <w:r w:rsidRPr="004B2269">
        <w:rPr>
          <w:sz w:val="22"/>
          <w:szCs w:val="22"/>
        </w:rPr>
        <w:t xml:space="preserve"> can be structured in different ways</w:t>
      </w:r>
      <w:r w:rsidR="00E83787" w:rsidRPr="00E83787">
        <w:rPr>
          <w:sz w:val="22"/>
          <w:szCs w:val="22"/>
        </w:rPr>
        <w:t xml:space="preserve"> </w:t>
      </w:r>
      <w:r w:rsidR="00E83787">
        <w:rPr>
          <w:sz w:val="22"/>
          <w:szCs w:val="22"/>
        </w:rPr>
        <w:t>which can have legal and accounting implications</w:t>
      </w:r>
      <w:r w:rsidRPr="004B2269">
        <w:rPr>
          <w:sz w:val="22"/>
          <w:szCs w:val="22"/>
        </w:rPr>
        <w:t xml:space="preserve">.  </w:t>
      </w:r>
    </w:p>
    <w:p w14:paraId="64159738" w14:textId="51247DB1" w:rsidR="00BE689B" w:rsidRDefault="00BE689B" w:rsidP="005608C2">
      <w:pPr>
        <w:pStyle w:val="Heading3"/>
        <w:numPr>
          <w:ilvl w:val="2"/>
          <w:numId w:val="46"/>
        </w:numPr>
        <w:spacing w:line="240" w:lineRule="auto"/>
      </w:pPr>
      <w:bookmarkStart w:id="28" w:name="_Toc130157209"/>
      <w:r>
        <w:t xml:space="preserve">Legal </w:t>
      </w:r>
      <w:r w:rsidR="00F064E8">
        <w:t>C</w:t>
      </w:r>
      <w:r>
        <w:t>onsiderations</w:t>
      </w:r>
      <w:bookmarkEnd w:id="28"/>
    </w:p>
    <w:p w14:paraId="3BD317A6" w14:textId="2ED27EEA" w:rsidR="00BE689B" w:rsidRDefault="00680B8A" w:rsidP="00F76391">
      <w:pPr>
        <w:pStyle w:val="ListParagraph"/>
        <w:spacing w:after="120" w:line="276" w:lineRule="auto"/>
        <w:ind w:left="0"/>
        <w:contextualSpacing w:val="0"/>
        <w:jc w:val="both"/>
        <w:rPr>
          <w:sz w:val="22"/>
          <w:szCs w:val="22"/>
        </w:rPr>
      </w:pPr>
      <w:r>
        <w:rPr>
          <w:sz w:val="22"/>
          <w:szCs w:val="22"/>
        </w:rPr>
        <w:t xml:space="preserve">It is strongly advised that </w:t>
      </w:r>
      <w:r w:rsidR="004B2269" w:rsidRPr="004B2269">
        <w:rPr>
          <w:sz w:val="22"/>
          <w:szCs w:val="22"/>
        </w:rPr>
        <w:t>Agencies liais</w:t>
      </w:r>
      <w:r w:rsidR="00257CBC">
        <w:rPr>
          <w:sz w:val="22"/>
          <w:szCs w:val="22"/>
        </w:rPr>
        <w:t>e</w:t>
      </w:r>
      <w:r w:rsidR="004B2269" w:rsidRPr="004B2269">
        <w:rPr>
          <w:sz w:val="22"/>
          <w:szCs w:val="22"/>
        </w:rPr>
        <w:t xml:space="preserve"> with the </w:t>
      </w:r>
      <w:r>
        <w:rPr>
          <w:sz w:val="22"/>
          <w:szCs w:val="22"/>
        </w:rPr>
        <w:t xml:space="preserve">ACT </w:t>
      </w:r>
      <w:r w:rsidR="004B2269" w:rsidRPr="004B2269">
        <w:rPr>
          <w:sz w:val="22"/>
          <w:szCs w:val="22"/>
        </w:rPr>
        <w:t>Government Solicitor (</w:t>
      </w:r>
      <w:r>
        <w:rPr>
          <w:sz w:val="22"/>
          <w:szCs w:val="22"/>
        </w:rPr>
        <w:t>ACT</w:t>
      </w:r>
      <w:r w:rsidR="004B2269" w:rsidRPr="004B2269">
        <w:rPr>
          <w:sz w:val="22"/>
          <w:szCs w:val="22"/>
        </w:rPr>
        <w:t xml:space="preserve">GS) </w:t>
      </w:r>
      <w:bookmarkStart w:id="29" w:name="_Hlk129803483"/>
      <w:r w:rsidR="004B2269">
        <w:rPr>
          <w:sz w:val="22"/>
          <w:szCs w:val="22"/>
        </w:rPr>
        <w:t xml:space="preserve">early in the process of </w:t>
      </w:r>
      <w:r>
        <w:rPr>
          <w:sz w:val="22"/>
          <w:szCs w:val="22"/>
        </w:rPr>
        <w:t>considering the establishment of</w:t>
      </w:r>
      <w:r w:rsidR="004B2269">
        <w:rPr>
          <w:sz w:val="22"/>
          <w:szCs w:val="22"/>
        </w:rPr>
        <w:t xml:space="preserve"> a</w:t>
      </w:r>
      <w:r>
        <w:rPr>
          <w:sz w:val="22"/>
          <w:szCs w:val="22"/>
        </w:rPr>
        <w:t>ny</w:t>
      </w:r>
      <w:r w:rsidR="004B2269">
        <w:rPr>
          <w:sz w:val="22"/>
          <w:szCs w:val="22"/>
        </w:rPr>
        <w:t xml:space="preserve"> Concessional Loan Scheme </w:t>
      </w:r>
      <w:r w:rsidR="004B2269" w:rsidRPr="004B2269">
        <w:rPr>
          <w:sz w:val="22"/>
          <w:szCs w:val="22"/>
        </w:rPr>
        <w:t xml:space="preserve">to </w:t>
      </w:r>
      <w:r w:rsidR="0041422F">
        <w:rPr>
          <w:sz w:val="22"/>
          <w:szCs w:val="22"/>
        </w:rPr>
        <w:t>ensure they have a clear</w:t>
      </w:r>
      <w:r w:rsidR="004B2269" w:rsidRPr="004B2269">
        <w:rPr>
          <w:sz w:val="22"/>
          <w:szCs w:val="22"/>
        </w:rPr>
        <w:t xml:space="preserve"> understand</w:t>
      </w:r>
      <w:r w:rsidR="0041422F">
        <w:rPr>
          <w:sz w:val="22"/>
          <w:szCs w:val="22"/>
        </w:rPr>
        <w:t>ing of</w:t>
      </w:r>
      <w:r w:rsidR="004B2269" w:rsidRPr="004B2269">
        <w:rPr>
          <w:sz w:val="22"/>
          <w:szCs w:val="22"/>
        </w:rPr>
        <w:t xml:space="preserve"> the</w:t>
      </w:r>
      <w:r w:rsidR="0041422F">
        <w:rPr>
          <w:sz w:val="22"/>
          <w:szCs w:val="22"/>
        </w:rPr>
        <w:t xml:space="preserve"> risk and most appropriate</w:t>
      </w:r>
      <w:r w:rsidR="004B2269" w:rsidRPr="004B2269">
        <w:rPr>
          <w:sz w:val="22"/>
          <w:szCs w:val="22"/>
        </w:rPr>
        <w:t xml:space="preserve"> legal framework </w:t>
      </w:r>
      <w:r w:rsidR="0041422F">
        <w:rPr>
          <w:sz w:val="22"/>
          <w:szCs w:val="22"/>
        </w:rPr>
        <w:t>for the loan scheme</w:t>
      </w:r>
      <w:bookmarkEnd w:id="29"/>
      <w:r w:rsidR="0041422F">
        <w:rPr>
          <w:sz w:val="22"/>
          <w:szCs w:val="22"/>
        </w:rPr>
        <w:t xml:space="preserve">. The ACTGS (or an external legal firm) will need to provide the necessary </w:t>
      </w:r>
      <w:r w:rsidR="004B2269" w:rsidRPr="004B2269">
        <w:rPr>
          <w:sz w:val="22"/>
          <w:szCs w:val="22"/>
        </w:rPr>
        <w:t xml:space="preserve">legal advice before finalising the design of the </w:t>
      </w:r>
      <w:r w:rsidR="0041422F">
        <w:rPr>
          <w:sz w:val="22"/>
          <w:szCs w:val="22"/>
        </w:rPr>
        <w:t>Concessional Loan Scheme</w:t>
      </w:r>
      <w:r w:rsidR="004B2269" w:rsidRPr="004B2269">
        <w:rPr>
          <w:sz w:val="22"/>
          <w:szCs w:val="22"/>
        </w:rPr>
        <w:t xml:space="preserve">. </w:t>
      </w:r>
      <w:r w:rsidR="004B2269">
        <w:rPr>
          <w:sz w:val="22"/>
          <w:szCs w:val="22"/>
        </w:rPr>
        <w:t xml:space="preserve"> </w:t>
      </w:r>
    </w:p>
    <w:p w14:paraId="67487553" w14:textId="5073AF72" w:rsidR="0041422F" w:rsidRDefault="0041422F" w:rsidP="00F76391">
      <w:pPr>
        <w:pStyle w:val="ListParagraph"/>
        <w:spacing w:after="120" w:line="276" w:lineRule="auto"/>
        <w:ind w:left="0"/>
        <w:contextualSpacing w:val="0"/>
        <w:jc w:val="both"/>
        <w:rPr>
          <w:sz w:val="22"/>
          <w:szCs w:val="22"/>
        </w:rPr>
      </w:pPr>
      <w:r>
        <w:rPr>
          <w:sz w:val="22"/>
          <w:szCs w:val="22"/>
        </w:rPr>
        <w:t xml:space="preserve">It is important to note that loan schemes offered by the Territory can be impacted by the provisions of the </w:t>
      </w:r>
      <w:r w:rsidR="00733407">
        <w:rPr>
          <w:sz w:val="22"/>
          <w:szCs w:val="22"/>
        </w:rPr>
        <w:t>FMA</w:t>
      </w:r>
      <w:r>
        <w:rPr>
          <w:i/>
          <w:iCs/>
          <w:sz w:val="22"/>
          <w:szCs w:val="22"/>
        </w:rPr>
        <w:t xml:space="preserve">, </w:t>
      </w:r>
      <w:r w:rsidRPr="00193155">
        <w:rPr>
          <w:sz w:val="22"/>
          <w:szCs w:val="22"/>
        </w:rPr>
        <w:t xml:space="preserve">the </w:t>
      </w:r>
      <w:r w:rsidRPr="004C1168">
        <w:rPr>
          <w:i/>
          <w:iCs/>
        </w:rPr>
        <w:t>National Consumer Credit Protection Act 2009</w:t>
      </w:r>
      <w:r>
        <w:t xml:space="preserve"> (including the National Credit Code established under that Act) and the </w:t>
      </w:r>
      <w:r w:rsidRPr="004C1168">
        <w:rPr>
          <w:i/>
          <w:iCs/>
        </w:rPr>
        <w:t>Privacy Act 1988</w:t>
      </w:r>
      <w:r>
        <w:rPr>
          <w:i/>
          <w:iCs/>
        </w:rPr>
        <w:t>.</w:t>
      </w:r>
      <w:r>
        <w:rPr>
          <w:sz w:val="22"/>
          <w:szCs w:val="22"/>
        </w:rPr>
        <w:t xml:space="preserve"> The National Credit Code places onerous obligations on lenders who make loans that come within the code and the Agency would need to ensure it was able to meet those obligations efficiently and effectively if it were to consider offering loans directly, rather than via a </w:t>
      </w:r>
      <w:r w:rsidR="00BC324D" w:rsidRPr="00BC324D">
        <w:t>‘</w:t>
      </w:r>
      <w:r w:rsidR="00BC324D" w:rsidRPr="00BC324D">
        <w:rPr>
          <w:rFonts w:eastAsia="Times New Roman"/>
        </w:rPr>
        <w:t xml:space="preserve">External </w:t>
      </w:r>
      <w:r w:rsidR="005C229C" w:rsidRPr="00BC324D">
        <w:rPr>
          <w:rFonts w:eastAsia="Times New Roman"/>
        </w:rPr>
        <w:t>Third-Party</w:t>
      </w:r>
      <w:r w:rsidR="00BC324D" w:rsidRPr="00BC324D">
        <w:rPr>
          <w:rFonts w:eastAsia="Times New Roman"/>
        </w:rPr>
        <w:t xml:space="preserve"> Loan </w:t>
      </w:r>
      <w:r w:rsidR="00BC324D" w:rsidRPr="00BC324D">
        <w:t>Administrator</w:t>
      </w:r>
      <w:r w:rsidR="00BC324D" w:rsidRPr="00BC324D">
        <w:rPr>
          <w:rFonts w:eastAsia="Times New Roman"/>
        </w:rPr>
        <w:t>’</w:t>
      </w:r>
      <w:r>
        <w:rPr>
          <w:sz w:val="22"/>
          <w:szCs w:val="22"/>
        </w:rPr>
        <w:t xml:space="preserve">. The Privacy Act places restrictions on the Territory’s ability to access credit reporting information, which would likely impact the Territory’s ability to undertake credit assessments as part of any loans it sought to offer </w:t>
      </w:r>
      <w:r w:rsidR="00E271F3">
        <w:rPr>
          <w:sz w:val="22"/>
          <w:szCs w:val="22"/>
        </w:rPr>
        <w:t>directly to individuals</w:t>
      </w:r>
      <w:r>
        <w:rPr>
          <w:sz w:val="22"/>
          <w:szCs w:val="22"/>
        </w:rPr>
        <w:t xml:space="preserve">. </w:t>
      </w:r>
    </w:p>
    <w:p w14:paraId="631E2A0F" w14:textId="297D70D5" w:rsidR="00F76391" w:rsidRDefault="004C1168" w:rsidP="00F76391">
      <w:pPr>
        <w:pStyle w:val="ListParagraph"/>
        <w:spacing w:after="120" w:line="276" w:lineRule="auto"/>
        <w:ind w:left="0"/>
        <w:contextualSpacing w:val="0"/>
        <w:jc w:val="both"/>
        <w:rPr>
          <w:sz w:val="22"/>
          <w:szCs w:val="22"/>
        </w:rPr>
      </w:pPr>
      <w:r>
        <w:rPr>
          <w:sz w:val="22"/>
          <w:szCs w:val="22"/>
        </w:rPr>
        <w:t xml:space="preserve">In addition, </w:t>
      </w:r>
      <w:r w:rsidR="00521450" w:rsidRPr="00F76391">
        <w:rPr>
          <w:sz w:val="22"/>
          <w:szCs w:val="22"/>
        </w:rPr>
        <w:t>when structuring a Concessional Loan Scheme</w:t>
      </w:r>
      <w:r w:rsidR="00F76391">
        <w:rPr>
          <w:sz w:val="22"/>
          <w:szCs w:val="22"/>
        </w:rPr>
        <w:t>,</w:t>
      </w:r>
      <w:r w:rsidR="00521450" w:rsidRPr="00F76391">
        <w:rPr>
          <w:sz w:val="22"/>
          <w:szCs w:val="22"/>
        </w:rPr>
        <w:t xml:space="preserve"> it may</w:t>
      </w:r>
      <w:r w:rsidR="00F76391">
        <w:rPr>
          <w:sz w:val="22"/>
          <w:szCs w:val="22"/>
        </w:rPr>
        <w:t xml:space="preserve"> </w:t>
      </w:r>
      <w:r w:rsidR="00521450" w:rsidRPr="00F76391">
        <w:rPr>
          <w:sz w:val="22"/>
          <w:szCs w:val="22"/>
        </w:rPr>
        <w:t xml:space="preserve">be necessary </w:t>
      </w:r>
      <w:r w:rsidR="00F76391">
        <w:rPr>
          <w:sz w:val="22"/>
          <w:szCs w:val="22"/>
        </w:rPr>
        <w:t xml:space="preserve">to </w:t>
      </w:r>
      <w:r w:rsidR="0041422F">
        <w:rPr>
          <w:sz w:val="22"/>
          <w:szCs w:val="22"/>
        </w:rPr>
        <w:t>consider whether there is a need for</w:t>
      </w:r>
      <w:r w:rsidR="00F76391">
        <w:rPr>
          <w:sz w:val="22"/>
          <w:szCs w:val="22"/>
        </w:rPr>
        <w:t xml:space="preserve"> </w:t>
      </w:r>
      <w:r w:rsidR="00F76391" w:rsidRPr="004B2269">
        <w:rPr>
          <w:sz w:val="22"/>
          <w:szCs w:val="22"/>
        </w:rPr>
        <w:t xml:space="preserve">specific legislation for the loan scheme </w:t>
      </w:r>
      <w:r w:rsidR="00F76391">
        <w:rPr>
          <w:sz w:val="22"/>
          <w:szCs w:val="22"/>
        </w:rPr>
        <w:t>or</w:t>
      </w:r>
      <w:r w:rsidR="00F76391" w:rsidRPr="00F76391">
        <w:rPr>
          <w:sz w:val="22"/>
          <w:szCs w:val="22"/>
        </w:rPr>
        <w:t xml:space="preserve"> </w:t>
      </w:r>
      <w:r w:rsidR="00521450" w:rsidRPr="00F76391">
        <w:rPr>
          <w:sz w:val="22"/>
          <w:szCs w:val="22"/>
        </w:rPr>
        <w:t xml:space="preserve">to establish a </w:t>
      </w:r>
      <w:r w:rsidR="0041422F">
        <w:rPr>
          <w:sz w:val="22"/>
          <w:szCs w:val="22"/>
        </w:rPr>
        <w:t xml:space="preserve">fully securitised loan structure with a </w:t>
      </w:r>
      <w:r w:rsidR="0005381D">
        <w:rPr>
          <w:sz w:val="22"/>
          <w:szCs w:val="22"/>
        </w:rPr>
        <w:t>third-party</w:t>
      </w:r>
      <w:r w:rsidR="0041422F">
        <w:rPr>
          <w:sz w:val="22"/>
          <w:szCs w:val="22"/>
        </w:rPr>
        <w:t xml:space="preserve"> trustee</w:t>
      </w:r>
      <w:r w:rsidR="00521450" w:rsidRPr="00F76391">
        <w:rPr>
          <w:sz w:val="22"/>
          <w:szCs w:val="22"/>
        </w:rPr>
        <w:t xml:space="preserve">. </w:t>
      </w:r>
      <w:r w:rsidR="0041422F">
        <w:rPr>
          <w:sz w:val="22"/>
          <w:szCs w:val="22"/>
        </w:rPr>
        <w:t>Where the Territory is providing the capital funds for the loan scheme to a</w:t>
      </w:r>
      <w:r w:rsidR="00045B77">
        <w:rPr>
          <w:sz w:val="22"/>
          <w:szCs w:val="22"/>
        </w:rPr>
        <w:t>n</w:t>
      </w:r>
      <w:r w:rsidR="0041422F">
        <w:rPr>
          <w:sz w:val="22"/>
          <w:szCs w:val="22"/>
        </w:rPr>
        <w:t xml:space="preserve"> </w:t>
      </w:r>
      <w:r w:rsidR="00045B77">
        <w:rPr>
          <w:sz w:val="22"/>
          <w:szCs w:val="22"/>
        </w:rPr>
        <w:t>‘External T</w:t>
      </w:r>
      <w:r w:rsidR="0041422F">
        <w:rPr>
          <w:sz w:val="22"/>
          <w:szCs w:val="22"/>
        </w:rPr>
        <w:t xml:space="preserve">hird </w:t>
      </w:r>
      <w:r w:rsidR="00045B77">
        <w:rPr>
          <w:sz w:val="22"/>
          <w:szCs w:val="22"/>
        </w:rPr>
        <w:t>P</w:t>
      </w:r>
      <w:r w:rsidR="0041422F">
        <w:rPr>
          <w:sz w:val="22"/>
          <w:szCs w:val="22"/>
        </w:rPr>
        <w:t xml:space="preserve">arty </w:t>
      </w:r>
      <w:r w:rsidR="00045B77">
        <w:rPr>
          <w:sz w:val="22"/>
          <w:szCs w:val="22"/>
        </w:rPr>
        <w:t>L</w:t>
      </w:r>
      <w:r w:rsidR="0041422F">
        <w:rPr>
          <w:sz w:val="22"/>
          <w:szCs w:val="22"/>
        </w:rPr>
        <w:t xml:space="preserve">oan </w:t>
      </w:r>
      <w:r w:rsidR="00045B77">
        <w:rPr>
          <w:sz w:val="22"/>
          <w:szCs w:val="22"/>
        </w:rPr>
        <w:t>A</w:t>
      </w:r>
      <w:r w:rsidR="0041422F">
        <w:rPr>
          <w:sz w:val="22"/>
          <w:szCs w:val="22"/>
        </w:rPr>
        <w:t>dministrator</w:t>
      </w:r>
      <w:r w:rsidR="00045B77">
        <w:rPr>
          <w:sz w:val="22"/>
          <w:szCs w:val="22"/>
        </w:rPr>
        <w:t>’</w:t>
      </w:r>
      <w:r w:rsidR="0041422F">
        <w:rPr>
          <w:sz w:val="22"/>
          <w:szCs w:val="22"/>
        </w:rPr>
        <w:t>, careful consideration needs to be given to the security arrangements for the Territory’s capital funds held by th</w:t>
      </w:r>
      <w:r w:rsidR="00045B77">
        <w:rPr>
          <w:sz w:val="22"/>
          <w:szCs w:val="22"/>
        </w:rPr>
        <w:t>at</w:t>
      </w:r>
      <w:r w:rsidR="0041422F">
        <w:rPr>
          <w:sz w:val="22"/>
          <w:szCs w:val="22"/>
        </w:rPr>
        <w:t xml:space="preserve"> </w:t>
      </w:r>
      <w:r w:rsidR="00045B77">
        <w:rPr>
          <w:sz w:val="22"/>
          <w:szCs w:val="22"/>
        </w:rPr>
        <w:t>‘External Third Party Loan Administrator’</w:t>
      </w:r>
      <w:r w:rsidR="0041422F">
        <w:rPr>
          <w:rFonts w:eastAsia="Times New Roman"/>
          <w:sz w:val="22"/>
          <w:szCs w:val="22"/>
        </w:rPr>
        <w:t xml:space="preserve"> (including </w:t>
      </w:r>
      <w:r w:rsidR="00045B77">
        <w:rPr>
          <w:rFonts w:eastAsia="Times New Roman"/>
          <w:sz w:val="22"/>
          <w:szCs w:val="22"/>
        </w:rPr>
        <w:t xml:space="preserve">the </w:t>
      </w:r>
      <w:r w:rsidR="0041422F">
        <w:rPr>
          <w:rFonts w:eastAsia="Times New Roman"/>
          <w:sz w:val="22"/>
          <w:szCs w:val="22"/>
        </w:rPr>
        <w:t xml:space="preserve">use of a </w:t>
      </w:r>
      <w:r w:rsidR="0041422F">
        <w:rPr>
          <w:sz w:val="22"/>
          <w:szCs w:val="22"/>
        </w:rPr>
        <w:t xml:space="preserve">fully securitised loan structure with a third party trustee) noting these loan providers will often be non-bank private lenders that are not subject to the same level of regulation and oversight as banks.  </w:t>
      </w:r>
    </w:p>
    <w:p w14:paraId="41AFB6AB" w14:textId="3BEAE098" w:rsidR="00BE689B" w:rsidRDefault="00BE689B" w:rsidP="005B5DE4">
      <w:pPr>
        <w:pStyle w:val="Heading3"/>
        <w:numPr>
          <w:ilvl w:val="2"/>
          <w:numId w:val="46"/>
        </w:numPr>
        <w:spacing w:before="360" w:line="240" w:lineRule="auto"/>
      </w:pPr>
      <w:bookmarkStart w:id="30" w:name="_Toc130157210"/>
      <w:r>
        <w:t xml:space="preserve">Accounting </w:t>
      </w:r>
      <w:r w:rsidR="00F064E8">
        <w:t>C</w:t>
      </w:r>
      <w:r>
        <w:t>onsiderations</w:t>
      </w:r>
      <w:bookmarkEnd w:id="30"/>
    </w:p>
    <w:p w14:paraId="3B7885D4" w14:textId="400A14C4" w:rsidR="005412A1" w:rsidRDefault="00081264" w:rsidP="005412A1">
      <w:pPr>
        <w:spacing w:after="120" w:line="276" w:lineRule="auto"/>
        <w:jc w:val="both"/>
        <w:rPr>
          <w:sz w:val="22"/>
          <w:szCs w:val="22"/>
        </w:rPr>
      </w:pPr>
      <w:r>
        <w:rPr>
          <w:sz w:val="22"/>
          <w:szCs w:val="22"/>
        </w:rPr>
        <w:t xml:space="preserve">The structure of the </w:t>
      </w:r>
      <w:r w:rsidR="0028230A">
        <w:rPr>
          <w:sz w:val="22"/>
          <w:szCs w:val="22"/>
        </w:rPr>
        <w:t xml:space="preserve">scheme </w:t>
      </w:r>
      <w:r>
        <w:rPr>
          <w:sz w:val="22"/>
          <w:szCs w:val="22"/>
        </w:rPr>
        <w:t xml:space="preserve">will determine </w:t>
      </w:r>
      <w:r w:rsidR="00927BCB">
        <w:rPr>
          <w:sz w:val="22"/>
          <w:szCs w:val="22"/>
        </w:rPr>
        <w:t>its accounting treatment</w:t>
      </w:r>
      <w:r w:rsidR="00BE689B">
        <w:rPr>
          <w:sz w:val="22"/>
          <w:szCs w:val="22"/>
        </w:rPr>
        <w:t xml:space="preserve"> and therefore </w:t>
      </w:r>
      <w:r w:rsidR="00016C8B">
        <w:rPr>
          <w:sz w:val="22"/>
          <w:szCs w:val="22"/>
        </w:rPr>
        <w:t xml:space="preserve">the strategic finance areas within agencies </w:t>
      </w:r>
      <w:r w:rsidR="00BE689B">
        <w:rPr>
          <w:sz w:val="22"/>
          <w:szCs w:val="22"/>
        </w:rPr>
        <w:t xml:space="preserve">need to </w:t>
      </w:r>
      <w:r w:rsidR="00016C8B">
        <w:rPr>
          <w:sz w:val="22"/>
          <w:szCs w:val="22"/>
        </w:rPr>
        <w:t>understand the structure of the Concessional Loan Scheme</w:t>
      </w:r>
      <w:r w:rsidR="00BE689B">
        <w:rPr>
          <w:sz w:val="22"/>
          <w:szCs w:val="22"/>
        </w:rPr>
        <w:t xml:space="preserve">.  </w:t>
      </w:r>
      <w:r w:rsidR="0022220E">
        <w:rPr>
          <w:sz w:val="22"/>
          <w:szCs w:val="22"/>
        </w:rPr>
        <w:t xml:space="preserve">Notwithstanding the requirement for agencies to seek legal advice on the appropriate structure, </w:t>
      </w:r>
      <w:r w:rsidR="00733407" w:rsidRPr="00C71950">
        <w:rPr>
          <w:sz w:val="22"/>
          <w:szCs w:val="22"/>
        </w:rPr>
        <w:t>this policy provides</w:t>
      </w:r>
      <w:r w:rsidR="004E2858" w:rsidRPr="00C71950">
        <w:rPr>
          <w:sz w:val="22"/>
          <w:szCs w:val="22"/>
        </w:rPr>
        <w:t xml:space="preserve"> some indication of various accounting treatments</w:t>
      </w:r>
      <w:r w:rsidR="005412A1" w:rsidRPr="00C71950">
        <w:rPr>
          <w:sz w:val="22"/>
          <w:szCs w:val="22"/>
        </w:rPr>
        <w:t xml:space="preserve"> using </w:t>
      </w:r>
      <w:bookmarkStart w:id="31" w:name="_Hlk114051434"/>
      <w:r w:rsidR="004E2858" w:rsidRPr="00C71950">
        <w:rPr>
          <w:sz w:val="22"/>
          <w:szCs w:val="22"/>
        </w:rPr>
        <w:t>examples of structures</w:t>
      </w:r>
      <w:r w:rsidR="005412A1">
        <w:rPr>
          <w:sz w:val="22"/>
          <w:szCs w:val="22"/>
        </w:rPr>
        <w:t>:</w:t>
      </w:r>
      <w:r w:rsidR="004E2858">
        <w:rPr>
          <w:sz w:val="22"/>
          <w:szCs w:val="22"/>
        </w:rPr>
        <w:t xml:space="preserve"> </w:t>
      </w:r>
      <w:bookmarkEnd w:id="31"/>
    </w:p>
    <w:p w14:paraId="751BCD22" w14:textId="77777777" w:rsidR="005412A1" w:rsidRPr="005412A1" w:rsidRDefault="00045B77" w:rsidP="005412A1">
      <w:pPr>
        <w:pStyle w:val="ListParagraph"/>
        <w:numPr>
          <w:ilvl w:val="0"/>
          <w:numId w:val="17"/>
        </w:numPr>
        <w:spacing w:after="120" w:line="276" w:lineRule="auto"/>
        <w:contextualSpacing w:val="0"/>
        <w:jc w:val="both"/>
        <w:rPr>
          <w:sz w:val="22"/>
          <w:szCs w:val="22"/>
        </w:rPr>
      </w:pPr>
      <w:r w:rsidRPr="005412A1">
        <w:rPr>
          <w:sz w:val="22"/>
          <w:szCs w:val="22"/>
        </w:rPr>
        <w:t>‘</w:t>
      </w:r>
      <w:r w:rsidR="00BA60AE" w:rsidRPr="005412A1">
        <w:rPr>
          <w:sz w:val="22"/>
          <w:szCs w:val="22"/>
        </w:rPr>
        <w:t xml:space="preserve">Concessional Loan Schemes that result in </w:t>
      </w:r>
      <w:r w:rsidRPr="005412A1">
        <w:rPr>
          <w:sz w:val="22"/>
          <w:szCs w:val="22"/>
        </w:rPr>
        <w:t>C</w:t>
      </w:r>
      <w:r w:rsidR="00BA60AE" w:rsidRPr="005412A1">
        <w:rPr>
          <w:sz w:val="22"/>
          <w:szCs w:val="22"/>
        </w:rPr>
        <w:t xml:space="preserve">oncessional </w:t>
      </w:r>
      <w:r w:rsidRPr="005412A1">
        <w:rPr>
          <w:sz w:val="22"/>
          <w:szCs w:val="22"/>
        </w:rPr>
        <w:t>L</w:t>
      </w:r>
      <w:r w:rsidR="00BA60AE" w:rsidRPr="005412A1">
        <w:rPr>
          <w:sz w:val="22"/>
          <w:szCs w:val="22"/>
        </w:rPr>
        <w:t>oans</w:t>
      </w:r>
      <w:r w:rsidRPr="005412A1">
        <w:rPr>
          <w:sz w:val="22"/>
          <w:szCs w:val="22"/>
        </w:rPr>
        <w:t>’</w:t>
      </w:r>
      <w:r w:rsidR="00BA60AE" w:rsidRPr="005412A1">
        <w:rPr>
          <w:sz w:val="22"/>
          <w:szCs w:val="22"/>
        </w:rPr>
        <w:t xml:space="preserve"> </w:t>
      </w:r>
      <w:r w:rsidR="00B105E6" w:rsidRPr="005412A1">
        <w:rPr>
          <w:sz w:val="22"/>
          <w:szCs w:val="22"/>
        </w:rPr>
        <w:t>(Category 1)</w:t>
      </w:r>
      <w:r w:rsidR="005412A1" w:rsidRPr="005412A1">
        <w:rPr>
          <w:sz w:val="22"/>
          <w:szCs w:val="22"/>
        </w:rPr>
        <w:t>;</w:t>
      </w:r>
      <w:r w:rsidR="00B105E6" w:rsidRPr="005412A1">
        <w:rPr>
          <w:sz w:val="22"/>
          <w:szCs w:val="22"/>
        </w:rPr>
        <w:t xml:space="preserve"> </w:t>
      </w:r>
      <w:r w:rsidR="00BA60AE" w:rsidRPr="005412A1">
        <w:rPr>
          <w:sz w:val="22"/>
          <w:szCs w:val="22"/>
        </w:rPr>
        <w:t xml:space="preserve">and </w:t>
      </w:r>
    </w:p>
    <w:p w14:paraId="676B6706" w14:textId="18F6E9DA" w:rsidR="00C6347A" w:rsidRPr="005412A1" w:rsidRDefault="00733407" w:rsidP="00F07B54">
      <w:pPr>
        <w:pStyle w:val="ListParagraph"/>
        <w:numPr>
          <w:ilvl w:val="0"/>
          <w:numId w:val="17"/>
        </w:numPr>
        <w:spacing w:after="120" w:line="276" w:lineRule="auto"/>
        <w:ind w:left="714" w:hanging="357"/>
        <w:contextualSpacing w:val="0"/>
        <w:jc w:val="both"/>
        <w:rPr>
          <w:sz w:val="22"/>
          <w:szCs w:val="22"/>
        </w:rPr>
      </w:pPr>
      <w:r>
        <w:rPr>
          <w:sz w:val="22"/>
          <w:szCs w:val="22"/>
        </w:rPr>
        <w:t>s</w:t>
      </w:r>
      <w:r w:rsidR="007A4271" w:rsidRPr="005412A1">
        <w:rPr>
          <w:sz w:val="22"/>
          <w:szCs w:val="22"/>
        </w:rPr>
        <w:t xml:space="preserve">chemes which have similar Characteristic as Concessional Loan Schemes but are </w:t>
      </w:r>
      <w:r w:rsidR="007A4271" w:rsidRPr="005412A1">
        <w:rPr>
          <w:sz w:val="22"/>
          <w:szCs w:val="22"/>
          <w:u w:val="single"/>
        </w:rPr>
        <w:t>not</w:t>
      </w:r>
      <w:r w:rsidR="007A4271" w:rsidRPr="005412A1">
        <w:rPr>
          <w:sz w:val="22"/>
          <w:szCs w:val="22"/>
        </w:rPr>
        <w:t xml:space="preserve"> </w:t>
      </w:r>
      <w:r w:rsidR="005412A1">
        <w:rPr>
          <w:sz w:val="22"/>
          <w:szCs w:val="22"/>
        </w:rPr>
        <w:t>a</w:t>
      </w:r>
      <w:r w:rsidR="007A4271" w:rsidRPr="005412A1">
        <w:rPr>
          <w:sz w:val="22"/>
          <w:szCs w:val="22"/>
        </w:rPr>
        <w:t>ccounted for as Concessional Loans</w:t>
      </w:r>
      <w:r w:rsidR="00045B77" w:rsidRPr="005412A1">
        <w:rPr>
          <w:sz w:val="22"/>
          <w:szCs w:val="22"/>
        </w:rPr>
        <w:t>’</w:t>
      </w:r>
      <w:r w:rsidR="00B105E6" w:rsidRPr="005412A1">
        <w:rPr>
          <w:sz w:val="22"/>
          <w:szCs w:val="22"/>
        </w:rPr>
        <w:t xml:space="preserve"> (Category 2)</w:t>
      </w:r>
      <w:r w:rsidR="00BA60AE" w:rsidRPr="005412A1">
        <w:rPr>
          <w:sz w:val="22"/>
          <w:szCs w:val="22"/>
        </w:rPr>
        <w:t xml:space="preserve">.  </w:t>
      </w:r>
    </w:p>
    <w:p w14:paraId="016672AF" w14:textId="3B92E7CB" w:rsidR="00BA60AE" w:rsidRPr="00BA60AE" w:rsidRDefault="00BA60AE" w:rsidP="00BA60AE">
      <w:pPr>
        <w:spacing w:after="120" w:line="276" w:lineRule="auto"/>
        <w:jc w:val="both"/>
        <w:rPr>
          <w:i/>
          <w:iCs/>
          <w:sz w:val="22"/>
          <w:szCs w:val="22"/>
        </w:rPr>
      </w:pPr>
      <w:r w:rsidRPr="00BA60AE">
        <w:rPr>
          <w:i/>
          <w:iCs/>
          <w:sz w:val="22"/>
          <w:szCs w:val="22"/>
        </w:rPr>
        <w:t xml:space="preserve">Category 1 </w:t>
      </w:r>
      <w:r>
        <w:rPr>
          <w:i/>
          <w:iCs/>
          <w:sz w:val="22"/>
          <w:szCs w:val="22"/>
        </w:rPr>
        <w:t>–</w:t>
      </w:r>
      <w:r w:rsidRPr="00BA60AE">
        <w:rPr>
          <w:i/>
          <w:iCs/>
          <w:sz w:val="22"/>
          <w:szCs w:val="22"/>
        </w:rPr>
        <w:t xml:space="preserve"> </w:t>
      </w:r>
      <w:r>
        <w:rPr>
          <w:i/>
          <w:iCs/>
          <w:sz w:val="22"/>
          <w:szCs w:val="22"/>
        </w:rPr>
        <w:t xml:space="preserve">Examples of </w:t>
      </w:r>
      <w:r w:rsidRPr="00BA60AE">
        <w:rPr>
          <w:i/>
          <w:iCs/>
          <w:sz w:val="22"/>
          <w:szCs w:val="22"/>
        </w:rPr>
        <w:t>Concessional Loan Schemes that Result in Concessional Loans being Provided by an ACT Government Agency</w:t>
      </w:r>
    </w:p>
    <w:p w14:paraId="058FC116" w14:textId="4E56673B" w:rsidR="0046023B" w:rsidRPr="00733407" w:rsidRDefault="0046023B" w:rsidP="00733407">
      <w:pPr>
        <w:pStyle w:val="Normal1"/>
        <w:numPr>
          <w:ilvl w:val="0"/>
          <w:numId w:val="22"/>
        </w:numPr>
        <w:spacing w:after="120"/>
        <w:ind w:left="714" w:hanging="357"/>
        <w:jc w:val="both"/>
        <w:rPr>
          <w:i/>
          <w:iCs/>
        </w:rPr>
      </w:pPr>
      <w:r w:rsidRPr="00E86F42">
        <w:rPr>
          <w:i/>
          <w:iCs/>
        </w:rPr>
        <w:t xml:space="preserve">Example 1 </w:t>
      </w:r>
      <w:r w:rsidR="00733407">
        <w:rPr>
          <w:i/>
          <w:iCs/>
        </w:rPr>
        <w:t>–</w:t>
      </w:r>
      <w:r>
        <w:rPr>
          <w:i/>
          <w:iCs/>
        </w:rPr>
        <w:t xml:space="preserve"> </w:t>
      </w:r>
      <w:r w:rsidRPr="00733407">
        <w:rPr>
          <w:i/>
          <w:iCs/>
        </w:rPr>
        <w:t>All Aspects of the Concessional Loan Scheme are Undertaken by an ACT Government Agency</w:t>
      </w:r>
      <w:r w:rsidR="004F79DA">
        <w:rPr>
          <w:rStyle w:val="FootnoteReference"/>
          <w:i/>
          <w:iCs/>
        </w:rPr>
        <w:footnoteReference w:id="1"/>
      </w:r>
    </w:p>
    <w:p w14:paraId="0E179A5D" w14:textId="77777777" w:rsidR="00650A14" w:rsidRDefault="0046023B" w:rsidP="0046023B">
      <w:pPr>
        <w:pStyle w:val="ListParagraph"/>
        <w:spacing w:after="120" w:line="276" w:lineRule="auto"/>
        <w:contextualSpacing w:val="0"/>
        <w:jc w:val="both"/>
        <w:rPr>
          <w:sz w:val="22"/>
          <w:szCs w:val="22"/>
        </w:rPr>
      </w:pPr>
      <w:r w:rsidRPr="00F1457F">
        <w:rPr>
          <w:sz w:val="22"/>
          <w:szCs w:val="22"/>
        </w:rPr>
        <w:t xml:space="preserve">Under this scenario, an ACT </w:t>
      </w:r>
      <w:r>
        <w:rPr>
          <w:sz w:val="22"/>
          <w:szCs w:val="22"/>
        </w:rPr>
        <w:t>G</w:t>
      </w:r>
      <w:r w:rsidRPr="00F1457F">
        <w:rPr>
          <w:sz w:val="22"/>
          <w:szCs w:val="22"/>
        </w:rPr>
        <w:t xml:space="preserve">overnment </w:t>
      </w:r>
      <w:r>
        <w:rPr>
          <w:sz w:val="22"/>
          <w:szCs w:val="22"/>
        </w:rPr>
        <w:t>A</w:t>
      </w:r>
      <w:r w:rsidRPr="00F1457F">
        <w:rPr>
          <w:sz w:val="22"/>
          <w:szCs w:val="22"/>
        </w:rPr>
        <w:t>gency</w:t>
      </w:r>
      <w:r w:rsidR="00650A14">
        <w:rPr>
          <w:sz w:val="22"/>
          <w:szCs w:val="22"/>
        </w:rPr>
        <w:t>:</w:t>
      </w:r>
      <w:r w:rsidRPr="00F1457F">
        <w:rPr>
          <w:sz w:val="22"/>
          <w:szCs w:val="22"/>
        </w:rPr>
        <w:t xml:space="preserve"> </w:t>
      </w:r>
    </w:p>
    <w:p w14:paraId="4CB4072F" w14:textId="73DAF405" w:rsidR="00650A14" w:rsidRPr="00650A14" w:rsidRDefault="0046023B" w:rsidP="00BF1919">
      <w:pPr>
        <w:pStyle w:val="ListParagraph"/>
        <w:numPr>
          <w:ilvl w:val="1"/>
          <w:numId w:val="22"/>
        </w:numPr>
        <w:spacing w:after="120" w:line="276" w:lineRule="auto"/>
        <w:contextualSpacing w:val="0"/>
        <w:jc w:val="both"/>
        <w:rPr>
          <w:sz w:val="22"/>
          <w:szCs w:val="22"/>
        </w:rPr>
      </w:pPr>
      <w:r w:rsidRPr="00F1457F">
        <w:rPr>
          <w:sz w:val="22"/>
          <w:szCs w:val="22"/>
        </w:rPr>
        <w:t xml:space="preserve">designs the loan scheme and </w:t>
      </w:r>
      <w:r w:rsidRPr="00F1457F">
        <w:rPr>
          <w:rFonts w:eastAsia="Times New Roman"/>
          <w:sz w:val="22"/>
          <w:szCs w:val="22"/>
        </w:rPr>
        <w:t xml:space="preserve">determines the policies under the scheme, including the purpose, eligibility criteria, </w:t>
      </w:r>
      <w:r w:rsidR="00650A14">
        <w:rPr>
          <w:rFonts w:eastAsia="Times New Roman"/>
          <w:sz w:val="22"/>
          <w:szCs w:val="22"/>
        </w:rPr>
        <w:t>term</w:t>
      </w:r>
      <w:r w:rsidR="00BF1919">
        <w:rPr>
          <w:rFonts w:eastAsia="Times New Roman"/>
          <w:sz w:val="22"/>
          <w:szCs w:val="22"/>
        </w:rPr>
        <w:t xml:space="preserve"> and</w:t>
      </w:r>
      <w:r w:rsidRPr="00F1457F">
        <w:rPr>
          <w:rFonts w:eastAsia="Times New Roman"/>
          <w:sz w:val="22"/>
          <w:szCs w:val="22"/>
        </w:rPr>
        <w:t xml:space="preserve"> the interest rate </w:t>
      </w:r>
      <w:r w:rsidR="00650A14">
        <w:rPr>
          <w:rFonts w:eastAsia="Times New Roman"/>
          <w:sz w:val="22"/>
          <w:szCs w:val="22"/>
        </w:rPr>
        <w:t>of the loans</w:t>
      </w:r>
      <w:r w:rsidRPr="00F1457F">
        <w:rPr>
          <w:rFonts w:eastAsia="Times New Roman"/>
          <w:sz w:val="22"/>
          <w:szCs w:val="22"/>
        </w:rPr>
        <w:t xml:space="preserve"> etc</w:t>
      </w:r>
      <w:r w:rsidR="00650A14">
        <w:rPr>
          <w:rFonts w:eastAsia="Times New Roman"/>
          <w:sz w:val="22"/>
          <w:szCs w:val="22"/>
        </w:rPr>
        <w:t>;</w:t>
      </w:r>
      <w:r w:rsidRPr="00F1457F">
        <w:rPr>
          <w:rFonts w:eastAsia="Times New Roman"/>
          <w:sz w:val="22"/>
          <w:szCs w:val="22"/>
        </w:rPr>
        <w:t xml:space="preserve">  </w:t>
      </w:r>
    </w:p>
    <w:p w14:paraId="3ED822EA" w14:textId="01D26968" w:rsidR="00650A14" w:rsidRDefault="007B1150" w:rsidP="00BF1919">
      <w:pPr>
        <w:pStyle w:val="ListParagraph"/>
        <w:numPr>
          <w:ilvl w:val="1"/>
          <w:numId w:val="22"/>
        </w:numPr>
        <w:spacing w:after="120" w:line="276" w:lineRule="auto"/>
        <w:contextualSpacing w:val="0"/>
        <w:jc w:val="both"/>
        <w:rPr>
          <w:sz w:val="22"/>
          <w:szCs w:val="22"/>
        </w:rPr>
      </w:pPr>
      <w:r w:rsidRPr="009A15E8">
        <w:rPr>
          <w:rFonts w:eastAsia="Times New Roman"/>
          <w:sz w:val="22"/>
          <w:szCs w:val="22"/>
        </w:rPr>
        <w:t xml:space="preserve">receives government </w:t>
      </w:r>
      <w:r>
        <w:rPr>
          <w:rFonts w:eastAsia="Times New Roman"/>
          <w:sz w:val="22"/>
          <w:szCs w:val="22"/>
        </w:rPr>
        <w:t xml:space="preserve">appropriation (where approved through the budget process) </w:t>
      </w:r>
      <w:r w:rsidR="00F32262">
        <w:rPr>
          <w:rFonts w:eastAsia="Times New Roman"/>
          <w:sz w:val="22"/>
          <w:szCs w:val="22"/>
        </w:rPr>
        <w:t xml:space="preserve">given it is </w:t>
      </w:r>
      <w:r w:rsidR="0046023B" w:rsidRPr="00F1457F">
        <w:rPr>
          <w:sz w:val="22"/>
          <w:szCs w:val="22"/>
        </w:rPr>
        <w:t>responsible for funding the concessional loans and issuing those loans directly to borrowers</w:t>
      </w:r>
      <w:r w:rsidR="00650A14">
        <w:rPr>
          <w:sz w:val="22"/>
          <w:szCs w:val="22"/>
        </w:rPr>
        <w:t xml:space="preserve">; </w:t>
      </w:r>
      <w:r w:rsidR="0046023B" w:rsidRPr="00F1457F">
        <w:rPr>
          <w:sz w:val="22"/>
          <w:szCs w:val="22"/>
        </w:rPr>
        <w:t xml:space="preserve"> </w:t>
      </w:r>
    </w:p>
    <w:p w14:paraId="77A0B73F" w14:textId="77777777" w:rsidR="00650A14" w:rsidRDefault="0046023B" w:rsidP="00BF1919">
      <w:pPr>
        <w:pStyle w:val="ListParagraph"/>
        <w:numPr>
          <w:ilvl w:val="1"/>
          <w:numId w:val="22"/>
        </w:numPr>
        <w:spacing w:after="120" w:line="276" w:lineRule="auto"/>
        <w:contextualSpacing w:val="0"/>
        <w:jc w:val="both"/>
        <w:rPr>
          <w:sz w:val="22"/>
          <w:szCs w:val="22"/>
        </w:rPr>
      </w:pPr>
      <w:r w:rsidRPr="00F1457F">
        <w:rPr>
          <w:sz w:val="22"/>
          <w:szCs w:val="22"/>
        </w:rPr>
        <w:t>recover</w:t>
      </w:r>
      <w:r w:rsidR="00650A14">
        <w:rPr>
          <w:sz w:val="22"/>
          <w:szCs w:val="22"/>
        </w:rPr>
        <w:t>s</w:t>
      </w:r>
      <w:r w:rsidRPr="00F1457F">
        <w:rPr>
          <w:sz w:val="22"/>
          <w:szCs w:val="22"/>
        </w:rPr>
        <w:t xml:space="preserve"> principal repayments and interest payments (where applicable) directly from borrowers over the life of the loan</w:t>
      </w:r>
      <w:r w:rsidR="00650A14">
        <w:rPr>
          <w:sz w:val="22"/>
          <w:szCs w:val="22"/>
        </w:rPr>
        <w:t>;</w:t>
      </w:r>
      <w:r w:rsidRPr="00F1457F">
        <w:rPr>
          <w:sz w:val="22"/>
          <w:szCs w:val="22"/>
        </w:rPr>
        <w:t xml:space="preserve">  </w:t>
      </w:r>
    </w:p>
    <w:p w14:paraId="7EB56BA9" w14:textId="77777777" w:rsidR="00650A14" w:rsidRDefault="0046023B" w:rsidP="00BF1919">
      <w:pPr>
        <w:pStyle w:val="ListParagraph"/>
        <w:numPr>
          <w:ilvl w:val="1"/>
          <w:numId w:val="22"/>
        </w:numPr>
        <w:spacing w:after="120" w:line="276" w:lineRule="auto"/>
        <w:contextualSpacing w:val="0"/>
        <w:jc w:val="both"/>
        <w:rPr>
          <w:sz w:val="22"/>
          <w:szCs w:val="22"/>
        </w:rPr>
      </w:pPr>
      <w:r w:rsidRPr="00F1457F">
        <w:rPr>
          <w:sz w:val="22"/>
          <w:szCs w:val="22"/>
        </w:rPr>
        <w:t>assumes all the risk of default in relation to the loans</w:t>
      </w:r>
      <w:r w:rsidR="00650A14">
        <w:rPr>
          <w:sz w:val="22"/>
          <w:szCs w:val="22"/>
        </w:rPr>
        <w:t>; and</w:t>
      </w:r>
      <w:r w:rsidRPr="00F1457F">
        <w:rPr>
          <w:sz w:val="22"/>
          <w:szCs w:val="22"/>
        </w:rPr>
        <w:t xml:space="preserve">  </w:t>
      </w:r>
    </w:p>
    <w:p w14:paraId="597EB0A1" w14:textId="790C1AE8" w:rsidR="004F79DA" w:rsidRDefault="0046023B" w:rsidP="00BF1919">
      <w:pPr>
        <w:pStyle w:val="ListParagraph"/>
        <w:numPr>
          <w:ilvl w:val="1"/>
          <w:numId w:val="22"/>
        </w:numPr>
        <w:spacing w:after="120" w:line="276" w:lineRule="auto"/>
        <w:contextualSpacing w:val="0"/>
        <w:jc w:val="both"/>
        <w:rPr>
          <w:sz w:val="22"/>
          <w:szCs w:val="22"/>
        </w:rPr>
      </w:pPr>
      <w:r w:rsidRPr="00F1457F">
        <w:rPr>
          <w:sz w:val="22"/>
          <w:szCs w:val="22"/>
        </w:rPr>
        <w:t>administer</w:t>
      </w:r>
      <w:r w:rsidR="00FC4637">
        <w:rPr>
          <w:sz w:val="22"/>
          <w:szCs w:val="22"/>
        </w:rPr>
        <w:t>s</w:t>
      </w:r>
      <w:r w:rsidRPr="00F1457F">
        <w:rPr>
          <w:sz w:val="22"/>
          <w:szCs w:val="22"/>
        </w:rPr>
        <w:t xml:space="preserve"> and </w:t>
      </w:r>
      <w:r w:rsidRPr="00B507B5">
        <w:rPr>
          <w:sz w:val="22"/>
          <w:szCs w:val="22"/>
        </w:rPr>
        <w:t>manage</w:t>
      </w:r>
      <w:r w:rsidR="00FC4637">
        <w:rPr>
          <w:sz w:val="22"/>
          <w:szCs w:val="22"/>
        </w:rPr>
        <w:t>s</w:t>
      </w:r>
      <w:r w:rsidRPr="00B507B5">
        <w:rPr>
          <w:sz w:val="22"/>
          <w:szCs w:val="22"/>
        </w:rPr>
        <w:t xml:space="preserve"> the concessional loan scheme on a </w:t>
      </w:r>
      <w:r w:rsidR="005C229C" w:rsidRPr="00B507B5">
        <w:rPr>
          <w:sz w:val="22"/>
          <w:szCs w:val="22"/>
        </w:rPr>
        <w:t>day-to-day</w:t>
      </w:r>
      <w:r w:rsidRPr="00B507B5">
        <w:rPr>
          <w:sz w:val="22"/>
          <w:szCs w:val="22"/>
        </w:rPr>
        <w:t xml:space="preserve"> basis</w:t>
      </w:r>
      <w:r w:rsidR="00FC4637">
        <w:rPr>
          <w:sz w:val="22"/>
          <w:szCs w:val="22"/>
        </w:rPr>
        <w:t xml:space="preserve"> using their own staff</w:t>
      </w:r>
      <w:r w:rsidRPr="00B507B5">
        <w:rPr>
          <w:sz w:val="22"/>
          <w:szCs w:val="22"/>
        </w:rPr>
        <w:t xml:space="preserve">.   </w:t>
      </w:r>
    </w:p>
    <w:p w14:paraId="3EB4D130" w14:textId="77777777" w:rsidR="0082466F" w:rsidRDefault="0046023B" w:rsidP="007A1595">
      <w:pPr>
        <w:pStyle w:val="Normal1"/>
        <w:spacing w:after="120"/>
        <w:ind w:left="714"/>
        <w:jc w:val="both"/>
        <w:rPr>
          <w:szCs w:val="22"/>
        </w:rPr>
      </w:pPr>
      <w:r>
        <w:rPr>
          <w:szCs w:val="22"/>
        </w:rPr>
        <w:t>Typically this arrangement would result in a loan receivable being taken up</w:t>
      </w:r>
      <w:r w:rsidR="00751940" w:rsidRPr="00751940">
        <w:rPr>
          <w:szCs w:val="22"/>
        </w:rPr>
        <w:t xml:space="preserve"> </w:t>
      </w:r>
      <w:r w:rsidR="00751940">
        <w:rPr>
          <w:szCs w:val="22"/>
        </w:rPr>
        <w:t>by the Agency</w:t>
      </w:r>
      <w:r>
        <w:rPr>
          <w:szCs w:val="22"/>
        </w:rPr>
        <w:t>, and measured on a discounted cash flow basis as outlined in Section 4.1.</w:t>
      </w:r>
      <w:r w:rsidR="005430B1">
        <w:rPr>
          <w:szCs w:val="22"/>
        </w:rPr>
        <w:t>4</w:t>
      </w:r>
      <w:r>
        <w:rPr>
          <w:szCs w:val="22"/>
        </w:rPr>
        <w:t xml:space="preserve"> below.</w:t>
      </w:r>
      <w:r w:rsidR="00A14487">
        <w:rPr>
          <w:szCs w:val="22"/>
        </w:rPr>
        <w:t xml:space="preserve">  </w:t>
      </w:r>
    </w:p>
    <w:p w14:paraId="3DF621DB" w14:textId="1F4C6022" w:rsidR="00801730" w:rsidRPr="00CB528B" w:rsidRDefault="00801730" w:rsidP="007A1595">
      <w:pPr>
        <w:pStyle w:val="Normal1"/>
        <w:spacing w:after="240" w:line="276" w:lineRule="auto"/>
        <w:ind w:left="714"/>
        <w:jc w:val="both"/>
        <w:rPr>
          <w:szCs w:val="22"/>
        </w:rPr>
      </w:pPr>
      <w:r w:rsidRPr="00CB528B">
        <w:rPr>
          <w:szCs w:val="22"/>
        </w:rPr>
        <w:t>Where an age</w:t>
      </w:r>
      <w:r w:rsidR="008B1E3C" w:rsidRPr="00CB528B">
        <w:rPr>
          <w:szCs w:val="22"/>
        </w:rPr>
        <w:t>n</w:t>
      </w:r>
      <w:r w:rsidRPr="00CB528B">
        <w:rPr>
          <w:szCs w:val="22"/>
        </w:rPr>
        <w:t>cy has received capital injection</w:t>
      </w:r>
      <w:r w:rsidR="008B1E3C" w:rsidRPr="00CB528B">
        <w:rPr>
          <w:szCs w:val="22"/>
        </w:rPr>
        <w:t>s</w:t>
      </w:r>
      <w:r w:rsidRPr="00CB528B">
        <w:rPr>
          <w:szCs w:val="22"/>
        </w:rPr>
        <w:t xml:space="preserve"> to fund these conce</w:t>
      </w:r>
      <w:r w:rsidR="008B1E3C" w:rsidRPr="00CB528B">
        <w:rPr>
          <w:szCs w:val="22"/>
        </w:rPr>
        <w:t>s</w:t>
      </w:r>
      <w:r w:rsidRPr="00CB528B">
        <w:rPr>
          <w:szCs w:val="22"/>
        </w:rPr>
        <w:t>sional loans to third parties, and the agency receives principal and interest (where applicable) repayments from the borrowers over the life of the loan</w:t>
      </w:r>
      <w:r w:rsidR="008B1E3C" w:rsidRPr="00CB528B">
        <w:rPr>
          <w:szCs w:val="22"/>
        </w:rPr>
        <w:t>,</w:t>
      </w:r>
      <w:r w:rsidRPr="00CB528B">
        <w:rPr>
          <w:szCs w:val="22"/>
        </w:rPr>
        <w:t xml:space="preserve"> then these repayments must be returned to the Territory Banking Account by the agency. For further information refer to Section 2.</w:t>
      </w:r>
      <w:r w:rsidR="00E633E9">
        <w:rPr>
          <w:szCs w:val="22"/>
        </w:rPr>
        <w:t>5</w:t>
      </w:r>
      <w:r w:rsidRPr="00CB528B">
        <w:rPr>
          <w:szCs w:val="22"/>
        </w:rPr>
        <w:t xml:space="preserve"> below.</w:t>
      </w:r>
    </w:p>
    <w:p w14:paraId="01E0ED79" w14:textId="19DB5F58" w:rsidR="00D94BAA" w:rsidRPr="00AA0BFA" w:rsidRDefault="00E86F42" w:rsidP="00AA0BFA">
      <w:pPr>
        <w:pStyle w:val="Normal1"/>
        <w:numPr>
          <w:ilvl w:val="0"/>
          <w:numId w:val="22"/>
        </w:numPr>
        <w:spacing w:after="120" w:line="276" w:lineRule="auto"/>
        <w:ind w:left="714" w:hanging="357"/>
        <w:contextualSpacing/>
        <w:jc w:val="both"/>
        <w:rPr>
          <w:i/>
          <w:iCs/>
        </w:rPr>
      </w:pPr>
      <w:r>
        <w:rPr>
          <w:i/>
          <w:iCs/>
        </w:rPr>
        <w:t xml:space="preserve">Example </w:t>
      </w:r>
      <w:r w:rsidR="0084123E">
        <w:rPr>
          <w:i/>
          <w:iCs/>
        </w:rPr>
        <w:t>2</w:t>
      </w:r>
      <w:r>
        <w:rPr>
          <w:i/>
          <w:iCs/>
        </w:rPr>
        <w:t xml:space="preserve"> </w:t>
      </w:r>
      <w:r w:rsidR="00AA0BFA">
        <w:rPr>
          <w:i/>
          <w:iCs/>
        </w:rPr>
        <w:t>–</w:t>
      </w:r>
      <w:r>
        <w:rPr>
          <w:i/>
          <w:iCs/>
        </w:rPr>
        <w:t xml:space="preserve"> </w:t>
      </w:r>
      <w:r w:rsidR="0084123E" w:rsidRPr="00AA0BFA">
        <w:rPr>
          <w:i/>
          <w:iCs/>
        </w:rPr>
        <w:t>The Territory directly engages an</w:t>
      </w:r>
      <w:r w:rsidR="00485395" w:rsidRPr="00AA0BFA">
        <w:rPr>
          <w:i/>
          <w:iCs/>
        </w:rPr>
        <w:t xml:space="preserve"> </w:t>
      </w:r>
      <w:r w:rsidR="001C0979" w:rsidRPr="00AA0BFA">
        <w:rPr>
          <w:i/>
          <w:iCs/>
        </w:rPr>
        <w:t>‘</w:t>
      </w:r>
      <w:r w:rsidR="001C0979" w:rsidRPr="00AA0BFA">
        <w:rPr>
          <w:rFonts w:eastAsia="Times New Roman"/>
          <w:i/>
          <w:iCs/>
        </w:rPr>
        <w:t xml:space="preserve">External Third Party Loan </w:t>
      </w:r>
      <w:r w:rsidR="001C0979" w:rsidRPr="00AA0BFA">
        <w:rPr>
          <w:i/>
          <w:iCs/>
        </w:rPr>
        <w:t>Administrator</w:t>
      </w:r>
      <w:r w:rsidR="001C0979" w:rsidRPr="00AA0BFA">
        <w:rPr>
          <w:rFonts w:eastAsia="Times New Roman"/>
          <w:i/>
          <w:iCs/>
        </w:rPr>
        <w:t>’</w:t>
      </w:r>
      <w:r w:rsidR="002B7225" w:rsidRPr="00AA0BFA">
        <w:rPr>
          <w:rFonts w:eastAsia="Times New Roman"/>
          <w:i/>
          <w:iCs/>
        </w:rPr>
        <w:t xml:space="preserve"> (eg a Bank)</w:t>
      </w:r>
      <w:r w:rsidR="00485395" w:rsidRPr="00AA0BFA">
        <w:rPr>
          <w:i/>
          <w:iCs/>
        </w:rPr>
        <w:t xml:space="preserve"> </w:t>
      </w:r>
      <w:r w:rsidR="0084123E" w:rsidRPr="00AA0BFA">
        <w:rPr>
          <w:i/>
          <w:iCs/>
        </w:rPr>
        <w:t xml:space="preserve">to </w:t>
      </w:r>
      <w:r w:rsidR="00E063A7" w:rsidRPr="00AA0BFA">
        <w:rPr>
          <w:i/>
          <w:iCs/>
        </w:rPr>
        <w:t xml:space="preserve">provide loans directly to </w:t>
      </w:r>
      <w:r w:rsidR="00B65004" w:rsidRPr="00AA0BFA">
        <w:rPr>
          <w:i/>
          <w:iCs/>
        </w:rPr>
        <w:t>borrowers,</w:t>
      </w:r>
      <w:r w:rsidR="00E063A7" w:rsidRPr="00AA0BFA">
        <w:rPr>
          <w:i/>
          <w:iCs/>
        </w:rPr>
        <w:t xml:space="preserve"> </w:t>
      </w:r>
      <w:r w:rsidR="00B65004" w:rsidRPr="00AA0BFA">
        <w:rPr>
          <w:i/>
          <w:iCs/>
        </w:rPr>
        <w:t>with the loans funded by the ACT Government Agency</w:t>
      </w:r>
      <w:r w:rsidR="00485395" w:rsidRPr="00AA0BFA">
        <w:rPr>
          <w:i/>
          <w:iCs/>
        </w:rPr>
        <w:t xml:space="preserve"> </w:t>
      </w:r>
    </w:p>
    <w:p w14:paraId="405A645F" w14:textId="77777777" w:rsidR="00650A14" w:rsidRDefault="00B507B5" w:rsidP="000C1EF2">
      <w:pPr>
        <w:pStyle w:val="ListParagraph"/>
        <w:spacing w:after="120" w:line="276" w:lineRule="auto"/>
        <w:contextualSpacing w:val="0"/>
        <w:jc w:val="both"/>
        <w:rPr>
          <w:sz w:val="22"/>
          <w:szCs w:val="22"/>
        </w:rPr>
      </w:pPr>
      <w:r w:rsidRPr="00F1457F">
        <w:rPr>
          <w:sz w:val="22"/>
          <w:szCs w:val="22"/>
        </w:rPr>
        <w:t xml:space="preserve">Under this scenario, an ACT </w:t>
      </w:r>
      <w:r w:rsidR="00B65004">
        <w:rPr>
          <w:sz w:val="22"/>
          <w:szCs w:val="22"/>
        </w:rPr>
        <w:t>G</w:t>
      </w:r>
      <w:r w:rsidRPr="00F1457F">
        <w:rPr>
          <w:sz w:val="22"/>
          <w:szCs w:val="22"/>
        </w:rPr>
        <w:t xml:space="preserve">overnment </w:t>
      </w:r>
      <w:r w:rsidR="00B65004">
        <w:rPr>
          <w:sz w:val="22"/>
          <w:szCs w:val="22"/>
        </w:rPr>
        <w:t>A</w:t>
      </w:r>
      <w:r w:rsidRPr="00F1457F">
        <w:rPr>
          <w:sz w:val="22"/>
          <w:szCs w:val="22"/>
        </w:rPr>
        <w:t>gency</w:t>
      </w:r>
      <w:r w:rsidR="00650A14">
        <w:rPr>
          <w:sz w:val="22"/>
          <w:szCs w:val="22"/>
        </w:rPr>
        <w:t>:</w:t>
      </w:r>
      <w:r w:rsidRPr="00F1457F">
        <w:rPr>
          <w:sz w:val="22"/>
          <w:szCs w:val="22"/>
        </w:rPr>
        <w:t xml:space="preserve"> </w:t>
      </w:r>
    </w:p>
    <w:p w14:paraId="5AADE63E" w14:textId="2F6722C4" w:rsidR="001E3C94" w:rsidRDefault="00B507B5" w:rsidP="00195F3E">
      <w:pPr>
        <w:pStyle w:val="ListParagraph"/>
        <w:numPr>
          <w:ilvl w:val="1"/>
          <w:numId w:val="22"/>
        </w:numPr>
        <w:spacing w:after="120" w:line="276" w:lineRule="auto"/>
        <w:contextualSpacing w:val="0"/>
        <w:jc w:val="both"/>
        <w:rPr>
          <w:sz w:val="22"/>
          <w:szCs w:val="22"/>
        </w:rPr>
      </w:pPr>
      <w:r w:rsidRPr="00F1457F">
        <w:rPr>
          <w:sz w:val="22"/>
          <w:szCs w:val="22"/>
        </w:rPr>
        <w:t xml:space="preserve">designs the loan scheme and </w:t>
      </w:r>
      <w:r w:rsidRPr="00751940">
        <w:rPr>
          <w:sz w:val="22"/>
          <w:szCs w:val="22"/>
        </w:rPr>
        <w:t>determines the policies under the scheme, including the purpose, eligibility criteria</w:t>
      </w:r>
      <w:r w:rsidR="00650A14">
        <w:rPr>
          <w:sz w:val="22"/>
          <w:szCs w:val="22"/>
        </w:rPr>
        <w:t>,</w:t>
      </w:r>
      <w:r w:rsidRPr="00751940">
        <w:rPr>
          <w:sz w:val="22"/>
          <w:szCs w:val="22"/>
        </w:rPr>
        <w:t xml:space="preserve"> </w:t>
      </w:r>
      <w:r w:rsidR="00650A14">
        <w:rPr>
          <w:sz w:val="22"/>
          <w:szCs w:val="22"/>
        </w:rPr>
        <w:t>term</w:t>
      </w:r>
      <w:r w:rsidR="00BF1919">
        <w:rPr>
          <w:sz w:val="22"/>
          <w:szCs w:val="22"/>
        </w:rPr>
        <w:t xml:space="preserve"> and</w:t>
      </w:r>
      <w:r w:rsidRPr="00751940">
        <w:rPr>
          <w:sz w:val="22"/>
          <w:szCs w:val="22"/>
        </w:rPr>
        <w:t xml:space="preserve"> interest rate </w:t>
      </w:r>
      <w:r w:rsidR="00BF1919">
        <w:rPr>
          <w:sz w:val="22"/>
          <w:szCs w:val="22"/>
        </w:rPr>
        <w:t>of the loans</w:t>
      </w:r>
      <w:r w:rsidRPr="00751940">
        <w:rPr>
          <w:sz w:val="22"/>
          <w:szCs w:val="22"/>
        </w:rPr>
        <w:t xml:space="preserve"> etc</w:t>
      </w:r>
      <w:bookmarkStart w:id="32" w:name="_Hlk113892212"/>
      <w:r w:rsidR="00FC4637">
        <w:rPr>
          <w:sz w:val="22"/>
          <w:szCs w:val="22"/>
        </w:rPr>
        <w:t>;</w:t>
      </w:r>
    </w:p>
    <w:p w14:paraId="3A7DB125" w14:textId="0B2CEF87" w:rsidR="00BF1919" w:rsidRDefault="007B1150" w:rsidP="00195F3E">
      <w:pPr>
        <w:pStyle w:val="ListParagraph"/>
        <w:numPr>
          <w:ilvl w:val="1"/>
          <w:numId w:val="22"/>
        </w:numPr>
        <w:spacing w:after="120" w:line="276" w:lineRule="auto"/>
        <w:contextualSpacing w:val="0"/>
        <w:jc w:val="both"/>
        <w:rPr>
          <w:sz w:val="22"/>
          <w:szCs w:val="22"/>
        </w:rPr>
      </w:pPr>
      <w:r w:rsidRPr="009A15E8">
        <w:rPr>
          <w:rFonts w:eastAsia="Times New Roman"/>
          <w:sz w:val="22"/>
          <w:szCs w:val="22"/>
        </w:rPr>
        <w:t xml:space="preserve">receives government </w:t>
      </w:r>
      <w:r>
        <w:rPr>
          <w:rFonts w:eastAsia="Times New Roman"/>
          <w:sz w:val="22"/>
          <w:szCs w:val="22"/>
        </w:rPr>
        <w:t xml:space="preserve">appropriation (where approved through the budget process) given it is responsible for </w:t>
      </w:r>
      <w:r w:rsidR="006D5775" w:rsidRPr="001E3C94">
        <w:rPr>
          <w:sz w:val="22"/>
          <w:szCs w:val="22"/>
        </w:rPr>
        <w:t>provid</w:t>
      </w:r>
      <w:r>
        <w:rPr>
          <w:sz w:val="22"/>
          <w:szCs w:val="22"/>
        </w:rPr>
        <w:t>ing</w:t>
      </w:r>
      <w:r w:rsidR="006D5775" w:rsidRPr="001E3C94">
        <w:rPr>
          <w:sz w:val="22"/>
          <w:szCs w:val="22"/>
        </w:rPr>
        <w:t xml:space="preserve"> the capital for the loans by way of a loan to the </w:t>
      </w:r>
      <w:bookmarkStart w:id="33" w:name="_Hlk113912749"/>
      <w:r w:rsidR="001C0979" w:rsidRPr="001E3C94">
        <w:rPr>
          <w:sz w:val="22"/>
          <w:szCs w:val="22"/>
        </w:rPr>
        <w:t xml:space="preserve">‘External </w:t>
      </w:r>
      <w:r w:rsidR="005C229C" w:rsidRPr="001E3C94">
        <w:rPr>
          <w:sz w:val="22"/>
          <w:szCs w:val="22"/>
        </w:rPr>
        <w:t>Third-Party</w:t>
      </w:r>
      <w:r w:rsidR="001C0979" w:rsidRPr="001E3C94">
        <w:rPr>
          <w:sz w:val="22"/>
          <w:szCs w:val="22"/>
        </w:rPr>
        <w:t xml:space="preserve"> Loan Administrator’</w:t>
      </w:r>
      <w:bookmarkEnd w:id="33"/>
      <w:r w:rsidR="001E3C94">
        <w:rPr>
          <w:sz w:val="22"/>
          <w:szCs w:val="22"/>
        </w:rPr>
        <w:t>;</w:t>
      </w:r>
      <w:r w:rsidR="00FC4637">
        <w:rPr>
          <w:sz w:val="22"/>
          <w:szCs w:val="22"/>
        </w:rPr>
        <w:t xml:space="preserve"> and</w:t>
      </w:r>
    </w:p>
    <w:p w14:paraId="71105D9F" w14:textId="6C11C966" w:rsidR="00BF1919" w:rsidRPr="001E3C94" w:rsidRDefault="00BF1919" w:rsidP="00195F3E">
      <w:pPr>
        <w:pStyle w:val="ListParagraph"/>
        <w:numPr>
          <w:ilvl w:val="1"/>
          <w:numId w:val="22"/>
        </w:numPr>
        <w:spacing w:after="120" w:line="276" w:lineRule="auto"/>
        <w:contextualSpacing w:val="0"/>
        <w:jc w:val="both"/>
        <w:rPr>
          <w:sz w:val="22"/>
          <w:szCs w:val="22"/>
        </w:rPr>
      </w:pPr>
      <w:r w:rsidRPr="001E3C94">
        <w:rPr>
          <w:sz w:val="22"/>
          <w:szCs w:val="22"/>
        </w:rPr>
        <w:t>assumes all the risk of default in relation to the loans</w:t>
      </w:r>
      <w:r w:rsidR="001E3C94">
        <w:rPr>
          <w:sz w:val="22"/>
          <w:szCs w:val="22"/>
        </w:rPr>
        <w:t>.</w:t>
      </w:r>
    </w:p>
    <w:p w14:paraId="5B097CE9" w14:textId="1DB2C228" w:rsidR="00195F3E" w:rsidRDefault="006D5775" w:rsidP="000C1EF2">
      <w:pPr>
        <w:pStyle w:val="ListParagraph"/>
        <w:spacing w:after="120" w:line="276" w:lineRule="auto"/>
        <w:contextualSpacing w:val="0"/>
        <w:jc w:val="both"/>
        <w:rPr>
          <w:sz w:val="22"/>
          <w:szCs w:val="22"/>
        </w:rPr>
      </w:pPr>
      <w:r>
        <w:rPr>
          <w:sz w:val="22"/>
          <w:szCs w:val="22"/>
        </w:rPr>
        <w:t xml:space="preserve">The </w:t>
      </w:r>
      <w:r w:rsidR="002B7225" w:rsidRPr="00751940">
        <w:rPr>
          <w:sz w:val="22"/>
          <w:szCs w:val="22"/>
        </w:rPr>
        <w:t xml:space="preserve">‘External </w:t>
      </w:r>
      <w:r w:rsidR="005C229C" w:rsidRPr="00751940">
        <w:rPr>
          <w:sz w:val="22"/>
          <w:szCs w:val="22"/>
        </w:rPr>
        <w:t>Third-Party</w:t>
      </w:r>
      <w:r w:rsidR="002B7225" w:rsidRPr="00751940">
        <w:rPr>
          <w:sz w:val="22"/>
          <w:szCs w:val="22"/>
        </w:rPr>
        <w:t xml:space="preserve"> Loan Administrator’</w:t>
      </w:r>
      <w:r w:rsidR="00195F3E">
        <w:rPr>
          <w:sz w:val="22"/>
          <w:szCs w:val="22"/>
        </w:rPr>
        <w:t>:</w:t>
      </w:r>
      <w:r>
        <w:rPr>
          <w:sz w:val="22"/>
          <w:szCs w:val="22"/>
        </w:rPr>
        <w:t xml:space="preserve"> </w:t>
      </w:r>
    </w:p>
    <w:p w14:paraId="595B3524" w14:textId="77777777" w:rsidR="00195F3E" w:rsidRDefault="006D5775" w:rsidP="00195F3E">
      <w:pPr>
        <w:pStyle w:val="ListParagraph"/>
        <w:numPr>
          <w:ilvl w:val="1"/>
          <w:numId w:val="22"/>
        </w:numPr>
        <w:spacing w:after="120" w:line="276" w:lineRule="auto"/>
        <w:contextualSpacing w:val="0"/>
        <w:jc w:val="both"/>
        <w:rPr>
          <w:sz w:val="22"/>
          <w:szCs w:val="22"/>
        </w:rPr>
      </w:pPr>
      <w:r>
        <w:rPr>
          <w:sz w:val="22"/>
          <w:szCs w:val="22"/>
        </w:rPr>
        <w:t xml:space="preserve">provides </w:t>
      </w:r>
      <w:r w:rsidRPr="00F1457F">
        <w:rPr>
          <w:sz w:val="22"/>
          <w:szCs w:val="22"/>
        </w:rPr>
        <w:t>loans directly to borrowers</w:t>
      </w:r>
      <w:r w:rsidR="00195F3E">
        <w:rPr>
          <w:sz w:val="22"/>
          <w:szCs w:val="22"/>
        </w:rPr>
        <w:t>;</w:t>
      </w:r>
      <w:r w:rsidRPr="00F1457F">
        <w:rPr>
          <w:sz w:val="22"/>
          <w:szCs w:val="22"/>
        </w:rPr>
        <w:t xml:space="preserve"> </w:t>
      </w:r>
    </w:p>
    <w:p w14:paraId="2F9CCDBA" w14:textId="376CC9FA" w:rsidR="00195F3E" w:rsidRDefault="006D5775" w:rsidP="00195F3E">
      <w:pPr>
        <w:pStyle w:val="ListParagraph"/>
        <w:numPr>
          <w:ilvl w:val="1"/>
          <w:numId w:val="22"/>
        </w:numPr>
        <w:spacing w:after="120" w:line="276" w:lineRule="auto"/>
        <w:contextualSpacing w:val="0"/>
        <w:jc w:val="both"/>
        <w:rPr>
          <w:sz w:val="22"/>
          <w:szCs w:val="22"/>
        </w:rPr>
      </w:pPr>
      <w:r w:rsidRPr="00F1457F">
        <w:rPr>
          <w:sz w:val="22"/>
          <w:szCs w:val="22"/>
        </w:rPr>
        <w:t>recover</w:t>
      </w:r>
      <w:r>
        <w:rPr>
          <w:sz w:val="22"/>
          <w:szCs w:val="22"/>
        </w:rPr>
        <w:t>s</w:t>
      </w:r>
      <w:r w:rsidRPr="00F1457F">
        <w:rPr>
          <w:sz w:val="22"/>
          <w:szCs w:val="22"/>
        </w:rPr>
        <w:t xml:space="preserve"> principal repayments and interest payments (where applicable</w:t>
      </w:r>
      <w:r>
        <w:rPr>
          <w:sz w:val="22"/>
          <w:szCs w:val="22"/>
        </w:rPr>
        <w:t xml:space="preserve"> and in accordance with any Territory requirements</w:t>
      </w:r>
      <w:r w:rsidRPr="00F1457F">
        <w:rPr>
          <w:sz w:val="22"/>
          <w:szCs w:val="22"/>
        </w:rPr>
        <w:t>) directly from borrowers over the life of the loan</w:t>
      </w:r>
      <w:bookmarkEnd w:id="32"/>
      <w:r w:rsidR="00195F3E">
        <w:rPr>
          <w:sz w:val="22"/>
          <w:szCs w:val="22"/>
        </w:rPr>
        <w:t>; and</w:t>
      </w:r>
    </w:p>
    <w:p w14:paraId="7A7B87CF" w14:textId="46B81695" w:rsidR="000C1EF2" w:rsidRDefault="006D5775" w:rsidP="00195F3E">
      <w:pPr>
        <w:pStyle w:val="ListParagraph"/>
        <w:numPr>
          <w:ilvl w:val="1"/>
          <w:numId w:val="22"/>
        </w:numPr>
        <w:spacing w:after="120" w:line="276" w:lineRule="auto"/>
        <w:contextualSpacing w:val="0"/>
        <w:jc w:val="both"/>
        <w:rPr>
          <w:sz w:val="22"/>
          <w:szCs w:val="22"/>
        </w:rPr>
      </w:pPr>
      <w:r w:rsidRPr="00DA4552">
        <w:rPr>
          <w:sz w:val="22"/>
          <w:szCs w:val="22"/>
        </w:rPr>
        <w:t>administer</w:t>
      </w:r>
      <w:r>
        <w:rPr>
          <w:sz w:val="22"/>
          <w:szCs w:val="22"/>
        </w:rPr>
        <w:t>s</w:t>
      </w:r>
      <w:r w:rsidRPr="00DA4552">
        <w:rPr>
          <w:sz w:val="22"/>
          <w:szCs w:val="22"/>
        </w:rPr>
        <w:t xml:space="preserve"> and manage</w:t>
      </w:r>
      <w:r>
        <w:rPr>
          <w:sz w:val="22"/>
          <w:szCs w:val="22"/>
        </w:rPr>
        <w:t>s</w:t>
      </w:r>
      <w:r w:rsidRPr="00DA4552">
        <w:rPr>
          <w:sz w:val="22"/>
          <w:szCs w:val="22"/>
        </w:rPr>
        <w:t xml:space="preserve"> the loan scheme on a day</w:t>
      </w:r>
      <w:r w:rsidR="00195F3E">
        <w:rPr>
          <w:sz w:val="22"/>
          <w:szCs w:val="22"/>
        </w:rPr>
        <w:t>-</w:t>
      </w:r>
      <w:r w:rsidRPr="00DA4552">
        <w:rPr>
          <w:sz w:val="22"/>
          <w:szCs w:val="22"/>
        </w:rPr>
        <w:t>to</w:t>
      </w:r>
      <w:r w:rsidR="00195F3E">
        <w:rPr>
          <w:sz w:val="22"/>
          <w:szCs w:val="22"/>
        </w:rPr>
        <w:t>-</w:t>
      </w:r>
      <w:r w:rsidRPr="00DA4552">
        <w:rPr>
          <w:sz w:val="22"/>
          <w:szCs w:val="22"/>
        </w:rPr>
        <w:t>day basis.</w:t>
      </w:r>
      <w:r>
        <w:rPr>
          <w:sz w:val="22"/>
          <w:szCs w:val="22"/>
        </w:rPr>
        <w:t xml:space="preserve">  </w:t>
      </w:r>
      <w:r w:rsidRPr="00DA4552">
        <w:rPr>
          <w:sz w:val="22"/>
          <w:szCs w:val="22"/>
        </w:rPr>
        <w:t xml:space="preserve"> </w:t>
      </w:r>
      <w:r w:rsidR="00B507B5" w:rsidRPr="00DA4552">
        <w:rPr>
          <w:sz w:val="22"/>
          <w:szCs w:val="22"/>
        </w:rPr>
        <w:t xml:space="preserve">  </w:t>
      </w:r>
    </w:p>
    <w:p w14:paraId="42477337" w14:textId="34F9430C" w:rsidR="0082466F" w:rsidRDefault="005C229C" w:rsidP="007A1595">
      <w:pPr>
        <w:pStyle w:val="ListParagraph"/>
        <w:spacing w:after="120" w:line="276" w:lineRule="auto"/>
        <w:contextualSpacing w:val="0"/>
        <w:jc w:val="both"/>
        <w:rPr>
          <w:sz w:val="22"/>
          <w:szCs w:val="22"/>
        </w:rPr>
      </w:pPr>
      <w:r w:rsidRPr="000C1EF2">
        <w:rPr>
          <w:sz w:val="22"/>
          <w:szCs w:val="22"/>
        </w:rPr>
        <w:t>Typically,</w:t>
      </w:r>
      <w:r w:rsidR="00B92A46" w:rsidRPr="000C1EF2">
        <w:rPr>
          <w:sz w:val="22"/>
          <w:szCs w:val="22"/>
        </w:rPr>
        <w:t xml:space="preserve"> this arrangement would result in a loan receivable being taken up</w:t>
      </w:r>
      <w:r w:rsidR="00751940">
        <w:rPr>
          <w:sz w:val="22"/>
          <w:szCs w:val="22"/>
        </w:rPr>
        <w:t xml:space="preserve"> by the Agency</w:t>
      </w:r>
      <w:r w:rsidR="00B92A46" w:rsidRPr="000C1EF2">
        <w:rPr>
          <w:sz w:val="22"/>
          <w:szCs w:val="22"/>
        </w:rPr>
        <w:t xml:space="preserve"> and measured on a discounted cash flow basis as outlined in Section 4.1.</w:t>
      </w:r>
      <w:r w:rsidR="005430B1">
        <w:rPr>
          <w:sz w:val="22"/>
          <w:szCs w:val="22"/>
        </w:rPr>
        <w:t>4</w:t>
      </w:r>
      <w:r w:rsidR="00B92A46" w:rsidRPr="000C1EF2">
        <w:rPr>
          <w:sz w:val="22"/>
          <w:szCs w:val="22"/>
        </w:rPr>
        <w:t xml:space="preserve"> below.</w:t>
      </w:r>
      <w:r w:rsidR="00A14487" w:rsidRPr="00A14487">
        <w:rPr>
          <w:sz w:val="22"/>
          <w:szCs w:val="22"/>
        </w:rPr>
        <w:t xml:space="preserve"> </w:t>
      </w:r>
      <w:r w:rsidR="00A14487">
        <w:rPr>
          <w:sz w:val="22"/>
          <w:szCs w:val="22"/>
        </w:rPr>
        <w:t xml:space="preserve"> </w:t>
      </w:r>
    </w:p>
    <w:p w14:paraId="4BB565C9" w14:textId="40763349" w:rsidR="00D8750E" w:rsidRPr="00CB528B" w:rsidRDefault="00D8750E" w:rsidP="004E2858">
      <w:pPr>
        <w:pStyle w:val="ListParagraph"/>
        <w:spacing w:after="240" w:line="276" w:lineRule="auto"/>
        <w:contextualSpacing w:val="0"/>
        <w:jc w:val="both"/>
        <w:rPr>
          <w:sz w:val="22"/>
          <w:szCs w:val="22"/>
        </w:rPr>
      </w:pPr>
      <w:r w:rsidRPr="00CB528B">
        <w:rPr>
          <w:sz w:val="22"/>
          <w:szCs w:val="22"/>
        </w:rPr>
        <w:t xml:space="preserve">Where an </w:t>
      </w:r>
      <w:r w:rsidR="008B1E3C" w:rsidRPr="00CB528B">
        <w:rPr>
          <w:sz w:val="22"/>
          <w:szCs w:val="22"/>
        </w:rPr>
        <w:t>agency</w:t>
      </w:r>
      <w:r w:rsidRPr="00CB528B">
        <w:rPr>
          <w:sz w:val="22"/>
          <w:szCs w:val="22"/>
        </w:rPr>
        <w:t xml:space="preserve"> has received capital injection to fund these </w:t>
      </w:r>
      <w:r w:rsidR="008B1E3C" w:rsidRPr="00CB528B">
        <w:rPr>
          <w:sz w:val="22"/>
          <w:szCs w:val="22"/>
        </w:rPr>
        <w:t>concessional</w:t>
      </w:r>
      <w:r w:rsidRPr="00CB528B">
        <w:rPr>
          <w:sz w:val="22"/>
          <w:szCs w:val="22"/>
        </w:rPr>
        <w:t xml:space="preserve"> loans to third parties, and the agency receives principal and interest (where applicable) repayments from the ‘External </w:t>
      </w:r>
      <w:r w:rsidR="005C229C" w:rsidRPr="00CB528B">
        <w:rPr>
          <w:sz w:val="22"/>
          <w:szCs w:val="22"/>
        </w:rPr>
        <w:t>Third-Party</w:t>
      </w:r>
      <w:r w:rsidRPr="00CB528B">
        <w:rPr>
          <w:sz w:val="22"/>
          <w:szCs w:val="22"/>
        </w:rPr>
        <w:t xml:space="preserve"> Loan Administrator’ over the life of the loan</w:t>
      </w:r>
      <w:r w:rsidR="007A1595" w:rsidRPr="00CB528B">
        <w:rPr>
          <w:sz w:val="22"/>
          <w:szCs w:val="22"/>
        </w:rPr>
        <w:t>,</w:t>
      </w:r>
      <w:r w:rsidRPr="00CB528B">
        <w:rPr>
          <w:sz w:val="22"/>
          <w:szCs w:val="22"/>
        </w:rPr>
        <w:t xml:space="preserve"> then these repayments must be returned to the Territory Banking Account by the agency. For further information refer to Section 2.</w:t>
      </w:r>
      <w:r w:rsidR="00E633E9">
        <w:rPr>
          <w:sz w:val="22"/>
          <w:szCs w:val="22"/>
        </w:rPr>
        <w:t>5</w:t>
      </w:r>
      <w:r w:rsidRPr="00CB528B">
        <w:rPr>
          <w:sz w:val="22"/>
          <w:szCs w:val="22"/>
        </w:rPr>
        <w:t xml:space="preserve"> below.</w:t>
      </w:r>
    </w:p>
    <w:p w14:paraId="725AA53C" w14:textId="77777777" w:rsidR="00AA0BFA" w:rsidRDefault="00AA0BFA">
      <w:pPr>
        <w:spacing w:line="276" w:lineRule="auto"/>
        <w:rPr>
          <w:rFonts w:ascii="Calibri" w:hAnsi="Calibri"/>
          <w:i/>
          <w:iCs/>
          <w:noProof/>
          <w:kern w:val="22"/>
          <w:sz w:val="22"/>
        </w:rPr>
      </w:pPr>
      <w:bookmarkStart w:id="34" w:name="_Hlk114051618"/>
      <w:r>
        <w:rPr>
          <w:i/>
          <w:iCs/>
        </w:rPr>
        <w:br w:type="page"/>
      </w:r>
    </w:p>
    <w:p w14:paraId="50ED05DD" w14:textId="6DAF1F8F" w:rsidR="0033006F" w:rsidRPr="00E86F42" w:rsidRDefault="0033006F" w:rsidP="00BF1919">
      <w:pPr>
        <w:pStyle w:val="Normal1"/>
        <w:numPr>
          <w:ilvl w:val="0"/>
          <w:numId w:val="22"/>
        </w:numPr>
        <w:spacing w:after="120"/>
        <w:ind w:left="714" w:hanging="357"/>
        <w:jc w:val="both"/>
        <w:rPr>
          <w:i/>
          <w:iCs/>
        </w:rPr>
      </w:pPr>
      <w:r w:rsidRPr="00E86F42">
        <w:rPr>
          <w:i/>
          <w:iCs/>
        </w:rPr>
        <w:t xml:space="preserve">Example </w:t>
      </w:r>
      <w:r>
        <w:rPr>
          <w:i/>
          <w:iCs/>
        </w:rPr>
        <w:t>3</w:t>
      </w:r>
      <w:r w:rsidRPr="00E86F42">
        <w:rPr>
          <w:i/>
          <w:iCs/>
        </w:rPr>
        <w:t xml:space="preserve"> </w:t>
      </w:r>
      <w:r>
        <w:rPr>
          <w:i/>
          <w:iCs/>
        </w:rPr>
        <w:t xml:space="preserve">– The Territory utilises a Securitised Loan Structure for the Provision of the </w:t>
      </w:r>
      <w:r w:rsidR="00751940">
        <w:rPr>
          <w:i/>
          <w:iCs/>
        </w:rPr>
        <w:t>L</w:t>
      </w:r>
      <w:r>
        <w:rPr>
          <w:i/>
          <w:iCs/>
        </w:rPr>
        <w:t>oans.</w:t>
      </w:r>
    </w:p>
    <w:bookmarkEnd w:id="34"/>
    <w:p w14:paraId="4EA5E881" w14:textId="77777777" w:rsidR="00195F3E" w:rsidRDefault="0033006F" w:rsidP="00276F66">
      <w:pPr>
        <w:pStyle w:val="ListParagraph"/>
        <w:spacing w:after="120" w:line="276" w:lineRule="auto"/>
        <w:contextualSpacing w:val="0"/>
        <w:jc w:val="both"/>
        <w:rPr>
          <w:sz w:val="22"/>
          <w:szCs w:val="22"/>
        </w:rPr>
      </w:pPr>
      <w:r w:rsidRPr="00F1457F">
        <w:rPr>
          <w:sz w:val="22"/>
          <w:szCs w:val="22"/>
        </w:rPr>
        <w:t xml:space="preserve">Under this scenario, an ACT </w:t>
      </w:r>
      <w:r>
        <w:rPr>
          <w:sz w:val="22"/>
          <w:szCs w:val="22"/>
        </w:rPr>
        <w:t>G</w:t>
      </w:r>
      <w:r w:rsidRPr="00F1457F">
        <w:rPr>
          <w:sz w:val="22"/>
          <w:szCs w:val="22"/>
        </w:rPr>
        <w:t xml:space="preserve">overnment </w:t>
      </w:r>
      <w:r>
        <w:rPr>
          <w:sz w:val="22"/>
          <w:szCs w:val="22"/>
        </w:rPr>
        <w:t>A</w:t>
      </w:r>
      <w:r w:rsidRPr="00F1457F">
        <w:rPr>
          <w:sz w:val="22"/>
          <w:szCs w:val="22"/>
        </w:rPr>
        <w:t>gency</w:t>
      </w:r>
      <w:r w:rsidR="00195F3E">
        <w:rPr>
          <w:sz w:val="22"/>
          <w:szCs w:val="22"/>
        </w:rPr>
        <w:t>:</w:t>
      </w:r>
      <w:r w:rsidRPr="00F1457F">
        <w:rPr>
          <w:sz w:val="22"/>
          <w:szCs w:val="22"/>
        </w:rPr>
        <w:t xml:space="preserve"> </w:t>
      </w:r>
    </w:p>
    <w:p w14:paraId="2F1FBF6F" w14:textId="7E188F30" w:rsidR="00276F66" w:rsidRPr="00195F3E" w:rsidRDefault="0033006F" w:rsidP="00195F3E">
      <w:pPr>
        <w:pStyle w:val="ListParagraph"/>
        <w:numPr>
          <w:ilvl w:val="1"/>
          <w:numId w:val="22"/>
        </w:numPr>
        <w:spacing w:after="120" w:line="276" w:lineRule="auto"/>
        <w:contextualSpacing w:val="0"/>
        <w:jc w:val="both"/>
        <w:rPr>
          <w:rFonts w:eastAsia="Times New Roman"/>
          <w:sz w:val="22"/>
          <w:szCs w:val="22"/>
        </w:rPr>
      </w:pPr>
      <w:r w:rsidRPr="00F1457F">
        <w:rPr>
          <w:sz w:val="22"/>
          <w:szCs w:val="22"/>
        </w:rPr>
        <w:t xml:space="preserve">designs the loan scheme and </w:t>
      </w:r>
      <w:r w:rsidRPr="00F1457F">
        <w:rPr>
          <w:rFonts w:eastAsia="Times New Roman"/>
          <w:sz w:val="22"/>
          <w:szCs w:val="22"/>
        </w:rPr>
        <w:t xml:space="preserve">determines the policies under the scheme, </w:t>
      </w:r>
      <w:r w:rsidR="00195F3E" w:rsidRPr="00751940">
        <w:rPr>
          <w:sz w:val="22"/>
          <w:szCs w:val="22"/>
        </w:rPr>
        <w:t xml:space="preserve">including the purpose, eligibility criteria, </w:t>
      </w:r>
      <w:r w:rsidR="00195F3E">
        <w:rPr>
          <w:sz w:val="22"/>
          <w:szCs w:val="22"/>
        </w:rPr>
        <w:t xml:space="preserve">term and </w:t>
      </w:r>
      <w:r w:rsidR="00195F3E" w:rsidRPr="00751940">
        <w:rPr>
          <w:sz w:val="22"/>
          <w:szCs w:val="22"/>
        </w:rPr>
        <w:t>interest rate</w:t>
      </w:r>
      <w:r w:rsidR="00195F3E">
        <w:rPr>
          <w:sz w:val="22"/>
          <w:szCs w:val="22"/>
        </w:rPr>
        <w:t xml:space="preserve"> of the loans</w:t>
      </w:r>
      <w:r w:rsidR="00195F3E" w:rsidRPr="00751940">
        <w:rPr>
          <w:sz w:val="22"/>
          <w:szCs w:val="22"/>
        </w:rPr>
        <w:t xml:space="preserve"> etc</w:t>
      </w:r>
      <w:r w:rsidR="00195F3E">
        <w:rPr>
          <w:sz w:val="22"/>
          <w:szCs w:val="22"/>
        </w:rPr>
        <w:t>;</w:t>
      </w:r>
    </w:p>
    <w:p w14:paraId="73F25F03" w14:textId="57665093" w:rsidR="00986C3C" w:rsidRPr="00986C3C" w:rsidRDefault="009A15E8" w:rsidP="00CC33D7">
      <w:pPr>
        <w:pStyle w:val="ListParagraph"/>
        <w:numPr>
          <w:ilvl w:val="1"/>
          <w:numId w:val="22"/>
        </w:numPr>
        <w:spacing w:after="120" w:line="276" w:lineRule="auto"/>
        <w:contextualSpacing w:val="0"/>
        <w:jc w:val="both"/>
        <w:rPr>
          <w:rFonts w:eastAsia="Times New Roman"/>
          <w:sz w:val="22"/>
          <w:szCs w:val="22"/>
        </w:rPr>
      </w:pPr>
      <w:r w:rsidRPr="009A15E8">
        <w:rPr>
          <w:rFonts w:eastAsia="Times New Roman"/>
          <w:sz w:val="22"/>
          <w:szCs w:val="22"/>
        </w:rPr>
        <w:t xml:space="preserve">receives government </w:t>
      </w:r>
      <w:r>
        <w:rPr>
          <w:rFonts w:eastAsia="Times New Roman"/>
          <w:sz w:val="22"/>
          <w:szCs w:val="22"/>
        </w:rPr>
        <w:t xml:space="preserve">appropriation (where approved through the budget process) </w:t>
      </w:r>
      <w:r w:rsidRPr="009A15E8">
        <w:rPr>
          <w:rFonts w:eastAsia="Times New Roman"/>
          <w:sz w:val="22"/>
          <w:szCs w:val="22"/>
        </w:rPr>
        <w:t xml:space="preserve">as the agency </w:t>
      </w:r>
      <w:r w:rsidR="007B1150">
        <w:rPr>
          <w:rFonts w:eastAsia="Times New Roman"/>
          <w:sz w:val="22"/>
          <w:szCs w:val="22"/>
        </w:rPr>
        <w:t xml:space="preserve">is responsible for </w:t>
      </w:r>
      <w:r w:rsidRPr="009A15E8">
        <w:rPr>
          <w:rFonts w:eastAsia="Times New Roman"/>
          <w:sz w:val="22"/>
          <w:szCs w:val="22"/>
        </w:rPr>
        <w:t>provid</w:t>
      </w:r>
      <w:r w:rsidR="007B1150">
        <w:rPr>
          <w:rFonts w:eastAsia="Times New Roman"/>
          <w:sz w:val="22"/>
          <w:szCs w:val="22"/>
        </w:rPr>
        <w:t>ing</w:t>
      </w:r>
      <w:r w:rsidRPr="009A15E8">
        <w:rPr>
          <w:rFonts w:eastAsia="Times New Roman"/>
          <w:sz w:val="22"/>
          <w:szCs w:val="22"/>
        </w:rPr>
        <w:t xml:space="preserve"> </w:t>
      </w:r>
      <w:r w:rsidR="0033006F" w:rsidRPr="009A15E8">
        <w:rPr>
          <w:sz w:val="22"/>
          <w:szCs w:val="22"/>
        </w:rPr>
        <w:t>the funds required for provision of the loans to the trustee of a securitised trust in accordance with the terms of a promissory note</w:t>
      </w:r>
      <w:r>
        <w:rPr>
          <w:sz w:val="22"/>
          <w:szCs w:val="22"/>
        </w:rPr>
        <w:t>.</w:t>
      </w:r>
      <w:r w:rsidR="0033006F" w:rsidRPr="009A15E8">
        <w:rPr>
          <w:sz w:val="22"/>
          <w:szCs w:val="22"/>
        </w:rPr>
        <w:t xml:space="preserve"> </w:t>
      </w:r>
      <w:r>
        <w:rPr>
          <w:sz w:val="22"/>
          <w:szCs w:val="22"/>
        </w:rPr>
        <w:t xml:space="preserve"> </w:t>
      </w:r>
      <w:r w:rsidR="00986C3C">
        <w:rPr>
          <w:sz w:val="22"/>
          <w:szCs w:val="22"/>
        </w:rPr>
        <w:t xml:space="preserve">The funds are generally provided to the trustee as the trustee approves loans to the applicants. Note, however, </w:t>
      </w:r>
      <w:r w:rsidR="00986C3C" w:rsidRPr="00F51D46">
        <w:rPr>
          <w:rFonts w:eastAsia="Times New Roman"/>
          <w:sz w:val="22"/>
          <w:szCs w:val="22"/>
        </w:rPr>
        <w:t>that where the total amount of the funds expected to be used in the loan scheme are provided to the trustee all in one go at the commencement of the scheme (</w:t>
      </w:r>
      <w:r w:rsidR="00D9158A" w:rsidRPr="00F51D46">
        <w:rPr>
          <w:rFonts w:eastAsia="Times New Roman"/>
          <w:sz w:val="22"/>
          <w:szCs w:val="22"/>
        </w:rPr>
        <w:t>i.e.</w:t>
      </w:r>
      <w:r w:rsidR="00986C3C" w:rsidRPr="00F51D46">
        <w:rPr>
          <w:rFonts w:eastAsia="Times New Roman"/>
          <w:sz w:val="22"/>
          <w:szCs w:val="22"/>
        </w:rPr>
        <w:t xml:space="preserve"> before loans are approved) this may result in a different accounting treatment to where they are provided as each loan is approved.  </w:t>
      </w:r>
    </w:p>
    <w:p w14:paraId="0F0B460D" w14:textId="508E08BF" w:rsidR="0033006F" w:rsidRPr="009A15E8" w:rsidRDefault="009A15E8" w:rsidP="00986C3C">
      <w:pPr>
        <w:pStyle w:val="ListParagraph"/>
        <w:spacing w:after="120" w:line="276" w:lineRule="auto"/>
        <w:ind w:left="1440"/>
        <w:contextualSpacing w:val="0"/>
        <w:jc w:val="both"/>
        <w:rPr>
          <w:rFonts w:eastAsia="Times New Roman"/>
          <w:sz w:val="22"/>
          <w:szCs w:val="22"/>
        </w:rPr>
      </w:pPr>
      <w:r>
        <w:rPr>
          <w:sz w:val="22"/>
          <w:szCs w:val="22"/>
        </w:rPr>
        <w:t>T</w:t>
      </w:r>
      <w:r w:rsidR="0033006F" w:rsidRPr="009A15E8">
        <w:rPr>
          <w:sz w:val="22"/>
          <w:szCs w:val="22"/>
        </w:rPr>
        <w:t xml:space="preserve">he trustee is </w:t>
      </w:r>
      <w:r>
        <w:rPr>
          <w:sz w:val="22"/>
          <w:szCs w:val="22"/>
        </w:rPr>
        <w:t xml:space="preserve">then </w:t>
      </w:r>
      <w:r w:rsidR="0033006F" w:rsidRPr="009A15E8">
        <w:rPr>
          <w:sz w:val="22"/>
          <w:szCs w:val="22"/>
        </w:rPr>
        <w:t>bound to repay the loan to the Territory, with interest (if applicable)</w:t>
      </w:r>
      <w:r w:rsidR="00195F3E" w:rsidRPr="009A15E8">
        <w:rPr>
          <w:sz w:val="22"/>
          <w:szCs w:val="22"/>
        </w:rPr>
        <w:t>; and</w:t>
      </w:r>
    </w:p>
    <w:p w14:paraId="1BC6EDDF" w14:textId="7D74A77A" w:rsidR="00195F3E" w:rsidRPr="00195F3E" w:rsidRDefault="00195F3E" w:rsidP="00195F3E">
      <w:pPr>
        <w:pStyle w:val="ListParagraph"/>
        <w:numPr>
          <w:ilvl w:val="1"/>
          <w:numId w:val="22"/>
        </w:numPr>
        <w:spacing w:after="120" w:line="276" w:lineRule="auto"/>
        <w:contextualSpacing w:val="0"/>
        <w:jc w:val="both"/>
        <w:rPr>
          <w:rFonts w:eastAsia="Times New Roman"/>
          <w:sz w:val="22"/>
          <w:szCs w:val="22"/>
        </w:rPr>
      </w:pPr>
      <w:r>
        <w:rPr>
          <w:sz w:val="22"/>
          <w:szCs w:val="22"/>
        </w:rPr>
        <w:t>is responsible for payment of fees to the trustee for the provision of their services.</w:t>
      </w:r>
    </w:p>
    <w:p w14:paraId="3243B5AB" w14:textId="77777777" w:rsidR="00195F3E" w:rsidRDefault="0033006F" w:rsidP="0033006F">
      <w:pPr>
        <w:pStyle w:val="ListParagraph"/>
        <w:spacing w:after="120" w:line="276" w:lineRule="auto"/>
        <w:contextualSpacing w:val="0"/>
        <w:jc w:val="both"/>
        <w:rPr>
          <w:sz w:val="22"/>
          <w:szCs w:val="22"/>
        </w:rPr>
      </w:pPr>
      <w:r>
        <w:rPr>
          <w:sz w:val="22"/>
          <w:szCs w:val="22"/>
        </w:rPr>
        <w:t>The trustee</w:t>
      </w:r>
      <w:r w:rsidR="00195F3E">
        <w:rPr>
          <w:sz w:val="22"/>
          <w:szCs w:val="22"/>
        </w:rPr>
        <w:t>:</w:t>
      </w:r>
      <w:r>
        <w:rPr>
          <w:sz w:val="22"/>
          <w:szCs w:val="22"/>
        </w:rPr>
        <w:t xml:space="preserve"> </w:t>
      </w:r>
    </w:p>
    <w:p w14:paraId="7AA11CB2" w14:textId="68A8C2A9" w:rsidR="00BC3FDA" w:rsidRDefault="0033006F" w:rsidP="00BC3FDA">
      <w:pPr>
        <w:pStyle w:val="ListParagraph"/>
        <w:numPr>
          <w:ilvl w:val="1"/>
          <w:numId w:val="22"/>
        </w:numPr>
        <w:spacing w:after="120" w:line="276" w:lineRule="auto"/>
        <w:contextualSpacing w:val="0"/>
        <w:jc w:val="both"/>
        <w:rPr>
          <w:sz w:val="22"/>
          <w:szCs w:val="22"/>
        </w:rPr>
      </w:pPr>
      <w:r>
        <w:rPr>
          <w:sz w:val="22"/>
          <w:szCs w:val="22"/>
        </w:rPr>
        <w:t xml:space="preserve">enters into agreements with </w:t>
      </w:r>
      <w:r w:rsidR="00F32262">
        <w:rPr>
          <w:sz w:val="22"/>
          <w:szCs w:val="22"/>
        </w:rPr>
        <w:t>the</w:t>
      </w:r>
      <w:r>
        <w:rPr>
          <w:sz w:val="22"/>
          <w:szCs w:val="22"/>
        </w:rPr>
        <w:t xml:space="preserve"> </w:t>
      </w:r>
      <w:r w:rsidR="00F32262">
        <w:rPr>
          <w:sz w:val="22"/>
          <w:szCs w:val="22"/>
        </w:rPr>
        <w:t>‘</w:t>
      </w:r>
      <w:r w:rsidR="00BC3FDA" w:rsidRPr="00F32262">
        <w:rPr>
          <w:sz w:val="22"/>
          <w:szCs w:val="22"/>
        </w:rPr>
        <w:t xml:space="preserve">External </w:t>
      </w:r>
      <w:r w:rsidR="005C229C" w:rsidRPr="00F32262">
        <w:rPr>
          <w:sz w:val="22"/>
          <w:szCs w:val="22"/>
        </w:rPr>
        <w:t>Third-Party</w:t>
      </w:r>
      <w:r w:rsidR="00BC3FDA" w:rsidRPr="00F32262">
        <w:rPr>
          <w:sz w:val="22"/>
          <w:szCs w:val="22"/>
        </w:rPr>
        <w:t xml:space="preserve"> Loan Administrator</w:t>
      </w:r>
      <w:r w:rsidR="00F32262">
        <w:rPr>
          <w:sz w:val="22"/>
          <w:szCs w:val="22"/>
        </w:rPr>
        <w:t>’</w:t>
      </w:r>
      <w:r>
        <w:rPr>
          <w:sz w:val="22"/>
          <w:szCs w:val="22"/>
        </w:rPr>
        <w:t xml:space="preserve"> to issue and administer the scheme loans in accordance with the terms of the scheme as determined by the Territory</w:t>
      </w:r>
      <w:r w:rsidR="00BC3FDA">
        <w:rPr>
          <w:sz w:val="22"/>
          <w:szCs w:val="22"/>
        </w:rPr>
        <w:t>; and</w:t>
      </w:r>
    </w:p>
    <w:p w14:paraId="673D6D57" w14:textId="25F0144F" w:rsidR="00BC3FDA" w:rsidRDefault="0033006F" w:rsidP="00BC3FDA">
      <w:pPr>
        <w:pStyle w:val="ListParagraph"/>
        <w:numPr>
          <w:ilvl w:val="1"/>
          <w:numId w:val="22"/>
        </w:numPr>
        <w:spacing w:after="120" w:line="276" w:lineRule="auto"/>
        <w:contextualSpacing w:val="0"/>
        <w:jc w:val="both"/>
        <w:rPr>
          <w:sz w:val="22"/>
          <w:szCs w:val="22"/>
        </w:rPr>
      </w:pPr>
      <w:r>
        <w:rPr>
          <w:sz w:val="22"/>
          <w:szCs w:val="22"/>
        </w:rPr>
        <w:t xml:space="preserve">is the beneficial owner of the loans issued by the </w:t>
      </w:r>
      <w:r w:rsidR="004F0B27" w:rsidRPr="00751940">
        <w:rPr>
          <w:sz w:val="22"/>
          <w:szCs w:val="22"/>
        </w:rPr>
        <w:t xml:space="preserve">‘External </w:t>
      </w:r>
      <w:r w:rsidR="005C229C" w:rsidRPr="00751940">
        <w:rPr>
          <w:sz w:val="22"/>
          <w:szCs w:val="22"/>
        </w:rPr>
        <w:t>Third-Party</w:t>
      </w:r>
      <w:r w:rsidR="004F0B27" w:rsidRPr="00751940">
        <w:rPr>
          <w:sz w:val="22"/>
          <w:szCs w:val="22"/>
        </w:rPr>
        <w:t xml:space="preserve"> Loan Administrator’</w:t>
      </w:r>
      <w:r>
        <w:rPr>
          <w:sz w:val="22"/>
          <w:szCs w:val="22"/>
        </w:rPr>
        <w:t xml:space="preserve">.  </w:t>
      </w:r>
    </w:p>
    <w:p w14:paraId="0CCA4F74" w14:textId="0C3340B8" w:rsidR="00BC3FDA" w:rsidRPr="00BC3FDA" w:rsidRDefault="00BC3FDA" w:rsidP="00BC3FDA">
      <w:pPr>
        <w:spacing w:after="120" w:line="276" w:lineRule="auto"/>
        <w:ind w:left="567"/>
        <w:jc w:val="both"/>
        <w:rPr>
          <w:sz w:val="22"/>
          <w:szCs w:val="22"/>
        </w:rPr>
      </w:pPr>
      <w:r>
        <w:rPr>
          <w:sz w:val="22"/>
          <w:szCs w:val="22"/>
        </w:rPr>
        <w:t xml:space="preserve">The </w:t>
      </w:r>
      <w:r w:rsidR="00F32262">
        <w:rPr>
          <w:sz w:val="22"/>
          <w:szCs w:val="22"/>
        </w:rPr>
        <w:t>‘</w:t>
      </w:r>
      <w:r w:rsidRPr="00BC3FDA">
        <w:rPr>
          <w:sz w:val="22"/>
          <w:szCs w:val="22"/>
        </w:rPr>
        <w:t xml:space="preserve">External </w:t>
      </w:r>
      <w:r w:rsidR="005C229C" w:rsidRPr="00BC3FDA">
        <w:rPr>
          <w:sz w:val="22"/>
          <w:szCs w:val="22"/>
        </w:rPr>
        <w:t>Third-Party</w:t>
      </w:r>
      <w:r w:rsidRPr="00BC3FDA">
        <w:rPr>
          <w:sz w:val="22"/>
          <w:szCs w:val="22"/>
        </w:rPr>
        <w:t xml:space="preserve"> Loan Administrator</w:t>
      </w:r>
      <w:r w:rsidR="00F32262">
        <w:rPr>
          <w:sz w:val="22"/>
          <w:szCs w:val="22"/>
        </w:rPr>
        <w:t>’</w:t>
      </w:r>
      <w:r>
        <w:rPr>
          <w:sz w:val="22"/>
          <w:szCs w:val="22"/>
        </w:rPr>
        <w:t>:</w:t>
      </w:r>
    </w:p>
    <w:p w14:paraId="3E8B182C" w14:textId="31C52F0F" w:rsidR="0033006F" w:rsidRDefault="0033006F" w:rsidP="00BC3FDA">
      <w:pPr>
        <w:pStyle w:val="ListParagraph"/>
        <w:numPr>
          <w:ilvl w:val="1"/>
          <w:numId w:val="22"/>
        </w:numPr>
        <w:spacing w:after="120" w:line="276" w:lineRule="auto"/>
        <w:contextualSpacing w:val="0"/>
        <w:jc w:val="both"/>
        <w:rPr>
          <w:sz w:val="22"/>
          <w:szCs w:val="22"/>
        </w:rPr>
      </w:pPr>
      <w:r>
        <w:rPr>
          <w:sz w:val="22"/>
          <w:szCs w:val="22"/>
        </w:rPr>
        <w:t xml:space="preserve">collects capital and interest payments (as applicable) </w:t>
      </w:r>
      <w:r w:rsidR="00F32262">
        <w:rPr>
          <w:sz w:val="22"/>
          <w:szCs w:val="22"/>
        </w:rPr>
        <w:t xml:space="preserve">and </w:t>
      </w:r>
      <w:r>
        <w:rPr>
          <w:sz w:val="22"/>
          <w:szCs w:val="22"/>
        </w:rPr>
        <w:t>those funds are paid to the trustee who then utilises those funds to meet its repayment obligations to the Territory under the promissory note. This arrangement provides the Territory with the maximum security for the capital it provides for the loans.</w:t>
      </w:r>
    </w:p>
    <w:p w14:paraId="61598CA1" w14:textId="74AB2FE2" w:rsidR="008B1E3C" w:rsidRPr="00CB528B" w:rsidRDefault="008B1E3C" w:rsidP="007A1595">
      <w:pPr>
        <w:pStyle w:val="ListParagraph"/>
        <w:spacing w:after="120" w:line="276" w:lineRule="auto"/>
        <w:contextualSpacing w:val="0"/>
        <w:jc w:val="both"/>
        <w:rPr>
          <w:sz w:val="22"/>
          <w:szCs w:val="22"/>
        </w:rPr>
      </w:pPr>
      <w:r w:rsidRPr="00CB528B">
        <w:rPr>
          <w:sz w:val="22"/>
          <w:szCs w:val="22"/>
        </w:rPr>
        <w:t>Where an agency has received capital injections to fund these concessional loans to third parties, and the agency receives principal and interest (where applicable) repayments from the trustee over the life of the loan</w:t>
      </w:r>
      <w:r w:rsidR="007A1595" w:rsidRPr="00CB528B">
        <w:rPr>
          <w:sz w:val="22"/>
          <w:szCs w:val="22"/>
        </w:rPr>
        <w:t>,</w:t>
      </w:r>
      <w:r w:rsidRPr="00CB528B">
        <w:rPr>
          <w:sz w:val="22"/>
          <w:szCs w:val="22"/>
        </w:rPr>
        <w:t xml:space="preserve"> then these repayments must be returned to the Territory Banking Account by the agency. For further information refer to Section 2.</w:t>
      </w:r>
      <w:r w:rsidR="00E633E9">
        <w:rPr>
          <w:sz w:val="22"/>
          <w:szCs w:val="22"/>
        </w:rPr>
        <w:t>5</w:t>
      </w:r>
      <w:r w:rsidRPr="00CB528B">
        <w:rPr>
          <w:sz w:val="22"/>
          <w:szCs w:val="22"/>
        </w:rPr>
        <w:t xml:space="preserve"> below.</w:t>
      </w:r>
    </w:p>
    <w:p w14:paraId="7DD951AF" w14:textId="77DA72C0" w:rsidR="004E2858" w:rsidRDefault="004E2858" w:rsidP="004E2858">
      <w:pPr>
        <w:pStyle w:val="ListParagraph"/>
        <w:spacing w:after="240" w:line="276" w:lineRule="auto"/>
        <w:ind w:left="709"/>
        <w:contextualSpacing w:val="0"/>
        <w:jc w:val="both"/>
        <w:rPr>
          <w:sz w:val="22"/>
          <w:szCs w:val="22"/>
        </w:rPr>
      </w:pPr>
      <w:bookmarkStart w:id="35" w:name="_Hlk113912328"/>
      <w:r w:rsidRPr="00F76391">
        <w:rPr>
          <w:sz w:val="22"/>
          <w:szCs w:val="22"/>
        </w:rPr>
        <w:t xml:space="preserve">Where a </w:t>
      </w:r>
      <w:r>
        <w:rPr>
          <w:sz w:val="22"/>
          <w:szCs w:val="22"/>
        </w:rPr>
        <w:t>securitised loan structure</w:t>
      </w:r>
      <w:r w:rsidRPr="00F76391">
        <w:rPr>
          <w:sz w:val="22"/>
          <w:szCs w:val="22"/>
        </w:rPr>
        <w:t xml:space="preserve"> </w:t>
      </w:r>
      <w:r>
        <w:rPr>
          <w:sz w:val="22"/>
          <w:szCs w:val="22"/>
        </w:rPr>
        <w:t>is used</w:t>
      </w:r>
      <w:r w:rsidRPr="00F76391">
        <w:rPr>
          <w:sz w:val="22"/>
          <w:szCs w:val="22"/>
        </w:rPr>
        <w:t xml:space="preserve">, agencies should discuss the arrangement with the </w:t>
      </w:r>
      <w:r w:rsidR="00F67EEA">
        <w:rPr>
          <w:sz w:val="22"/>
          <w:szCs w:val="22"/>
        </w:rPr>
        <w:t>FRF</w:t>
      </w:r>
      <w:r w:rsidRPr="00F76391">
        <w:rPr>
          <w:sz w:val="22"/>
          <w:szCs w:val="22"/>
        </w:rPr>
        <w:t xml:space="preserve"> Branch to determine </w:t>
      </w:r>
      <w:r>
        <w:rPr>
          <w:sz w:val="22"/>
          <w:szCs w:val="22"/>
        </w:rPr>
        <w:t xml:space="preserve">how to account for the </w:t>
      </w:r>
      <w:r w:rsidRPr="00F76391">
        <w:rPr>
          <w:sz w:val="22"/>
          <w:szCs w:val="22"/>
        </w:rPr>
        <w:t>arrangement</w:t>
      </w:r>
      <w:r>
        <w:rPr>
          <w:sz w:val="22"/>
          <w:szCs w:val="22"/>
        </w:rPr>
        <w:t>.</w:t>
      </w:r>
      <w:bookmarkEnd w:id="35"/>
    </w:p>
    <w:p w14:paraId="301929CA" w14:textId="6029CC23" w:rsidR="00BA60AE" w:rsidRPr="00BA60AE" w:rsidRDefault="00BA60AE" w:rsidP="00BA60AE">
      <w:pPr>
        <w:spacing w:after="120" w:line="276" w:lineRule="auto"/>
        <w:jc w:val="both"/>
        <w:rPr>
          <w:i/>
          <w:iCs/>
        </w:rPr>
      </w:pPr>
      <w:r w:rsidRPr="00BA60AE">
        <w:rPr>
          <w:i/>
          <w:iCs/>
          <w:sz w:val="22"/>
          <w:szCs w:val="22"/>
        </w:rPr>
        <w:t xml:space="preserve">Category </w:t>
      </w:r>
      <w:r>
        <w:rPr>
          <w:i/>
          <w:iCs/>
          <w:sz w:val="22"/>
          <w:szCs w:val="22"/>
        </w:rPr>
        <w:t>2</w:t>
      </w:r>
      <w:r w:rsidRPr="00BA60AE">
        <w:rPr>
          <w:i/>
          <w:iCs/>
          <w:sz w:val="22"/>
          <w:szCs w:val="22"/>
        </w:rPr>
        <w:t xml:space="preserve"> </w:t>
      </w:r>
      <w:r>
        <w:rPr>
          <w:i/>
          <w:iCs/>
          <w:sz w:val="22"/>
          <w:szCs w:val="22"/>
        </w:rPr>
        <w:t>–</w:t>
      </w:r>
      <w:r w:rsidRPr="00BA60AE">
        <w:rPr>
          <w:i/>
          <w:iCs/>
          <w:sz w:val="22"/>
          <w:szCs w:val="22"/>
        </w:rPr>
        <w:t xml:space="preserve"> </w:t>
      </w:r>
      <w:r>
        <w:rPr>
          <w:i/>
          <w:iCs/>
          <w:sz w:val="22"/>
          <w:szCs w:val="22"/>
        </w:rPr>
        <w:t xml:space="preserve">Examples of </w:t>
      </w:r>
      <w:r w:rsidR="00E61329">
        <w:rPr>
          <w:i/>
          <w:iCs/>
          <w:sz w:val="22"/>
          <w:szCs w:val="22"/>
        </w:rPr>
        <w:t xml:space="preserve">Schemes which have similar </w:t>
      </w:r>
      <w:r w:rsidR="00E61329" w:rsidRPr="00E61329">
        <w:rPr>
          <w:i/>
          <w:iCs/>
          <w:sz w:val="22"/>
          <w:szCs w:val="22"/>
        </w:rPr>
        <w:t>Characteristic</w:t>
      </w:r>
      <w:r w:rsidR="00E61329">
        <w:rPr>
          <w:i/>
          <w:iCs/>
          <w:sz w:val="22"/>
          <w:szCs w:val="22"/>
        </w:rPr>
        <w:t xml:space="preserve"> as </w:t>
      </w:r>
      <w:r w:rsidRPr="00BA60AE">
        <w:rPr>
          <w:i/>
          <w:iCs/>
          <w:sz w:val="22"/>
          <w:szCs w:val="22"/>
        </w:rPr>
        <w:t xml:space="preserve">Concessional Loan Schemes </w:t>
      </w:r>
      <w:r w:rsidR="007A4271">
        <w:rPr>
          <w:i/>
          <w:iCs/>
          <w:sz w:val="22"/>
          <w:szCs w:val="22"/>
        </w:rPr>
        <w:t>but who’s Loans</w:t>
      </w:r>
      <w:r w:rsidRPr="00BA60AE">
        <w:rPr>
          <w:i/>
          <w:iCs/>
          <w:sz w:val="22"/>
          <w:szCs w:val="22"/>
        </w:rPr>
        <w:t xml:space="preserve"> </w:t>
      </w:r>
      <w:r w:rsidR="00E61329">
        <w:rPr>
          <w:i/>
          <w:iCs/>
          <w:sz w:val="22"/>
          <w:szCs w:val="22"/>
        </w:rPr>
        <w:t xml:space="preserve">are </w:t>
      </w:r>
      <w:r w:rsidR="00E61329" w:rsidRPr="00E61329">
        <w:rPr>
          <w:i/>
          <w:iCs/>
          <w:sz w:val="22"/>
          <w:szCs w:val="22"/>
          <w:u w:val="single"/>
        </w:rPr>
        <w:t>not</w:t>
      </w:r>
      <w:r w:rsidR="00E61329">
        <w:rPr>
          <w:i/>
          <w:iCs/>
          <w:sz w:val="22"/>
          <w:szCs w:val="22"/>
        </w:rPr>
        <w:t xml:space="preserve"> Accounted for as Concessional Loans</w:t>
      </w:r>
    </w:p>
    <w:p w14:paraId="6079276D" w14:textId="20F742CB" w:rsidR="00F848E7" w:rsidRPr="00E86F42" w:rsidRDefault="00E86F42" w:rsidP="00BF1919">
      <w:pPr>
        <w:pStyle w:val="ListParagraph"/>
        <w:numPr>
          <w:ilvl w:val="0"/>
          <w:numId w:val="22"/>
        </w:numPr>
        <w:spacing w:after="120" w:line="276" w:lineRule="auto"/>
        <w:contextualSpacing w:val="0"/>
        <w:jc w:val="both"/>
        <w:rPr>
          <w:i/>
          <w:iCs/>
        </w:rPr>
      </w:pPr>
      <w:r>
        <w:rPr>
          <w:i/>
          <w:iCs/>
        </w:rPr>
        <w:t xml:space="preserve">Example </w:t>
      </w:r>
      <w:r w:rsidR="003A42D1">
        <w:rPr>
          <w:i/>
          <w:iCs/>
        </w:rPr>
        <w:t>4</w:t>
      </w:r>
      <w:r>
        <w:rPr>
          <w:i/>
          <w:iCs/>
        </w:rPr>
        <w:t xml:space="preserve"> - </w:t>
      </w:r>
      <w:r w:rsidR="00B65004" w:rsidRPr="00E86F42">
        <w:rPr>
          <w:i/>
          <w:iCs/>
        </w:rPr>
        <w:t>An ‘</w:t>
      </w:r>
      <w:r w:rsidR="00B65004" w:rsidRPr="00E86F42">
        <w:rPr>
          <w:rFonts w:eastAsia="Times New Roman"/>
          <w:i/>
          <w:iCs/>
        </w:rPr>
        <w:t xml:space="preserve">External </w:t>
      </w:r>
      <w:r w:rsidR="005C229C" w:rsidRPr="00E86F42">
        <w:rPr>
          <w:rFonts w:eastAsia="Times New Roman"/>
          <w:i/>
          <w:iCs/>
        </w:rPr>
        <w:t>Third-Party</w:t>
      </w:r>
      <w:r w:rsidR="00B65004" w:rsidRPr="00E86F42">
        <w:rPr>
          <w:rFonts w:eastAsia="Times New Roman"/>
          <w:i/>
          <w:iCs/>
        </w:rPr>
        <w:t xml:space="preserve"> Loan </w:t>
      </w:r>
      <w:r w:rsidR="0084123E">
        <w:rPr>
          <w:i/>
          <w:iCs/>
        </w:rPr>
        <w:t>Administrator</w:t>
      </w:r>
      <w:r w:rsidR="00B65004" w:rsidRPr="00E86F42">
        <w:rPr>
          <w:rFonts w:eastAsia="Times New Roman"/>
          <w:i/>
          <w:iCs/>
        </w:rPr>
        <w:t>’</w:t>
      </w:r>
      <w:r w:rsidR="00B65004" w:rsidRPr="00E86F42">
        <w:rPr>
          <w:i/>
          <w:iCs/>
        </w:rPr>
        <w:t xml:space="preserve"> (</w:t>
      </w:r>
      <w:r w:rsidR="00D9158A" w:rsidRPr="00E86F42">
        <w:rPr>
          <w:i/>
          <w:iCs/>
        </w:rPr>
        <w:t>e.g.</w:t>
      </w:r>
      <w:r w:rsidR="00B65004" w:rsidRPr="00E86F42">
        <w:rPr>
          <w:i/>
          <w:iCs/>
        </w:rPr>
        <w:t xml:space="preserve"> a bank) </w:t>
      </w:r>
      <w:r w:rsidR="0021681A" w:rsidRPr="00E86F42">
        <w:rPr>
          <w:i/>
          <w:iCs/>
        </w:rPr>
        <w:t>F</w:t>
      </w:r>
      <w:r w:rsidR="00B65004" w:rsidRPr="00E86F42">
        <w:rPr>
          <w:i/>
          <w:iCs/>
        </w:rPr>
        <w:t xml:space="preserve">unds and </w:t>
      </w:r>
      <w:r w:rsidR="0021681A" w:rsidRPr="00E86F42">
        <w:rPr>
          <w:i/>
          <w:iCs/>
        </w:rPr>
        <w:t>P</w:t>
      </w:r>
      <w:r w:rsidR="00B65004" w:rsidRPr="00E86F42">
        <w:rPr>
          <w:i/>
          <w:iCs/>
        </w:rPr>
        <w:t xml:space="preserve">rovides </w:t>
      </w:r>
      <w:r w:rsidR="0021681A" w:rsidRPr="00E86F42">
        <w:rPr>
          <w:i/>
          <w:iCs/>
        </w:rPr>
        <w:t>L</w:t>
      </w:r>
      <w:r w:rsidR="00B65004" w:rsidRPr="00E86F42">
        <w:rPr>
          <w:i/>
          <w:iCs/>
        </w:rPr>
        <w:t xml:space="preserve">oans </w:t>
      </w:r>
      <w:r w:rsidR="0021681A" w:rsidRPr="00E86F42">
        <w:rPr>
          <w:i/>
          <w:iCs/>
        </w:rPr>
        <w:t>D</w:t>
      </w:r>
      <w:r w:rsidR="00B65004" w:rsidRPr="00E86F42">
        <w:rPr>
          <w:i/>
          <w:iCs/>
        </w:rPr>
        <w:t xml:space="preserve">irectly to </w:t>
      </w:r>
      <w:r w:rsidR="0021681A" w:rsidRPr="00E86F42">
        <w:rPr>
          <w:i/>
          <w:iCs/>
        </w:rPr>
        <w:t>B</w:t>
      </w:r>
      <w:r w:rsidR="00B65004" w:rsidRPr="00E86F42">
        <w:rPr>
          <w:i/>
          <w:iCs/>
        </w:rPr>
        <w:t xml:space="preserve">orrowers </w:t>
      </w:r>
    </w:p>
    <w:p w14:paraId="61282CB7" w14:textId="77777777" w:rsidR="003667A1" w:rsidRDefault="00016C8B" w:rsidP="00941B9D">
      <w:pPr>
        <w:pStyle w:val="ListParagraph"/>
        <w:spacing w:after="120" w:line="276" w:lineRule="auto"/>
        <w:contextualSpacing w:val="0"/>
        <w:jc w:val="both"/>
        <w:rPr>
          <w:sz w:val="22"/>
          <w:szCs w:val="22"/>
        </w:rPr>
      </w:pPr>
      <w:r w:rsidRPr="00F1457F">
        <w:rPr>
          <w:sz w:val="22"/>
          <w:szCs w:val="22"/>
        </w:rPr>
        <w:t xml:space="preserve">Under this scenario, an ACT </w:t>
      </w:r>
      <w:r w:rsidR="004A21F9">
        <w:rPr>
          <w:sz w:val="22"/>
          <w:szCs w:val="22"/>
        </w:rPr>
        <w:t>G</w:t>
      </w:r>
      <w:r w:rsidRPr="00F1457F">
        <w:rPr>
          <w:sz w:val="22"/>
          <w:szCs w:val="22"/>
        </w:rPr>
        <w:t xml:space="preserve">overnment </w:t>
      </w:r>
      <w:r w:rsidR="004A21F9">
        <w:rPr>
          <w:sz w:val="22"/>
          <w:szCs w:val="22"/>
        </w:rPr>
        <w:t>A</w:t>
      </w:r>
      <w:r w:rsidRPr="00F1457F">
        <w:rPr>
          <w:sz w:val="22"/>
          <w:szCs w:val="22"/>
        </w:rPr>
        <w:t>gency</w:t>
      </w:r>
      <w:r w:rsidR="003667A1">
        <w:rPr>
          <w:sz w:val="22"/>
          <w:szCs w:val="22"/>
        </w:rPr>
        <w:t>:</w:t>
      </w:r>
      <w:r w:rsidRPr="00F1457F">
        <w:rPr>
          <w:sz w:val="22"/>
          <w:szCs w:val="22"/>
        </w:rPr>
        <w:t xml:space="preserve"> </w:t>
      </w:r>
    </w:p>
    <w:p w14:paraId="26E4601B" w14:textId="0CA43328" w:rsidR="003667A1" w:rsidRDefault="00016C8B" w:rsidP="003667A1">
      <w:pPr>
        <w:pStyle w:val="ListParagraph"/>
        <w:numPr>
          <w:ilvl w:val="1"/>
          <w:numId w:val="22"/>
        </w:numPr>
        <w:spacing w:after="120" w:line="276" w:lineRule="auto"/>
        <w:contextualSpacing w:val="0"/>
        <w:jc w:val="both"/>
        <w:rPr>
          <w:sz w:val="22"/>
          <w:szCs w:val="22"/>
        </w:rPr>
      </w:pPr>
      <w:r w:rsidRPr="00F1457F">
        <w:rPr>
          <w:sz w:val="22"/>
          <w:szCs w:val="22"/>
        </w:rPr>
        <w:t xml:space="preserve">designs the loan scheme and </w:t>
      </w:r>
      <w:r w:rsidRPr="00BA60AE">
        <w:rPr>
          <w:sz w:val="22"/>
          <w:szCs w:val="22"/>
        </w:rPr>
        <w:t xml:space="preserve">determines the policies under the scheme, </w:t>
      </w:r>
      <w:r w:rsidR="003667A1" w:rsidRPr="00751940">
        <w:rPr>
          <w:sz w:val="22"/>
          <w:szCs w:val="22"/>
        </w:rPr>
        <w:t xml:space="preserve">including the purpose, eligibility criteria, </w:t>
      </w:r>
      <w:r w:rsidR="003667A1">
        <w:rPr>
          <w:sz w:val="22"/>
          <w:szCs w:val="22"/>
        </w:rPr>
        <w:t xml:space="preserve">term and </w:t>
      </w:r>
      <w:r w:rsidR="003667A1" w:rsidRPr="00751940">
        <w:rPr>
          <w:sz w:val="22"/>
          <w:szCs w:val="22"/>
        </w:rPr>
        <w:t>interest rate</w:t>
      </w:r>
      <w:r w:rsidR="003667A1">
        <w:rPr>
          <w:sz w:val="22"/>
          <w:szCs w:val="22"/>
        </w:rPr>
        <w:t xml:space="preserve"> of the loans</w:t>
      </w:r>
      <w:r w:rsidR="003667A1" w:rsidRPr="00751940">
        <w:rPr>
          <w:sz w:val="22"/>
          <w:szCs w:val="22"/>
        </w:rPr>
        <w:t xml:space="preserve"> etc</w:t>
      </w:r>
      <w:r w:rsidR="003667A1">
        <w:rPr>
          <w:sz w:val="22"/>
          <w:szCs w:val="22"/>
        </w:rPr>
        <w:t>;</w:t>
      </w:r>
      <w:r w:rsidRPr="00BA60AE">
        <w:rPr>
          <w:sz w:val="22"/>
          <w:szCs w:val="22"/>
        </w:rPr>
        <w:t xml:space="preserve">  </w:t>
      </w:r>
    </w:p>
    <w:p w14:paraId="252D5296" w14:textId="113597D5" w:rsidR="003667A1" w:rsidRPr="003667A1" w:rsidRDefault="003667A1" w:rsidP="003667A1">
      <w:pPr>
        <w:pStyle w:val="ListParagraph"/>
        <w:numPr>
          <w:ilvl w:val="1"/>
          <w:numId w:val="22"/>
        </w:numPr>
        <w:spacing w:after="120" w:line="276" w:lineRule="auto"/>
        <w:contextualSpacing w:val="0"/>
        <w:jc w:val="both"/>
        <w:rPr>
          <w:sz w:val="22"/>
          <w:szCs w:val="22"/>
        </w:rPr>
      </w:pPr>
      <w:r w:rsidRPr="003667A1">
        <w:rPr>
          <w:sz w:val="22"/>
          <w:szCs w:val="22"/>
        </w:rPr>
        <w:t xml:space="preserve">pays the difference between the market interest rate and the concessional interest rate to the ‘External </w:t>
      </w:r>
      <w:r w:rsidR="005C229C" w:rsidRPr="003667A1">
        <w:rPr>
          <w:sz w:val="22"/>
          <w:szCs w:val="22"/>
        </w:rPr>
        <w:t>Third-Party</w:t>
      </w:r>
      <w:r w:rsidRPr="003667A1">
        <w:rPr>
          <w:sz w:val="22"/>
          <w:szCs w:val="22"/>
        </w:rPr>
        <w:t xml:space="preserve"> Loan Administrator’ for each loan</w:t>
      </w:r>
      <w:r>
        <w:rPr>
          <w:sz w:val="22"/>
          <w:szCs w:val="22"/>
        </w:rPr>
        <w:t>;</w:t>
      </w:r>
      <w:r w:rsidRPr="003667A1">
        <w:rPr>
          <w:sz w:val="22"/>
          <w:szCs w:val="22"/>
        </w:rPr>
        <w:t xml:space="preserve"> </w:t>
      </w:r>
    </w:p>
    <w:p w14:paraId="56C61557" w14:textId="5776ABF2" w:rsidR="003667A1" w:rsidRDefault="003667A1" w:rsidP="00F32262">
      <w:pPr>
        <w:pStyle w:val="ListParagraph"/>
        <w:numPr>
          <w:ilvl w:val="0"/>
          <w:numId w:val="41"/>
        </w:numPr>
        <w:spacing w:after="120" w:line="276" w:lineRule="auto"/>
        <w:ind w:left="1417" w:hanging="357"/>
        <w:contextualSpacing w:val="0"/>
        <w:jc w:val="both"/>
        <w:rPr>
          <w:sz w:val="22"/>
          <w:szCs w:val="22"/>
        </w:rPr>
      </w:pPr>
      <w:r>
        <w:rPr>
          <w:sz w:val="22"/>
          <w:szCs w:val="22"/>
        </w:rPr>
        <w:t xml:space="preserve">pays </w:t>
      </w:r>
      <w:r w:rsidRPr="00CB1004">
        <w:rPr>
          <w:sz w:val="22"/>
          <w:szCs w:val="22"/>
        </w:rPr>
        <w:t xml:space="preserve">any administration fees levied by the </w:t>
      </w:r>
      <w:r w:rsidR="00F32262">
        <w:rPr>
          <w:sz w:val="22"/>
          <w:szCs w:val="22"/>
        </w:rPr>
        <w:t>‘E</w:t>
      </w:r>
      <w:r w:rsidRPr="00CB1004">
        <w:rPr>
          <w:sz w:val="22"/>
          <w:szCs w:val="22"/>
        </w:rPr>
        <w:t xml:space="preserve">xternal </w:t>
      </w:r>
      <w:r w:rsidR="005C229C" w:rsidRPr="003667A1">
        <w:rPr>
          <w:sz w:val="22"/>
          <w:szCs w:val="22"/>
        </w:rPr>
        <w:t>Third-Party</w:t>
      </w:r>
      <w:r w:rsidR="00F32262" w:rsidRPr="003667A1">
        <w:rPr>
          <w:sz w:val="22"/>
          <w:szCs w:val="22"/>
        </w:rPr>
        <w:t xml:space="preserve"> Loan Administrator’ </w:t>
      </w:r>
      <w:r w:rsidRPr="00CB1004">
        <w:rPr>
          <w:sz w:val="22"/>
          <w:szCs w:val="22"/>
        </w:rPr>
        <w:t>for providing their services</w:t>
      </w:r>
      <w:r>
        <w:rPr>
          <w:sz w:val="22"/>
          <w:szCs w:val="22"/>
        </w:rPr>
        <w:t>; and</w:t>
      </w:r>
    </w:p>
    <w:p w14:paraId="7D0E35A7" w14:textId="7D7AF2CF" w:rsidR="003667A1" w:rsidRPr="003667A1" w:rsidRDefault="003667A1" w:rsidP="003667A1">
      <w:pPr>
        <w:pStyle w:val="ListParagraph"/>
        <w:numPr>
          <w:ilvl w:val="0"/>
          <w:numId w:val="41"/>
        </w:numPr>
        <w:spacing w:after="120" w:line="276" w:lineRule="auto"/>
        <w:ind w:left="1418"/>
        <w:jc w:val="both"/>
        <w:rPr>
          <w:sz w:val="22"/>
          <w:szCs w:val="22"/>
        </w:rPr>
      </w:pPr>
      <w:r w:rsidRPr="00CB1004">
        <w:rPr>
          <w:sz w:val="22"/>
          <w:szCs w:val="22"/>
        </w:rPr>
        <w:t>may provide a financial guarantee for defaults in relation to the loans.</w:t>
      </w:r>
    </w:p>
    <w:p w14:paraId="5B2F7268" w14:textId="227B7824" w:rsidR="003667A1" w:rsidRDefault="00016C8B" w:rsidP="003667A1">
      <w:pPr>
        <w:spacing w:after="120" w:line="276" w:lineRule="auto"/>
        <w:ind w:left="709"/>
        <w:jc w:val="both"/>
        <w:rPr>
          <w:sz w:val="22"/>
          <w:szCs w:val="22"/>
        </w:rPr>
      </w:pPr>
      <w:r w:rsidRPr="003667A1">
        <w:rPr>
          <w:sz w:val="22"/>
          <w:szCs w:val="22"/>
        </w:rPr>
        <w:t xml:space="preserve">The </w:t>
      </w:r>
      <w:r w:rsidR="00243D28" w:rsidRPr="003667A1">
        <w:rPr>
          <w:sz w:val="22"/>
          <w:szCs w:val="22"/>
        </w:rPr>
        <w:t>‘</w:t>
      </w:r>
      <w:r w:rsidR="004A21F9" w:rsidRPr="003667A1">
        <w:rPr>
          <w:sz w:val="22"/>
          <w:szCs w:val="22"/>
        </w:rPr>
        <w:t xml:space="preserve">External </w:t>
      </w:r>
      <w:r w:rsidR="005C229C" w:rsidRPr="003667A1">
        <w:rPr>
          <w:sz w:val="22"/>
          <w:szCs w:val="22"/>
        </w:rPr>
        <w:t>Third-Party</w:t>
      </w:r>
      <w:r w:rsidR="004A21F9" w:rsidRPr="003667A1">
        <w:rPr>
          <w:sz w:val="22"/>
          <w:szCs w:val="22"/>
        </w:rPr>
        <w:t xml:space="preserve"> Loan Administrator’</w:t>
      </w:r>
      <w:r w:rsidR="003667A1">
        <w:rPr>
          <w:sz w:val="22"/>
          <w:szCs w:val="22"/>
        </w:rPr>
        <w:t>:</w:t>
      </w:r>
      <w:r w:rsidR="00243D28" w:rsidRPr="003667A1">
        <w:rPr>
          <w:sz w:val="22"/>
          <w:szCs w:val="22"/>
        </w:rPr>
        <w:t xml:space="preserve"> </w:t>
      </w:r>
    </w:p>
    <w:p w14:paraId="561E9202" w14:textId="53FDDDA4" w:rsidR="003667A1" w:rsidRDefault="00016C8B" w:rsidP="00D47A96">
      <w:pPr>
        <w:pStyle w:val="ListParagraph"/>
        <w:numPr>
          <w:ilvl w:val="0"/>
          <w:numId w:val="42"/>
        </w:numPr>
        <w:spacing w:after="120" w:line="276" w:lineRule="auto"/>
        <w:ind w:left="1417" w:hanging="357"/>
        <w:contextualSpacing w:val="0"/>
        <w:jc w:val="both"/>
        <w:rPr>
          <w:sz w:val="22"/>
          <w:szCs w:val="22"/>
        </w:rPr>
      </w:pPr>
      <w:r w:rsidRPr="003667A1">
        <w:rPr>
          <w:sz w:val="22"/>
          <w:szCs w:val="22"/>
        </w:rPr>
        <w:t>is responsible for funding the concessional loans</w:t>
      </w:r>
      <w:r w:rsidR="00737E4B">
        <w:rPr>
          <w:sz w:val="22"/>
          <w:szCs w:val="22"/>
        </w:rPr>
        <w:t xml:space="preserve">; </w:t>
      </w:r>
    </w:p>
    <w:p w14:paraId="73A85895" w14:textId="4D2CAD6D" w:rsidR="00737E4B" w:rsidRDefault="00016C8B" w:rsidP="00D47A96">
      <w:pPr>
        <w:pStyle w:val="ListParagraph"/>
        <w:numPr>
          <w:ilvl w:val="0"/>
          <w:numId w:val="42"/>
        </w:numPr>
        <w:spacing w:after="120" w:line="276" w:lineRule="auto"/>
        <w:ind w:left="1417" w:hanging="357"/>
        <w:contextualSpacing w:val="0"/>
        <w:jc w:val="both"/>
        <w:rPr>
          <w:sz w:val="22"/>
          <w:szCs w:val="22"/>
        </w:rPr>
      </w:pPr>
      <w:r w:rsidRPr="003667A1">
        <w:rPr>
          <w:sz w:val="22"/>
          <w:szCs w:val="22"/>
        </w:rPr>
        <w:t>provides loans directly to borrowers</w:t>
      </w:r>
      <w:r w:rsidR="00737E4B">
        <w:rPr>
          <w:sz w:val="22"/>
          <w:szCs w:val="22"/>
        </w:rPr>
        <w:t>;</w:t>
      </w:r>
      <w:r w:rsidRPr="003667A1">
        <w:rPr>
          <w:sz w:val="22"/>
          <w:szCs w:val="22"/>
        </w:rPr>
        <w:t xml:space="preserve"> </w:t>
      </w:r>
    </w:p>
    <w:p w14:paraId="76863F72" w14:textId="6144B629" w:rsidR="00737E4B" w:rsidRDefault="00016C8B" w:rsidP="00D47A96">
      <w:pPr>
        <w:pStyle w:val="ListParagraph"/>
        <w:numPr>
          <w:ilvl w:val="0"/>
          <w:numId w:val="42"/>
        </w:numPr>
        <w:spacing w:after="120" w:line="276" w:lineRule="auto"/>
        <w:ind w:left="1417" w:hanging="357"/>
        <w:contextualSpacing w:val="0"/>
        <w:jc w:val="both"/>
        <w:rPr>
          <w:sz w:val="22"/>
          <w:szCs w:val="22"/>
        </w:rPr>
      </w:pPr>
      <w:r w:rsidRPr="003667A1">
        <w:rPr>
          <w:sz w:val="22"/>
          <w:szCs w:val="22"/>
        </w:rPr>
        <w:t>recovers principal repayments and interest payments (where applicable) directly from borrowers over the life of the loan</w:t>
      </w:r>
      <w:r w:rsidR="004A21F9" w:rsidRPr="003667A1">
        <w:rPr>
          <w:sz w:val="22"/>
          <w:szCs w:val="22"/>
        </w:rPr>
        <w:t xml:space="preserve"> in accordance with the Territory scheme</w:t>
      </w:r>
      <w:r w:rsidR="00737E4B">
        <w:rPr>
          <w:sz w:val="22"/>
          <w:szCs w:val="22"/>
        </w:rPr>
        <w:t>; and</w:t>
      </w:r>
      <w:r w:rsidRPr="003667A1">
        <w:rPr>
          <w:sz w:val="22"/>
          <w:szCs w:val="22"/>
        </w:rPr>
        <w:t xml:space="preserve">  </w:t>
      </w:r>
    </w:p>
    <w:p w14:paraId="2EBBA6AE" w14:textId="25BB0DFB" w:rsidR="00016C8B" w:rsidRPr="003667A1" w:rsidRDefault="00016C8B" w:rsidP="00D47A96">
      <w:pPr>
        <w:pStyle w:val="ListParagraph"/>
        <w:numPr>
          <w:ilvl w:val="0"/>
          <w:numId w:val="42"/>
        </w:numPr>
        <w:spacing w:after="120" w:line="276" w:lineRule="auto"/>
        <w:ind w:left="1417" w:hanging="357"/>
        <w:contextualSpacing w:val="0"/>
        <w:jc w:val="both"/>
        <w:rPr>
          <w:sz w:val="22"/>
          <w:szCs w:val="22"/>
        </w:rPr>
      </w:pPr>
      <w:r w:rsidRPr="003667A1">
        <w:rPr>
          <w:sz w:val="22"/>
          <w:szCs w:val="22"/>
        </w:rPr>
        <w:t xml:space="preserve">administers and manages the concessional loan scheme on a </w:t>
      </w:r>
      <w:r w:rsidR="00737E4B" w:rsidRPr="003667A1">
        <w:rPr>
          <w:sz w:val="22"/>
          <w:szCs w:val="22"/>
        </w:rPr>
        <w:t>day-to-day</w:t>
      </w:r>
      <w:r w:rsidRPr="003667A1">
        <w:rPr>
          <w:sz w:val="22"/>
          <w:szCs w:val="22"/>
        </w:rPr>
        <w:t xml:space="preserve"> basis.  </w:t>
      </w:r>
    </w:p>
    <w:p w14:paraId="4CC4F53C" w14:textId="4D63BF9F" w:rsidR="00243D28" w:rsidRDefault="005C229C" w:rsidP="00737E4B">
      <w:pPr>
        <w:pStyle w:val="ListParagraph"/>
        <w:spacing w:after="120" w:line="276" w:lineRule="auto"/>
        <w:contextualSpacing w:val="0"/>
        <w:jc w:val="both"/>
        <w:rPr>
          <w:sz w:val="22"/>
          <w:szCs w:val="22"/>
        </w:rPr>
      </w:pPr>
      <w:r>
        <w:rPr>
          <w:sz w:val="22"/>
          <w:szCs w:val="22"/>
        </w:rPr>
        <w:t>Typically,</w:t>
      </w:r>
      <w:r w:rsidR="00243D28">
        <w:rPr>
          <w:sz w:val="22"/>
          <w:szCs w:val="22"/>
        </w:rPr>
        <w:t xml:space="preserve"> this arrangement </w:t>
      </w:r>
      <w:r w:rsidR="006459AD">
        <w:rPr>
          <w:sz w:val="22"/>
          <w:szCs w:val="22"/>
        </w:rPr>
        <w:t xml:space="preserve">is more akin to </w:t>
      </w:r>
      <w:r w:rsidR="00B105E6">
        <w:rPr>
          <w:sz w:val="22"/>
          <w:szCs w:val="22"/>
        </w:rPr>
        <w:t>an I</w:t>
      </w:r>
      <w:r w:rsidR="00B105E6" w:rsidRPr="00B105E6">
        <w:rPr>
          <w:sz w:val="22"/>
          <w:szCs w:val="22"/>
        </w:rPr>
        <w:t xml:space="preserve">nterest </w:t>
      </w:r>
      <w:r w:rsidR="00B105E6">
        <w:rPr>
          <w:sz w:val="22"/>
          <w:szCs w:val="22"/>
        </w:rPr>
        <w:t>S</w:t>
      </w:r>
      <w:r w:rsidR="00B105E6" w:rsidRPr="00B105E6">
        <w:rPr>
          <w:sz w:val="22"/>
          <w:szCs w:val="22"/>
        </w:rPr>
        <w:t xml:space="preserve">ubsidy </w:t>
      </w:r>
      <w:r w:rsidR="00B105E6">
        <w:rPr>
          <w:sz w:val="22"/>
          <w:szCs w:val="22"/>
        </w:rPr>
        <w:t>S</w:t>
      </w:r>
      <w:r w:rsidR="00B105E6" w:rsidRPr="00B105E6">
        <w:rPr>
          <w:sz w:val="22"/>
          <w:szCs w:val="22"/>
        </w:rPr>
        <w:t xml:space="preserve">cheme </w:t>
      </w:r>
      <w:r w:rsidR="00B105E6">
        <w:rPr>
          <w:sz w:val="22"/>
          <w:szCs w:val="22"/>
        </w:rPr>
        <w:t xml:space="preserve">rather than a Concessional Loan Scheme </w:t>
      </w:r>
      <w:r w:rsidR="006459AD">
        <w:rPr>
          <w:sz w:val="22"/>
          <w:szCs w:val="22"/>
        </w:rPr>
        <w:t xml:space="preserve">and as such </w:t>
      </w:r>
      <w:r w:rsidR="00B105E6">
        <w:rPr>
          <w:sz w:val="22"/>
          <w:szCs w:val="22"/>
        </w:rPr>
        <w:t xml:space="preserve">would not </w:t>
      </w:r>
      <w:r w:rsidR="00243D28">
        <w:rPr>
          <w:sz w:val="22"/>
          <w:szCs w:val="22"/>
        </w:rPr>
        <w:t xml:space="preserve">result in a </w:t>
      </w:r>
      <w:r w:rsidR="00B92A46">
        <w:rPr>
          <w:sz w:val="22"/>
          <w:szCs w:val="22"/>
        </w:rPr>
        <w:t xml:space="preserve">loan receivable being </w:t>
      </w:r>
      <w:r w:rsidR="009D6FE3">
        <w:rPr>
          <w:sz w:val="22"/>
          <w:szCs w:val="22"/>
        </w:rPr>
        <w:t>recognised by the Agency</w:t>
      </w:r>
      <w:r w:rsidR="00B92A46">
        <w:rPr>
          <w:sz w:val="22"/>
          <w:szCs w:val="22"/>
        </w:rPr>
        <w:t xml:space="preserve">. </w:t>
      </w:r>
      <w:r>
        <w:rPr>
          <w:sz w:val="22"/>
          <w:szCs w:val="22"/>
        </w:rPr>
        <w:t>Instead,</w:t>
      </w:r>
      <w:r w:rsidR="00B92A46">
        <w:rPr>
          <w:sz w:val="22"/>
          <w:szCs w:val="22"/>
        </w:rPr>
        <w:t xml:space="preserve"> the </w:t>
      </w:r>
      <w:r w:rsidR="00F32262">
        <w:rPr>
          <w:sz w:val="22"/>
          <w:szCs w:val="22"/>
        </w:rPr>
        <w:t>A</w:t>
      </w:r>
      <w:r w:rsidR="00B92A46">
        <w:rPr>
          <w:sz w:val="22"/>
          <w:szCs w:val="22"/>
        </w:rPr>
        <w:t>genc</w:t>
      </w:r>
      <w:r w:rsidR="00F32262">
        <w:rPr>
          <w:sz w:val="22"/>
          <w:szCs w:val="22"/>
        </w:rPr>
        <w:t>y</w:t>
      </w:r>
      <w:r w:rsidR="00B92A46">
        <w:rPr>
          <w:sz w:val="22"/>
          <w:szCs w:val="22"/>
        </w:rPr>
        <w:t xml:space="preserve"> would recognise a financial liability </w:t>
      </w:r>
      <w:r w:rsidR="004A21F9">
        <w:rPr>
          <w:sz w:val="22"/>
          <w:szCs w:val="22"/>
        </w:rPr>
        <w:t xml:space="preserve">for the interest rate difference payable to the </w:t>
      </w:r>
      <w:r w:rsidR="004A21F9" w:rsidRPr="002B7225">
        <w:t>‘</w:t>
      </w:r>
      <w:r w:rsidR="004A21F9" w:rsidRPr="002B7225">
        <w:rPr>
          <w:rFonts w:eastAsia="Times New Roman"/>
        </w:rPr>
        <w:t xml:space="preserve">External </w:t>
      </w:r>
      <w:r w:rsidR="00FD2E14" w:rsidRPr="002B7225">
        <w:rPr>
          <w:rFonts w:eastAsia="Times New Roman"/>
        </w:rPr>
        <w:t>Third-Party</w:t>
      </w:r>
      <w:r w:rsidR="004A21F9" w:rsidRPr="002B7225">
        <w:rPr>
          <w:rFonts w:eastAsia="Times New Roman"/>
        </w:rPr>
        <w:t xml:space="preserve"> Loan </w:t>
      </w:r>
      <w:r w:rsidR="004A21F9" w:rsidRPr="002B7225">
        <w:t>Administrator</w:t>
      </w:r>
      <w:r w:rsidR="004A21F9" w:rsidRPr="002B7225">
        <w:rPr>
          <w:rFonts w:eastAsia="Times New Roman"/>
        </w:rPr>
        <w:t>’</w:t>
      </w:r>
      <w:r w:rsidR="004A21F9">
        <w:rPr>
          <w:sz w:val="22"/>
          <w:szCs w:val="22"/>
        </w:rPr>
        <w:t xml:space="preserve"> </w:t>
      </w:r>
      <w:r w:rsidR="00B92A46">
        <w:rPr>
          <w:sz w:val="22"/>
          <w:szCs w:val="22"/>
        </w:rPr>
        <w:t>measured on a discounted cash flow basis.</w:t>
      </w:r>
    </w:p>
    <w:p w14:paraId="0CF38454" w14:textId="632F7B26" w:rsidR="000F4083" w:rsidRPr="00F67EEA" w:rsidRDefault="000F4083" w:rsidP="00F67EEA">
      <w:pPr>
        <w:pStyle w:val="Normal1"/>
        <w:numPr>
          <w:ilvl w:val="0"/>
          <w:numId w:val="22"/>
        </w:numPr>
        <w:spacing w:after="120"/>
        <w:ind w:left="714" w:hanging="357"/>
        <w:jc w:val="both"/>
        <w:rPr>
          <w:i/>
          <w:iCs/>
        </w:rPr>
      </w:pPr>
      <w:r w:rsidRPr="00E86F42">
        <w:rPr>
          <w:i/>
          <w:iCs/>
        </w:rPr>
        <w:t xml:space="preserve">Example </w:t>
      </w:r>
      <w:r w:rsidR="003A42D1">
        <w:rPr>
          <w:i/>
          <w:iCs/>
        </w:rPr>
        <w:t>5</w:t>
      </w:r>
      <w:r w:rsidRPr="00E86F42">
        <w:rPr>
          <w:i/>
          <w:iCs/>
        </w:rPr>
        <w:t xml:space="preserve"> </w:t>
      </w:r>
      <w:r w:rsidR="00F67EEA">
        <w:rPr>
          <w:i/>
          <w:iCs/>
        </w:rPr>
        <w:t>–</w:t>
      </w:r>
      <w:r>
        <w:rPr>
          <w:i/>
          <w:iCs/>
        </w:rPr>
        <w:t xml:space="preserve"> </w:t>
      </w:r>
      <w:r w:rsidRPr="00F67EEA">
        <w:rPr>
          <w:i/>
          <w:iCs/>
        </w:rPr>
        <w:t>Concessional Loan Scheme Undertaken by an ACT Government Agency</w:t>
      </w:r>
      <w:r w:rsidR="00392637" w:rsidRPr="00F67EEA">
        <w:rPr>
          <w:i/>
          <w:iCs/>
        </w:rPr>
        <w:t xml:space="preserve"> where the Repayment of the Loans are Voluntary</w:t>
      </w:r>
    </w:p>
    <w:p w14:paraId="3621F7E1" w14:textId="77777777" w:rsidR="00737E4B" w:rsidRDefault="000F4083" w:rsidP="000F4083">
      <w:pPr>
        <w:pStyle w:val="ListParagraph"/>
        <w:spacing w:after="120" w:line="276" w:lineRule="auto"/>
        <w:contextualSpacing w:val="0"/>
        <w:jc w:val="both"/>
        <w:rPr>
          <w:sz w:val="22"/>
          <w:szCs w:val="22"/>
        </w:rPr>
      </w:pPr>
      <w:r w:rsidRPr="00F1457F">
        <w:rPr>
          <w:sz w:val="22"/>
          <w:szCs w:val="22"/>
        </w:rPr>
        <w:t xml:space="preserve">Under this scenario, an ACT </w:t>
      </w:r>
      <w:r>
        <w:rPr>
          <w:sz w:val="22"/>
          <w:szCs w:val="22"/>
        </w:rPr>
        <w:t>G</w:t>
      </w:r>
      <w:r w:rsidRPr="00F1457F">
        <w:rPr>
          <w:sz w:val="22"/>
          <w:szCs w:val="22"/>
        </w:rPr>
        <w:t xml:space="preserve">overnment </w:t>
      </w:r>
      <w:r>
        <w:rPr>
          <w:sz w:val="22"/>
          <w:szCs w:val="22"/>
        </w:rPr>
        <w:t>A</w:t>
      </w:r>
      <w:r w:rsidRPr="00F1457F">
        <w:rPr>
          <w:sz w:val="22"/>
          <w:szCs w:val="22"/>
        </w:rPr>
        <w:t>gency</w:t>
      </w:r>
      <w:r w:rsidR="00737E4B">
        <w:rPr>
          <w:sz w:val="22"/>
          <w:szCs w:val="22"/>
        </w:rPr>
        <w:t>:</w:t>
      </w:r>
      <w:r w:rsidRPr="00F1457F">
        <w:rPr>
          <w:sz w:val="22"/>
          <w:szCs w:val="22"/>
        </w:rPr>
        <w:t xml:space="preserve"> </w:t>
      </w:r>
    </w:p>
    <w:p w14:paraId="3E13040C" w14:textId="181F2948" w:rsidR="00737E4B" w:rsidRDefault="000F4083" w:rsidP="00E604D2">
      <w:pPr>
        <w:pStyle w:val="ListParagraph"/>
        <w:numPr>
          <w:ilvl w:val="0"/>
          <w:numId w:val="44"/>
        </w:numPr>
        <w:spacing w:after="120" w:line="276" w:lineRule="auto"/>
        <w:contextualSpacing w:val="0"/>
        <w:jc w:val="both"/>
        <w:rPr>
          <w:rFonts w:eastAsia="Times New Roman"/>
          <w:sz w:val="22"/>
          <w:szCs w:val="22"/>
        </w:rPr>
      </w:pPr>
      <w:r w:rsidRPr="00F1457F">
        <w:rPr>
          <w:sz w:val="22"/>
          <w:szCs w:val="22"/>
        </w:rPr>
        <w:t xml:space="preserve">designs the loan scheme and </w:t>
      </w:r>
      <w:r w:rsidRPr="00F1457F">
        <w:rPr>
          <w:rFonts w:eastAsia="Times New Roman"/>
          <w:sz w:val="22"/>
          <w:szCs w:val="22"/>
        </w:rPr>
        <w:t xml:space="preserve">determines the policies under the scheme, including </w:t>
      </w:r>
      <w:r w:rsidR="00737E4B" w:rsidRPr="00751940">
        <w:rPr>
          <w:sz w:val="22"/>
          <w:szCs w:val="22"/>
        </w:rPr>
        <w:t xml:space="preserve">the purpose, eligibility criteria, </w:t>
      </w:r>
      <w:r w:rsidR="00737E4B">
        <w:rPr>
          <w:sz w:val="22"/>
          <w:szCs w:val="22"/>
        </w:rPr>
        <w:t xml:space="preserve">term and </w:t>
      </w:r>
      <w:r w:rsidR="00737E4B" w:rsidRPr="00751940">
        <w:rPr>
          <w:sz w:val="22"/>
          <w:szCs w:val="22"/>
        </w:rPr>
        <w:t>interest rate</w:t>
      </w:r>
      <w:r w:rsidR="00737E4B">
        <w:rPr>
          <w:sz w:val="22"/>
          <w:szCs w:val="22"/>
        </w:rPr>
        <w:t xml:space="preserve"> of the loans</w:t>
      </w:r>
      <w:r w:rsidR="00737E4B" w:rsidRPr="00751940">
        <w:rPr>
          <w:sz w:val="22"/>
          <w:szCs w:val="22"/>
        </w:rPr>
        <w:t xml:space="preserve"> etc</w:t>
      </w:r>
      <w:r w:rsidR="00E604D2">
        <w:rPr>
          <w:rFonts w:eastAsia="Times New Roman"/>
          <w:sz w:val="22"/>
          <w:szCs w:val="22"/>
        </w:rPr>
        <w:t>;</w:t>
      </w:r>
    </w:p>
    <w:p w14:paraId="0B57C2A8" w14:textId="2ACF43D3" w:rsidR="00737E4B" w:rsidRPr="00E604D2" w:rsidRDefault="000F4083" w:rsidP="00E604D2">
      <w:pPr>
        <w:pStyle w:val="ListParagraph"/>
        <w:numPr>
          <w:ilvl w:val="0"/>
          <w:numId w:val="44"/>
        </w:numPr>
        <w:spacing w:after="120" w:line="276" w:lineRule="auto"/>
        <w:contextualSpacing w:val="0"/>
        <w:jc w:val="both"/>
        <w:rPr>
          <w:rFonts w:eastAsia="Times New Roman"/>
          <w:sz w:val="22"/>
          <w:szCs w:val="22"/>
        </w:rPr>
      </w:pPr>
      <w:r w:rsidRPr="00E604D2">
        <w:rPr>
          <w:sz w:val="22"/>
          <w:szCs w:val="22"/>
        </w:rPr>
        <w:t>is responsible for funding the concessional loans and issuing those loans directly to borrowers</w:t>
      </w:r>
      <w:r w:rsidR="00E604D2">
        <w:rPr>
          <w:sz w:val="22"/>
          <w:szCs w:val="22"/>
        </w:rPr>
        <w:t>;</w:t>
      </w:r>
    </w:p>
    <w:p w14:paraId="71FB43EB" w14:textId="257E2163" w:rsidR="00737E4B" w:rsidRPr="00E604D2" w:rsidRDefault="00737E4B" w:rsidP="00E604D2">
      <w:pPr>
        <w:pStyle w:val="ListParagraph"/>
        <w:numPr>
          <w:ilvl w:val="0"/>
          <w:numId w:val="44"/>
        </w:numPr>
        <w:spacing w:after="120" w:line="276" w:lineRule="auto"/>
        <w:contextualSpacing w:val="0"/>
        <w:jc w:val="both"/>
        <w:rPr>
          <w:rFonts w:eastAsia="Times New Roman"/>
          <w:sz w:val="22"/>
          <w:szCs w:val="22"/>
        </w:rPr>
      </w:pPr>
      <w:r w:rsidRPr="00E604D2">
        <w:rPr>
          <w:sz w:val="22"/>
          <w:szCs w:val="22"/>
        </w:rPr>
        <w:t>collect the funds, where principal repayments (and interest payments where applicable) are made</w:t>
      </w:r>
      <w:r w:rsidR="00E604D2">
        <w:rPr>
          <w:sz w:val="22"/>
          <w:szCs w:val="22"/>
        </w:rPr>
        <w:t>; and</w:t>
      </w:r>
    </w:p>
    <w:p w14:paraId="08779110" w14:textId="07AA1E1C" w:rsidR="00737E4B" w:rsidRPr="00E604D2" w:rsidRDefault="00737E4B" w:rsidP="00E604D2">
      <w:pPr>
        <w:pStyle w:val="ListParagraph"/>
        <w:numPr>
          <w:ilvl w:val="0"/>
          <w:numId w:val="44"/>
        </w:numPr>
        <w:spacing w:after="120" w:line="276" w:lineRule="auto"/>
        <w:contextualSpacing w:val="0"/>
        <w:jc w:val="both"/>
        <w:rPr>
          <w:rFonts w:eastAsia="Times New Roman"/>
          <w:sz w:val="22"/>
          <w:szCs w:val="22"/>
        </w:rPr>
      </w:pPr>
      <w:r w:rsidRPr="00E604D2">
        <w:rPr>
          <w:sz w:val="22"/>
          <w:szCs w:val="22"/>
        </w:rPr>
        <w:t>administer and manage the concessional loan scheme on a day to day basis</w:t>
      </w:r>
      <w:r w:rsidR="00E604D2">
        <w:rPr>
          <w:sz w:val="22"/>
          <w:szCs w:val="22"/>
        </w:rPr>
        <w:t>.</w:t>
      </w:r>
    </w:p>
    <w:p w14:paraId="752841A9" w14:textId="0A1F301F" w:rsidR="000F4083" w:rsidRPr="00737E4B" w:rsidRDefault="00365E8A" w:rsidP="00E604D2">
      <w:pPr>
        <w:spacing w:after="120" w:line="276" w:lineRule="auto"/>
        <w:ind w:left="709"/>
        <w:jc w:val="both"/>
        <w:rPr>
          <w:sz w:val="22"/>
          <w:szCs w:val="22"/>
        </w:rPr>
      </w:pPr>
      <w:r>
        <w:rPr>
          <w:sz w:val="22"/>
          <w:szCs w:val="22"/>
        </w:rPr>
        <w:t xml:space="preserve">Given the </w:t>
      </w:r>
      <w:r w:rsidR="000F4083" w:rsidRPr="00737E4B">
        <w:rPr>
          <w:sz w:val="22"/>
          <w:szCs w:val="22"/>
        </w:rPr>
        <w:t xml:space="preserve">repayment of the loan is voluntary, </w:t>
      </w:r>
      <w:r>
        <w:rPr>
          <w:sz w:val="22"/>
          <w:szCs w:val="22"/>
        </w:rPr>
        <w:t xml:space="preserve">the </w:t>
      </w:r>
      <w:r w:rsidR="000F4083" w:rsidRPr="00737E4B">
        <w:rPr>
          <w:sz w:val="22"/>
          <w:szCs w:val="22"/>
        </w:rPr>
        <w:t xml:space="preserve">ACT Government Agency does not </w:t>
      </w:r>
      <w:r>
        <w:rPr>
          <w:sz w:val="22"/>
          <w:szCs w:val="22"/>
        </w:rPr>
        <w:t xml:space="preserve">have to </w:t>
      </w:r>
      <w:r w:rsidR="000F4083" w:rsidRPr="00737E4B">
        <w:rPr>
          <w:sz w:val="22"/>
          <w:szCs w:val="22"/>
        </w:rPr>
        <w:t xml:space="preserve">enforce repayment by the borrowers.     </w:t>
      </w:r>
    </w:p>
    <w:p w14:paraId="71A9FAC7" w14:textId="77777777" w:rsidR="00737E4B" w:rsidRDefault="006459AD" w:rsidP="00E604D2">
      <w:pPr>
        <w:spacing w:after="240" w:line="276" w:lineRule="auto"/>
        <w:ind w:left="709"/>
        <w:jc w:val="both"/>
        <w:rPr>
          <w:sz w:val="22"/>
          <w:szCs w:val="22"/>
        </w:rPr>
      </w:pPr>
      <w:r>
        <w:rPr>
          <w:sz w:val="22"/>
          <w:szCs w:val="22"/>
        </w:rPr>
        <w:t>T</w:t>
      </w:r>
      <w:r w:rsidR="00B105E6">
        <w:rPr>
          <w:sz w:val="22"/>
          <w:szCs w:val="22"/>
        </w:rPr>
        <w:t xml:space="preserve">his arrangement </w:t>
      </w:r>
      <w:r>
        <w:rPr>
          <w:sz w:val="22"/>
          <w:szCs w:val="22"/>
        </w:rPr>
        <w:t xml:space="preserve">is more akin to a Grant Program </w:t>
      </w:r>
      <w:r w:rsidR="00B105E6">
        <w:rPr>
          <w:sz w:val="22"/>
          <w:szCs w:val="22"/>
        </w:rPr>
        <w:t xml:space="preserve">rather than a Concessional Loan Scheme </w:t>
      </w:r>
      <w:r>
        <w:rPr>
          <w:sz w:val="22"/>
          <w:szCs w:val="22"/>
        </w:rPr>
        <w:t xml:space="preserve">and as such </w:t>
      </w:r>
      <w:r w:rsidR="00B105E6">
        <w:rPr>
          <w:sz w:val="22"/>
          <w:szCs w:val="22"/>
        </w:rPr>
        <w:t xml:space="preserve">it would not result in a loan receivable </w:t>
      </w:r>
      <w:r w:rsidR="00973F80">
        <w:rPr>
          <w:sz w:val="22"/>
          <w:szCs w:val="22"/>
        </w:rPr>
        <w:t>being recognised by the Agency</w:t>
      </w:r>
      <w:r w:rsidR="00737E4B">
        <w:rPr>
          <w:sz w:val="22"/>
          <w:szCs w:val="22"/>
        </w:rPr>
        <w:t xml:space="preserve"> i</w:t>
      </w:r>
      <w:r w:rsidR="000F4083" w:rsidRPr="00CB35A4">
        <w:rPr>
          <w:sz w:val="22"/>
          <w:szCs w:val="22"/>
        </w:rPr>
        <w:t xml:space="preserve">nstead the </w:t>
      </w:r>
      <w:r w:rsidR="00737E4B">
        <w:rPr>
          <w:sz w:val="22"/>
          <w:szCs w:val="22"/>
        </w:rPr>
        <w:t xml:space="preserve">payment </w:t>
      </w:r>
      <w:r w:rsidR="000F4083" w:rsidRPr="00CB35A4">
        <w:rPr>
          <w:sz w:val="22"/>
          <w:szCs w:val="22"/>
        </w:rPr>
        <w:t>should be recognised as a grant expense.</w:t>
      </w:r>
      <w:r w:rsidR="00A22241">
        <w:rPr>
          <w:sz w:val="22"/>
          <w:szCs w:val="22"/>
        </w:rPr>
        <w:t xml:space="preserve">  </w:t>
      </w:r>
    </w:p>
    <w:p w14:paraId="123CF611" w14:textId="4BF44F59" w:rsidR="00E604D2" w:rsidRDefault="00737E4B" w:rsidP="007A1595">
      <w:pPr>
        <w:spacing w:after="120" w:line="276" w:lineRule="auto"/>
        <w:ind w:left="720"/>
        <w:jc w:val="both"/>
        <w:rPr>
          <w:sz w:val="22"/>
          <w:szCs w:val="22"/>
        </w:rPr>
      </w:pPr>
      <w:r>
        <w:rPr>
          <w:sz w:val="22"/>
          <w:szCs w:val="22"/>
        </w:rPr>
        <w:t>W</w:t>
      </w:r>
      <w:r w:rsidR="00A22241">
        <w:rPr>
          <w:sz w:val="22"/>
          <w:szCs w:val="22"/>
        </w:rPr>
        <w:t xml:space="preserve">here </w:t>
      </w:r>
      <w:r w:rsidR="000403B0">
        <w:rPr>
          <w:sz w:val="22"/>
          <w:szCs w:val="22"/>
        </w:rPr>
        <w:t xml:space="preserve">some of this funding is </w:t>
      </w:r>
      <w:r>
        <w:rPr>
          <w:sz w:val="22"/>
          <w:szCs w:val="22"/>
        </w:rPr>
        <w:t>repaid</w:t>
      </w:r>
      <w:r w:rsidR="000403B0">
        <w:rPr>
          <w:sz w:val="22"/>
          <w:szCs w:val="22"/>
        </w:rPr>
        <w:t xml:space="preserve"> </w:t>
      </w:r>
      <w:r w:rsidR="00365E8A">
        <w:rPr>
          <w:sz w:val="22"/>
          <w:szCs w:val="22"/>
        </w:rPr>
        <w:t>it</w:t>
      </w:r>
      <w:r w:rsidR="000403B0">
        <w:rPr>
          <w:sz w:val="22"/>
          <w:szCs w:val="22"/>
        </w:rPr>
        <w:t xml:space="preserve"> </w:t>
      </w:r>
      <w:r>
        <w:rPr>
          <w:sz w:val="22"/>
          <w:szCs w:val="22"/>
        </w:rPr>
        <w:t xml:space="preserve">is </w:t>
      </w:r>
      <w:r w:rsidR="000403B0">
        <w:rPr>
          <w:sz w:val="22"/>
          <w:szCs w:val="22"/>
        </w:rPr>
        <w:t>recorded as income whe</w:t>
      </w:r>
      <w:r w:rsidR="00365E8A">
        <w:rPr>
          <w:sz w:val="22"/>
          <w:szCs w:val="22"/>
        </w:rPr>
        <w:t>n</w:t>
      </w:r>
      <w:r w:rsidR="000403B0">
        <w:rPr>
          <w:sz w:val="22"/>
          <w:szCs w:val="22"/>
        </w:rPr>
        <w:t xml:space="preserve"> the recovery is received. </w:t>
      </w:r>
      <w:r w:rsidR="00016E95">
        <w:rPr>
          <w:sz w:val="22"/>
          <w:szCs w:val="22"/>
        </w:rPr>
        <w:t xml:space="preserve"> </w:t>
      </w:r>
    </w:p>
    <w:p w14:paraId="01DBBFEC" w14:textId="2F9459F7" w:rsidR="008B1E3C" w:rsidRDefault="008B1E3C" w:rsidP="007A1595">
      <w:pPr>
        <w:spacing w:after="240" w:line="276" w:lineRule="auto"/>
        <w:ind w:left="720"/>
        <w:jc w:val="both"/>
        <w:rPr>
          <w:sz w:val="22"/>
          <w:szCs w:val="22"/>
        </w:rPr>
      </w:pPr>
      <w:r w:rsidRPr="00CB528B">
        <w:rPr>
          <w:sz w:val="22"/>
          <w:szCs w:val="22"/>
        </w:rPr>
        <w:t>Where an agency has received capital injection to fund these concessional loans to third parties, and the agency receives principal and interest (where applicable) repayments from the borrowers over the life of the loan</w:t>
      </w:r>
      <w:r w:rsidR="007A1595" w:rsidRPr="00CB528B">
        <w:rPr>
          <w:sz w:val="22"/>
          <w:szCs w:val="22"/>
        </w:rPr>
        <w:t>,</w:t>
      </w:r>
      <w:r w:rsidRPr="00CB528B">
        <w:rPr>
          <w:sz w:val="22"/>
          <w:szCs w:val="22"/>
        </w:rPr>
        <w:t xml:space="preserve"> then these repayments must be returned to the Territory Banking Account by the agency. For further information refer to Section 2.</w:t>
      </w:r>
      <w:r w:rsidR="00E633E9">
        <w:rPr>
          <w:sz w:val="22"/>
          <w:szCs w:val="22"/>
        </w:rPr>
        <w:t>5</w:t>
      </w:r>
      <w:r w:rsidRPr="00CB528B">
        <w:rPr>
          <w:sz w:val="22"/>
          <w:szCs w:val="22"/>
        </w:rPr>
        <w:t xml:space="preserve"> below.</w:t>
      </w:r>
    </w:p>
    <w:p w14:paraId="01459AD0" w14:textId="6650C353" w:rsidR="005B5DE4" w:rsidRDefault="005B5DE4" w:rsidP="007A1595">
      <w:pPr>
        <w:spacing w:after="240" w:line="276" w:lineRule="auto"/>
        <w:ind w:left="720"/>
        <w:jc w:val="both"/>
        <w:rPr>
          <w:sz w:val="22"/>
          <w:szCs w:val="22"/>
        </w:rPr>
      </w:pPr>
    </w:p>
    <w:p w14:paraId="436235F9" w14:textId="29BD6933" w:rsidR="005B5DE4" w:rsidRDefault="005B5DE4" w:rsidP="007A1595">
      <w:pPr>
        <w:spacing w:after="240" w:line="276" w:lineRule="auto"/>
        <w:ind w:left="720"/>
        <w:jc w:val="both"/>
        <w:rPr>
          <w:sz w:val="22"/>
          <w:szCs w:val="22"/>
        </w:rPr>
      </w:pPr>
    </w:p>
    <w:p w14:paraId="627997E7" w14:textId="6DC5529B" w:rsidR="005B5DE4" w:rsidRDefault="005B5DE4" w:rsidP="007A1595">
      <w:pPr>
        <w:spacing w:after="240" w:line="276" w:lineRule="auto"/>
        <w:ind w:left="720"/>
        <w:jc w:val="both"/>
        <w:rPr>
          <w:sz w:val="22"/>
          <w:szCs w:val="22"/>
        </w:rPr>
      </w:pPr>
    </w:p>
    <w:p w14:paraId="3ECB828F" w14:textId="4E4A41CC" w:rsidR="00506277" w:rsidRPr="00615020" w:rsidRDefault="00506277" w:rsidP="000F4083">
      <w:pPr>
        <w:pStyle w:val="ListParagraph"/>
        <w:spacing w:before="120" w:after="120" w:line="276" w:lineRule="auto"/>
        <w:ind w:left="0"/>
        <w:contextualSpacing w:val="0"/>
        <w:jc w:val="both"/>
        <w:rPr>
          <w:i/>
          <w:iCs/>
          <w:color w:val="876BCF" w:themeColor="background2" w:themeTint="99"/>
          <w:sz w:val="22"/>
          <w:szCs w:val="22"/>
        </w:rPr>
      </w:pPr>
      <w:r w:rsidRPr="00615020">
        <w:rPr>
          <w:i/>
          <w:iCs/>
          <w:color w:val="876BCF" w:themeColor="background2" w:themeTint="99"/>
          <w:sz w:val="22"/>
          <w:szCs w:val="22"/>
        </w:rPr>
        <w:t>Table 1 – Summary of Characteristic</w:t>
      </w:r>
      <w:r w:rsidR="00F67EEA">
        <w:rPr>
          <w:i/>
          <w:iCs/>
          <w:color w:val="876BCF" w:themeColor="background2" w:themeTint="99"/>
          <w:sz w:val="22"/>
          <w:szCs w:val="22"/>
        </w:rPr>
        <w:t>s</w:t>
      </w:r>
      <w:r w:rsidRPr="00615020">
        <w:rPr>
          <w:i/>
          <w:iCs/>
          <w:color w:val="876BCF" w:themeColor="background2" w:themeTint="99"/>
          <w:sz w:val="22"/>
          <w:szCs w:val="22"/>
        </w:rPr>
        <w:t xml:space="preserve"> of </w:t>
      </w:r>
      <w:r w:rsidR="00F67EEA">
        <w:rPr>
          <w:i/>
          <w:iCs/>
          <w:color w:val="876BCF" w:themeColor="background2" w:themeTint="99"/>
          <w:sz w:val="22"/>
          <w:szCs w:val="22"/>
        </w:rPr>
        <w:t>D</w:t>
      </w:r>
      <w:r w:rsidRPr="00615020">
        <w:rPr>
          <w:i/>
          <w:iCs/>
          <w:color w:val="876BCF" w:themeColor="background2" w:themeTint="99"/>
          <w:sz w:val="22"/>
          <w:szCs w:val="22"/>
        </w:rPr>
        <w:t>ifferently Structured Concessional Loan Schemes</w:t>
      </w:r>
    </w:p>
    <w:tbl>
      <w:tblPr>
        <w:tblStyle w:val="TableGrid"/>
        <w:tblW w:w="9214" w:type="dxa"/>
        <w:tblInd w:w="-5" w:type="dxa"/>
        <w:tblLayout w:type="fixed"/>
        <w:tblLook w:val="04A0" w:firstRow="1" w:lastRow="0" w:firstColumn="1" w:lastColumn="0" w:noHBand="0" w:noVBand="1"/>
      </w:tblPr>
      <w:tblGrid>
        <w:gridCol w:w="3828"/>
        <w:gridCol w:w="1134"/>
        <w:gridCol w:w="1134"/>
        <w:gridCol w:w="1134"/>
        <w:gridCol w:w="992"/>
        <w:gridCol w:w="992"/>
      </w:tblGrid>
      <w:tr w:rsidR="00E271F3" w14:paraId="13D8F3E9" w14:textId="77777777" w:rsidTr="00A14487">
        <w:trPr>
          <w:trHeight w:val="699"/>
        </w:trPr>
        <w:tc>
          <w:tcPr>
            <w:tcW w:w="3828" w:type="dxa"/>
            <w:vMerge w:val="restart"/>
            <w:shd w:val="clear" w:color="auto" w:fill="AF9CDF" w:themeFill="background2" w:themeFillTint="66"/>
            <w:vAlign w:val="center"/>
          </w:tcPr>
          <w:p w14:paraId="0D7DA910" w14:textId="150F2465" w:rsidR="00E271F3" w:rsidRPr="00443DE4" w:rsidRDefault="00E271F3" w:rsidP="00E271F3">
            <w:pPr>
              <w:spacing w:after="120" w:line="276" w:lineRule="auto"/>
              <w:rPr>
                <w:b/>
                <w:bCs/>
                <w:sz w:val="20"/>
                <w:szCs w:val="20"/>
              </w:rPr>
            </w:pPr>
            <w:r w:rsidRPr="00443DE4">
              <w:rPr>
                <w:b/>
                <w:bCs/>
                <w:sz w:val="20"/>
                <w:szCs w:val="20"/>
              </w:rPr>
              <w:br w:type="page"/>
              <w:t>Characteristic</w:t>
            </w:r>
          </w:p>
        </w:tc>
        <w:tc>
          <w:tcPr>
            <w:tcW w:w="3402" w:type="dxa"/>
            <w:gridSpan w:val="3"/>
            <w:shd w:val="clear" w:color="auto" w:fill="AF9CDF" w:themeFill="background2" w:themeFillTint="66"/>
          </w:tcPr>
          <w:p w14:paraId="0F642039" w14:textId="2FF5B009" w:rsidR="00E271F3" w:rsidRPr="00443DE4" w:rsidRDefault="00BA60AE" w:rsidP="000C1EF2">
            <w:pPr>
              <w:spacing w:line="276" w:lineRule="auto"/>
              <w:jc w:val="center"/>
              <w:rPr>
                <w:b/>
                <w:bCs/>
                <w:sz w:val="20"/>
                <w:szCs w:val="20"/>
              </w:rPr>
            </w:pPr>
            <w:r w:rsidRPr="00443DE4">
              <w:rPr>
                <w:b/>
                <w:bCs/>
                <w:sz w:val="20"/>
                <w:szCs w:val="20"/>
              </w:rPr>
              <w:t xml:space="preserve">Category 1 </w:t>
            </w:r>
            <w:r w:rsidR="0025743F" w:rsidRPr="00443DE4">
              <w:rPr>
                <w:b/>
                <w:bCs/>
                <w:sz w:val="20"/>
                <w:szCs w:val="20"/>
              </w:rPr>
              <w:t xml:space="preserve">- </w:t>
            </w:r>
            <w:r w:rsidRPr="00443DE4">
              <w:rPr>
                <w:b/>
                <w:bCs/>
                <w:sz w:val="20"/>
                <w:szCs w:val="20"/>
              </w:rPr>
              <w:t>Concessional Loan Schemes that Result in Concessional Loans</w:t>
            </w:r>
          </w:p>
        </w:tc>
        <w:tc>
          <w:tcPr>
            <w:tcW w:w="1984" w:type="dxa"/>
            <w:gridSpan w:val="2"/>
            <w:shd w:val="clear" w:color="auto" w:fill="AF9CDF" w:themeFill="background2" w:themeFillTint="66"/>
          </w:tcPr>
          <w:p w14:paraId="7BC37128" w14:textId="74A42607" w:rsidR="00E271F3" w:rsidRPr="00443DE4" w:rsidRDefault="0025743F" w:rsidP="003E3DEC">
            <w:pPr>
              <w:spacing w:after="120" w:line="276" w:lineRule="auto"/>
              <w:jc w:val="center"/>
              <w:rPr>
                <w:b/>
                <w:bCs/>
                <w:sz w:val="20"/>
                <w:szCs w:val="20"/>
              </w:rPr>
            </w:pPr>
            <w:r w:rsidRPr="00443DE4">
              <w:rPr>
                <w:b/>
                <w:bCs/>
                <w:sz w:val="20"/>
                <w:szCs w:val="20"/>
              </w:rPr>
              <w:t xml:space="preserve">Category 2 </w:t>
            </w:r>
            <w:r w:rsidR="005D1603" w:rsidRPr="00443DE4">
              <w:rPr>
                <w:b/>
                <w:bCs/>
                <w:sz w:val="20"/>
                <w:szCs w:val="20"/>
              </w:rPr>
              <w:t>–</w:t>
            </w:r>
            <w:r w:rsidRPr="00443DE4">
              <w:rPr>
                <w:b/>
                <w:bCs/>
                <w:sz w:val="20"/>
                <w:szCs w:val="20"/>
              </w:rPr>
              <w:t xml:space="preserve"> </w:t>
            </w:r>
            <w:r w:rsidR="005D1603" w:rsidRPr="00443DE4">
              <w:rPr>
                <w:b/>
                <w:bCs/>
                <w:sz w:val="20"/>
                <w:szCs w:val="20"/>
              </w:rPr>
              <w:t xml:space="preserve">Schemes with Similar Characteristic as a </w:t>
            </w:r>
            <w:r w:rsidRPr="00443DE4">
              <w:rPr>
                <w:b/>
                <w:bCs/>
                <w:sz w:val="20"/>
                <w:szCs w:val="20"/>
              </w:rPr>
              <w:t xml:space="preserve">Concessional Loan Schemes that </w:t>
            </w:r>
            <w:r w:rsidR="00276F66" w:rsidRPr="00443DE4">
              <w:rPr>
                <w:b/>
                <w:bCs/>
                <w:sz w:val="20"/>
                <w:szCs w:val="20"/>
              </w:rPr>
              <w:t>d</w:t>
            </w:r>
            <w:r w:rsidRPr="00443DE4">
              <w:rPr>
                <w:b/>
                <w:bCs/>
                <w:sz w:val="20"/>
                <w:szCs w:val="20"/>
              </w:rPr>
              <w:t xml:space="preserve">o </w:t>
            </w:r>
            <w:r w:rsidR="00276F66" w:rsidRPr="00443DE4">
              <w:rPr>
                <w:b/>
                <w:bCs/>
                <w:sz w:val="20"/>
                <w:szCs w:val="20"/>
              </w:rPr>
              <w:t>n</w:t>
            </w:r>
            <w:r w:rsidRPr="00443DE4">
              <w:rPr>
                <w:b/>
                <w:bCs/>
                <w:sz w:val="20"/>
                <w:szCs w:val="20"/>
              </w:rPr>
              <w:t>ot Result in Concessional Loans</w:t>
            </w:r>
          </w:p>
        </w:tc>
      </w:tr>
      <w:tr w:rsidR="00E271F3" w14:paraId="4715CF6C" w14:textId="77777777" w:rsidTr="00A14487">
        <w:trPr>
          <w:trHeight w:val="699"/>
        </w:trPr>
        <w:tc>
          <w:tcPr>
            <w:tcW w:w="3828" w:type="dxa"/>
            <w:vMerge/>
            <w:shd w:val="clear" w:color="auto" w:fill="AF9CDF" w:themeFill="background2" w:themeFillTint="66"/>
          </w:tcPr>
          <w:p w14:paraId="05704362" w14:textId="5697B532" w:rsidR="00E271F3" w:rsidRPr="00443DE4" w:rsidRDefault="00E271F3" w:rsidP="003E3DEC">
            <w:pPr>
              <w:spacing w:after="120" w:line="276" w:lineRule="auto"/>
              <w:rPr>
                <w:b/>
                <w:bCs/>
                <w:sz w:val="20"/>
                <w:szCs w:val="20"/>
              </w:rPr>
            </w:pPr>
          </w:p>
        </w:tc>
        <w:tc>
          <w:tcPr>
            <w:tcW w:w="1134" w:type="dxa"/>
            <w:shd w:val="clear" w:color="auto" w:fill="AF9CDF" w:themeFill="background2" w:themeFillTint="66"/>
          </w:tcPr>
          <w:p w14:paraId="4A456B33" w14:textId="77777777" w:rsidR="00E271F3" w:rsidRPr="00443DE4" w:rsidRDefault="00E271F3" w:rsidP="00304E9F">
            <w:pPr>
              <w:spacing w:line="276" w:lineRule="auto"/>
              <w:jc w:val="center"/>
              <w:rPr>
                <w:b/>
                <w:bCs/>
                <w:sz w:val="20"/>
                <w:szCs w:val="20"/>
              </w:rPr>
            </w:pPr>
            <w:r w:rsidRPr="00443DE4">
              <w:rPr>
                <w:b/>
                <w:bCs/>
                <w:sz w:val="20"/>
                <w:szCs w:val="20"/>
              </w:rPr>
              <w:t xml:space="preserve">Example </w:t>
            </w:r>
          </w:p>
          <w:p w14:paraId="3ED5B7C1" w14:textId="642E5679" w:rsidR="00E271F3" w:rsidRPr="00443DE4" w:rsidRDefault="00E271F3" w:rsidP="00304E9F">
            <w:pPr>
              <w:spacing w:line="276" w:lineRule="auto"/>
              <w:jc w:val="center"/>
              <w:rPr>
                <w:b/>
                <w:bCs/>
                <w:sz w:val="20"/>
                <w:szCs w:val="20"/>
              </w:rPr>
            </w:pPr>
            <w:r w:rsidRPr="00443DE4">
              <w:rPr>
                <w:b/>
                <w:bCs/>
                <w:sz w:val="20"/>
                <w:szCs w:val="20"/>
              </w:rPr>
              <w:t>1</w:t>
            </w:r>
          </w:p>
        </w:tc>
        <w:tc>
          <w:tcPr>
            <w:tcW w:w="1134" w:type="dxa"/>
            <w:shd w:val="clear" w:color="auto" w:fill="AF9CDF" w:themeFill="background2" w:themeFillTint="66"/>
          </w:tcPr>
          <w:p w14:paraId="36B281FB" w14:textId="77777777" w:rsidR="00E271F3" w:rsidRPr="00443DE4" w:rsidRDefault="00E271F3" w:rsidP="00304E9F">
            <w:pPr>
              <w:spacing w:line="276" w:lineRule="auto"/>
              <w:jc w:val="center"/>
              <w:rPr>
                <w:b/>
                <w:bCs/>
                <w:sz w:val="20"/>
                <w:szCs w:val="20"/>
              </w:rPr>
            </w:pPr>
            <w:r w:rsidRPr="00443DE4">
              <w:rPr>
                <w:b/>
                <w:bCs/>
                <w:sz w:val="20"/>
                <w:szCs w:val="20"/>
              </w:rPr>
              <w:t xml:space="preserve">Example </w:t>
            </w:r>
          </w:p>
          <w:p w14:paraId="27F746F3" w14:textId="4F381CB7" w:rsidR="00E271F3" w:rsidRPr="00443DE4" w:rsidRDefault="00E271F3" w:rsidP="00304E9F">
            <w:pPr>
              <w:spacing w:line="276" w:lineRule="auto"/>
              <w:jc w:val="center"/>
              <w:rPr>
                <w:b/>
                <w:bCs/>
                <w:sz w:val="20"/>
                <w:szCs w:val="20"/>
              </w:rPr>
            </w:pPr>
            <w:r w:rsidRPr="00443DE4">
              <w:rPr>
                <w:b/>
                <w:bCs/>
                <w:sz w:val="20"/>
                <w:szCs w:val="20"/>
              </w:rPr>
              <w:t>2</w:t>
            </w:r>
          </w:p>
        </w:tc>
        <w:tc>
          <w:tcPr>
            <w:tcW w:w="1134" w:type="dxa"/>
            <w:shd w:val="clear" w:color="auto" w:fill="AF9CDF" w:themeFill="background2" w:themeFillTint="66"/>
          </w:tcPr>
          <w:p w14:paraId="73AE8399" w14:textId="77777777" w:rsidR="00E271F3" w:rsidRPr="00443DE4" w:rsidRDefault="00E271F3" w:rsidP="000C1EF2">
            <w:pPr>
              <w:spacing w:line="276" w:lineRule="auto"/>
              <w:jc w:val="center"/>
              <w:rPr>
                <w:b/>
                <w:bCs/>
                <w:sz w:val="20"/>
                <w:szCs w:val="20"/>
              </w:rPr>
            </w:pPr>
            <w:r w:rsidRPr="00443DE4">
              <w:rPr>
                <w:b/>
                <w:bCs/>
                <w:sz w:val="20"/>
                <w:szCs w:val="20"/>
              </w:rPr>
              <w:t>Example</w:t>
            </w:r>
          </w:p>
          <w:p w14:paraId="546997F7" w14:textId="60A6A255" w:rsidR="00E271F3" w:rsidRPr="00443DE4" w:rsidRDefault="00E271F3" w:rsidP="000C1EF2">
            <w:pPr>
              <w:spacing w:line="276" w:lineRule="auto"/>
              <w:jc w:val="center"/>
              <w:rPr>
                <w:b/>
                <w:bCs/>
                <w:sz w:val="20"/>
                <w:szCs w:val="20"/>
              </w:rPr>
            </w:pPr>
            <w:r w:rsidRPr="00443DE4">
              <w:rPr>
                <w:b/>
                <w:bCs/>
                <w:sz w:val="20"/>
                <w:szCs w:val="20"/>
              </w:rPr>
              <w:t>3</w:t>
            </w:r>
          </w:p>
        </w:tc>
        <w:tc>
          <w:tcPr>
            <w:tcW w:w="992" w:type="dxa"/>
            <w:shd w:val="clear" w:color="auto" w:fill="AF9CDF" w:themeFill="background2" w:themeFillTint="66"/>
          </w:tcPr>
          <w:p w14:paraId="71F7C7B4" w14:textId="77777777" w:rsidR="00E271F3" w:rsidRPr="00443DE4" w:rsidRDefault="00E271F3" w:rsidP="003E3DEC">
            <w:pPr>
              <w:spacing w:after="120" w:line="276" w:lineRule="auto"/>
              <w:jc w:val="center"/>
              <w:rPr>
                <w:b/>
                <w:bCs/>
                <w:sz w:val="20"/>
                <w:szCs w:val="20"/>
              </w:rPr>
            </w:pPr>
            <w:r w:rsidRPr="00443DE4">
              <w:rPr>
                <w:b/>
                <w:bCs/>
                <w:sz w:val="20"/>
                <w:szCs w:val="20"/>
              </w:rPr>
              <w:t>Example 4</w:t>
            </w:r>
          </w:p>
        </w:tc>
        <w:tc>
          <w:tcPr>
            <w:tcW w:w="992" w:type="dxa"/>
            <w:shd w:val="clear" w:color="auto" w:fill="AF9CDF" w:themeFill="background2" w:themeFillTint="66"/>
          </w:tcPr>
          <w:p w14:paraId="49B53096" w14:textId="77777777" w:rsidR="00E271F3" w:rsidRPr="00443DE4" w:rsidRDefault="00E271F3" w:rsidP="003E3DEC">
            <w:pPr>
              <w:spacing w:after="120" w:line="276" w:lineRule="auto"/>
              <w:jc w:val="center"/>
              <w:rPr>
                <w:b/>
                <w:bCs/>
                <w:sz w:val="20"/>
                <w:szCs w:val="20"/>
              </w:rPr>
            </w:pPr>
            <w:r w:rsidRPr="00443DE4">
              <w:rPr>
                <w:b/>
                <w:bCs/>
                <w:sz w:val="20"/>
                <w:szCs w:val="20"/>
              </w:rPr>
              <w:t>Example 5</w:t>
            </w:r>
          </w:p>
        </w:tc>
      </w:tr>
      <w:tr w:rsidR="00155A02" w14:paraId="0128C5C3" w14:textId="77777777" w:rsidTr="00A14487">
        <w:trPr>
          <w:trHeight w:val="695"/>
        </w:trPr>
        <w:tc>
          <w:tcPr>
            <w:tcW w:w="3828" w:type="dxa"/>
            <w:vAlign w:val="center"/>
          </w:tcPr>
          <w:p w14:paraId="2AC32F6A" w14:textId="77777777" w:rsidR="00155A02" w:rsidRPr="00443DE4" w:rsidRDefault="00155A02" w:rsidP="00155A02">
            <w:pPr>
              <w:spacing w:line="276" w:lineRule="auto"/>
              <w:rPr>
                <w:sz w:val="20"/>
                <w:szCs w:val="20"/>
              </w:rPr>
            </w:pPr>
            <w:r w:rsidRPr="00443DE4">
              <w:rPr>
                <w:sz w:val="20"/>
                <w:szCs w:val="20"/>
              </w:rPr>
              <w:t>ACT Government Designs and Sets Loan Policies</w:t>
            </w:r>
          </w:p>
        </w:tc>
        <w:tc>
          <w:tcPr>
            <w:tcW w:w="1134" w:type="dxa"/>
            <w:vAlign w:val="center"/>
          </w:tcPr>
          <w:p w14:paraId="1CFEAC6F" w14:textId="77777777" w:rsidR="00155A02" w:rsidRPr="00443DE4" w:rsidRDefault="00155A02" w:rsidP="00155A02">
            <w:pPr>
              <w:spacing w:line="276" w:lineRule="auto"/>
              <w:jc w:val="center"/>
              <w:rPr>
                <w:rFonts w:ascii="Wingdings 2" w:hAnsi="Wingdings 2"/>
                <w:sz w:val="32"/>
                <w:szCs w:val="32"/>
              </w:rPr>
            </w:pPr>
            <w:r w:rsidRPr="00443DE4">
              <w:rPr>
                <w:rFonts w:ascii="Wingdings 2" w:hAnsi="Wingdings 2"/>
                <w:sz w:val="32"/>
                <w:szCs w:val="32"/>
              </w:rPr>
              <w:t>P</w:t>
            </w:r>
          </w:p>
        </w:tc>
        <w:tc>
          <w:tcPr>
            <w:tcW w:w="1134" w:type="dxa"/>
            <w:vAlign w:val="center"/>
          </w:tcPr>
          <w:p w14:paraId="7129D744" w14:textId="4E450499" w:rsidR="00155A02" w:rsidRPr="00443DE4" w:rsidRDefault="00155A02" w:rsidP="00155A02">
            <w:pPr>
              <w:spacing w:line="276" w:lineRule="auto"/>
              <w:jc w:val="center"/>
              <w:rPr>
                <w:rFonts w:ascii="Wingdings 2" w:hAnsi="Wingdings 2"/>
                <w:sz w:val="32"/>
                <w:szCs w:val="32"/>
              </w:rPr>
            </w:pPr>
            <w:r w:rsidRPr="00443DE4">
              <w:rPr>
                <w:rFonts w:ascii="Wingdings 2" w:hAnsi="Wingdings 2"/>
                <w:sz w:val="32"/>
                <w:szCs w:val="32"/>
              </w:rPr>
              <w:t>P</w:t>
            </w:r>
          </w:p>
        </w:tc>
        <w:tc>
          <w:tcPr>
            <w:tcW w:w="1134" w:type="dxa"/>
            <w:vAlign w:val="center"/>
          </w:tcPr>
          <w:p w14:paraId="6D344DB4" w14:textId="7AF1E59E" w:rsidR="00155A02" w:rsidRPr="00443DE4" w:rsidRDefault="00155A02" w:rsidP="00155A02">
            <w:pPr>
              <w:spacing w:line="276" w:lineRule="auto"/>
              <w:jc w:val="center"/>
              <w:rPr>
                <w:rFonts w:ascii="Wingdings 2" w:hAnsi="Wingdings 2"/>
                <w:sz w:val="32"/>
                <w:szCs w:val="32"/>
              </w:rPr>
            </w:pPr>
            <w:r w:rsidRPr="00443DE4">
              <w:rPr>
                <w:rFonts w:ascii="Wingdings 2" w:hAnsi="Wingdings 2"/>
                <w:sz w:val="32"/>
                <w:szCs w:val="32"/>
              </w:rPr>
              <w:t>P</w:t>
            </w:r>
          </w:p>
        </w:tc>
        <w:tc>
          <w:tcPr>
            <w:tcW w:w="992" w:type="dxa"/>
            <w:vAlign w:val="center"/>
          </w:tcPr>
          <w:p w14:paraId="0A95D1EE" w14:textId="77777777" w:rsidR="00155A02" w:rsidRPr="00443DE4" w:rsidRDefault="00155A02" w:rsidP="00155A02">
            <w:pPr>
              <w:spacing w:line="276" w:lineRule="auto"/>
              <w:jc w:val="center"/>
              <w:rPr>
                <w:rFonts w:ascii="Wingdings 2" w:hAnsi="Wingdings 2"/>
                <w:sz w:val="32"/>
                <w:szCs w:val="32"/>
              </w:rPr>
            </w:pPr>
            <w:r w:rsidRPr="00443DE4">
              <w:rPr>
                <w:rFonts w:ascii="Wingdings 2" w:hAnsi="Wingdings 2"/>
                <w:sz w:val="32"/>
                <w:szCs w:val="32"/>
              </w:rPr>
              <w:t>P</w:t>
            </w:r>
          </w:p>
        </w:tc>
        <w:tc>
          <w:tcPr>
            <w:tcW w:w="992" w:type="dxa"/>
            <w:vAlign w:val="center"/>
          </w:tcPr>
          <w:p w14:paraId="30A33B5A" w14:textId="77777777" w:rsidR="00155A02" w:rsidRPr="00443DE4" w:rsidRDefault="00155A02" w:rsidP="00155A02">
            <w:pPr>
              <w:spacing w:line="276" w:lineRule="auto"/>
              <w:jc w:val="center"/>
              <w:rPr>
                <w:rFonts w:ascii="Wingdings 2" w:hAnsi="Wingdings 2"/>
                <w:sz w:val="32"/>
                <w:szCs w:val="32"/>
              </w:rPr>
            </w:pPr>
            <w:r w:rsidRPr="00443DE4">
              <w:rPr>
                <w:rFonts w:ascii="Wingdings 2" w:hAnsi="Wingdings 2"/>
                <w:sz w:val="32"/>
                <w:szCs w:val="32"/>
              </w:rPr>
              <w:t>P</w:t>
            </w:r>
          </w:p>
        </w:tc>
      </w:tr>
      <w:tr w:rsidR="00155A02" w14:paraId="4E810780" w14:textId="77777777" w:rsidTr="00A14487">
        <w:trPr>
          <w:trHeight w:val="690"/>
        </w:trPr>
        <w:tc>
          <w:tcPr>
            <w:tcW w:w="3828" w:type="dxa"/>
            <w:vAlign w:val="center"/>
          </w:tcPr>
          <w:p w14:paraId="14378A0E" w14:textId="77777777" w:rsidR="00155A02" w:rsidRPr="00443DE4" w:rsidRDefault="00155A02" w:rsidP="00155A02">
            <w:pPr>
              <w:spacing w:line="276" w:lineRule="auto"/>
              <w:rPr>
                <w:sz w:val="20"/>
                <w:szCs w:val="20"/>
              </w:rPr>
            </w:pPr>
            <w:r w:rsidRPr="00443DE4">
              <w:rPr>
                <w:sz w:val="20"/>
                <w:szCs w:val="20"/>
              </w:rPr>
              <w:t>ACT Government Responsible for Funding</w:t>
            </w:r>
          </w:p>
        </w:tc>
        <w:tc>
          <w:tcPr>
            <w:tcW w:w="1134" w:type="dxa"/>
            <w:vAlign w:val="center"/>
          </w:tcPr>
          <w:p w14:paraId="31B8081D" w14:textId="77777777" w:rsidR="00155A02" w:rsidRPr="00443DE4" w:rsidRDefault="00155A02" w:rsidP="00155A02">
            <w:pPr>
              <w:spacing w:line="276" w:lineRule="auto"/>
              <w:jc w:val="center"/>
              <w:rPr>
                <w:rFonts w:ascii="Wingdings 2" w:hAnsi="Wingdings 2"/>
                <w:sz w:val="32"/>
                <w:szCs w:val="32"/>
              </w:rPr>
            </w:pPr>
            <w:r w:rsidRPr="00443DE4">
              <w:rPr>
                <w:rFonts w:ascii="Wingdings 2" w:hAnsi="Wingdings 2"/>
                <w:sz w:val="32"/>
                <w:szCs w:val="32"/>
              </w:rPr>
              <w:t>P</w:t>
            </w:r>
          </w:p>
        </w:tc>
        <w:tc>
          <w:tcPr>
            <w:tcW w:w="1134" w:type="dxa"/>
            <w:vAlign w:val="center"/>
          </w:tcPr>
          <w:p w14:paraId="7C1C1B62" w14:textId="48CE4B28" w:rsidR="00155A02" w:rsidRPr="00443DE4" w:rsidRDefault="00155A02" w:rsidP="00155A02">
            <w:pPr>
              <w:spacing w:line="276" w:lineRule="auto"/>
              <w:jc w:val="center"/>
              <w:rPr>
                <w:rFonts w:ascii="Wingdings 2" w:hAnsi="Wingdings 2"/>
                <w:sz w:val="32"/>
                <w:szCs w:val="32"/>
              </w:rPr>
            </w:pPr>
            <w:r w:rsidRPr="00443DE4">
              <w:rPr>
                <w:rFonts w:ascii="Wingdings 2" w:hAnsi="Wingdings 2"/>
                <w:sz w:val="32"/>
                <w:szCs w:val="32"/>
              </w:rPr>
              <w:t>P</w:t>
            </w:r>
          </w:p>
        </w:tc>
        <w:tc>
          <w:tcPr>
            <w:tcW w:w="1134" w:type="dxa"/>
            <w:vAlign w:val="center"/>
          </w:tcPr>
          <w:p w14:paraId="5D5374CD" w14:textId="0C386CB7" w:rsidR="00155A02" w:rsidRPr="00443DE4" w:rsidRDefault="00155A02" w:rsidP="00155A02">
            <w:pPr>
              <w:spacing w:line="276" w:lineRule="auto"/>
              <w:jc w:val="center"/>
              <w:rPr>
                <w:rFonts w:ascii="Wingdings 2" w:hAnsi="Wingdings 2"/>
                <w:sz w:val="32"/>
                <w:szCs w:val="32"/>
              </w:rPr>
            </w:pPr>
            <w:r w:rsidRPr="00443DE4">
              <w:rPr>
                <w:rFonts w:ascii="Wingdings 2" w:hAnsi="Wingdings 2"/>
                <w:sz w:val="32"/>
                <w:szCs w:val="32"/>
              </w:rPr>
              <w:t>P</w:t>
            </w:r>
          </w:p>
        </w:tc>
        <w:tc>
          <w:tcPr>
            <w:tcW w:w="992" w:type="dxa"/>
            <w:vAlign w:val="center"/>
          </w:tcPr>
          <w:p w14:paraId="65B4B7CF" w14:textId="77777777" w:rsidR="00155A02" w:rsidRPr="00443DE4" w:rsidRDefault="00155A02" w:rsidP="00155A02">
            <w:pPr>
              <w:spacing w:line="276" w:lineRule="auto"/>
              <w:jc w:val="center"/>
              <w:rPr>
                <w:rFonts w:ascii="Wingdings 2" w:hAnsi="Wingdings 2"/>
                <w:sz w:val="32"/>
                <w:szCs w:val="32"/>
              </w:rPr>
            </w:pPr>
            <w:r w:rsidRPr="00443DE4">
              <w:rPr>
                <w:rFonts w:ascii="Wingdings 2" w:hAnsi="Wingdings 2"/>
                <w:sz w:val="32"/>
                <w:szCs w:val="32"/>
              </w:rPr>
              <w:t>O</w:t>
            </w:r>
          </w:p>
        </w:tc>
        <w:tc>
          <w:tcPr>
            <w:tcW w:w="992" w:type="dxa"/>
            <w:vAlign w:val="center"/>
          </w:tcPr>
          <w:p w14:paraId="60FC6A25" w14:textId="77777777" w:rsidR="00155A02" w:rsidRPr="00443DE4" w:rsidRDefault="00155A02" w:rsidP="00155A02">
            <w:pPr>
              <w:spacing w:line="276" w:lineRule="auto"/>
              <w:jc w:val="center"/>
              <w:rPr>
                <w:rFonts w:ascii="Wingdings 2" w:hAnsi="Wingdings 2"/>
                <w:sz w:val="32"/>
                <w:szCs w:val="32"/>
              </w:rPr>
            </w:pPr>
            <w:r w:rsidRPr="00443DE4">
              <w:rPr>
                <w:rFonts w:ascii="Wingdings 2" w:hAnsi="Wingdings 2"/>
                <w:sz w:val="32"/>
                <w:szCs w:val="32"/>
              </w:rPr>
              <w:t>P</w:t>
            </w:r>
          </w:p>
        </w:tc>
      </w:tr>
      <w:tr w:rsidR="00155A02" w14:paraId="5236D33F" w14:textId="77777777" w:rsidTr="00A14487">
        <w:trPr>
          <w:trHeight w:val="843"/>
        </w:trPr>
        <w:tc>
          <w:tcPr>
            <w:tcW w:w="3828" w:type="dxa"/>
            <w:vAlign w:val="center"/>
          </w:tcPr>
          <w:p w14:paraId="47098F38" w14:textId="77777777" w:rsidR="00155A02" w:rsidRPr="00443DE4" w:rsidRDefault="00155A02" w:rsidP="00155A02">
            <w:pPr>
              <w:spacing w:line="276" w:lineRule="auto"/>
              <w:rPr>
                <w:sz w:val="20"/>
                <w:szCs w:val="20"/>
              </w:rPr>
            </w:pPr>
            <w:r w:rsidRPr="00443DE4">
              <w:rPr>
                <w:sz w:val="20"/>
                <w:szCs w:val="20"/>
              </w:rPr>
              <w:t>ACT Government Issues Loans Directly to Borrowers and Directly Recovers Repayments</w:t>
            </w:r>
          </w:p>
        </w:tc>
        <w:tc>
          <w:tcPr>
            <w:tcW w:w="1134" w:type="dxa"/>
            <w:vAlign w:val="center"/>
          </w:tcPr>
          <w:p w14:paraId="54C82964" w14:textId="77777777" w:rsidR="00155A02" w:rsidRPr="00443DE4" w:rsidRDefault="00155A02" w:rsidP="00155A02">
            <w:pPr>
              <w:spacing w:line="276" w:lineRule="auto"/>
              <w:jc w:val="center"/>
              <w:rPr>
                <w:rFonts w:ascii="Wingdings 2" w:hAnsi="Wingdings 2"/>
                <w:sz w:val="32"/>
                <w:szCs w:val="32"/>
              </w:rPr>
            </w:pPr>
            <w:r w:rsidRPr="00443DE4">
              <w:rPr>
                <w:rFonts w:ascii="Wingdings 2" w:hAnsi="Wingdings 2"/>
                <w:sz w:val="32"/>
                <w:szCs w:val="32"/>
              </w:rPr>
              <w:t>P</w:t>
            </w:r>
          </w:p>
        </w:tc>
        <w:tc>
          <w:tcPr>
            <w:tcW w:w="1134" w:type="dxa"/>
            <w:vAlign w:val="center"/>
          </w:tcPr>
          <w:p w14:paraId="1DE8B733" w14:textId="2D2614C0" w:rsidR="00155A02" w:rsidRPr="00443DE4" w:rsidRDefault="00155A02" w:rsidP="00155A02">
            <w:pPr>
              <w:spacing w:line="276" w:lineRule="auto"/>
              <w:jc w:val="center"/>
              <w:rPr>
                <w:rFonts w:ascii="Wingdings 2" w:hAnsi="Wingdings 2"/>
                <w:sz w:val="32"/>
                <w:szCs w:val="32"/>
              </w:rPr>
            </w:pPr>
            <w:r w:rsidRPr="00443DE4">
              <w:rPr>
                <w:rFonts w:ascii="Wingdings 2" w:hAnsi="Wingdings 2"/>
                <w:sz w:val="32"/>
                <w:szCs w:val="32"/>
              </w:rPr>
              <w:t>O</w:t>
            </w:r>
          </w:p>
        </w:tc>
        <w:tc>
          <w:tcPr>
            <w:tcW w:w="1134" w:type="dxa"/>
            <w:vAlign w:val="center"/>
          </w:tcPr>
          <w:p w14:paraId="03C8D927" w14:textId="4057BF84" w:rsidR="00155A02" w:rsidRPr="00443DE4" w:rsidRDefault="00155A02" w:rsidP="00155A02">
            <w:pPr>
              <w:spacing w:line="276" w:lineRule="auto"/>
              <w:jc w:val="center"/>
              <w:rPr>
                <w:rFonts w:ascii="Wingdings 2" w:hAnsi="Wingdings 2"/>
                <w:sz w:val="32"/>
                <w:szCs w:val="32"/>
              </w:rPr>
            </w:pPr>
            <w:r w:rsidRPr="00443DE4">
              <w:rPr>
                <w:rFonts w:ascii="Wingdings 2" w:hAnsi="Wingdings 2"/>
                <w:sz w:val="32"/>
                <w:szCs w:val="32"/>
              </w:rPr>
              <w:t>O</w:t>
            </w:r>
          </w:p>
        </w:tc>
        <w:tc>
          <w:tcPr>
            <w:tcW w:w="992" w:type="dxa"/>
            <w:vAlign w:val="center"/>
          </w:tcPr>
          <w:p w14:paraId="4B3F546E" w14:textId="77777777" w:rsidR="00155A02" w:rsidRPr="00443DE4" w:rsidRDefault="00155A02" w:rsidP="00155A02">
            <w:pPr>
              <w:spacing w:line="276" w:lineRule="auto"/>
              <w:jc w:val="center"/>
              <w:rPr>
                <w:rFonts w:ascii="Wingdings 2" w:hAnsi="Wingdings 2"/>
                <w:sz w:val="32"/>
                <w:szCs w:val="32"/>
              </w:rPr>
            </w:pPr>
            <w:r w:rsidRPr="00443DE4">
              <w:rPr>
                <w:rFonts w:ascii="Wingdings 2" w:hAnsi="Wingdings 2"/>
                <w:sz w:val="32"/>
                <w:szCs w:val="32"/>
              </w:rPr>
              <w:t>O</w:t>
            </w:r>
          </w:p>
        </w:tc>
        <w:tc>
          <w:tcPr>
            <w:tcW w:w="992" w:type="dxa"/>
            <w:vAlign w:val="center"/>
          </w:tcPr>
          <w:p w14:paraId="5796E0B1" w14:textId="77777777" w:rsidR="00155A02" w:rsidRPr="00443DE4" w:rsidRDefault="00155A02" w:rsidP="00155A02">
            <w:pPr>
              <w:spacing w:line="276" w:lineRule="auto"/>
              <w:jc w:val="center"/>
              <w:rPr>
                <w:rFonts w:ascii="Wingdings 2" w:hAnsi="Wingdings 2"/>
                <w:sz w:val="32"/>
                <w:szCs w:val="32"/>
              </w:rPr>
            </w:pPr>
            <w:r w:rsidRPr="00443DE4">
              <w:rPr>
                <w:rFonts w:ascii="Wingdings 2" w:hAnsi="Wingdings 2"/>
                <w:sz w:val="32"/>
                <w:szCs w:val="32"/>
              </w:rPr>
              <w:t>P</w:t>
            </w:r>
          </w:p>
        </w:tc>
      </w:tr>
      <w:tr w:rsidR="00155A02" w14:paraId="18564BC1" w14:textId="77777777" w:rsidTr="00A14487">
        <w:trPr>
          <w:trHeight w:val="843"/>
        </w:trPr>
        <w:tc>
          <w:tcPr>
            <w:tcW w:w="3828" w:type="dxa"/>
            <w:vAlign w:val="center"/>
          </w:tcPr>
          <w:p w14:paraId="1C52F5C6" w14:textId="370BCDF7" w:rsidR="00155A02" w:rsidRPr="00443DE4" w:rsidRDefault="00155A02" w:rsidP="00155A02">
            <w:pPr>
              <w:spacing w:line="276" w:lineRule="auto"/>
              <w:rPr>
                <w:sz w:val="20"/>
                <w:szCs w:val="20"/>
              </w:rPr>
            </w:pPr>
            <w:r w:rsidRPr="00443DE4">
              <w:rPr>
                <w:sz w:val="20"/>
                <w:szCs w:val="20"/>
              </w:rPr>
              <w:t>Repayment of the Loan is Voluntary (</w:t>
            </w:r>
            <w:r w:rsidR="00D9158A" w:rsidRPr="00443DE4">
              <w:rPr>
                <w:sz w:val="20"/>
                <w:szCs w:val="20"/>
              </w:rPr>
              <w:t>i.e.</w:t>
            </w:r>
            <w:r w:rsidRPr="00443DE4">
              <w:rPr>
                <w:sz w:val="20"/>
                <w:szCs w:val="20"/>
              </w:rPr>
              <w:t xml:space="preserve"> it is not compulsory under the Loan Scheme that repayment of the Principal is made)</w:t>
            </w:r>
          </w:p>
        </w:tc>
        <w:tc>
          <w:tcPr>
            <w:tcW w:w="1134" w:type="dxa"/>
            <w:vAlign w:val="center"/>
          </w:tcPr>
          <w:p w14:paraId="35AB7742" w14:textId="77777777" w:rsidR="00155A02" w:rsidRPr="00443DE4" w:rsidRDefault="00155A02" w:rsidP="00155A02">
            <w:pPr>
              <w:spacing w:line="276" w:lineRule="auto"/>
              <w:jc w:val="center"/>
              <w:rPr>
                <w:rFonts w:ascii="Wingdings 2" w:hAnsi="Wingdings 2"/>
                <w:sz w:val="32"/>
                <w:szCs w:val="32"/>
              </w:rPr>
            </w:pPr>
            <w:r w:rsidRPr="00443DE4">
              <w:rPr>
                <w:rFonts w:ascii="Wingdings 2" w:hAnsi="Wingdings 2"/>
                <w:sz w:val="32"/>
                <w:szCs w:val="32"/>
              </w:rPr>
              <w:t>O</w:t>
            </w:r>
          </w:p>
        </w:tc>
        <w:tc>
          <w:tcPr>
            <w:tcW w:w="1134" w:type="dxa"/>
            <w:vAlign w:val="center"/>
          </w:tcPr>
          <w:p w14:paraId="0E0B0003" w14:textId="28F6CDB6" w:rsidR="00155A02" w:rsidRPr="00443DE4" w:rsidRDefault="00155A02" w:rsidP="00155A02">
            <w:pPr>
              <w:spacing w:line="276" w:lineRule="auto"/>
              <w:jc w:val="center"/>
              <w:rPr>
                <w:rFonts w:ascii="Wingdings 2" w:hAnsi="Wingdings 2"/>
                <w:sz w:val="32"/>
                <w:szCs w:val="32"/>
              </w:rPr>
            </w:pPr>
            <w:r w:rsidRPr="00443DE4">
              <w:rPr>
                <w:rFonts w:ascii="Wingdings 2" w:hAnsi="Wingdings 2"/>
                <w:sz w:val="32"/>
                <w:szCs w:val="32"/>
              </w:rPr>
              <w:t>O</w:t>
            </w:r>
          </w:p>
        </w:tc>
        <w:tc>
          <w:tcPr>
            <w:tcW w:w="1134" w:type="dxa"/>
            <w:vAlign w:val="center"/>
          </w:tcPr>
          <w:p w14:paraId="570C2F2E" w14:textId="61001E48" w:rsidR="00155A02" w:rsidRPr="00443DE4" w:rsidRDefault="00155A02" w:rsidP="00155A02">
            <w:pPr>
              <w:spacing w:line="276" w:lineRule="auto"/>
              <w:jc w:val="center"/>
              <w:rPr>
                <w:rFonts w:ascii="Wingdings 2" w:hAnsi="Wingdings 2"/>
                <w:sz w:val="32"/>
                <w:szCs w:val="32"/>
              </w:rPr>
            </w:pPr>
            <w:r w:rsidRPr="00443DE4">
              <w:rPr>
                <w:rFonts w:ascii="Wingdings 2" w:hAnsi="Wingdings 2"/>
                <w:sz w:val="32"/>
                <w:szCs w:val="32"/>
              </w:rPr>
              <w:t>O</w:t>
            </w:r>
          </w:p>
        </w:tc>
        <w:tc>
          <w:tcPr>
            <w:tcW w:w="992" w:type="dxa"/>
            <w:vAlign w:val="center"/>
          </w:tcPr>
          <w:p w14:paraId="097AEB7B" w14:textId="77777777" w:rsidR="00155A02" w:rsidRPr="00443DE4" w:rsidRDefault="00155A02" w:rsidP="00155A02">
            <w:pPr>
              <w:spacing w:line="276" w:lineRule="auto"/>
              <w:jc w:val="center"/>
              <w:rPr>
                <w:rFonts w:ascii="Wingdings 2" w:hAnsi="Wingdings 2"/>
                <w:sz w:val="32"/>
                <w:szCs w:val="32"/>
              </w:rPr>
            </w:pPr>
            <w:r w:rsidRPr="00443DE4">
              <w:rPr>
                <w:rFonts w:ascii="Wingdings 2" w:hAnsi="Wingdings 2"/>
                <w:sz w:val="32"/>
                <w:szCs w:val="32"/>
              </w:rPr>
              <w:t>O</w:t>
            </w:r>
          </w:p>
        </w:tc>
        <w:tc>
          <w:tcPr>
            <w:tcW w:w="992" w:type="dxa"/>
            <w:vAlign w:val="center"/>
          </w:tcPr>
          <w:p w14:paraId="4BA87326" w14:textId="77777777" w:rsidR="00155A02" w:rsidRPr="00443DE4" w:rsidRDefault="00155A02" w:rsidP="00155A02">
            <w:pPr>
              <w:spacing w:line="276" w:lineRule="auto"/>
              <w:jc w:val="center"/>
              <w:rPr>
                <w:rFonts w:ascii="Wingdings 2" w:hAnsi="Wingdings 2"/>
                <w:sz w:val="32"/>
                <w:szCs w:val="32"/>
              </w:rPr>
            </w:pPr>
            <w:r w:rsidRPr="00443DE4">
              <w:rPr>
                <w:rFonts w:ascii="Wingdings 2" w:hAnsi="Wingdings 2"/>
                <w:sz w:val="32"/>
                <w:szCs w:val="32"/>
              </w:rPr>
              <w:t>P</w:t>
            </w:r>
          </w:p>
        </w:tc>
      </w:tr>
      <w:tr w:rsidR="00155A02" w14:paraId="30AD04C7" w14:textId="77777777" w:rsidTr="00A14487">
        <w:trPr>
          <w:trHeight w:val="828"/>
        </w:trPr>
        <w:tc>
          <w:tcPr>
            <w:tcW w:w="3828" w:type="dxa"/>
            <w:vAlign w:val="center"/>
          </w:tcPr>
          <w:p w14:paraId="41A4E183" w14:textId="77777777" w:rsidR="00155A02" w:rsidRPr="00443DE4" w:rsidRDefault="00155A02" w:rsidP="00155A02">
            <w:pPr>
              <w:spacing w:line="276" w:lineRule="auto"/>
              <w:rPr>
                <w:sz w:val="20"/>
                <w:szCs w:val="20"/>
              </w:rPr>
            </w:pPr>
            <w:r w:rsidRPr="00443DE4">
              <w:rPr>
                <w:sz w:val="20"/>
                <w:szCs w:val="20"/>
              </w:rPr>
              <w:t>ACT Government Administers Scheme on a Day-to-Day Basis</w:t>
            </w:r>
          </w:p>
        </w:tc>
        <w:tc>
          <w:tcPr>
            <w:tcW w:w="1134" w:type="dxa"/>
            <w:vAlign w:val="center"/>
          </w:tcPr>
          <w:p w14:paraId="6D6C337B" w14:textId="77777777" w:rsidR="00155A02" w:rsidRPr="00443DE4" w:rsidRDefault="00155A02" w:rsidP="00155A02">
            <w:pPr>
              <w:spacing w:line="276" w:lineRule="auto"/>
              <w:jc w:val="center"/>
              <w:rPr>
                <w:rFonts w:ascii="Wingdings 2" w:hAnsi="Wingdings 2"/>
                <w:sz w:val="32"/>
                <w:szCs w:val="32"/>
              </w:rPr>
            </w:pPr>
            <w:r w:rsidRPr="00443DE4">
              <w:rPr>
                <w:rFonts w:ascii="Wingdings 2" w:hAnsi="Wingdings 2"/>
                <w:sz w:val="32"/>
                <w:szCs w:val="32"/>
              </w:rPr>
              <w:t>P</w:t>
            </w:r>
          </w:p>
        </w:tc>
        <w:tc>
          <w:tcPr>
            <w:tcW w:w="1134" w:type="dxa"/>
            <w:vAlign w:val="center"/>
          </w:tcPr>
          <w:p w14:paraId="6AFFEE2A" w14:textId="1F3E8F4B" w:rsidR="00155A02" w:rsidRPr="00443DE4" w:rsidRDefault="00155A02" w:rsidP="00155A02">
            <w:pPr>
              <w:spacing w:line="276" w:lineRule="auto"/>
              <w:jc w:val="center"/>
              <w:rPr>
                <w:rFonts w:ascii="Wingdings 2" w:hAnsi="Wingdings 2"/>
                <w:sz w:val="32"/>
                <w:szCs w:val="32"/>
              </w:rPr>
            </w:pPr>
            <w:r w:rsidRPr="00443DE4">
              <w:rPr>
                <w:rFonts w:ascii="Wingdings 2" w:hAnsi="Wingdings 2"/>
                <w:sz w:val="32"/>
                <w:szCs w:val="32"/>
              </w:rPr>
              <w:t>O</w:t>
            </w:r>
          </w:p>
        </w:tc>
        <w:tc>
          <w:tcPr>
            <w:tcW w:w="1134" w:type="dxa"/>
            <w:vAlign w:val="center"/>
          </w:tcPr>
          <w:p w14:paraId="7760C474" w14:textId="5C968FFD" w:rsidR="00155A02" w:rsidRPr="00443DE4" w:rsidRDefault="00155A02" w:rsidP="00155A02">
            <w:pPr>
              <w:spacing w:line="276" w:lineRule="auto"/>
              <w:jc w:val="center"/>
              <w:rPr>
                <w:rFonts w:ascii="Wingdings 2" w:hAnsi="Wingdings 2"/>
                <w:sz w:val="32"/>
                <w:szCs w:val="32"/>
              </w:rPr>
            </w:pPr>
            <w:r w:rsidRPr="00443DE4">
              <w:rPr>
                <w:rFonts w:ascii="Wingdings 2" w:hAnsi="Wingdings 2"/>
                <w:sz w:val="32"/>
                <w:szCs w:val="32"/>
              </w:rPr>
              <w:t>O</w:t>
            </w:r>
          </w:p>
        </w:tc>
        <w:tc>
          <w:tcPr>
            <w:tcW w:w="992" w:type="dxa"/>
            <w:vAlign w:val="center"/>
          </w:tcPr>
          <w:p w14:paraId="565D9871" w14:textId="77777777" w:rsidR="00155A02" w:rsidRPr="00443DE4" w:rsidRDefault="00155A02" w:rsidP="00155A02">
            <w:pPr>
              <w:spacing w:line="276" w:lineRule="auto"/>
              <w:jc w:val="center"/>
              <w:rPr>
                <w:rFonts w:ascii="Wingdings 2" w:hAnsi="Wingdings 2"/>
                <w:sz w:val="32"/>
                <w:szCs w:val="32"/>
              </w:rPr>
            </w:pPr>
            <w:r w:rsidRPr="00443DE4">
              <w:rPr>
                <w:rFonts w:ascii="Wingdings 2" w:hAnsi="Wingdings 2"/>
                <w:sz w:val="32"/>
                <w:szCs w:val="32"/>
              </w:rPr>
              <w:t>O</w:t>
            </w:r>
          </w:p>
        </w:tc>
        <w:tc>
          <w:tcPr>
            <w:tcW w:w="992" w:type="dxa"/>
            <w:vAlign w:val="center"/>
          </w:tcPr>
          <w:p w14:paraId="5FADFC18" w14:textId="77777777" w:rsidR="00155A02" w:rsidRPr="00443DE4" w:rsidRDefault="00155A02" w:rsidP="00155A02">
            <w:pPr>
              <w:spacing w:line="276" w:lineRule="auto"/>
              <w:jc w:val="center"/>
              <w:rPr>
                <w:rFonts w:ascii="Wingdings 2" w:hAnsi="Wingdings 2"/>
                <w:sz w:val="32"/>
                <w:szCs w:val="32"/>
              </w:rPr>
            </w:pPr>
            <w:r w:rsidRPr="00443DE4">
              <w:rPr>
                <w:rFonts w:ascii="Wingdings 2" w:hAnsi="Wingdings 2"/>
                <w:sz w:val="32"/>
                <w:szCs w:val="32"/>
              </w:rPr>
              <w:t>P</w:t>
            </w:r>
          </w:p>
        </w:tc>
      </w:tr>
      <w:tr w:rsidR="00155A02" w14:paraId="3F4440C1" w14:textId="77777777" w:rsidTr="00A14487">
        <w:trPr>
          <w:trHeight w:val="696"/>
        </w:trPr>
        <w:tc>
          <w:tcPr>
            <w:tcW w:w="3828" w:type="dxa"/>
            <w:vAlign w:val="center"/>
          </w:tcPr>
          <w:p w14:paraId="789D1AE2" w14:textId="7B38DB1A" w:rsidR="00155A02" w:rsidRPr="00443DE4" w:rsidRDefault="00155A02" w:rsidP="00155A02">
            <w:pPr>
              <w:spacing w:line="276" w:lineRule="auto"/>
              <w:rPr>
                <w:sz w:val="20"/>
                <w:szCs w:val="20"/>
              </w:rPr>
            </w:pPr>
            <w:bookmarkStart w:id="36" w:name="_Hlk114051686"/>
            <w:r w:rsidRPr="00443DE4">
              <w:rPr>
                <w:sz w:val="20"/>
                <w:szCs w:val="20"/>
              </w:rPr>
              <w:t>ACT Government Bears Risk of Default</w:t>
            </w:r>
            <w:bookmarkEnd w:id="36"/>
          </w:p>
        </w:tc>
        <w:tc>
          <w:tcPr>
            <w:tcW w:w="1134" w:type="dxa"/>
            <w:vAlign w:val="center"/>
          </w:tcPr>
          <w:p w14:paraId="3E1D5314" w14:textId="77777777" w:rsidR="00155A02" w:rsidRPr="00443DE4" w:rsidRDefault="00155A02" w:rsidP="00155A02">
            <w:pPr>
              <w:spacing w:line="276" w:lineRule="auto"/>
              <w:jc w:val="center"/>
              <w:rPr>
                <w:rFonts w:ascii="Wingdings 2" w:hAnsi="Wingdings 2"/>
                <w:sz w:val="32"/>
                <w:szCs w:val="32"/>
              </w:rPr>
            </w:pPr>
            <w:r w:rsidRPr="00443DE4">
              <w:rPr>
                <w:rFonts w:ascii="Wingdings 2" w:hAnsi="Wingdings 2"/>
                <w:sz w:val="32"/>
                <w:szCs w:val="32"/>
              </w:rPr>
              <w:t>P</w:t>
            </w:r>
          </w:p>
        </w:tc>
        <w:tc>
          <w:tcPr>
            <w:tcW w:w="1134" w:type="dxa"/>
            <w:vAlign w:val="center"/>
          </w:tcPr>
          <w:p w14:paraId="0608ED3A" w14:textId="3E0BF15C" w:rsidR="00155A02" w:rsidRPr="00443DE4" w:rsidRDefault="00155A02" w:rsidP="00155A02">
            <w:pPr>
              <w:spacing w:line="276" w:lineRule="auto"/>
              <w:jc w:val="center"/>
              <w:rPr>
                <w:rFonts w:ascii="Wingdings 2" w:hAnsi="Wingdings 2"/>
                <w:sz w:val="32"/>
                <w:szCs w:val="32"/>
              </w:rPr>
            </w:pPr>
            <w:r w:rsidRPr="00443DE4">
              <w:rPr>
                <w:rFonts w:ascii="Wingdings 2" w:hAnsi="Wingdings 2"/>
                <w:sz w:val="32"/>
                <w:szCs w:val="32"/>
              </w:rPr>
              <w:t>P</w:t>
            </w:r>
          </w:p>
        </w:tc>
        <w:tc>
          <w:tcPr>
            <w:tcW w:w="1134" w:type="dxa"/>
            <w:vAlign w:val="center"/>
          </w:tcPr>
          <w:p w14:paraId="1F817E13" w14:textId="69958B0A" w:rsidR="00155A02" w:rsidRPr="00443DE4" w:rsidRDefault="001C0979" w:rsidP="00155A02">
            <w:pPr>
              <w:spacing w:line="276" w:lineRule="auto"/>
              <w:jc w:val="center"/>
              <w:rPr>
                <w:rFonts w:ascii="Wingdings 2" w:hAnsi="Wingdings 2"/>
                <w:sz w:val="32"/>
                <w:szCs w:val="32"/>
              </w:rPr>
            </w:pPr>
            <w:r w:rsidRPr="00443DE4">
              <w:rPr>
                <w:rFonts w:ascii="Wingdings 2" w:hAnsi="Wingdings 2"/>
                <w:sz w:val="32"/>
                <w:szCs w:val="32"/>
              </w:rPr>
              <w:t>P</w:t>
            </w:r>
          </w:p>
        </w:tc>
        <w:tc>
          <w:tcPr>
            <w:tcW w:w="992" w:type="dxa"/>
            <w:vAlign w:val="center"/>
          </w:tcPr>
          <w:p w14:paraId="45CE54A0" w14:textId="77777777" w:rsidR="00155A02" w:rsidRPr="00443DE4" w:rsidRDefault="00155A02" w:rsidP="00155A02">
            <w:pPr>
              <w:spacing w:line="276" w:lineRule="auto"/>
              <w:jc w:val="center"/>
              <w:rPr>
                <w:rFonts w:ascii="Wingdings 2" w:hAnsi="Wingdings 2"/>
                <w:sz w:val="32"/>
                <w:szCs w:val="32"/>
              </w:rPr>
            </w:pPr>
            <w:r w:rsidRPr="00443DE4">
              <w:rPr>
                <w:rFonts w:ascii="Wingdings 2" w:hAnsi="Wingdings 2"/>
                <w:sz w:val="32"/>
                <w:szCs w:val="32"/>
              </w:rPr>
              <w:t>P</w:t>
            </w:r>
            <w:r w:rsidRPr="00443DE4">
              <w:rPr>
                <w:sz w:val="32"/>
                <w:szCs w:val="32"/>
                <w:lang w:val="en-AU"/>
              </w:rPr>
              <w:t>/</w:t>
            </w:r>
            <w:r w:rsidRPr="00443DE4">
              <w:rPr>
                <w:rFonts w:ascii="Wingdings 2" w:hAnsi="Wingdings 2"/>
                <w:sz w:val="32"/>
                <w:szCs w:val="32"/>
              </w:rPr>
              <w:t>O</w:t>
            </w:r>
          </w:p>
        </w:tc>
        <w:tc>
          <w:tcPr>
            <w:tcW w:w="992" w:type="dxa"/>
            <w:vAlign w:val="center"/>
          </w:tcPr>
          <w:p w14:paraId="17916108" w14:textId="77777777" w:rsidR="00155A02" w:rsidRPr="00443DE4" w:rsidRDefault="00155A02" w:rsidP="00155A02">
            <w:pPr>
              <w:spacing w:line="276" w:lineRule="auto"/>
              <w:jc w:val="center"/>
              <w:rPr>
                <w:rFonts w:ascii="Wingdings 2" w:hAnsi="Wingdings 2"/>
                <w:sz w:val="32"/>
                <w:szCs w:val="32"/>
              </w:rPr>
            </w:pPr>
            <w:r w:rsidRPr="00443DE4">
              <w:rPr>
                <w:rFonts w:ascii="Wingdings 2" w:hAnsi="Wingdings 2"/>
                <w:sz w:val="32"/>
                <w:szCs w:val="32"/>
              </w:rPr>
              <w:t>P</w:t>
            </w:r>
          </w:p>
        </w:tc>
      </w:tr>
      <w:tr w:rsidR="001C0979" w14:paraId="37C44DC1" w14:textId="77777777" w:rsidTr="00A14487">
        <w:trPr>
          <w:trHeight w:val="553"/>
        </w:trPr>
        <w:tc>
          <w:tcPr>
            <w:tcW w:w="3828" w:type="dxa"/>
            <w:vAlign w:val="center"/>
          </w:tcPr>
          <w:p w14:paraId="4BD9088D" w14:textId="52C066E0" w:rsidR="001C0979" w:rsidRPr="00443DE4" w:rsidRDefault="001C0979" w:rsidP="00155A02">
            <w:pPr>
              <w:spacing w:line="276" w:lineRule="auto"/>
              <w:rPr>
                <w:sz w:val="20"/>
                <w:szCs w:val="20"/>
              </w:rPr>
            </w:pPr>
            <w:r w:rsidRPr="00443DE4">
              <w:rPr>
                <w:sz w:val="20"/>
                <w:szCs w:val="20"/>
              </w:rPr>
              <w:t xml:space="preserve">A </w:t>
            </w:r>
            <w:proofErr w:type="spellStart"/>
            <w:r w:rsidRPr="00443DE4">
              <w:rPr>
                <w:sz w:val="20"/>
                <w:szCs w:val="20"/>
              </w:rPr>
              <w:t>Securitised</w:t>
            </w:r>
            <w:proofErr w:type="spellEnd"/>
            <w:r w:rsidRPr="00443DE4">
              <w:rPr>
                <w:sz w:val="20"/>
                <w:szCs w:val="20"/>
              </w:rPr>
              <w:t xml:space="preserve"> Trust is used with the Trustee being the beneficial owner of the loans issued by the </w:t>
            </w:r>
            <w:r w:rsidR="00A14487" w:rsidRPr="00A14487">
              <w:rPr>
                <w:sz w:val="20"/>
                <w:szCs w:val="20"/>
              </w:rPr>
              <w:t xml:space="preserve">‘External </w:t>
            </w:r>
            <w:r w:rsidR="00FD2E14" w:rsidRPr="00A14487">
              <w:rPr>
                <w:sz w:val="20"/>
                <w:szCs w:val="20"/>
              </w:rPr>
              <w:t>Third-Party</w:t>
            </w:r>
            <w:r w:rsidR="00A14487" w:rsidRPr="00A14487">
              <w:rPr>
                <w:sz w:val="20"/>
                <w:szCs w:val="20"/>
              </w:rPr>
              <w:t xml:space="preserve"> Loan Administrator’</w:t>
            </w:r>
            <w:r w:rsidRPr="00443DE4">
              <w:rPr>
                <w:sz w:val="20"/>
                <w:szCs w:val="20"/>
              </w:rPr>
              <w:t xml:space="preserve">  </w:t>
            </w:r>
          </w:p>
        </w:tc>
        <w:tc>
          <w:tcPr>
            <w:tcW w:w="1134" w:type="dxa"/>
            <w:vAlign w:val="center"/>
          </w:tcPr>
          <w:p w14:paraId="6029E250" w14:textId="14DEE874" w:rsidR="001C0979" w:rsidRPr="00443DE4" w:rsidRDefault="001C0979" w:rsidP="001C0979">
            <w:pPr>
              <w:spacing w:line="276" w:lineRule="auto"/>
              <w:jc w:val="center"/>
              <w:rPr>
                <w:sz w:val="32"/>
                <w:szCs w:val="32"/>
              </w:rPr>
            </w:pPr>
            <w:r w:rsidRPr="00443DE4">
              <w:rPr>
                <w:rFonts w:ascii="Wingdings 2" w:hAnsi="Wingdings 2"/>
                <w:sz w:val="32"/>
                <w:szCs w:val="32"/>
              </w:rPr>
              <w:t>O</w:t>
            </w:r>
          </w:p>
        </w:tc>
        <w:tc>
          <w:tcPr>
            <w:tcW w:w="1134" w:type="dxa"/>
            <w:vAlign w:val="center"/>
          </w:tcPr>
          <w:p w14:paraId="41DBEFC7" w14:textId="733D6BB5" w:rsidR="001C0979" w:rsidRPr="00443DE4" w:rsidRDefault="001C0979" w:rsidP="001C0979">
            <w:pPr>
              <w:spacing w:line="276" w:lineRule="auto"/>
              <w:jc w:val="center"/>
              <w:rPr>
                <w:sz w:val="32"/>
                <w:szCs w:val="32"/>
              </w:rPr>
            </w:pPr>
            <w:r w:rsidRPr="00443DE4">
              <w:rPr>
                <w:rFonts w:ascii="Wingdings 2" w:hAnsi="Wingdings 2"/>
                <w:sz w:val="32"/>
                <w:szCs w:val="32"/>
              </w:rPr>
              <w:t>O</w:t>
            </w:r>
          </w:p>
        </w:tc>
        <w:tc>
          <w:tcPr>
            <w:tcW w:w="1134" w:type="dxa"/>
            <w:vAlign w:val="center"/>
          </w:tcPr>
          <w:p w14:paraId="2D8A8188" w14:textId="3AD8D448" w:rsidR="001C0979" w:rsidRPr="00443DE4" w:rsidRDefault="001C0979" w:rsidP="001C0979">
            <w:pPr>
              <w:spacing w:line="276" w:lineRule="auto"/>
              <w:jc w:val="center"/>
              <w:rPr>
                <w:sz w:val="32"/>
                <w:szCs w:val="32"/>
              </w:rPr>
            </w:pPr>
            <w:r w:rsidRPr="00443DE4">
              <w:rPr>
                <w:rFonts w:ascii="Wingdings 2" w:hAnsi="Wingdings 2"/>
                <w:sz w:val="32"/>
                <w:szCs w:val="32"/>
              </w:rPr>
              <w:t>P</w:t>
            </w:r>
          </w:p>
        </w:tc>
        <w:tc>
          <w:tcPr>
            <w:tcW w:w="992" w:type="dxa"/>
            <w:vAlign w:val="center"/>
          </w:tcPr>
          <w:p w14:paraId="359808E3" w14:textId="77122F5E" w:rsidR="001C0979" w:rsidRPr="00443DE4" w:rsidRDefault="001C0979" w:rsidP="001C0979">
            <w:pPr>
              <w:spacing w:line="276" w:lineRule="auto"/>
              <w:jc w:val="center"/>
              <w:rPr>
                <w:sz w:val="32"/>
                <w:szCs w:val="32"/>
              </w:rPr>
            </w:pPr>
            <w:r w:rsidRPr="00443DE4">
              <w:rPr>
                <w:rFonts w:ascii="Wingdings 2" w:hAnsi="Wingdings 2"/>
                <w:sz w:val="32"/>
                <w:szCs w:val="32"/>
              </w:rPr>
              <w:t>O</w:t>
            </w:r>
          </w:p>
        </w:tc>
        <w:tc>
          <w:tcPr>
            <w:tcW w:w="992" w:type="dxa"/>
            <w:vAlign w:val="center"/>
          </w:tcPr>
          <w:p w14:paraId="2499B513" w14:textId="0FB00E01" w:rsidR="001C0979" w:rsidRPr="00443DE4" w:rsidRDefault="001C0979" w:rsidP="001C0979">
            <w:pPr>
              <w:spacing w:line="276" w:lineRule="auto"/>
              <w:jc w:val="center"/>
              <w:rPr>
                <w:sz w:val="32"/>
                <w:szCs w:val="32"/>
              </w:rPr>
            </w:pPr>
            <w:r w:rsidRPr="00443DE4">
              <w:rPr>
                <w:rFonts w:ascii="Wingdings 2" w:hAnsi="Wingdings 2"/>
                <w:sz w:val="32"/>
                <w:szCs w:val="32"/>
              </w:rPr>
              <w:t>O</w:t>
            </w:r>
          </w:p>
        </w:tc>
      </w:tr>
      <w:tr w:rsidR="00155A02" w14:paraId="64731C4D" w14:textId="77777777" w:rsidTr="00A14487">
        <w:trPr>
          <w:trHeight w:val="553"/>
        </w:trPr>
        <w:tc>
          <w:tcPr>
            <w:tcW w:w="3828" w:type="dxa"/>
            <w:vAlign w:val="center"/>
          </w:tcPr>
          <w:p w14:paraId="38750594" w14:textId="77777777" w:rsidR="00155A02" w:rsidRPr="00443DE4" w:rsidRDefault="00155A02" w:rsidP="00155A02">
            <w:pPr>
              <w:spacing w:line="276" w:lineRule="auto"/>
              <w:rPr>
                <w:sz w:val="20"/>
                <w:szCs w:val="20"/>
              </w:rPr>
            </w:pPr>
            <w:r w:rsidRPr="00443DE4">
              <w:rPr>
                <w:sz w:val="20"/>
                <w:szCs w:val="20"/>
              </w:rPr>
              <w:t>Accounting</w:t>
            </w:r>
          </w:p>
        </w:tc>
        <w:tc>
          <w:tcPr>
            <w:tcW w:w="1134" w:type="dxa"/>
          </w:tcPr>
          <w:p w14:paraId="7C63D3F5" w14:textId="083CB7AA" w:rsidR="00155A02" w:rsidRPr="00443DE4" w:rsidRDefault="00155A02" w:rsidP="00155A02">
            <w:pPr>
              <w:spacing w:line="276" w:lineRule="auto"/>
              <w:rPr>
                <w:sz w:val="20"/>
                <w:szCs w:val="20"/>
              </w:rPr>
            </w:pPr>
            <w:r w:rsidRPr="00443DE4">
              <w:rPr>
                <w:sz w:val="20"/>
                <w:szCs w:val="20"/>
              </w:rPr>
              <w:t>Loan Receivable</w:t>
            </w:r>
          </w:p>
        </w:tc>
        <w:tc>
          <w:tcPr>
            <w:tcW w:w="1134" w:type="dxa"/>
          </w:tcPr>
          <w:p w14:paraId="1CC74C00" w14:textId="6B372A57" w:rsidR="00155A02" w:rsidRPr="00443DE4" w:rsidRDefault="00155A02" w:rsidP="00155A02">
            <w:pPr>
              <w:spacing w:line="276" w:lineRule="auto"/>
              <w:rPr>
                <w:sz w:val="20"/>
                <w:szCs w:val="20"/>
              </w:rPr>
            </w:pPr>
            <w:r w:rsidRPr="00443DE4">
              <w:rPr>
                <w:sz w:val="20"/>
                <w:szCs w:val="20"/>
              </w:rPr>
              <w:t>Loan Receivable</w:t>
            </w:r>
          </w:p>
        </w:tc>
        <w:tc>
          <w:tcPr>
            <w:tcW w:w="1134" w:type="dxa"/>
          </w:tcPr>
          <w:p w14:paraId="24BB685B" w14:textId="2D90A92B" w:rsidR="00155A02" w:rsidRPr="00443DE4" w:rsidRDefault="001C0979" w:rsidP="00155A02">
            <w:pPr>
              <w:spacing w:line="276" w:lineRule="auto"/>
              <w:rPr>
                <w:sz w:val="20"/>
                <w:szCs w:val="20"/>
              </w:rPr>
            </w:pPr>
            <w:r w:rsidRPr="00443DE4">
              <w:rPr>
                <w:sz w:val="20"/>
                <w:szCs w:val="20"/>
              </w:rPr>
              <w:t>Contact FRF Branch</w:t>
            </w:r>
          </w:p>
        </w:tc>
        <w:tc>
          <w:tcPr>
            <w:tcW w:w="992" w:type="dxa"/>
          </w:tcPr>
          <w:p w14:paraId="449F220E" w14:textId="77777777" w:rsidR="00155A02" w:rsidRPr="00443DE4" w:rsidRDefault="00155A02" w:rsidP="00155A02">
            <w:pPr>
              <w:spacing w:line="276" w:lineRule="auto"/>
              <w:rPr>
                <w:sz w:val="20"/>
                <w:szCs w:val="20"/>
              </w:rPr>
            </w:pPr>
            <w:r w:rsidRPr="00443DE4">
              <w:rPr>
                <w:sz w:val="20"/>
                <w:szCs w:val="20"/>
              </w:rPr>
              <w:t>Financial Liability</w:t>
            </w:r>
          </w:p>
        </w:tc>
        <w:tc>
          <w:tcPr>
            <w:tcW w:w="992" w:type="dxa"/>
          </w:tcPr>
          <w:p w14:paraId="27EA595D" w14:textId="77777777" w:rsidR="00155A02" w:rsidRPr="00443DE4" w:rsidRDefault="00155A02" w:rsidP="00155A02">
            <w:pPr>
              <w:spacing w:line="276" w:lineRule="auto"/>
              <w:rPr>
                <w:sz w:val="20"/>
                <w:szCs w:val="20"/>
              </w:rPr>
            </w:pPr>
            <w:r w:rsidRPr="00443DE4">
              <w:rPr>
                <w:sz w:val="20"/>
                <w:szCs w:val="20"/>
              </w:rPr>
              <w:t>Grant Expense</w:t>
            </w:r>
          </w:p>
        </w:tc>
      </w:tr>
    </w:tbl>
    <w:p w14:paraId="0A267E13" w14:textId="4F9669D8" w:rsidR="00081F16" w:rsidRDefault="00081F16" w:rsidP="00B47F93">
      <w:pPr>
        <w:spacing w:after="120" w:line="276" w:lineRule="auto"/>
        <w:jc w:val="both"/>
        <w:rPr>
          <w:sz w:val="22"/>
          <w:szCs w:val="22"/>
        </w:rPr>
      </w:pPr>
    </w:p>
    <w:p w14:paraId="5C3356F0" w14:textId="28E451C5" w:rsidR="00081F16" w:rsidRDefault="005B5DE4" w:rsidP="00B47F93">
      <w:pPr>
        <w:spacing w:after="120" w:line="276" w:lineRule="auto"/>
        <w:jc w:val="both"/>
        <w:rPr>
          <w:sz w:val="22"/>
          <w:szCs w:val="22"/>
        </w:rPr>
      </w:pPr>
      <w:r>
        <w:rPr>
          <w:noProof/>
        </w:rPr>
        <mc:AlternateContent>
          <mc:Choice Requires="wps">
            <w:drawing>
              <wp:anchor distT="0" distB="0" distL="114300" distR="114300" simplePos="0" relativeHeight="251687936" behindDoc="0" locked="0" layoutInCell="1" allowOverlap="1" wp14:anchorId="181E8FD0" wp14:editId="26E23C49">
                <wp:simplePos x="0" y="0"/>
                <wp:positionH relativeFrom="margin">
                  <wp:align>left</wp:align>
                </wp:positionH>
                <wp:positionV relativeFrom="paragraph">
                  <wp:posOffset>13970</wp:posOffset>
                </wp:positionV>
                <wp:extent cx="5905500" cy="2657475"/>
                <wp:effectExtent l="0" t="0" r="38100" b="6667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657475"/>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7DB76C49" w14:textId="4CF82010" w:rsidR="0021681A" w:rsidRPr="006F4719" w:rsidRDefault="0021681A" w:rsidP="0021681A">
                            <w:pPr>
                              <w:spacing w:before="120" w:after="120"/>
                              <w:rPr>
                                <w:i/>
                                <w:iCs/>
                                <w:sz w:val="22"/>
                                <w:szCs w:val="22"/>
                              </w:rPr>
                            </w:pPr>
                            <w:r w:rsidRPr="00B92A46">
                              <w:rPr>
                                <w:b/>
                                <w:bCs/>
                                <w:i/>
                                <w:iCs/>
                                <w:sz w:val="22"/>
                                <w:szCs w:val="22"/>
                              </w:rPr>
                              <w:t xml:space="preserve">Example </w:t>
                            </w:r>
                            <w:r w:rsidR="00B6489D">
                              <w:rPr>
                                <w:b/>
                                <w:bCs/>
                                <w:i/>
                                <w:iCs/>
                                <w:sz w:val="22"/>
                                <w:szCs w:val="22"/>
                              </w:rPr>
                              <w:t xml:space="preserve">1 </w:t>
                            </w:r>
                            <w:r w:rsidR="00F67EEA" w:rsidRPr="00B376D9">
                              <w:rPr>
                                <w:b/>
                                <w:bCs/>
                                <w:i/>
                                <w:iCs/>
                                <w:sz w:val="22"/>
                                <w:szCs w:val="22"/>
                              </w:rPr>
                              <w:t>– ‘</w:t>
                            </w:r>
                            <w:r w:rsidR="00B376D9" w:rsidRPr="00B376D9">
                              <w:rPr>
                                <w:b/>
                                <w:bCs/>
                                <w:i/>
                                <w:iCs/>
                                <w:sz w:val="22"/>
                                <w:szCs w:val="22"/>
                              </w:rPr>
                              <w:t xml:space="preserve">Concessional </w:t>
                            </w:r>
                            <w:r w:rsidRPr="00B376D9">
                              <w:rPr>
                                <w:b/>
                                <w:bCs/>
                                <w:i/>
                                <w:iCs/>
                                <w:sz w:val="22"/>
                                <w:szCs w:val="22"/>
                              </w:rPr>
                              <w:t>Construction Loan Scheme’</w:t>
                            </w:r>
                            <w:r w:rsidR="00B92A46" w:rsidRPr="00B376D9">
                              <w:rPr>
                                <w:i/>
                                <w:iCs/>
                                <w:sz w:val="22"/>
                                <w:szCs w:val="22"/>
                              </w:rPr>
                              <w:t xml:space="preserve"> </w:t>
                            </w:r>
                            <w:r w:rsidR="00B6489D" w:rsidRPr="00B376D9">
                              <w:rPr>
                                <w:b/>
                                <w:bCs/>
                                <w:i/>
                                <w:iCs/>
                                <w:sz w:val="22"/>
                                <w:szCs w:val="22"/>
                              </w:rPr>
                              <w:t>–</w:t>
                            </w:r>
                            <w:r w:rsidR="00B92A46" w:rsidRPr="00B376D9">
                              <w:rPr>
                                <w:b/>
                                <w:bCs/>
                                <w:i/>
                                <w:iCs/>
                                <w:sz w:val="22"/>
                                <w:szCs w:val="22"/>
                              </w:rPr>
                              <w:t xml:space="preserve"> Continued</w:t>
                            </w:r>
                          </w:p>
                          <w:p w14:paraId="7E954CBA" w14:textId="5AE09E54" w:rsidR="00B6489D" w:rsidRDefault="00B6489D" w:rsidP="00380129">
                            <w:pPr>
                              <w:spacing w:after="120" w:line="276" w:lineRule="auto"/>
                              <w:jc w:val="both"/>
                              <w:rPr>
                                <w:rFonts w:ascii="Calibri" w:hAnsi="Calibri" w:cs="Calibri"/>
                                <w:sz w:val="22"/>
                                <w:szCs w:val="22"/>
                              </w:rPr>
                            </w:pPr>
                            <w:r>
                              <w:rPr>
                                <w:b/>
                                <w:bCs/>
                                <w:i/>
                                <w:iCs/>
                                <w:sz w:val="22"/>
                                <w:szCs w:val="22"/>
                              </w:rPr>
                              <w:t xml:space="preserve">Part </w:t>
                            </w:r>
                            <w:r w:rsidR="00B376D9">
                              <w:rPr>
                                <w:b/>
                                <w:bCs/>
                                <w:i/>
                                <w:iCs/>
                                <w:sz w:val="22"/>
                                <w:szCs w:val="22"/>
                              </w:rPr>
                              <w:t>B</w:t>
                            </w:r>
                          </w:p>
                          <w:p w14:paraId="78001E30" w14:textId="3443BB45" w:rsidR="005448A3" w:rsidRPr="003B3DE6" w:rsidRDefault="0021681A" w:rsidP="003B3DE6">
                            <w:pPr>
                              <w:spacing w:after="120" w:line="276" w:lineRule="auto"/>
                              <w:jc w:val="both"/>
                              <w:rPr>
                                <w:sz w:val="22"/>
                                <w:szCs w:val="22"/>
                              </w:rPr>
                            </w:pPr>
                            <w:r w:rsidRPr="006F4719">
                              <w:rPr>
                                <w:rFonts w:ascii="Calibri" w:hAnsi="Calibri" w:cs="Calibri"/>
                                <w:sz w:val="22"/>
                                <w:szCs w:val="22"/>
                              </w:rPr>
                              <w:t>‘Burley Griffin Agency’</w:t>
                            </w:r>
                            <w:r>
                              <w:rPr>
                                <w:rFonts w:ascii="Calibri" w:hAnsi="Calibri" w:cs="Calibri"/>
                                <w:sz w:val="22"/>
                                <w:szCs w:val="22"/>
                              </w:rPr>
                              <w:t xml:space="preserve"> has </w:t>
                            </w:r>
                            <w:r w:rsidR="0000788A" w:rsidRPr="003B3DE6">
                              <w:rPr>
                                <w:rFonts w:ascii="Calibri" w:hAnsi="Calibri" w:cs="Calibri"/>
                                <w:sz w:val="22"/>
                                <w:szCs w:val="22"/>
                              </w:rPr>
                              <w:t xml:space="preserve">structured the </w:t>
                            </w:r>
                            <w:r w:rsidR="0000788A" w:rsidRPr="003B3DE6">
                              <w:rPr>
                                <w:sz w:val="22"/>
                                <w:szCs w:val="22"/>
                              </w:rPr>
                              <w:t>‘</w:t>
                            </w:r>
                            <w:r w:rsidR="00B376D9" w:rsidRPr="003B3DE6">
                              <w:rPr>
                                <w:sz w:val="22"/>
                                <w:szCs w:val="22"/>
                              </w:rPr>
                              <w:t xml:space="preserve">Concessional </w:t>
                            </w:r>
                            <w:r w:rsidR="0000788A" w:rsidRPr="003B3DE6">
                              <w:rPr>
                                <w:sz w:val="22"/>
                                <w:szCs w:val="22"/>
                              </w:rPr>
                              <w:t>Construction Loan Scheme’</w:t>
                            </w:r>
                            <w:r w:rsidRPr="003B3DE6">
                              <w:rPr>
                                <w:sz w:val="22"/>
                                <w:szCs w:val="22"/>
                              </w:rPr>
                              <w:t xml:space="preserve"> </w:t>
                            </w:r>
                            <w:r w:rsidR="0000788A" w:rsidRPr="003B3DE6">
                              <w:rPr>
                                <w:sz w:val="22"/>
                                <w:szCs w:val="22"/>
                              </w:rPr>
                              <w:t xml:space="preserve">so that it is </w:t>
                            </w:r>
                            <w:r w:rsidRPr="003B3DE6">
                              <w:rPr>
                                <w:sz w:val="22"/>
                                <w:szCs w:val="22"/>
                              </w:rPr>
                              <w:t>responsible for funding the concessional loans</w:t>
                            </w:r>
                            <w:r w:rsidR="005448A3" w:rsidRPr="003B3DE6">
                              <w:rPr>
                                <w:sz w:val="22"/>
                                <w:szCs w:val="22"/>
                              </w:rPr>
                              <w:t xml:space="preserve">. </w:t>
                            </w:r>
                            <w:r w:rsidR="003B3DE6" w:rsidRPr="006F4719">
                              <w:rPr>
                                <w:rFonts w:ascii="Calibri" w:hAnsi="Calibri" w:cs="Calibri"/>
                                <w:sz w:val="22"/>
                                <w:szCs w:val="22"/>
                              </w:rPr>
                              <w:t>‘Burley Griffin Agency’</w:t>
                            </w:r>
                            <w:r w:rsidR="003B3DE6" w:rsidRPr="003B3DE6">
                              <w:rPr>
                                <w:sz w:val="22"/>
                                <w:szCs w:val="22"/>
                              </w:rPr>
                              <w:t xml:space="preserve"> </w:t>
                            </w:r>
                            <w:r w:rsidR="000F3398">
                              <w:rPr>
                                <w:sz w:val="22"/>
                                <w:szCs w:val="22"/>
                              </w:rPr>
                              <w:t xml:space="preserve">funds the capital for the concessional loans </w:t>
                            </w:r>
                            <w:r w:rsidR="003B3DE6" w:rsidRPr="003B3DE6">
                              <w:rPr>
                                <w:sz w:val="22"/>
                                <w:szCs w:val="22"/>
                              </w:rPr>
                              <w:t xml:space="preserve">by way of a loan to the </w:t>
                            </w:r>
                            <w:r w:rsidR="000F3398">
                              <w:rPr>
                                <w:sz w:val="22"/>
                                <w:szCs w:val="22"/>
                              </w:rPr>
                              <w:t>‘Example Bank’</w:t>
                            </w:r>
                            <w:r w:rsidR="003B3DE6" w:rsidRPr="003B3DE6">
                              <w:rPr>
                                <w:sz w:val="22"/>
                                <w:szCs w:val="22"/>
                              </w:rPr>
                              <w:t xml:space="preserve">. </w:t>
                            </w:r>
                            <w:r w:rsidR="000F3398">
                              <w:rPr>
                                <w:sz w:val="22"/>
                                <w:szCs w:val="22"/>
                              </w:rPr>
                              <w:t>‘Example Bank’ then</w:t>
                            </w:r>
                            <w:r w:rsidR="003B3DE6" w:rsidRPr="003B3DE6">
                              <w:rPr>
                                <w:sz w:val="22"/>
                                <w:szCs w:val="22"/>
                              </w:rPr>
                              <w:t xml:space="preserve"> provides loans directly to borrowers and recovers principal repayments directly from borrowers over the life of the loan.</w:t>
                            </w:r>
                            <w:r w:rsidRPr="003B3DE6">
                              <w:rPr>
                                <w:sz w:val="22"/>
                                <w:szCs w:val="22"/>
                              </w:rPr>
                              <w:t xml:space="preserve">  </w:t>
                            </w:r>
                            <w:r w:rsidR="000F3398">
                              <w:rPr>
                                <w:sz w:val="22"/>
                                <w:szCs w:val="22"/>
                              </w:rPr>
                              <w:t xml:space="preserve">Therefore </w:t>
                            </w:r>
                            <w:r w:rsidR="005448A3" w:rsidRPr="003B3DE6">
                              <w:rPr>
                                <w:sz w:val="22"/>
                                <w:szCs w:val="22"/>
                              </w:rPr>
                              <w:t>‘Example Bank</w:t>
                            </w:r>
                            <w:r w:rsidR="005448A3" w:rsidRPr="003B3DE6">
                              <w:rPr>
                                <w:rFonts w:eastAsia="Times New Roman"/>
                                <w:sz w:val="22"/>
                                <w:szCs w:val="22"/>
                              </w:rPr>
                              <w:t>’</w:t>
                            </w:r>
                            <w:r w:rsidR="005448A3" w:rsidRPr="003B3DE6">
                              <w:rPr>
                                <w:sz w:val="22"/>
                                <w:szCs w:val="22"/>
                              </w:rPr>
                              <w:t xml:space="preserve"> will manage the issue and collection of concessional loans on a day to day basis on behalf of the </w:t>
                            </w:r>
                            <w:r w:rsidR="00574ACD">
                              <w:rPr>
                                <w:sz w:val="22"/>
                                <w:szCs w:val="22"/>
                              </w:rPr>
                              <w:t>A</w:t>
                            </w:r>
                            <w:r w:rsidR="005448A3" w:rsidRPr="003B3DE6">
                              <w:rPr>
                                <w:sz w:val="22"/>
                                <w:szCs w:val="22"/>
                              </w:rPr>
                              <w:t xml:space="preserve">gency.  </w:t>
                            </w:r>
                          </w:p>
                          <w:p w14:paraId="1A3145BF" w14:textId="795A9E73" w:rsidR="00D83269" w:rsidRDefault="00D83269" w:rsidP="00380129">
                            <w:pPr>
                              <w:spacing w:after="120" w:line="276" w:lineRule="auto"/>
                              <w:jc w:val="both"/>
                              <w:rPr>
                                <w:sz w:val="22"/>
                                <w:szCs w:val="22"/>
                              </w:rPr>
                            </w:pPr>
                            <w:r>
                              <w:rPr>
                                <w:sz w:val="22"/>
                                <w:szCs w:val="22"/>
                              </w:rPr>
                              <w:t>Even though ‘Example Bank’ is administ</w:t>
                            </w:r>
                            <w:r w:rsidR="007801FE">
                              <w:rPr>
                                <w:sz w:val="22"/>
                                <w:szCs w:val="22"/>
                              </w:rPr>
                              <w:t>eri</w:t>
                            </w:r>
                            <w:r>
                              <w:rPr>
                                <w:sz w:val="22"/>
                                <w:szCs w:val="22"/>
                              </w:rPr>
                              <w:t xml:space="preserve">ng the loans, </w:t>
                            </w:r>
                            <w:r w:rsidR="005448A3">
                              <w:rPr>
                                <w:sz w:val="22"/>
                                <w:szCs w:val="22"/>
                              </w:rPr>
                              <w:t xml:space="preserve">‘Burley Griffin Agency’ </w:t>
                            </w:r>
                            <w:r>
                              <w:rPr>
                                <w:sz w:val="22"/>
                                <w:szCs w:val="22"/>
                              </w:rPr>
                              <w:t xml:space="preserve">will require two staff to assist in coordinating and reporting on the Concessional Loan Scheme.  </w:t>
                            </w:r>
                          </w:p>
                          <w:p w14:paraId="19390865" w14:textId="6D48BAC0" w:rsidR="0021681A" w:rsidRPr="0000788A" w:rsidRDefault="00D83269" w:rsidP="00380129">
                            <w:pPr>
                              <w:spacing w:after="120" w:line="276" w:lineRule="auto"/>
                              <w:jc w:val="both"/>
                              <w:rPr>
                                <w:rFonts w:eastAsia="Times New Roman"/>
                                <w:sz w:val="22"/>
                                <w:szCs w:val="22"/>
                              </w:rPr>
                            </w:pPr>
                            <w:r>
                              <w:rPr>
                                <w:sz w:val="22"/>
                                <w:szCs w:val="22"/>
                              </w:rPr>
                              <w:t xml:space="preserve">‘Burley Griffin Agency’ </w:t>
                            </w:r>
                            <w:r w:rsidR="005448A3">
                              <w:rPr>
                                <w:sz w:val="22"/>
                                <w:szCs w:val="22"/>
                              </w:rPr>
                              <w:t xml:space="preserve">has </w:t>
                            </w:r>
                            <w:r w:rsidR="0021681A" w:rsidRPr="00F1457F">
                              <w:rPr>
                                <w:sz w:val="22"/>
                                <w:szCs w:val="22"/>
                              </w:rPr>
                              <w:t>assume</w:t>
                            </w:r>
                            <w:r w:rsidR="005448A3">
                              <w:rPr>
                                <w:sz w:val="22"/>
                                <w:szCs w:val="22"/>
                              </w:rPr>
                              <w:t>d</w:t>
                            </w:r>
                            <w:r w:rsidR="0021681A" w:rsidRPr="00F1457F">
                              <w:rPr>
                                <w:sz w:val="22"/>
                                <w:szCs w:val="22"/>
                              </w:rPr>
                              <w:t xml:space="preserve"> all the risk of default in relation to the loans.  </w:t>
                            </w:r>
                            <w:r w:rsidR="0021681A" w:rsidRPr="00016C8B">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E8FD0" id="Text Box 74" o:spid="_x0000_s1029" type="#_x0000_t202" style="position:absolute;left:0;text-align:left;margin-left:0;margin-top:1.1pt;width:465pt;height:209.2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" fillcolor="#c9c9c9" strokecolor="#c9c9c9" strokeweight="1pt">
                <v:fill color2="#ededed" angle="135" focus="50%" type="gradient"/>
                <v:shadow on="t" color="#525252" opacity=".5" offset="1pt"/>
                <v:textbox>
                  <w:txbxContent>
                    <w:p w14:paraId="7DB76C49" w14:textId="4CF82010" w:rsidR="0021681A" w:rsidRPr="006F4719" w:rsidRDefault="0021681A" w:rsidP="0021681A">
                      <w:pPr>
                        <w:spacing w:before="120" w:after="120"/>
                        <w:rPr>
                          <w:i/>
                          <w:iCs/>
                          <w:sz w:val="22"/>
                          <w:szCs w:val="22"/>
                        </w:rPr>
                      </w:pPr>
                      <w:r w:rsidRPr="00B92A46">
                        <w:rPr>
                          <w:b/>
                          <w:bCs/>
                          <w:i/>
                          <w:iCs/>
                          <w:sz w:val="22"/>
                          <w:szCs w:val="22"/>
                        </w:rPr>
                        <w:t xml:space="preserve">Example </w:t>
                      </w:r>
                      <w:r w:rsidR="00B6489D">
                        <w:rPr>
                          <w:b/>
                          <w:bCs/>
                          <w:i/>
                          <w:iCs/>
                          <w:sz w:val="22"/>
                          <w:szCs w:val="22"/>
                        </w:rPr>
                        <w:t xml:space="preserve">1 </w:t>
                      </w:r>
                      <w:r w:rsidR="00F67EEA" w:rsidRPr="00B376D9">
                        <w:rPr>
                          <w:b/>
                          <w:bCs/>
                          <w:i/>
                          <w:iCs/>
                          <w:sz w:val="22"/>
                          <w:szCs w:val="22"/>
                        </w:rPr>
                        <w:t>– ‘</w:t>
                      </w:r>
                      <w:r w:rsidR="00B376D9" w:rsidRPr="00B376D9">
                        <w:rPr>
                          <w:b/>
                          <w:bCs/>
                          <w:i/>
                          <w:iCs/>
                          <w:sz w:val="22"/>
                          <w:szCs w:val="22"/>
                        </w:rPr>
                        <w:t xml:space="preserve">Concessional </w:t>
                      </w:r>
                      <w:r w:rsidRPr="00B376D9">
                        <w:rPr>
                          <w:b/>
                          <w:bCs/>
                          <w:i/>
                          <w:iCs/>
                          <w:sz w:val="22"/>
                          <w:szCs w:val="22"/>
                        </w:rPr>
                        <w:t>Construction Loan Scheme’</w:t>
                      </w:r>
                      <w:r w:rsidR="00B92A46" w:rsidRPr="00B376D9">
                        <w:rPr>
                          <w:i/>
                          <w:iCs/>
                          <w:sz w:val="22"/>
                          <w:szCs w:val="22"/>
                        </w:rPr>
                        <w:t xml:space="preserve"> </w:t>
                      </w:r>
                      <w:r w:rsidR="00B6489D" w:rsidRPr="00B376D9">
                        <w:rPr>
                          <w:b/>
                          <w:bCs/>
                          <w:i/>
                          <w:iCs/>
                          <w:sz w:val="22"/>
                          <w:szCs w:val="22"/>
                        </w:rPr>
                        <w:t>–</w:t>
                      </w:r>
                      <w:r w:rsidR="00B92A46" w:rsidRPr="00B376D9">
                        <w:rPr>
                          <w:b/>
                          <w:bCs/>
                          <w:i/>
                          <w:iCs/>
                          <w:sz w:val="22"/>
                          <w:szCs w:val="22"/>
                        </w:rPr>
                        <w:t xml:space="preserve"> Continued</w:t>
                      </w:r>
                    </w:p>
                    <w:p w14:paraId="7E954CBA" w14:textId="5AE09E54" w:rsidR="00B6489D" w:rsidRDefault="00B6489D" w:rsidP="00380129">
                      <w:pPr>
                        <w:spacing w:after="120" w:line="276" w:lineRule="auto"/>
                        <w:jc w:val="both"/>
                        <w:rPr>
                          <w:rFonts w:ascii="Calibri" w:hAnsi="Calibri" w:cs="Calibri"/>
                          <w:sz w:val="22"/>
                          <w:szCs w:val="22"/>
                        </w:rPr>
                      </w:pPr>
                      <w:r>
                        <w:rPr>
                          <w:b/>
                          <w:bCs/>
                          <w:i/>
                          <w:iCs/>
                          <w:sz w:val="22"/>
                          <w:szCs w:val="22"/>
                        </w:rPr>
                        <w:t xml:space="preserve">Part </w:t>
                      </w:r>
                      <w:r w:rsidR="00B376D9">
                        <w:rPr>
                          <w:b/>
                          <w:bCs/>
                          <w:i/>
                          <w:iCs/>
                          <w:sz w:val="22"/>
                          <w:szCs w:val="22"/>
                        </w:rPr>
                        <w:t>B</w:t>
                      </w:r>
                    </w:p>
                    <w:p w14:paraId="78001E30" w14:textId="3443BB45" w:rsidR="005448A3" w:rsidRPr="003B3DE6" w:rsidRDefault="0021681A" w:rsidP="003B3DE6">
                      <w:pPr>
                        <w:spacing w:after="120" w:line="276" w:lineRule="auto"/>
                        <w:jc w:val="both"/>
                        <w:rPr>
                          <w:sz w:val="22"/>
                          <w:szCs w:val="22"/>
                        </w:rPr>
                      </w:pPr>
                      <w:r w:rsidRPr="006F4719">
                        <w:rPr>
                          <w:rFonts w:ascii="Calibri" w:hAnsi="Calibri" w:cs="Calibri"/>
                          <w:sz w:val="22"/>
                          <w:szCs w:val="22"/>
                        </w:rPr>
                        <w:t>‘Burley Griffin Agency’</w:t>
                      </w:r>
                      <w:r>
                        <w:rPr>
                          <w:rFonts w:ascii="Calibri" w:hAnsi="Calibri" w:cs="Calibri"/>
                          <w:sz w:val="22"/>
                          <w:szCs w:val="22"/>
                        </w:rPr>
                        <w:t xml:space="preserve"> has </w:t>
                      </w:r>
                      <w:r w:rsidR="0000788A" w:rsidRPr="003B3DE6">
                        <w:rPr>
                          <w:rFonts w:ascii="Calibri" w:hAnsi="Calibri" w:cs="Calibri"/>
                          <w:sz w:val="22"/>
                          <w:szCs w:val="22"/>
                        </w:rPr>
                        <w:t xml:space="preserve">structured the </w:t>
                      </w:r>
                      <w:r w:rsidR="0000788A" w:rsidRPr="003B3DE6">
                        <w:rPr>
                          <w:sz w:val="22"/>
                          <w:szCs w:val="22"/>
                        </w:rPr>
                        <w:t>‘</w:t>
                      </w:r>
                      <w:r w:rsidR="00B376D9" w:rsidRPr="003B3DE6">
                        <w:rPr>
                          <w:sz w:val="22"/>
                          <w:szCs w:val="22"/>
                        </w:rPr>
                        <w:t xml:space="preserve">Concessional </w:t>
                      </w:r>
                      <w:r w:rsidR="0000788A" w:rsidRPr="003B3DE6">
                        <w:rPr>
                          <w:sz w:val="22"/>
                          <w:szCs w:val="22"/>
                        </w:rPr>
                        <w:t>Construction Loan Scheme’</w:t>
                      </w:r>
                      <w:r w:rsidRPr="003B3DE6">
                        <w:rPr>
                          <w:sz w:val="22"/>
                          <w:szCs w:val="22"/>
                        </w:rPr>
                        <w:t xml:space="preserve"> </w:t>
                      </w:r>
                      <w:r w:rsidR="0000788A" w:rsidRPr="003B3DE6">
                        <w:rPr>
                          <w:sz w:val="22"/>
                          <w:szCs w:val="22"/>
                        </w:rPr>
                        <w:t xml:space="preserve">so that it is </w:t>
                      </w:r>
                      <w:r w:rsidRPr="003B3DE6">
                        <w:rPr>
                          <w:sz w:val="22"/>
                          <w:szCs w:val="22"/>
                        </w:rPr>
                        <w:t>responsible for funding the concessional loans</w:t>
                      </w:r>
                      <w:r w:rsidR="005448A3" w:rsidRPr="003B3DE6">
                        <w:rPr>
                          <w:sz w:val="22"/>
                          <w:szCs w:val="22"/>
                        </w:rPr>
                        <w:t xml:space="preserve">. </w:t>
                      </w:r>
                      <w:r w:rsidR="003B3DE6" w:rsidRPr="006F4719">
                        <w:rPr>
                          <w:rFonts w:ascii="Calibri" w:hAnsi="Calibri" w:cs="Calibri"/>
                          <w:sz w:val="22"/>
                          <w:szCs w:val="22"/>
                        </w:rPr>
                        <w:t>‘Burley Griffin Agency’</w:t>
                      </w:r>
                      <w:r w:rsidR="003B3DE6" w:rsidRPr="003B3DE6">
                        <w:rPr>
                          <w:sz w:val="22"/>
                          <w:szCs w:val="22"/>
                        </w:rPr>
                        <w:t xml:space="preserve"> </w:t>
                      </w:r>
                      <w:r w:rsidR="000F3398">
                        <w:rPr>
                          <w:sz w:val="22"/>
                          <w:szCs w:val="22"/>
                        </w:rPr>
                        <w:t xml:space="preserve">funds the capital for the concessional loans </w:t>
                      </w:r>
                      <w:r w:rsidR="003B3DE6" w:rsidRPr="003B3DE6">
                        <w:rPr>
                          <w:sz w:val="22"/>
                          <w:szCs w:val="22"/>
                        </w:rPr>
                        <w:t xml:space="preserve">by way of a loan to the </w:t>
                      </w:r>
                      <w:r w:rsidR="000F3398">
                        <w:rPr>
                          <w:sz w:val="22"/>
                          <w:szCs w:val="22"/>
                        </w:rPr>
                        <w:t>‘Example Bank’</w:t>
                      </w:r>
                      <w:r w:rsidR="003B3DE6" w:rsidRPr="003B3DE6">
                        <w:rPr>
                          <w:sz w:val="22"/>
                          <w:szCs w:val="22"/>
                        </w:rPr>
                        <w:t xml:space="preserve">. </w:t>
                      </w:r>
                      <w:r w:rsidR="000F3398">
                        <w:rPr>
                          <w:sz w:val="22"/>
                          <w:szCs w:val="22"/>
                        </w:rPr>
                        <w:t>‘Example Bank’ then</w:t>
                      </w:r>
                      <w:r w:rsidR="003B3DE6" w:rsidRPr="003B3DE6">
                        <w:rPr>
                          <w:sz w:val="22"/>
                          <w:szCs w:val="22"/>
                        </w:rPr>
                        <w:t xml:space="preserve"> provides loans directly to borrowers and recovers principal repayments directly from borrowers over the life of the loan.</w:t>
                      </w:r>
                      <w:r w:rsidRPr="003B3DE6">
                        <w:rPr>
                          <w:sz w:val="22"/>
                          <w:szCs w:val="22"/>
                        </w:rPr>
                        <w:t xml:space="preserve">  </w:t>
                      </w:r>
                      <w:r w:rsidR="000F3398">
                        <w:rPr>
                          <w:sz w:val="22"/>
                          <w:szCs w:val="22"/>
                        </w:rPr>
                        <w:t xml:space="preserve">Therefore </w:t>
                      </w:r>
                      <w:r w:rsidR="005448A3" w:rsidRPr="003B3DE6">
                        <w:rPr>
                          <w:sz w:val="22"/>
                          <w:szCs w:val="22"/>
                        </w:rPr>
                        <w:t>‘Example Bank</w:t>
                      </w:r>
                      <w:r w:rsidR="005448A3" w:rsidRPr="003B3DE6">
                        <w:rPr>
                          <w:rFonts w:eastAsia="Times New Roman"/>
                          <w:sz w:val="22"/>
                          <w:szCs w:val="22"/>
                        </w:rPr>
                        <w:t>’</w:t>
                      </w:r>
                      <w:r w:rsidR="005448A3" w:rsidRPr="003B3DE6">
                        <w:rPr>
                          <w:sz w:val="22"/>
                          <w:szCs w:val="22"/>
                        </w:rPr>
                        <w:t xml:space="preserve"> will manage the issue and collection of concessional loans on a day to day basis on behalf of the </w:t>
                      </w:r>
                      <w:r w:rsidR="00574ACD">
                        <w:rPr>
                          <w:sz w:val="22"/>
                          <w:szCs w:val="22"/>
                        </w:rPr>
                        <w:t>A</w:t>
                      </w:r>
                      <w:r w:rsidR="005448A3" w:rsidRPr="003B3DE6">
                        <w:rPr>
                          <w:sz w:val="22"/>
                          <w:szCs w:val="22"/>
                        </w:rPr>
                        <w:t xml:space="preserve">gency.  </w:t>
                      </w:r>
                    </w:p>
                    <w:p w14:paraId="1A3145BF" w14:textId="795A9E73" w:rsidR="00D83269" w:rsidRDefault="00D83269" w:rsidP="00380129">
                      <w:pPr>
                        <w:spacing w:after="120" w:line="276" w:lineRule="auto"/>
                        <w:jc w:val="both"/>
                        <w:rPr>
                          <w:sz w:val="22"/>
                          <w:szCs w:val="22"/>
                        </w:rPr>
                      </w:pPr>
                      <w:r>
                        <w:rPr>
                          <w:sz w:val="22"/>
                          <w:szCs w:val="22"/>
                        </w:rPr>
                        <w:t>Even though ‘Example Bank’ is administ</w:t>
                      </w:r>
                      <w:r w:rsidR="007801FE">
                        <w:rPr>
                          <w:sz w:val="22"/>
                          <w:szCs w:val="22"/>
                        </w:rPr>
                        <w:t>eri</w:t>
                      </w:r>
                      <w:r>
                        <w:rPr>
                          <w:sz w:val="22"/>
                          <w:szCs w:val="22"/>
                        </w:rPr>
                        <w:t xml:space="preserve">ng the loans, </w:t>
                      </w:r>
                      <w:r w:rsidR="005448A3">
                        <w:rPr>
                          <w:sz w:val="22"/>
                          <w:szCs w:val="22"/>
                        </w:rPr>
                        <w:t xml:space="preserve">‘Burley Griffin Agency’ </w:t>
                      </w:r>
                      <w:r>
                        <w:rPr>
                          <w:sz w:val="22"/>
                          <w:szCs w:val="22"/>
                        </w:rPr>
                        <w:t xml:space="preserve">will require two staff to assist in coordinating and reporting on the Concessional Loan Scheme.  </w:t>
                      </w:r>
                    </w:p>
                    <w:p w14:paraId="19390865" w14:textId="6D48BAC0" w:rsidR="0021681A" w:rsidRPr="0000788A" w:rsidRDefault="00D83269" w:rsidP="00380129">
                      <w:pPr>
                        <w:spacing w:after="120" w:line="276" w:lineRule="auto"/>
                        <w:jc w:val="both"/>
                        <w:rPr>
                          <w:rFonts w:eastAsia="Times New Roman"/>
                          <w:sz w:val="22"/>
                          <w:szCs w:val="22"/>
                        </w:rPr>
                      </w:pPr>
                      <w:r>
                        <w:rPr>
                          <w:sz w:val="22"/>
                          <w:szCs w:val="22"/>
                        </w:rPr>
                        <w:t xml:space="preserve">‘Burley Griffin Agency’ </w:t>
                      </w:r>
                      <w:r w:rsidR="005448A3">
                        <w:rPr>
                          <w:sz w:val="22"/>
                          <w:szCs w:val="22"/>
                        </w:rPr>
                        <w:t xml:space="preserve">has </w:t>
                      </w:r>
                      <w:r w:rsidR="0021681A" w:rsidRPr="00F1457F">
                        <w:rPr>
                          <w:sz w:val="22"/>
                          <w:szCs w:val="22"/>
                        </w:rPr>
                        <w:t>assume</w:t>
                      </w:r>
                      <w:r w:rsidR="005448A3">
                        <w:rPr>
                          <w:sz w:val="22"/>
                          <w:szCs w:val="22"/>
                        </w:rPr>
                        <w:t>d</w:t>
                      </w:r>
                      <w:r w:rsidR="0021681A" w:rsidRPr="00F1457F">
                        <w:rPr>
                          <w:sz w:val="22"/>
                          <w:szCs w:val="22"/>
                        </w:rPr>
                        <w:t xml:space="preserve"> all the risk of default in relation to the loans.  </w:t>
                      </w:r>
                      <w:r w:rsidR="0021681A" w:rsidRPr="00016C8B">
                        <w:rPr>
                          <w:sz w:val="22"/>
                          <w:szCs w:val="22"/>
                        </w:rPr>
                        <w:t xml:space="preserve">  </w:t>
                      </w:r>
                    </w:p>
                  </w:txbxContent>
                </v:textbox>
                <w10:wrap anchorx="margin"/>
              </v:shape>
            </w:pict>
          </mc:Fallback>
        </mc:AlternateContent>
      </w:r>
    </w:p>
    <w:p w14:paraId="2C12DF58" w14:textId="3F1C2AE3" w:rsidR="0021681A" w:rsidRDefault="0021681A" w:rsidP="00B47F93">
      <w:pPr>
        <w:spacing w:after="120" w:line="276" w:lineRule="auto"/>
        <w:jc w:val="both"/>
        <w:rPr>
          <w:sz w:val="22"/>
          <w:szCs w:val="22"/>
        </w:rPr>
      </w:pPr>
    </w:p>
    <w:p w14:paraId="49F868DD" w14:textId="278F4F91" w:rsidR="007A1595" w:rsidRDefault="007A1595" w:rsidP="00B47F93">
      <w:pPr>
        <w:spacing w:after="120" w:line="276" w:lineRule="auto"/>
        <w:jc w:val="both"/>
        <w:rPr>
          <w:sz w:val="22"/>
          <w:szCs w:val="22"/>
        </w:rPr>
      </w:pPr>
    </w:p>
    <w:p w14:paraId="18EECC7F" w14:textId="57FD36CE" w:rsidR="007A1595" w:rsidRDefault="007A1595" w:rsidP="00B47F93">
      <w:pPr>
        <w:spacing w:after="120" w:line="276" w:lineRule="auto"/>
        <w:jc w:val="both"/>
        <w:rPr>
          <w:sz w:val="22"/>
          <w:szCs w:val="22"/>
        </w:rPr>
      </w:pPr>
    </w:p>
    <w:p w14:paraId="282C5268" w14:textId="77777777" w:rsidR="007A1595" w:rsidRDefault="007A1595" w:rsidP="00B47F93">
      <w:pPr>
        <w:spacing w:after="120" w:line="276" w:lineRule="auto"/>
        <w:jc w:val="both"/>
        <w:rPr>
          <w:sz w:val="22"/>
          <w:szCs w:val="22"/>
        </w:rPr>
      </w:pPr>
    </w:p>
    <w:p w14:paraId="7A7E293F" w14:textId="750AB17F" w:rsidR="007A1595" w:rsidRDefault="007A1595" w:rsidP="007A1595">
      <w:pPr>
        <w:pStyle w:val="Normal1"/>
      </w:pPr>
    </w:p>
    <w:p w14:paraId="36485989" w14:textId="109FB51D" w:rsidR="007A1595" w:rsidRDefault="007A1595" w:rsidP="007A1595"/>
    <w:p w14:paraId="59F3D2EE" w14:textId="5009F40C" w:rsidR="007A1595" w:rsidRDefault="007A1595" w:rsidP="007A1595"/>
    <w:p w14:paraId="00936899" w14:textId="0115951C" w:rsidR="007A1595" w:rsidRDefault="007A1595" w:rsidP="007A1595"/>
    <w:p w14:paraId="320D3255" w14:textId="0EF2A9BA" w:rsidR="005B10A8" w:rsidRPr="00E7161F" w:rsidRDefault="00E7161F" w:rsidP="00304E9F">
      <w:pPr>
        <w:pStyle w:val="Heading2"/>
        <w:spacing w:before="480" w:line="240" w:lineRule="auto"/>
      </w:pPr>
      <w:bookmarkStart w:id="37" w:name="_Toc130157211"/>
      <w:r>
        <w:t>2.</w:t>
      </w:r>
      <w:r w:rsidR="009A2E46">
        <w:t>5</w:t>
      </w:r>
      <w:r>
        <w:t xml:space="preserve"> </w:t>
      </w:r>
      <w:r w:rsidRPr="00E7161F">
        <w:t>Funding of Concessional Loans</w:t>
      </w:r>
      <w:bookmarkEnd w:id="37"/>
    </w:p>
    <w:p w14:paraId="65046AB5" w14:textId="11ED95A9" w:rsidR="00812BC3" w:rsidRPr="00CB528B" w:rsidRDefault="00812BC3" w:rsidP="00812BC3">
      <w:pPr>
        <w:spacing w:after="60" w:line="276" w:lineRule="auto"/>
        <w:jc w:val="both"/>
        <w:rPr>
          <w:b/>
          <w:bCs/>
          <w:sz w:val="22"/>
          <w:szCs w:val="22"/>
        </w:rPr>
      </w:pPr>
      <w:r w:rsidRPr="001E2820">
        <w:rPr>
          <w:b/>
          <w:bCs/>
          <w:sz w:val="22"/>
          <w:szCs w:val="22"/>
        </w:rPr>
        <w:t>Wher</w:t>
      </w:r>
      <w:r w:rsidRPr="00CB528B">
        <w:rPr>
          <w:b/>
          <w:bCs/>
          <w:sz w:val="22"/>
          <w:szCs w:val="22"/>
        </w:rPr>
        <w:t xml:space="preserve">e funding for a concessional loan scheme is being sought through the budget process: </w:t>
      </w:r>
    </w:p>
    <w:p w14:paraId="75773921" w14:textId="3A26B44D" w:rsidR="001E2820" w:rsidRPr="00CB528B" w:rsidRDefault="0052297D" w:rsidP="0025494E">
      <w:pPr>
        <w:pStyle w:val="ListParagraph"/>
        <w:numPr>
          <w:ilvl w:val="0"/>
          <w:numId w:val="18"/>
        </w:numPr>
        <w:spacing w:after="60" w:line="276" w:lineRule="auto"/>
        <w:contextualSpacing w:val="0"/>
        <w:jc w:val="both"/>
        <w:rPr>
          <w:b/>
          <w:bCs/>
          <w:sz w:val="22"/>
          <w:szCs w:val="22"/>
        </w:rPr>
      </w:pPr>
      <w:r w:rsidRPr="00CB528B">
        <w:rPr>
          <w:b/>
          <w:bCs/>
          <w:sz w:val="22"/>
          <w:szCs w:val="22"/>
        </w:rPr>
        <w:t xml:space="preserve">in </w:t>
      </w:r>
      <w:r w:rsidR="008110B4" w:rsidRPr="00CB528B">
        <w:rPr>
          <w:b/>
          <w:bCs/>
          <w:sz w:val="22"/>
          <w:szCs w:val="22"/>
        </w:rPr>
        <w:t>al</w:t>
      </w:r>
      <w:r w:rsidRPr="00CB528B">
        <w:rPr>
          <w:b/>
          <w:bCs/>
          <w:sz w:val="22"/>
          <w:szCs w:val="22"/>
        </w:rPr>
        <w:t xml:space="preserve">most </w:t>
      </w:r>
      <w:r w:rsidR="008110B4" w:rsidRPr="00CB528B">
        <w:rPr>
          <w:b/>
          <w:bCs/>
          <w:sz w:val="22"/>
          <w:szCs w:val="22"/>
        </w:rPr>
        <w:t xml:space="preserve">all </w:t>
      </w:r>
      <w:r w:rsidRPr="00CB528B">
        <w:rPr>
          <w:b/>
          <w:bCs/>
          <w:sz w:val="22"/>
          <w:szCs w:val="22"/>
        </w:rPr>
        <w:t xml:space="preserve">cases </w:t>
      </w:r>
      <w:r w:rsidR="00812BC3" w:rsidRPr="00CB528B">
        <w:rPr>
          <w:b/>
          <w:bCs/>
          <w:sz w:val="22"/>
          <w:szCs w:val="22"/>
        </w:rPr>
        <w:t xml:space="preserve">the amount required for the concessional loans themselves </w:t>
      </w:r>
      <w:r w:rsidRPr="00CB528B">
        <w:rPr>
          <w:b/>
          <w:bCs/>
          <w:sz w:val="22"/>
          <w:szCs w:val="22"/>
        </w:rPr>
        <w:t>will</w:t>
      </w:r>
      <w:r w:rsidR="00812BC3" w:rsidRPr="00CB528B">
        <w:rPr>
          <w:b/>
          <w:bCs/>
          <w:sz w:val="22"/>
          <w:szCs w:val="22"/>
        </w:rPr>
        <w:t xml:space="preserve"> </w:t>
      </w:r>
      <w:r w:rsidR="00E7161F" w:rsidRPr="00CB528B">
        <w:rPr>
          <w:b/>
          <w:bCs/>
          <w:sz w:val="22"/>
          <w:szCs w:val="22"/>
        </w:rPr>
        <w:t>be appropriated as Capital Injection funding</w:t>
      </w:r>
      <w:r w:rsidR="001E2820" w:rsidRPr="00CB528B">
        <w:rPr>
          <w:b/>
          <w:bCs/>
          <w:sz w:val="22"/>
          <w:szCs w:val="22"/>
        </w:rPr>
        <w:t>.</w:t>
      </w:r>
    </w:p>
    <w:p w14:paraId="042E66B7" w14:textId="2906777C" w:rsidR="00812BC3" w:rsidRPr="00CB528B" w:rsidRDefault="001E2820" w:rsidP="001E2820">
      <w:pPr>
        <w:pStyle w:val="ListParagraph"/>
        <w:spacing w:after="60" w:line="276" w:lineRule="auto"/>
        <w:contextualSpacing w:val="0"/>
        <w:jc w:val="both"/>
        <w:rPr>
          <w:sz w:val="22"/>
          <w:szCs w:val="22"/>
        </w:rPr>
      </w:pPr>
      <w:r w:rsidRPr="00CB528B">
        <w:rPr>
          <w:sz w:val="22"/>
          <w:szCs w:val="22"/>
        </w:rPr>
        <w:t xml:space="preserve">Capital Injection funding should be appropriated </w:t>
      </w:r>
      <w:r w:rsidR="0052297D" w:rsidRPr="00CB528B">
        <w:rPr>
          <w:sz w:val="22"/>
          <w:szCs w:val="22"/>
        </w:rPr>
        <w:t>from the Territory Banking Account</w:t>
      </w:r>
      <w:r w:rsidR="008110B4" w:rsidRPr="00CB528B">
        <w:rPr>
          <w:sz w:val="22"/>
          <w:szCs w:val="22"/>
        </w:rPr>
        <w:t xml:space="preserve"> (TBA)</w:t>
      </w:r>
      <w:r w:rsidR="0052297D" w:rsidRPr="00CB528B">
        <w:rPr>
          <w:sz w:val="22"/>
          <w:szCs w:val="22"/>
        </w:rPr>
        <w:t xml:space="preserve"> </w:t>
      </w:r>
      <w:r w:rsidR="004C6799" w:rsidRPr="00CB528B">
        <w:rPr>
          <w:sz w:val="22"/>
          <w:szCs w:val="22"/>
        </w:rPr>
        <w:t xml:space="preserve">to an agency for the provision of concessional loans. This is </w:t>
      </w:r>
      <w:r w:rsidRPr="00CB528B">
        <w:rPr>
          <w:sz w:val="22"/>
          <w:szCs w:val="22"/>
        </w:rPr>
        <w:t xml:space="preserve">because the definition of capital injection in the </w:t>
      </w:r>
      <w:r w:rsidR="0037676D" w:rsidRPr="00CB528B">
        <w:rPr>
          <w:sz w:val="22"/>
          <w:szCs w:val="22"/>
        </w:rPr>
        <w:t xml:space="preserve">FMA </w:t>
      </w:r>
      <w:r w:rsidR="004C6799" w:rsidRPr="00CB528B">
        <w:rPr>
          <w:sz w:val="22"/>
          <w:szCs w:val="22"/>
        </w:rPr>
        <w:t xml:space="preserve">states that it is </w:t>
      </w:r>
      <w:r w:rsidR="0037676D" w:rsidRPr="00CB528B">
        <w:rPr>
          <w:sz w:val="22"/>
          <w:szCs w:val="22"/>
        </w:rPr>
        <w:t xml:space="preserve">an </w:t>
      </w:r>
      <w:r w:rsidR="004C6799" w:rsidRPr="00CB528B">
        <w:rPr>
          <w:sz w:val="22"/>
          <w:szCs w:val="22"/>
        </w:rPr>
        <w:t xml:space="preserve">appropriation that should be provided to agencies </w:t>
      </w:r>
      <w:r w:rsidR="004C6799" w:rsidRPr="00CB528B">
        <w:rPr>
          <w:color w:val="000000"/>
          <w:shd w:val="clear" w:color="auto" w:fill="FFFFFF"/>
        </w:rPr>
        <w:t>for</w:t>
      </w:r>
      <w:r w:rsidR="004C6799" w:rsidRPr="00CB528B">
        <w:rPr>
          <w:sz w:val="22"/>
          <w:szCs w:val="22"/>
        </w:rPr>
        <w:t xml:space="preserve"> the </w:t>
      </w:r>
      <w:r w:rsidRPr="00CB528B">
        <w:rPr>
          <w:sz w:val="22"/>
          <w:szCs w:val="22"/>
        </w:rPr>
        <w:t xml:space="preserve">purchase </w:t>
      </w:r>
      <w:r w:rsidR="004C6799" w:rsidRPr="00CB528B">
        <w:rPr>
          <w:sz w:val="22"/>
          <w:szCs w:val="22"/>
        </w:rPr>
        <w:t xml:space="preserve">of </w:t>
      </w:r>
      <w:r w:rsidRPr="00CB528B">
        <w:rPr>
          <w:sz w:val="22"/>
          <w:szCs w:val="22"/>
        </w:rPr>
        <w:t>asset</w:t>
      </w:r>
      <w:r w:rsidR="004C6799" w:rsidRPr="00CB528B">
        <w:rPr>
          <w:sz w:val="22"/>
          <w:szCs w:val="22"/>
        </w:rPr>
        <w:t>s</w:t>
      </w:r>
      <w:r w:rsidRPr="00CB528B">
        <w:rPr>
          <w:sz w:val="22"/>
          <w:szCs w:val="22"/>
        </w:rPr>
        <w:t xml:space="preserve"> to be held or owned by </w:t>
      </w:r>
      <w:r w:rsidR="004C6799" w:rsidRPr="00CB528B">
        <w:rPr>
          <w:sz w:val="22"/>
          <w:szCs w:val="22"/>
        </w:rPr>
        <w:t>the agency</w:t>
      </w:r>
      <w:r w:rsidRPr="00CB528B">
        <w:rPr>
          <w:sz w:val="22"/>
          <w:szCs w:val="22"/>
        </w:rPr>
        <w:t>.</w:t>
      </w:r>
      <w:r w:rsidR="005B173B" w:rsidRPr="00CB528B">
        <w:rPr>
          <w:sz w:val="22"/>
          <w:szCs w:val="22"/>
        </w:rPr>
        <w:t xml:space="preserve"> In the case of concessional loans, once t</w:t>
      </w:r>
      <w:r w:rsidR="0037676D" w:rsidRPr="00CB528B">
        <w:rPr>
          <w:sz w:val="22"/>
          <w:szCs w:val="22"/>
        </w:rPr>
        <w:t>he</w:t>
      </w:r>
      <w:r w:rsidR="005B173B" w:rsidRPr="00CB528B">
        <w:rPr>
          <w:sz w:val="22"/>
          <w:szCs w:val="22"/>
        </w:rPr>
        <w:t xml:space="preserve"> amount of the loan is provided to the borrower it will </w:t>
      </w:r>
      <w:r w:rsidR="0070430C" w:rsidRPr="00CB528B">
        <w:rPr>
          <w:sz w:val="22"/>
          <w:szCs w:val="22"/>
        </w:rPr>
        <w:t xml:space="preserve">most likely </w:t>
      </w:r>
      <w:r w:rsidR="005B173B" w:rsidRPr="00CB528B">
        <w:rPr>
          <w:sz w:val="22"/>
          <w:szCs w:val="22"/>
        </w:rPr>
        <w:t>become a financial asset of the agency.</w:t>
      </w:r>
      <w:r w:rsidRPr="00CB528B">
        <w:rPr>
          <w:sz w:val="22"/>
          <w:szCs w:val="22"/>
        </w:rPr>
        <w:t xml:space="preserve">  </w:t>
      </w:r>
    </w:p>
    <w:p w14:paraId="46C9D00B" w14:textId="7BB695B8" w:rsidR="00356BC4" w:rsidRPr="00CB528B" w:rsidRDefault="0052297D" w:rsidP="00057FD8">
      <w:pPr>
        <w:pStyle w:val="ListParagraph"/>
        <w:spacing w:after="120" w:line="276" w:lineRule="auto"/>
        <w:contextualSpacing w:val="0"/>
        <w:jc w:val="both"/>
        <w:rPr>
          <w:sz w:val="22"/>
          <w:szCs w:val="22"/>
        </w:rPr>
      </w:pPr>
      <w:r w:rsidRPr="00CB528B">
        <w:rPr>
          <w:sz w:val="22"/>
          <w:szCs w:val="22"/>
        </w:rPr>
        <w:t xml:space="preserve">The agency receiving the appropriation will </w:t>
      </w:r>
      <w:r w:rsidR="008110B4" w:rsidRPr="00CB528B">
        <w:rPr>
          <w:sz w:val="22"/>
          <w:szCs w:val="22"/>
        </w:rPr>
        <w:t>then provide that funding as concessional loans to</w:t>
      </w:r>
      <w:r w:rsidR="00E633E9">
        <w:rPr>
          <w:sz w:val="22"/>
          <w:szCs w:val="22"/>
        </w:rPr>
        <w:t xml:space="preserve"> a third party (ie</w:t>
      </w:r>
      <w:r w:rsidR="008110B4" w:rsidRPr="00CB528B">
        <w:rPr>
          <w:sz w:val="22"/>
          <w:szCs w:val="22"/>
        </w:rPr>
        <w:t xml:space="preserve"> </w:t>
      </w:r>
      <w:r w:rsidR="00924B01" w:rsidRPr="00CB528B">
        <w:rPr>
          <w:sz w:val="22"/>
          <w:szCs w:val="22"/>
        </w:rPr>
        <w:t>borrowers</w:t>
      </w:r>
      <w:r w:rsidR="00680BDC" w:rsidRPr="00CB528B">
        <w:rPr>
          <w:sz w:val="22"/>
          <w:szCs w:val="22"/>
        </w:rPr>
        <w:t>/</w:t>
      </w:r>
      <w:r w:rsidR="00B46F2C" w:rsidRPr="00CB528B">
        <w:rPr>
          <w:sz w:val="22"/>
          <w:szCs w:val="22"/>
        </w:rPr>
        <w:t xml:space="preserve">an </w:t>
      </w:r>
      <w:r w:rsidR="00680BDC" w:rsidRPr="00CB528B">
        <w:rPr>
          <w:sz w:val="22"/>
          <w:szCs w:val="22"/>
        </w:rPr>
        <w:t>‘External Third</w:t>
      </w:r>
      <w:r w:rsidR="00FD2E14">
        <w:rPr>
          <w:sz w:val="22"/>
          <w:szCs w:val="22"/>
        </w:rPr>
        <w:t>-</w:t>
      </w:r>
      <w:r w:rsidR="00680BDC" w:rsidRPr="00CB528B">
        <w:rPr>
          <w:sz w:val="22"/>
          <w:szCs w:val="22"/>
        </w:rPr>
        <w:t>Party Loan Administrator’/</w:t>
      </w:r>
      <w:r w:rsidR="00B46F2C" w:rsidRPr="00CB528B">
        <w:rPr>
          <w:sz w:val="22"/>
          <w:szCs w:val="22"/>
        </w:rPr>
        <w:t xml:space="preserve">a </w:t>
      </w:r>
      <w:r w:rsidR="00680BDC" w:rsidRPr="00CB528B">
        <w:rPr>
          <w:sz w:val="22"/>
          <w:szCs w:val="22"/>
        </w:rPr>
        <w:t>trustee</w:t>
      </w:r>
      <w:r w:rsidR="00E633E9">
        <w:rPr>
          <w:sz w:val="22"/>
          <w:szCs w:val="22"/>
        </w:rPr>
        <w:t>)</w:t>
      </w:r>
      <w:r w:rsidR="00924B01" w:rsidRPr="00CB528B">
        <w:rPr>
          <w:sz w:val="22"/>
          <w:szCs w:val="22"/>
        </w:rPr>
        <w:t xml:space="preserve"> </w:t>
      </w:r>
      <w:r w:rsidR="008110B4" w:rsidRPr="00CB528B">
        <w:rPr>
          <w:sz w:val="22"/>
          <w:szCs w:val="22"/>
        </w:rPr>
        <w:t xml:space="preserve">under </w:t>
      </w:r>
      <w:r w:rsidRPr="00CB528B">
        <w:rPr>
          <w:sz w:val="22"/>
          <w:szCs w:val="22"/>
        </w:rPr>
        <w:t>an enforceable loan agreement</w:t>
      </w:r>
      <w:r w:rsidR="008110B4" w:rsidRPr="00CB528B">
        <w:rPr>
          <w:sz w:val="22"/>
          <w:szCs w:val="22"/>
        </w:rPr>
        <w:t xml:space="preserve">. </w:t>
      </w:r>
      <w:bookmarkStart w:id="38" w:name="_Hlk129787992"/>
      <w:r w:rsidR="008110B4" w:rsidRPr="00CB528B">
        <w:rPr>
          <w:sz w:val="22"/>
          <w:szCs w:val="22"/>
        </w:rPr>
        <w:t>The agency will be respons</w:t>
      </w:r>
      <w:r w:rsidR="005C22CF" w:rsidRPr="00CB528B">
        <w:rPr>
          <w:sz w:val="22"/>
          <w:szCs w:val="22"/>
        </w:rPr>
        <w:t>ible</w:t>
      </w:r>
      <w:r w:rsidR="008110B4" w:rsidRPr="00CB528B">
        <w:rPr>
          <w:sz w:val="22"/>
          <w:szCs w:val="22"/>
        </w:rPr>
        <w:t xml:space="preserve"> for all the concessional loan accounting</w:t>
      </w:r>
      <w:r w:rsidR="005C22CF" w:rsidRPr="00CB528B">
        <w:rPr>
          <w:sz w:val="22"/>
          <w:szCs w:val="22"/>
        </w:rPr>
        <w:t xml:space="preserve"> for the loans being provided to </w:t>
      </w:r>
      <w:r w:rsidR="00A267A1">
        <w:rPr>
          <w:sz w:val="22"/>
          <w:szCs w:val="22"/>
        </w:rPr>
        <w:t>the third party (eg borrower)</w:t>
      </w:r>
      <w:r w:rsidR="008110B4" w:rsidRPr="00CB528B">
        <w:rPr>
          <w:sz w:val="22"/>
          <w:szCs w:val="22"/>
        </w:rPr>
        <w:t xml:space="preserve">. </w:t>
      </w:r>
      <w:bookmarkEnd w:id="38"/>
      <w:r w:rsidR="008110B4" w:rsidRPr="00CB528B">
        <w:rPr>
          <w:sz w:val="22"/>
          <w:szCs w:val="22"/>
        </w:rPr>
        <w:t xml:space="preserve">When the agency then receives principal and interest </w:t>
      </w:r>
      <w:r w:rsidR="00356BC4" w:rsidRPr="00CB528B">
        <w:rPr>
          <w:sz w:val="22"/>
          <w:szCs w:val="22"/>
        </w:rPr>
        <w:t xml:space="preserve">(where applicable) </w:t>
      </w:r>
      <w:r w:rsidR="008110B4" w:rsidRPr="00CB528B">
        <w:rPr>
          <w:sz w:val="22"/>
          <w:szCs w:val="22"/>
        </w:rPr>
        <w:t xml:space="preserve">repayments from the </w:t>
      </w:r>
      <w:r w:rsidR="00A267A1">
        <w:rPr>
          <w:sz w:val="22"/>
          <w:szCs w:val="22"/>
        </w:rPr>
        <w:t xml:space="preserve">third party (eg </w:t>
      </w:r>
      <w:r w:rsidR="008110B4" w:rsidRPr="00CB528B">
        <w:rPr>
          <w:sz w:val="22"/>
          <w:szCs w:val="22"/>
        </w:rPr>
        <w:t>borrower</w:t>
      </w:r>
      <w:r w:rsidR="00A267A1">
        <w:rPr>
          <w:sz w:val="22"/>
          <w:szCs w:val="22"/>
        </w:rPr>
        <w:t>)</w:t>
      </w:r>
      <w:r w:rsidR="008110B4" w:rsidRPr="00CB528B">
        <w:rPr>
          <w:sz w:val="22"/>
          <w:szCs w:val="22"/>
        </w:rPr>
        <w:t xml:space="preserve"> over the life of the concessional loan, this money </w:t>
      </w:r>
      <w:r w:rsidR="00861E34" w:rsidRPr="00CB528B">
        <w:rPr>
          <w:sz w:val="22"/>
          <w:szCs w:val="22"/>
        </w:rPr>
        <w:t>must be</w:t>
      </w:r>
      <w:r w:rsidR="008110B4" w:rsidRPr="00CB528B">
        <w:rPr>
          <w:sz w:val="22"/>
          <w:szCs w:val="22"/>
        </w:rPr>
        <w:t xml:space="preserve"> returned to the TBA in the form of a capital distribution to </w:t>
      </w:r>
      <w:r w:rsidR="009360F8" w:rsidRPr="00CB528B">
        <w:rPr>
          <w:sz w:val="22"/>
          <w:szCs w:val="22"/>
        </w:rPr>
        <w:t>owner (</w:t>
      </w:r>
      <w:r w:rsidR="00D9158A" w:rsidRPr="00CB528B">
        <w:rPr>
          <w:sz w:val="22"/>
          <w:szCs w:val="22"/>
        </w:rPr>
        <w:t>i.e.</w:t>
      </w:r>
      <w:r w:rsidR="009360F8" w:rsidRPr="00CB528B">
        <w:rPr>
          <w:sz w:val="22"/>
          <w:szCs w:val="22"/>
        </w:rPr>
        <w:t xml:space="preserve"> </w:t>
      </w:r>
      <w:r w:rsidR="00712ED0" w:rsidRPr="00CB528B">
        <w:rPr>
          <w:sz w:val="22"/>
          <w:szCs w:val="22"/>
        </w:rPr>
        <w:t xml:space="preserve">distribution to </w:t>
      </w:r>
      <w:r w:rsidR="008110B4" w:rsidRPr="00CB528B">
        <w:rPr>
          <w:sz w:val="22"/>
          <w:szCs w:val="22"/>
        </w:rPr>
        <w:t>government</w:t>
      </w:r>
      <w:r w:rsidR="009360F8" w:rsidRPr="00CB528B">
        <w:rPr>
          <w:sz w:val="22"/>
          <w:szCs w:val="22"/>
        </w:rPr>
        <w:t>)</w:t>
      </w:r>
      <w:r w:rsidR="008110B4" w:rsidRPr="00CB528B">
        <w:rPr>
          <w:sz w:val="22"/>
          <w:szCs w:val="22"/>
        </w:rPr>
        <w:t>. This distribution</w:t>
      </w:r>
      <w:r w:rsidR="00E1611A" w:rsidRPr="00CB528B">
        <w:rPr>
          <w:sz w:val="22"/>
          <w:szCs w:val="22"/>
        </w:rPr>
        <w:t xml:space="preserve"> back to the TBA </w:t>
      </w:r>
      <w:r w:rsidR="005C22CF" w:rsidRPr="00CB528B">
        <w:rPr>
          <w:sz w:val="22"/>
          <w:szCs w:val="22"/>
        </w:rPr>
        <w:t xml:space="preserve">which will include </w:t>
      </w:r>
      <w:r w:rsidR="00E1611A" w:rsidRPr="00CB528B">
        <w:rPr>
          <w:sz w:val="22"/>
          <w:szCs w:val="22"/>
        </w:rPr>
        <w:t>both the principal and interest</w:t>
      </w:r>
      <w:r w:rsidR="005C22CF" w:rsidRPr="00CB528B">
        <w:rPr>
          <w:sz w:val="22"/>
          <w:szCs w:val="22"/>
        </w:rPr>
        <w:t xml:space="preserve"> received by the agency</w:t>
      </w:r>
      <w:r w:rsidR="00E1611A" w:rsidRPr="00CB528B">
        <w:rPr>
          <w:sz w:val="22"/>
          <w:szCs w:val="22"/>
        </w:rPr>
        <w:t xml:space="preserve"> </w:t>
      </w:r>
      <w:r w:rsidR="008110B4" w:rsidRPr="00CB528B">
        <w:rPr>
          <w:sz w:val="22"/>
          <w:szCs w:val="22"/>
        </w:rPr>
        <w:t>is to be accounted for as equity.</w:t>
      </w:r>
      <w:r w:rsidR="00057FD8" w:rsidRPr="00CB528B">
        <w:rPr>
          <w:sz w:val="22"/>
          <w:szCs w:val="22"/>
        </w:rPr>
        <w:t xml:space="preserve"> </w:t>
      </w:r>
      <w:r w:rsidR="00057FD8" w:rsidRPr="00C71950">
        <w:rPr>
          <w:sz w:val="22"/>
          <w:szCs w:val="22"/>
        </w:rPr>
        <w:t xml:space="preserve">This </w:t>
      </w:r>
      <w:r w:rsidR="00F67EEA" w:rsidRPr="00C71950">
        <w:rPr>
          <w:sz w:val="22"/>
          <w:szCs w:val="22"/>
        </w:rPr>
        <w:t>is</w:t>
      </w:r>
      <w:r w:rsidR="00057FD8" w:rsidRPr="00C71950">
        <w:rPr>
          <w:sz w:val="22"/>
          <w:szCs w:val="22"/>
        </w:rPr>
        <w:t xml:space="preserve"> shown</w:t>
      </w:r>
      <w:r w:rsidR="00057FD8" w:rsidRPr="00CB528B">
        <w:rPr>
          <w:sz w:val="22"/>
          <w:szCs w:val="22"/>
        </w:rPr>
        <w:t xml:space="preserve"> in the diagram below.</w:t>
      </w:r>
    </w:p>
    <w:p w14:paraId="47C580C1" w14:textId="0CFA7B63" w:rsidR="00057FD8" w:rsidRPr="005B5DE4" w:rsidRDefault="00057FD8" w:rsidP="00FC22F0">
      <w:pPr>
        <w:pStyle w:val="ListParagraph"/>
        <w:spacing w:after="0" w:line="276" w:lineRule="auto"/>
        <w:contextualSpacing w:val="0"/>
        <w:jc w:val="both"/>
        <w:rPr>
          <w:i/>
          <w:iCs/>
          <w:color w:val="7030A0"/>
          <w:sz w:val="22"/>
          <w:szCs w:val="22"/>
        </w:rPr>
      </w:pPr>
      <w:r w:rsidRPr="005B5DE4">
        <w:rPr>
          <w:i/>
          <w:iCs/>
          <w:color w:val="7030A0"/>
          <w:sz w:val="22"/>
          <w:szCs w:val="22"/>
        </w:rPr>
        <w:t>Diagram 1 – Concessional Loans Funded through Capital Injections</w:t>
      </w:r>
    </w:p>
    <w:p w14:paraId="1049707D" w14:textId="37FD29D3" w:rsidR="00356BC4" w:rsidRPr="00CB528B" w:rsidRDefault="00356BC4" w:rsidP="001E2820">
      <w:pPr>
        <w:pStyle w:val="ListParagraph"/>
        <w:spacing w:after="60" w:line="276" w:lineRule="auto"/>
        <w:contextualSpacing w:val="0"/>
        <w:jc w:val="both"/>
        <w:rPr>
          <w:sz w:val="22"/>
          <w:szCs w:val="22"/>
        </w:rPr>
      </w:pPr>
      <w:r w:rsidRPr="00CB528B">
        <w:rPr>
          <w:i/>
          <w:iCs/>
          <w:noProof/>
          <w:sz w:val="22"/>
          <w:szCs w:val="22"/>
        </w:rPr>
        <mc:AlternateContent>
          <mc:Choice Requires="wpg">
            <w:drawing>
              <wp:inline distT="0" distB="0" distL="0" distR="0" wp14:anchorId="063A67FC" wp14:editId="28197C55">
                <wp:extent cx="5135880" cy="1547348"/>
                <wp:effectExtent l="0" t="0" r="26670" b="0"/>
                <wp:docPr id="3" name="Group 3"/>
                <wp:cNvGraphicFramePr/>
                <a:graphic xmlns:a="http://schemas.openxmlformats.org/drawingml/2006/main">
                  <a:graphicData uri="http://schemas.microsoft.com/office/word/2010/wordprocessingGroup">
                    <wpg:wgp>
                      <wpg:cNvGrpSpPr/>
                      <wpg:grpSpPr>
                        <a:xfrm>
                          <a:off x="0" y="0"/>
                          <a:ext cx="5135880" cy="1547348"/>
                          <a:chOff x="0" y="-272042"/>
                          <a:chExt cx="4876686" cy="1703920"/>
                        </a:xfrm>
                      </wpg:grpSpPr>
                      <wpg:grpSp>
                        <wpg:cNvPr id="5" name="Group 5"/>
                        <wpg:cNvGrpSpPr/>
                        <wpg:grpSpPr>
                          <a:xfrm>
                            <a:off x="0" y="-272042"/>
                            <a:ext cx="4876686" cy="1703920"/>
                            <a:chOff x="0" y="-272042"/>
                            <a:chExt cx="4876686" cy="1703920"/>
                          </a:xfrm>
                        </wpg:grpSpPr>
                        <wps:wsp>
                          <wps:cNvPr id="6" name="Text Box 6"/>
                          <wps:cNvSpPr txBox="1"/>
                          <wps:spPr>
                            <a:xfrm>
                              <a:off x="1095469" y="416459"/>
                              <a:ext cx="606425" cy="320675"/>
                            </a:xfrm>
                            <a:prstGeom prst="rect">
                              <a:avLst/>
                            </a:prstGeom>
                            <a:solidFill>
                              <a:schemeClr val="lt1"/>
                            </a:solidFill>
                            <a:ln w="6350">
                              <a:noFill/>
                            </a:ln>
                          </wps:spPr>
                          <wps:txbx>
                            <w:txbxContent>
                              <w:p w14:paraId="6A986333" w14:textId="77777777" w:rsidR="00356BC4" w:rsidRPr="000829E3" w:rsidRDefault="00356BC4" w:rsidP="00356BC4">
                                <w:pPr>
                                  <w:spacing w:after="0" w:line="240" w:lineRule="auto"/>
                                  <w:jc w:val="center"/>
                                  <w:rPr>
                                    <w:i/>
                                    <w:iCs/>
                                  </w:rPr>
                                </w:pPr>
                                <w:r w:rsidRPr="000829E3">
                                  <w:rPr>
                                    <w:i/>
                                    <w:iCs/>
                                  </w:rPr>
                                  <w:t>Equity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 name="Group 10"/>
                          <wpg:cNvGrpSpPr/>
                          <wpg:grpSpPr>
                            <a:xfrm>
                              <a:off x="0" y="-272042"/>
                              <a:ext cx="4876686" cy="1703920"/>
                              <a:chOff x="0" y="-272042"/>
                              <a:chExt cx="4876686" cy="1703920"/>
                            </a:xfrm>
                          </wpg:grpSpPr>
                          <wps:wsp>
                            <wps:cNvPr id="11" name="Text Box 11"/>
                            <wps:cNvSpPr txBox="1"/>
                            <wps:spPr>
                              <a:xfrm>
                                <a:off x="2767555" y="787023"/>
                                <a:ext cx="1311030" cy="644855"/>
                              </a:xfrm>
                              <a:prstGeom prst="rect">
                                <a:avLst/>
                              </a:prstGeom>
                              <a:solidFill>
                                <a:schemeClr val="lt1"/>
                              </a:solidFill>
                              <a:ln w="6350">
                                <a:noFill/>
                              </a:ln>
                            </wps:spPr>
                            <wps:txbx>
                              <w:txbxContent>
                                <w:p w14:paraId="73227F08" w14:textId="77777777" w:rsidR="00356BC4" w:rsidRDefault="00356BC4" w:rsidP="00356BC4">
                                  <w:pPr>
                                    <w:spacing w:after="0" w:line="240" w:lineRule="auto"/>
                                    <w:jc w:val="center"/>
                                  </w:pPr>
                                  <w:r>
                                    <w:t>Repayment of concessional loan – principal and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915977" y="-272042"/>
                                <a:ext cx="1121759" cy="688502"/>
                              </a:xfrm>
                              <a:prstGeom prst="rect">
                                <a:avLst/>
                              </a:prstGeom>
                              <a:solidFill>
                                <a:schemeClr val="lt1"/>
                              </a:solidFill>
                              <a:ln w="6350">
                                <a:noFill/>
                              </a:ln>
                            </wps:spPr>
                            <wps:txbx>
                              <w:txbxContent>
                                <w:p w14:paraId="0D703824" w14:textId="4A7F2EC3" w:rsidR="00356BC4" w:rsidRDefault="00356BC4" w:rsidP="00356BC4">
                                  <w:pPr>
                                    <w:spacing w:after="0" w:line="240" w:lineRule="auto"/>
                                    <w:jc w:val="center"/>
                                  </w:pPr>
                                  <w:r>
                                    <w:t>Contribution by owners</w:t>
                                  </w:r>
                                  <w:r w:rsidR="00FC22F0">
                                    <w:t xml:space="preserve"> – capital appropriation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2879011" y="-240483"/>
                                <a:ext cx="1063782" cy="586148"/>
                              </a:xfrm>
                              <a:prstGeom prst="rect">
                                <a:avLst/>
                              </a:prstGeom>
                              <a:solidFill>
                                <a:schemeClr val="lt1"/>
                              </a:solidFill>
                              <a:ln w="6350">
                                <a:noFill/>
                              </a:ln>
                            </wps:spPr>
                            <wps:txbx>
                              <w:txbxContent>
                                <w:p w14:paraId="252675A7" w14:textId="77777777" w:rsidR="00356BC4" w:rsidRDefault="00356BC4" w:rsidP="00356BC4">
                                  <w:pPr>
                                    <w:spacing w:after="0" w:line="240" w:lineRule="auto"/>
                                    <w:jc w:val="center"/>
                                  </w:pPr>
                                  <w:r>
                                    <w:t>Concessional loan receivable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054728" y="706170"/>
                                <a:ext cx="932180" cy="474980"/>
                              </a:xfrm>
                              <a:prstGeom prst="rect">
                                <a:avLst/>
                              </a:prstGeom>
                              <a:solidFill>
                                <a:schemeClr val="lt1"/>
                              </a:solidFill>
                              <a:ln w="6350">
                                <a:noFill/>
                              </a:ln>
                            </wps:spPr>
                            <wps:txbx>
                              <w:txbxContent>
                                <w:p w14:paraId="4F7C4077" w14:textId="77777777" w:rsidR="00356BC4" w:rsidRDefault="00356BC4" w:rsidP="00356BC4">
                                  <w:pPr>
                                    <w:spacing w:after="0" w:line="240" w:lineRule="auto"/>
                                    <w:jc w:val="center"/>
                                  </w:pPr>
                                  <w:r>
                                    <w:t>Distribution to owners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Rectangle 15"/>
                            <wps:cNvSpPr/>
                            <wps:spPr>
                              <a:xfrm>
                                <a:off x="0" y="221810"/>
                                <a:ext cx="977774" cy="6192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6CC1E2EE" w14:textId="77777777" w:rsidR="00356BC4" w:rsidRDefault="00356BC4" w:rsidP="00356BC4">
                                  <w:pPr>
                                    <w:jc w:val="center"/>
                                  </w:pPr>
                                  <w:r>
                                    <w:t>TBA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946495" y="226337"/>
                                <a:ext cx="979200" cy="6192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652BAC29" w14:textId="77777777" w:rsidR="00356BC4" w:rsidRDefault="00356BC4" w:rsidP="00356BC4">
                                  <w:pPr>
                                    <w:jc w:val="center"/>
                                  </w:pPr>
                                  <w:r>
                                    <w:t>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3897516" y="221667"/>
                                <a:ext cx="979170" cy="649963"/>
                              </a:xfrm>
                              <a:prstGeom prst="rect">
                                <a:avLst/>
                              </a:prstGeom>
                            </wps:spPr>
                            <wps:style>
                              <a:lnRef idx="2">
                                <a:schemeClr val="accent1"/>
                              </a:lnRef>
                              <a:fillRef idx="1">
                                <a:schemeClr val="lt1"/>
                              </a:fillRef>
                              <a:effectRef idx="0">
                                <a:schemeClr val="accent1"/>
                              </a:effectRef>
                              <a:fontRef idx="minor">
                                <a:schemeClr val="dk1"/>
                              </a:fontRef>
                            </wps:style>
                            <wps:txbx>
                              <w:txbxContent>
                                <w:p w14:paraId="577889B8" w14:textId="77777777" w:rsidR="00356BC4" w:rsidRDefault="00356BC4" w:rsidP="00356BC4">
                                  <w:pPr>
                                    <w:spacing w:after="0" w:line="240" w:lineRule="auto"/>
                                    <w:jc w:val="center"/>
                                  </w:pPr>
                                  <w:r>
                                    <w:t>Third party</w:t>
                                  </w:r>
                                </w:p>
                                <w:p w14:paraId="4648361A" w14:textId="77777777" w:rsidR="00356BC4" w:rsidRDefault="00356BC4" w:rsidP="00356BC4">
                                  <w:pPr>
                                    <w:spacing w:after="0" w:line="240" w:lineRule="auto"/>
                                    <w:jc w:val="center"/>
                                  </w:pPr>
                                  <w:r>
                                    <w:t>(internal or external)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a:off x="977774" y="384018"/>
                                <a:ext cx="9690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2929223" y="339771"/>
                                <a:ext cx="968293" cy="88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H="1">
                                <a:off x="973248" y="706172"/>
                                <a:ext cx="97324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H="1">
                                <a:off x="2919742" y="737124"/>
                                <a:ext cx="9728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27" name="Text Box 27"/>
                        <wps:cNvSpPr txBox="1"/>
                        <wps:spPr>
                          <a:xfrm>
                            <a:off x="2957486" y="394150"/>
                            <a:ext cx="913474" cy="291346"/>
                          </a:xfrm>
                          <a:prstGeom prst="rect">
                            <a:avLst/>
                          </a:prstGeom>
                          <a:solidFill>
                            <a:schemeClr val="lt1"/>
                          </a:solidFill>
                          <a:ln w="6350">
                            <a:noFill/>
                          </a:ln>
                        </wps:spPr>
                        <wps:txbx>
                          <w:txbxContent>
                            <w:p w14:paraId="5B50709D" w14:textId="1C921C26" w:rsidR="00356BC4" w:rsidRPr="000829E3" w:rsidRDefault="00356BC4" w:rsidP="00356BC4">
                              <w:pPr>
                                <w:spacing w:after="0" w:line="240" w:lineRule="auto"/>
                                <w:jc w:val="center"/>
                                <w:rPr>
                                  <w:i/>
                                  <w:iCs/>
                                </w:rPr>
                              </w:pPr>
                              <w:r>
                                <w:rPr>
                                  <w:i/>
                                  <w:iCs/>
                                </w:rPr>
                                <w:t>Asset</w:t>
                              </w:r>
                              <w:r w:rsidR="00680BDC">
                                <w:rPr>
                                  <w:i/>
                                  <w:iCs/>
                                </w:rPr>
                                <w:t>/Liability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63A67FC" id="Group 3" o:spid="_x0000_s1030" style="width:404.4pt;height:121.85pt;mso-position-horizontal-relative:char;mso-position-vertical-relative:line" coordorigin=",-2720" coordsize="48766,17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">
                <v:group id="Group 5" o:spid="_x0000_s1031" style="position:absolute;top:-2720;width:48766;height:17038" coordorigin=",-2720" coordsize="48766,1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6" o:spid="_x0000_s1032" type="#_x0000_t202" style="position:absolute;left:10954;top:4164;width:6064;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6A986333" w14:textId="77777777" w:rsidR="00356BC4" w:rsidRPr="000829E3" w:rsidRDefault="00356BC4" w:rsidP="00356BC4">
                          <w:pPr>
                            <w:spacing w:after="0" w:line="240" w:lineRule="auto"/>
                            <w:jc w:val="center"/>
                            <w:rPr>
                              <w:i/>
                              <w:iCs/>
                            </w:rPr>
                          </w:pPr>
                          <w:r w:rsidRPr="000829E3">
                            <w:rPr>
                              <w:i/>
                              <w:iCs/>
                            </w:rPr>
                            <w:t>Equity</w:t>
                          </w:r>
                        </w:p>
                      </w:txbxContent>
                    </v:textbox>
                  </v:shape>
                  <v:group id="Group 10" o:spid="_x0000_s1033" style="position:absolute;top:-2720;width:48766;height:17038" coordorigin=",-2720" coordsize="48766,1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11" o:spid="_x0000_s1034" type="#_x0000_t202" style="position:absolute;left:27675;top:7870;width:13110;height:6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73227F08" w14:textId="77777777" w:rsidR="00356BC4" w:rsidRDefault="00356BC4" w:rsidP="00356BC4">
                            <w:pPr>
                              <w:spacing w:after="0" w:line="240" w:lineRule="auto"/>
                              <w:jc w:val="center"/>
                            </w:pPr>
                            <w:r>
                              <w:t>Repayment of concessional loan – principal and interest</w:t>
                            </w:r>
                          </w:p>
                        </w:txbxContent>
                      </v:textbox>
                    </v:shape>
                    <v:shape id="Text Box 12" o:spid="_x0000_s1035" type="#_x0000_t202" style="position:absolute;left:9159;top:-2720;width:11218;height:6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0D703824" w14:textId="4A7F2EC3" w:rsidR="00356BC4" w:rsidRDefault="00356BC4" w:rsidP="00356BC4">
                            <w:pPr>
                              <w:spacing w:after="0" w:line="240" w:lineRule="auto"/>
                              <w:jc w:val="center"/>
                            </w:pPr>
                            <w:r>
                              <w:t>Contribution by owners</w:t>
                            </w:r>
                            <w:r w:rsidR="00FC22F0">
                              <w:t xml:space="preserve"> – capital appropriation</w:t>
                            </w:r>
                          </w:p>
                        </w:txbxContent>
                      </v:textbox>
                    </v:shape>
                    <v:shape id="Text Box 13" o:spid="_x0000_s1036" type="#_x0000_t202" style="position:absolute;left:28790;top:-2404;width:10637;height:5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252675A7" w14:textId="77777777" w:rsidR="00356BC4" w:rsidRDefault="00356BC4" w:rsidP="00356BC4">
                            <w:pPr>
                              <w:spacing w:after="0" w:line="240" w:lineRule="auto"/>
                              <w:jc w:val="center"/>
                            </w:pPr>
                            <w:r>
                              <w:t>Concessional loan receivable</w:t>
                            </w:r>
                          </w:p>
                        </w:txbxContent>
                      </v:textbox>
                    </v:shape>
                    <v:shape id="Text Box 14" o:spid="_x0000_s1037" type="#_x0000_t202" style="position:absolute;left:10547;top:7061;width:9322;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14:paraId="4F7C4077" w14:textId="77777777" w:rsidR="00356BC4" w:rsidRDefault="00356BC4" w:rsidP="00356BC4">
                            <w:pPr>
                              <w:spacing w:after="0" w:line="240" w:lineRule="auto"/>
                              <w:jc w:val="center"/>
                            </w:pPr>
                            <w:r>
                              <w:t>Distribution to owners</w:t>
                            </w:r>
                          </w:p>
                        </w:txbxContent>
                      </v:textbox>
                    </v:shape>
                    <v:rect id="Rectangle 15" o:spid="_x0000_s1038" style="position:absolute;top:2218;width:9777;height:6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" fillcolor="white [3201]" strokecolor="#323232 [3204]" strokeweight="2pt">
                      <v:textbox>
                        <w:txbxContent>
                          <w:p w14:paraId="6CC1E2EE" w14:textId="77777777" w:rsidR="00356BC4" w:rsidRDefault="00356BC4" w:rsidP="00356BC4">
                            <w:pPr>
                              <w:jc w:val="center"/>
                            </w:pPr>
                            <w:r>
                              <w:t>TBA</w:t>
                            </w:r>
                          </w:p>
                        </w:txbxContent>
                      </v:textbox>
                    </v:rect>
                    <v:rect id="Rectangle 17" o:spid="_x0000_s1039" style="position:absolute;left:19464;top:2263;width:9792;height:6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" fillcolor="white [3201]" strokecolor="#323232 [3204]" strokeweight="2pt">
                      <v:textbox>
                        <w:txbxContent>
                          <w:p w14:paraId="652BAC29" w14:textId="77777777" w:rsidR="00356BC4" w:rsidRDefault="00356BC4" w:rsidP="00356BC4">
                            <w:pPr>
                              <w:jc w:val="center"/>
                            </w:pPr>
                            <w:r>
                              <w:t>Agency</w:t>
                            </w:r>
                          </w:p>
                        </w:txbxContent>
                      </v:textbox>
                    </v:rect>
                    <v:rect id="Rectangle 18" o:spid="_x0000_s1040" style="position:absolute;left:38975;top:2216;width:9791;height:6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" fillcolor="white [3201]" strokecolor="#323232 [3204]" strokeweight="2pt">
                      <v:textbox>
                        <w:txbxContent>
                          <w:p w14:paraId="577889B8" w14:textId="77777777" w:rsidR="00356BC4" w:rsidRDefault="00356BC4" w:rsidP="00356BC4">
                            <w:pPr>
                              <w:spacing w:after="0" w:line="240" w:lineRule="auto"/>
                              <w:jc w:val="center"/>
                            </w:pPr>
                            <w:r>
                              <w:t>Third party</w:t>
                            </w:r>
                          </w:p>
                          <w:p w14:paraId="4648361A" w14:textId="77777777" w:rsidR="00356BC4" w:rsidRDefault="00356BC4" w:rsidP="00356BC4">
                            <w:pPr>
                              <w:spacing w:after="0" w:line="240" w:lineRule="auto"/>
                              <w:jc w:val="center"/>
                            </w:pPr>
                            <w:r>
                              <w:t>(internal or external)</w:t>
                            </w:r>
                          </w:p>
                        </w:txbxContent>
                      </v:textbox>
                    </v:rect>
                    <v:shapetype id="_x0000_t32" coordsize="21600,21600" o:spt="32" o:oned="t" path="m,l21600,21600e" filled="f">
                      <v:path arrowok="t" fillok="f" o:connecttype="none"/>
                      <o:lock v:ext="edit" shapetype="t"/>
                    </v:shapetype>
                    <v:shape id="Straight Arrow Connector 19" o:spid="_x0000_s1041" type="#_x0000_t32" style="position:absolute;left:9777;top:3840;width:9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" strokecolor="#2f2f2f [3044]">
                      <v:stroke endarrow="block"/>
                    </v:shape>
                    <v:shape id="Straight Arrow Connector 20" o:spid="_x0000_s1042" type="#_x0000_t32" style="position:absolute;left:29292;top:3397;width:9683;height: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" strokecolor="#2f2f2f [3044]">
                      <v:stroke endarrow="block"/>
                    </v:shape>
                    <v:shape id="Straight Arrow Connector 22" o:spid="_x0000_s1043" type="#_x0000_t32" style="position:absolute;left:9732;top:7061;width:973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" strokecolor="#2f2f2f [3044]">
                      <v:stroke endarrow="block"/>
                    </v:shape>
                    <v:shape id="Straight Arrow Connector 25" o:spid="_x0000_s1044" type="#_x0000_t32" style="position:absolute;left:29197;top:7371;width:97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" strokecolor="#2f2f2f [3044]">
                      <v:stroke endarrow="block"/>
                    </v:shape>
                  </v:group>
                </v:group>
                <v:shape id="Text Box 27" o:spid="_x0000_s1045" type="#_x0000_t202" style="position:absolute;left:29574;top:3941;width:9135;height:2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14:paraId="5B50709D" w14:textId="1C921C26" w:rsidR="00356BC4" w:rsidRPr="000829E3" w:rsidRDefault="00356BC4" w:rsidP="00356BC4">
                        <w:pPr>
                          <w:spacing w:after="0" w:line="240" w:lineRule="auto"/>
                          <w:jc w:val="center"/>
                          <w:rPr>
                            <w:i/>
                            <w:iCs/>
                          </w:rPr>
                        </w:pPr>
                        <w:r>
                          <w:rPr>
                            <w:i/>
                            <w:iCs/>
                          </w:rPr>
                          <w:t>Asset</w:t>
                        </w:r>
                        <w:r w:rsidR="00680BDC">
                          <w:rPr>
                            <w:i/>
                            <w:iCs/>
                          </w:rPr>
                          <w:t>/Liability</w:t>
                        </w:r>
                      </w:p>
                    </w:txbxContent>
                  </v:textbox>
                </v:shape>
                <w10:anchorlock/>
              </v:group>
            </w:pict>
          </mc:Fallback>
        </mc:AlternateContent>
      </w:r>
    </w:p>
    <w:p w14:paraId="77FE9572" w14:textId="69DC80CF" w:rsidR="00680BDC" w:rsidRPr="00CB528B" w:rsidRDefault="00305E87" w:rsidP="005B5DE4">
      <w:pPr>
        <w:pStyle w:val="ListParagraph"/>
        <w:spacing w:after="120" w:line="276" w:lineRule="auto"/>
        <w:contextualSpacing w:val="0"/>
        <w:jc w:val="both"/>
        <w:rPr>
          <w:sz w:val="22"/>
          <w:szCs w:val="22"/>
        </w:rPr>
      </w:pPr>
      <w:r w:rsidRPr="00CB528B">
        <w:rPr>
          <w:sz w:val="22"/>
          <w:szCs w:val="22"/>
        </w:rPr>
        <w:t xml:space="preserve">There may be rare cases where </w:t>
      </w:r>
      <w:r w:rsidR="008110B4" w:rsidRPr="00CB528B">
        <w:rPr>
          <w:sz w:val="22"/>
          <w:szCs w:val="22"/>
        </w:rPr>
        <w:t xml:space="preserve">there is a formal Government decision to </w:t>
      </w:r>
      <w:r w:rsidR="00861E34" w:rsidRPr="00CB528B">
        <w:rPr>
          <w:sz w:val="22"/>
          <w:szCs w:val="22"/>
        </w:rPr>
        <w:t>appropriate a repay</w:t>
      </w:r>
      <w:r w:rsidRPr="00CB528B">
        <w:rPr>
          <w:sz w:val="22"/>
          <w:szCs w:val="22"/>
        </w:rPr>
        <w:t>able</w:t>
      </w:r>
      <w:r w:rsidR="00861E34" w:rsidRPr="00CB528B">
        <w:rPr>
          <w:sz w:val="22"/>
          <w:szCs w:val="22"/>
        </w:rPr>
        <w:t xml:space="preserve"> capital injection </w:t>
      </w:r>
      <w:r w:rsidR="00D747BF" w:rsidRPr="00CB528B">
        <w:rPr>
          <w:sz w:val="22"/>
          <w:szCs w:val="22"/>
        </w:rPr>
        <w:t xml:space="preserve">(instead of a capital injection) </w:t>
      </w:r>
      <w:r w:rsidR="00861E34" w:rsidRPr="00CB528B">
        <w:rPr>
          <w:sz w:val="22"/>
          <w:szCs w:val="22"/>
        </w:rPr>
        <w:t>that results in a fo</w:t>
      </w:r>
      <w:r w:rsidR="00356BC4" w:rsidRPr="00CB528B">
        <w:rPr>
          <w:sz w:val="22"/>
          <w:szCs w:val="22"/>
        </w:rPr>
        <w:t>r</w:t>
      </w:r>
      <w:r w:rsidR="00861E34" w:rsidRPr="00CB528B">
        <w:rPr>
          <w:sz w:val="22"/>
          <w:szCs w:val="22"/>
        </w:rPr>
        <w:t xml:space="preserve">mal </w:t>
      </w:r>
      <w:r w:rsidR="008110B4" w:rsidRPr="00CB528B">
        <w:rPr>
          <w:sz w:val="22"/>
          <w:szCs w:val="22"/>
        </w:rPr>
        <w:t xml:space="preserve">loan agreement between </w:t>
      </w:r>
      <w:r w:rsidR="000854CC" w:rsidRPr="00CB528B">
        <w:rPr>
          <w:sz w:val="22"/>
          <w:szCs w:val="22"/>
        </w:rPr>
        <w:t xml:space="preserve">the </w:t>
      </w:r>
      <w:r w:rsidR="008110B4" w:rsidRPr="00CB528B">
        <w:rPr>
          <w:sz w:val="22"/>
          <w:szCs w:val="22"/>
        </w:rPr>
        <w:t>Government (TBA) and the</w:t>
      </w:r>
      <w:r w:rsidR="00861E34" w:rsidRPr="00CB528B">
        <w:rPr>
          <w:sz w:val="22"/>
          <w:szCs w:val="22"/>
        </w:rPr>
        <w:t xml:space="preserve"> agency where all the appropriation must be repaid to the TBA </w:t>
      </w:r>
      <w:r w:rsidRPr="00CB528B">
        <w:rPr>
          <w:sz w:val="22"/>
          <w:szCs w:val="22"/>
        </w:rPr>
        <w:t>Where this is the case</w:t>
      </w:r>
      <w:r w:rsidR="00D747BF" w:rsidRPr="00CB528B">
        <w:rPr>
          <w:sz w:val="22"/>
          <w:szCs w:val="22"/>
        </w:rPr>
        <w:t xml:space="preserve"> </w:t>
      </w:r>
      <w:r w:rsidR="00B46F2C" w:rsidRPr="00CB528B">
        <w:rPr>
          <w:sz w:val="22"/>
          <w:szCs w:val="22"/>
        </w:rPr>
        <w:t xml:space="preserve">given the </w:t>
      </w:r>
      <w:r w:rsidR="00D747BF" w:rsidRPr="00CB528B">
        <w:rPr>
          <w:sz w:val="22"/>
          <w:szCs w:val="22"/>
        </w:rPr>
        <w:t>repayable capital injection is provided on more favourable terms than those available to the agency in the general lending market</w:t>
      </w:r>
      <w:r w:rsidRPr="00CB528B">
        <w:rPr>
          <w:sz w:val="22"/>
          <w:szCs w:val="22"/>
        </w:rPr>
        <w:t>, it</w:t>
      </w:r>
      <w:r w:rsidR="00861E34" w:rsidRPr="00CB528B">
        <w:rPr>
          <w:sz w:val="22"/>
          <w:szCs w:val="22"/>
        </w:rPr>
        <w:t xml:space="preserve"> </w:t>
      </w:r>
      <w:r w:rsidR="009410CC" w:rsidRPr="00CB528B">
        <w:rPr>
          <w:sz w:val="22"/>
          <w:szCs w:val="22"/>
        </w:rPr>
        <w:t>sh</w:t>
      </w:r>
      <w:r w:rsidR="00861E34" w:rsidRPr="00CB528B">
        <w:rPr>
          <w:sz w:val="22"/>
          <w:szCs w:val="22"/>
        </w:rPr>
        <w:t>ould be accounted for by both the TBA and the agency as a concessional loan rather than as</w:t>
      </w:r>
      <w:r w:rsidR="00356BC4" w:rsidRPr="00CB528B">
        <w:rPr>
          <w:sz w:val="22"/>
          <w:szCs w:val="22"/>
        </w:rPr>
        <w:t xml:space="preserve"> equity</w:t>
      </w:r>
      <w:r w:rsidR="00861E34" w:rsidRPr="00CB528B">
        <w:rPr>
          <w:sz w:val="22"/>
          <w:szCs w:val="22"/>
        </w:rPr>
        <w:t>.</w:t>
      </w:r>
      <w:r w:rsidR="00680BDC" w:rsidRPr="00CB528B">
        <w:rPr>
          <w:sz w:val="22"/>
          <w:szCs w:val="22"/>
        </w:rPr>
        <w:t xml:space="preserve"> This </w:t>
      </w:r>
      <w:r w:rsidR="00A267A1">
        <w:rPr>
          <w:sz w:val="22"/>
          <w:szCs w:val="22"/>
        </w:rPr>
        <w:t>is</w:t>
      </w:r>
      <w:r w:rsidR="00680BDC" w:rsidRPr="00CB528B">
        <w:rPr>
          <w:sz w:val="22"/>
          <w:szCs w:val="22"/>
        </w:rPr>
        <w:t xml:space="preserve"> shown in the diagram below.</w:t>
      </w:r>
    </w:p>
    <w:p w14:paraId="2223545C" w14:textId="77777777" w:rsidR="0039179E" w:rsidRDefault="0039179E">
      <w:pPr>
        <w:spacing w:line="276" w:lineRule="auto"/>
        <w:rPr>
          <w:i/>
          <w:iCs/>
          <w:color w:val="7030A0"/>
          <w:sz w:val="22"/>
          <w:szCs w:val="22"/>
        </w:rPr>
      </w:pPr>
      <w:r>
        <w:rPr>
          <w:i/>
          <w:iCs/>
          <w:color w:val="7030A0"/>
          <w:sz w:val="22"/>
          <w:szCs w:val="22"/>
        </w:rPr>
        <w:br w:type="page"/>
      </w:r>
    </w:p>
    <w:p w14:paraId="7CB81FC3" w14:textId="4480F427" w:rsidR="00680BDC" w:rsidRPr="005B5DE4" w:rsidRDefault="00680BDC" w:rsidP="00680BDC">
      <w:pPr>
        <w:pStyle w:val="ListParagraph"/>
        <w:spacing w:after="120" w:line="276" w:lineRule="auto"/>
        <w:contextualSpacing w:val="0"/>
        <w:jc w:val="both"/>
        <w:rPr>
          <w:i/>
          <w:iCs/>
          <w:color w:val="7030A0"/>
          <w:sz w:val="22"/>
          <w:szCs w:val="22"/>
        </w:rPr>
      </w:pPr>
      <w:r w:rsidRPr="0048171C">
        <w:rPr>
          <w:i/>
          <w:iCs/>
          <w:color w:val="7030A0"/>
          <w:sz w:val="22"/>
          <w:szCs w:val="22"/>
        </w:rPr>
        <w:t>Diagram 2 – Concessional Loans Funded through Repayable Capital Injections</w:t>
      </w:r>
    </w:p>
    <w:p w14:paraId="6BE58BF9" w14:textId="4B46687B" w:rsidR="00356BC4" w:rsidRPr="00CB528B" w:rsidRDefault="00680BDC" w:rsidP="001E2820">
      <w:pPr>
        <w:pStyle w:val="ListParagraph"/>
        <w:spacing w:after="60" w:line="276" w:lineRule="auto"/>
        <w:contextualSpacing w:val="0"/>
        <w:jc w:val="both"/>
        <w:rPr>
          <w:sz w:val="22"/>
          <w:szCs w:val="22"/>
        </w:rPr>
      </w:pPr>
      <w:r w:rsidRPr="00CB528B">
        <w:rPr>
          <w:noProof/>
        </w:rPr>
        <mc:AlternateContent>
          <mc:Choice Requires="wps">
            <w:drawing>
              <wp:anchor distT="0" distB="0" distL="114300" distR="114300" simplePos="0" relativeHeight="251735040" behindDoc="0" locked="0" layoutInCell="1" allowOverlap="1" wp14:anchorId="095AC95C" wp14:editId="2A9977FC">
                <wp:simplePos x="0" y="0"/>
                <wp:positionH relativeFrom="column">
                  <wp:posOffset>2118995</wp:posOffset>
                </wp:positionH>
                <wp:positionV relativeFrom="paragraph">
                  <wp:posOffset>443850</wp:posOffset>
                </wp:positionV>
                <wp:extent cx="999516" cy="26670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999516" cy="266700"/>
                        </a:xfrm>
                        <a:prstGeom prst="rect">
                          <a:avLst/>
                        </a:prstGeom>
                        <a:solidFill>
                          <a:sysClr val="window" lastClr="FFFFFF"/>
                        </a:solidFill>
                        <a:ln w="6350">
                          <a:noFill/>
                        </a:ln>
                      </wps:spPr>
                      <wps:txbx>
                        <w:txbxContent>
                          <w:p w14:paraId="0893C31D" w14:textId="77777777" w:rsidR="00680BDC" w:rsidRPr="00CB528B" w:rsidRDefault="00680BDC" w:rsidP="00680BDC">
                            <w:pPr>
                              <w:spacing w:after="0" w:line="240" w:lineRule="auto"/>
                              <w:jc w:val="center"/>
                              <w:rPr>
                                <w:i/>
                                <w:iCs/>
                              </w:rPr>
                            </w:pPr>
                            <w:r w:rsidRPr="00CB528B">
                              <w:rPr>
                                <w:i/>
                                <w:iCs/>
                              </w:rPr>
                              <w:t>Asset/Liability</w:t>
                            </w:r>
                          </w:p>
                          <w:p w14:paraId="27B0E868" w14:textId="77777777" w:rsidR="00680BDC" w:rsidRPr="00680BDC" w:rsidRDefault="00680BDC" w:rsidP="00680BDC">
                            <w:pPr>
                              <w:spacing w:after="0" w:line="240" w:lineRule="auto"/>
                              <w:jc w:val="center"/>
                              <w:rPr>
                                <w:i/>
                                <w:iCs/>
                                <w:color w:val="C54B0A" w:themeColor="accent5"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5AC95C" id="Text Box 90" o:spid="_x0000_s1046" type="#_x0000_t202" style="position:absolute;left:0;text-align:left;margin-left:166.85pt;margin-top:34.95pt;width:78.7pt;height:21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" fillcolor="window" stroked="f" strokeweight=".5pt">
                <v:textbox>
                  <w:txbxContent>
                    <w:p w14:paraId="0893C31D" w14:textId="77777777" w:rsidR="00680BDC" w:rsidRPr="00CB528B" w:rsidRDefault="00680BDC" w:rsidP="00680BDC">
                      <w:pPr>
                        <w:spacing w:after="0" w:line="240" w:lineRule="auto"/>
                        <w:jc w:val="center"/>
                        <w:rPr>
                          <w:i/>
                          <w:iCs/>
                        </w:rPr>
                      </w:pPr>
                      <w:r w:rsidRPr="00CB528B">
                        <w:rPr>
                          <w:i/>
                          <w:iCs/>
                        </w:rPr>
                        <w:t>Asset/Liability</w:t>
                      </w:r>
                    </w:p>
                    <w:p w14:paraId="27B0E868" w14:textId="77777777" w:rsidR="00680BDC" w:rsidRPr="00680BDC" w:rsidRDefault="00680BDC" w:rsidP="00680BDC">
                      <w:pPr>
                        <w:spacing w:after="0" w:line="240" w:lineRule="auto"/>
                        <w:jc w:val="center"/>
                        <w:rPr>
                          <w:i/>
                          <w:iCs/>
                          <w:color w:val="C54B0A" w:themeColor="accent5" w:themeShade="BF"/>
                        </w:rPr>
                      </w:pPr>
                    </w:p>
                  </w:txbxContent>
                </v:textbox>
              </v:shape>
            </w:pict>
          </mc:Fallback>
        </mc:AlternateContent>
      </w:r>
      <w:r w:rsidR="0039179E">
        <w:rPr>
          <w:i/>
          <w:iCs/>
          <w:noProof/>
          <w:sz w:val="22"/>
          <w:szCs w:val="22"/>
        </w:rPr>
        <mc:AlternateContent>
          <mc:Choice Requires="wpg">
            <w:drawing>
              <wp:inline distT="0" distB="0" distL="0" distR="0" wp14:anchorId="401A412C" wp14:editId="24DCA6E8">
                <wp:extent cx="4400550" cy="1450396"/>
                <wp:effectExtent l="0" t="0" r="19050" b="0"/>
                <wp:docPr id="64" name="Group 64"/>
                <wp:cNvGraphicFramePr/>
                <a:graphic xmlns:a="http://schemas.openxmlformats.org/drawingml/2006/main">
                  <a:graphicData uri="http://schemas.microsoft.com/office/word/2010/wordprocessingGroup">
                    <wpg:wgp>
                      <wpg:cNvGrpSpPr/>
                      <wpg:grpSpPr>
                        <a:xfrm>
                          <a:off x="0" y="0"/>
                          <a:ext cx="4400550" cy="1450396"/>
                          <a:chOff x="0" y="13006"/>
                          <a:chExt cx="2925695" cy="1412333"/>
                        </a:xfrm>
                      </wpg:grpSpPr>
                      <wps:wsp>
                        <wps:cNvPr id="79" name="Text Box 79"/>
                        <wps:cNvSpPr txBox="1"/>
                        <wps:spPr>
                          <a:xfrm>
                            <a:off x="950678" y="13006"/>
                            <a:ext cx="1066201" cy="352451"/>
                          </a:xfrm>
                          <a:prstGeom prst="rect">
                            <a:avLst/>
                          </a:prstGeom>
                          <a:solidFill>
                            <a:schemeClr val="lt1"/>
                          </a:solidFill>
                          <a:ln w="6350">
                            <a:noFill/>
                          </a:ln>
                        </wps:spPr>
                        <wps:txbx>
                          <w:txbxContent>
                            <w:p w14:paraId="485B616F" w14:textId="49668767" w:rsidR="00057FD8" w:rsidRPr="00CB528B" w:rsidRDefault="00057FD8" w:rsidP="00057FD8">
                              <w:pPr>
                                <w:spacing w:after="0" w:line="240" w:lineRule="auto"/>
                                <w:jc w:val="center"/>
                              </w:pPr>
                              <w:r w:rsidRPr="00CB528B">
                                <w:t xml:space="preserve">Concessional loan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840226" y="824524"/>
                            <a:ext cx="1293335" cy="600815"/>
                          </a:xfrm>
                          <a:prstGeom prst="rect">
                            <a:avLst/>
                          </a:prstGeom>
                          <a:solidFill>
                            <a:schemeClr val="lt1"/>
                          </a:solidFill>
                          <a:ln w="6350">
                            <a:noFill/>
                          </a:ln>
                        </wps:spPr>
                        <wps:txbx>
                          <w:txbxContent>
                            <w:p w14:paraId="7FE306E9" w14:textId="23C54255" w:rsidR="00057FD8" w:rsidRPr="00CB528B" w:rsidRDefault="00057FD8" w:rsidP="00057FD8">
                              <w:pPr>
                                <w:spacing w:after="0" w:line="240" w:lineRule="auto"/>
                                <w:jc w:val="center"/>
                              </w:pPr>
                              <w:r w:rsidRPr="00CB528B">
                                <w:t>Repayment of concessional loan – principal and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Rectangle 82"/>
                        <wps:cNvSpPr/>
                        <wps:spPr>
                          <a:xfrm>
                            <a:off x="0" y="221810"/>
                            <a:ext cx="977774" cy="6192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17582AA6" w14:textId="77777777" w:rsidR="00057FD8" w:rsidRPr="00CB528B" w:rsidRDefault="00057FD8" w:rsidP="00057FD8">
                              <w:pPr>
                                <w:jc w:val="center"/>
                              </w:pPr>
                              <w:r w:rsidRPr="00CB528B">
                                <w:t>TBA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1946495" y="226337"/>
                            <a:ext cx="979200" cy="6192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4CFDC9E8" w14:textId="77777777" w:rsidR="00057FD8" w:rsidRPr="00CB528B" w:rsidRDefault="00057FD8" w:rsidP="00057FD8">
                              <w:pPr>
                                <w:jc w:val="center"/>
                              </w:pPr>
                              <w:r w:rsidRPr="00CB528B">
                                <w:t>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raight Arrow Connector 85"/>
                        <wps:cNvCnPr/>
                        <wps:spPr>
                          <a:xfrm>
                            <a:off x="977774" y="384018"/>
                            <a:ext cx="9690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7" name="Straight Arrow Connector 87"/>
                        <wps:cNvCnPr/>
                        <wps:spPr>
                          <a:xfrm flipH="1">
                            <a:off x="973248" y="706172"/>
                            <a:ext cx="97324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01A412C" id="Group 64" o:spid="_x0000_s1047" style="width:346.5pt;height:114.2pt;mso-position-horizontal-relative:char;mso-position-vertical-relative:line" coordorigin=",130" coordsize="29256,14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">
                <v:shape id="Text Box 79" o:spid="_x0000_s1048" type="#_x0000_t202" style="position:absolute;left:9506;top:130;width:10662;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" fillcolor="white [3201]" stroked="f" strokeweight=".5pt">
                  <v:textbox>
                    <w:txbxContent>
                      <w:p w14:paraId="485B616F" w14:textId="49668767" w:rsidR="00057FD8" w:rsidRPr="00CB528B" w:rsidRDefault="00057FD8" w:rsidP="00057FD8">
                        <w:pPr>
                          <w:spacing w:after="0" w:line="240" w:lineRule="auto"/>
                          <w:jc w:val="center"/>
                        </w:pPr>
                        <w:r w:rsidRPr="00CB528B">
                          <w:t xml:space="preserve">Concessional loan </w:t>
                        </w:r>
                      </w:p>
                    </w:txbxContent>
                  </v:textbox>
                </v:shape>
                <v:shape id="Text Box 81" o:spid="_x0000_s1049" type="#_x0000_t202" style="position:absolute;left:8402;top:8245;width:12933;height:6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" fillcolor="white [3201]" stroked="f" strokeweight=".5pt">
                  <v:textbox>
                    <w:txbxContent>
                      <w:p w14:paraId="7FE306E9" w14:textId="23C54255" w:rsidR="00057FD8" w:rsidRPr="00CB528B" w:rsidRDefault="00057FD8" w:rsidP="00057FD8">
                        <w:pPr>
                          <w:spacing w:after="0" w:line="240" w:lineRule="auto"/>
                          <w:jc w:val="center"/>
                        </w:pPr>
                        <w:r w:rsidRPr="00CB528B">
                          <w:t>Repayment of concessional loan – principal and interest</w:t>
                        </w:r>
                      </w:p>
                    </w:txbxContent>
                  </v:textbox>
                </v:shape>
                <v:rect id="Rectangle 82" o:spid="_x0000_s1050" style="position:absolute;top:2218;width:9777;height:6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" fillcolor="white [3201]" strokecolor="#323232 [3204]" strokeweight="2pt">
                  <v:textbox>
                    <w:txbxContent>
                      <w:p w14:paraId="17582AA6" w14:textId="77777777" w:rsidR="00057FD8" w:rsidRPr="00CB528B" w:rsidRDefault="00057FD8" w:rsidP="00057FD8">
                        <w:pPr>
                          <w:jc w:val="center"/>
                        </w:pPr>
                        <w:r w:rsidRPr="00CB528B">
                          <w:t>TBA</w:t>
                        </w:r>
                      </w:p>
                    </w:txbxContent>
                  </v:textbox>
                </v:rect>
                <v:rect id="Rectangle 83" o:spid="_x0000_s1051" style="position:absolute;left:19464;top:2263;width:9792;height:6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" fillcolor="white [3201]" strokecolor="#323232 [3204]" strokeweight="2pt">
                  <v:textbox>
                    <w:txbxContent>
                      <w:p w14:paraId="4CFDC9E8" w14:textId="77777777" w:rsidR="00057FD8" w:rsidRPr="00CB528B" w:rsidRDefault="00057FD8" w:rsidP="00057FD8">
                        <w:pPr>
                          <w:jc w:val="center"/>
                        </w:pPr>
                        <w:r w:rsidRPr="00CB528B">
                          <w:t>Agency</w:t>
                        </w:r>
                      </w:p>
                    </w:txbxContent>
                  </v:textbox>
                </v:rect>
                <v:shape id="Straight Arrow Connector 85" o:spid="_x0000_s1052" type="#_x0000_t32" style="position:absolute;left:9777;top:3840;width:9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" strokecolor="#2f2f2f [3044]">
                  <v:stroke endarrow="block"/>
                </v:shape>
                <v:shape id="Straight Arrow Connector 87" o:spid="_x0000_s1053" type="#_x0000_t32" style="position:absolute;left:9732;top:7061;width:973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" strokecolor="#2f2f2f [3044]">
                  <v:stroke endarrow="block"/>
                </v:shape>
                <w10:anchorlock/>
              </v:group>
            </w:pict>
          </mc:Fallback>
        </mc:AlternateContent>
      </w:r>
    </w:p>
    <w:p w14:paraId="109F473D" w14:textId="412B7F8A" w:rsidR="00812BC3" w:rsidRPr="00812BC3" w:rsidRDefault="001E2820" w:rsidP="0025494E">
      <w:pPr>
        <w:pStyle w:val="ListParagraph"/>
        <w:numPr>
          <w:ilvl w:val="0"/>
          <w:numId w:val="18"/>
        </w:numPr>
        <w:spacing w:after="120" w:line="276" w:lineRule="auto"/>
        <w:jc w:val="both"/>
        <w:rPr>
          <w:sz w:val="22"/>
          <w:szCs w:val="22"/>
        </w:rPr>
      </w:pPr>
      <w:r w:rsidRPr="001E2820">
        <w:rPr>
          <w:b/>
          <w:bCs/>
          <w:sz w:val="22"/>
          <w:szCs w:val="22"/>
        </w:rPr>
        <w:t>the amount</w:t>
      </w:r>
      <w:r w:rsidR="00812BC3" w:rsidRPr="001E2820">
        <w:rPr>
          <w:b/>
          <w:bCs/>
          <w:sz w:val="22"/>
          <w:szCs w:val="22"/>
        </w:rPr>
        <w:t xml:space="preserve"> for ‘</w:t>
      </w:r>
      <w:r w:rsidR="00791288" w:rsidRPr="00791288">
        <w:rPr>
          <w:b/>
          <w:bCs/>
          <w:sz w:val="22"/>
          <w:szCs w:val="22"/>
        </w:rPr>
        <w:t xml:space="preserve">External </w:t>
      </w:r>
      <w:r w:rsidR="00FD2E14" w:rsidRPr="00791288">
        <w:rPr>
          <w:b/>
          <w:bCs/>
          <w:sz w:val="22"/>
          <w:szCs w:val="22"/>
        </w:rPr>
        <w:t>Third-Party</w:t>
      </w:r>
      <w:r w:rsidR="00791288" w:rsidRPr="00791288">
        <w:rPr>
          <w:b/>
          <w:bCs/>
          <w:sz w:val="22"/>
          <w:szCs w:val="22"/>
        </w:rPr>
        <w:t xml:space="preserve"> Loan Administrator</w:t>
      </w:r>
      <w:r w:rsidR="00812BC3" w:rsidRPr="00791288">
        <w:rPr>
          <w:b/>
          <w:bCs/>
          <w:sz w:val="22"/>
          <w:szCs w:val="22"/>
        </w:rPr>
        <w:t>’</w:t>
      </w:r>
      <w:r w:rsidR="00812BC3" w:rsidRPr="001E2820">
        <w:rPr>
          <w:b/>
          <w:bCs/>
          <w:sz w:val="22"/>
          <w:szCs w:val="22"/>
        </w:rPr>
        <w:t xml:space="preserve"> Fees and ‘Staffing Costs’</w:t>
      </w:r>
      <w:r w:rsidR="00C5024C">
        <w:rPr>
          <w:b/>
          <w:bCs/>
          <w:sz w:val="22"/>
          <w:szCs w:val="22"/>
        </w:rPr>
        <w:t>, where applicable,</w:t>
      </w:r>
      <w:r w:rsidR="00812BC3" w:rsidRPr="001E2820">
        <w:rPr>
          <w:b/>
          <w:bCs/>
          <w:sz w:val="22"/>
          <w:szCs w:val="22"/>
        </w:rPr>
        <w:t xml:space="preserve"> should be appropriated as Controlled Recurrent Payment</w:t>
      </w:r>
      <w:r w:rsidR="00791288">
        <w:rPr>
          <w:b/>
          <w:bCs/>
          <w:sz w:val="22"/>
          <w:szCs w:val="22"/>
        </w:rPr>
        <w:t xml:space="preserve"> funding</w:t>
      </w:r>
      <w:r w:rsidR="00812BC3" w:rsidRPr="001E2820">
        <w:rPr>
          <w:b/>
          <w:bCs/>
          <w:sz w:val="22"/>
          <w:szCs w:val="22"/>
        </w:rPr>
        <w:t>.</w:t>
      </w:r>
    </w:p>
    <w:p w14:paraId="26920E9E" w14:textId="1F381CD0" w:rsidR="005B10A8" w:rsidRDefault="00C5024C" w:rsidP="00D42874">
      <w:pPr>
        <w:spacing w:after="120" w:line="276" w:lineRule="auto"/>
        <w:ind w:left="709"/>
        <w:jc w:val="both"/>
        <w:rPr>
          <w:color w:val="000000"/>
          <w:sz w:val="22"/>
          <w:szCs w:val="22"/>
          <w:shd w:val="clear" w:color="auto" w:fill="FFFFFF"/>
        </w:rPr>
      </w:pPr>
      <w:r w:rsidRPr="00D83269">
        <w:rPr>
          <w:sz w:val="22"/>
          <w:szCs w:val="22"/>
        </w:rPr>
        <w:t xml:space="preserve">Controlled Recurrent Payment funding should be appropriated for the ongoing </w:t>
      </w:r>
      <w:r w:rsidR="004C6799" w:rsidRPr="00D83269">
        <w:rPr>
          <w:sz w:val="22"/>
          <w:szCs w:val="22"/>
        </w:rPr>
        <w:t xml:space="preserve">operational </w:t>
      </w:r>
      <w:r w:rsidRPr="00D83269">
        <w:rPr>
          <w:sz w:val="22"/>
          <w:szCs w:val="22"/>
        </w:rPr>
        <w:t xml:space="preserve">costs of a concessional loan </w:t>
      </w:r>
      <w:r w:rsidR="00171DF3">
        <w:rPr>
          <w:sz w:val="22"/>
          <w:szCs w:val="22"/>
        </w:rPr>
        <w:t>scheme</w:t>
      </w:r>
      <w:r w:rsidRPr="00D83269">
        <w:rPr>
          <w:sz w:val="22"/>
          <w:szCs w:val="22"/>
        </w:rPr>
        <w:t xml:space="preserve">. This is because the definition of controlled recurrent </w:t>
      </w:r>
      <w:r w:rsidRPr="00C71950">
        <w:rPr>
          <w:sz w:val="22"/>
          <w:szCs w:val="22"/>
        </w:rPr>
        <w:t>payment</w:t>
      </w:r>
      <w:r w:rsidR="008A0F45" w:rsidRPr="00C71950">
        <w:rPr>
          <w:sz w:val="22"/>
          <w:szCs w:val="22"/>
        </w:rPr>
        <w:t>s</w:t>
      </w:r>
      <w:r w:rsidRPr="00C71950">
        <w:rPr>
          <w:sz w:val="22"/>
          <w:szCs w:val="22"/>
        </w:rPr>
        <w:t xml:space="preserve"> in</w:t>
      </w:r>
      <w:r w:rsidRPr="00D83269">
        <w:rPr>
          <w:sz w:val="22"/>
          <w:szCs w:val="22"/>
        </w:rPr>
        <w:t xml:space="preserve"> the FMA </w:t>
      </w:r>
      <w:r w:rsidR="004C6799" w:rsidRPr="00D83269">
        <w:rPr>
          <w:sz w:val="22"/>
          <w:szCs w:val="22"/>
        </w:rPr>
        <w:t xml:space="preserve">states that </w:t>
      </w:r>
      <w:r w:rsidR="00D83269" w:rsidRPr="00D83269">
        <w:rPr>
          <w:sz w:val="22"/>
          <w:szCs w:val="22"/>
        </w:rPr>
        <w:t xml:space="preserve">this </w:t>
      </w:r>
      <w:r w:rsidR="004C6799" w:rsidRPr="00D83269">
        <w:rPr>
          <w:sz w:val="22"/>
          <w:szCs w:val="22"/>
        </w:rPr>
        <w:t xml:space="preserve">appropriation should be provided to agencies </w:t>
      </w:r>
      <w:r w:rsidR="00C62F0D" w:rsidRPr="00D83269">
        <w:rPr>
          <w:color w:val="000000"/>
          <w:sz w:val="22"/>
          <w:szCs w:val="22"/>
          <w:shd w:val="clear" w:color="auto" w:fill="FFFFFF"/>
        </w:rPr>
        <w:t>for the delivery of goods and services provided by the</w:t>
      </w:r>
      <w:r w:rsidR="004C6799" w:rsidRPr="00D83269">
        <w:rPr>
          <w:color w:val="000000"/>
          <w:sz w:val="22"/>
          <w:szCs w:val="22"/>
          <w:shd w:val="clear" w:color="auto" w:fill="FFFFFF"/>
        </w:rPr>
        <w:t>m</w:t>
      </w:r>
      <w:r w:rsidR="00C62F0D" w:rsidRPr="00D83269">
        <w:rPr>
          <w:color w:val="000000"/>
          <w:sz w:val="22"/>
          <w:szCs w:val="22"/>
          <w:shd w:val="clear" w:color="auto" w:fill="FFFFFF"/>
        </w:rPr>
        <w:t xml:space="preserve"> or a person providing goods and services on behalf of the</w:t>
      </w:r>
      <w:r w:rsidR="004C6799" w:rsidRPr="00D83269">
        <w:rPr>
          <w:color w:val="000000"/>
          <w:sz w:val="22"/>
          <w:szCs w:val="22"/>
          <w:shd w:val="clear" w:color="auto" w:fill="FFFFFF"/>
        </w:rPr>
        <w:t>m</w:t>
      </w:r>
      <w:r w:rsidR="00C62F0D" w:rsidRPr="00D83269">
        <w:rPr>
          <w:color w:val="000000"/>
          <w:sz w:val="22"/>
          <w:szCs w:val="22"/>
          <w:shd w:val="clear" w:color="auto" w:fill="FFFFFF"/>
        </w:rPr>
        <w:t>.</w:t>
      </w:r>
    </w:p>
    <w:p w14:paraId="01FB15CE" w14:textId="4F898829" w:rsidR="003E5DAF" w:rsidRDefault="00D8750E" w:rsidP="00A22E14">
      <w:r>
        <w:rPr>
          <w:noProof/>
        </w:rPr>
        <mc:AlternateContent>
          <mc:Choice Requires="wps">
            <w:drawing>
              <wp:anchor distT="0" distB="0" distL="114300" distR="114300" simplePos="0" relativeHeight="251701248" behindDoc="0" locked="0" layoutInCell="1" allowOverlap="1" wp14:anchorId="7576910D" wp14:editId="450E75C2">
                <wp:simplePos x="0" y="0"/>
                <wp:positionH relativeFrom="margin">
                  <wp:posOffset>23495</wp:posOffset>
                </wp:positionH>
                <wp:positionV relativeFrom="paragraph">
                  <wp:posOffset>12700</wp:posOffset>
                </wp:positionV>
                <wp:extent cx="6000750" cy="2286000"/>
                <wp:effectExtent l="0" t="0" r="38100" b="571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286000"/>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0CF26FD7" w14:textId="0684A333" w:rsidR="00D83269" w:rsidRPr="006F4719" w:rsidRDefault="00B6489D" w:rsidP="00D83269">
                            <w:pPr>
                              <w:spacing w:before="120" w:after="120"/>
                              <w:rPr>
                                <w:i/>
                                <w:iCs/>
                                <w:sz w:val="22"/>
                                <w:szCs w:val="22"/>
                              </w:rPr>
                            </w:pPr>
                            <w:r w:rsidRPr="00B92A46">
                              <w:rPr>
                                <w:b/>
                                <w:bCs/>
                                <w:i/>
                                <w:iCs/>
                                <w:sz w:val="22"/>
                                <w:szCs w:val="22"/>
                              </w:rPr>
                              <w:t xml:space="preserve">Example </w:t>
                            </w:r>
                            <w:r>
                              <w:rPr>
                                <w:b/>
                                <w:bCs/>
                                <w:i/>
                                <w:iCs/>
                                <w:sz w:val="22"/>
                                <w:szCs w:val="22"/>
                              </w:rPr>
                              <w:t xml:space="preserve">1 </w:t>
                            </w:r>
                            <w:r w:rsidR="008A0F45" w:rsidRPr="00B376D9">
                              <w:rPr>
                                <w:b/>
                                <w:bCs/>
                                <w:i/>
                                <w:iCs/>
                                <w:sz w:val="22"/>
                                <w:szCs w:val="22"/>
                              </w:rPr>
                              <w:t>– ‘</w:t>
                            </w:r>
                            <w:r w:rsidR="00B376D9" w:rsidRPr="00B376D9">
                              <w:rPr>
                                <w:b/>
                                <w:bCs/>
                                <w:i/>
                                <w:iCs/>
                                <w:sz w:val="22"/>
                                <w:szCs w:val="22"/>
                              </w:rPr>
                              <w:t xml:space="preserve">Concessional </w:t>
                            </w:r>
                            <w:r w:rsidR="00D83269" w:rsidRPr="00B376D9">
                              <w:rPr>
                                <w:b/>
                                <w:bCs/>
                                <w:i/>
                                <w:iCs/>
                                <w:sz w:val="22"/>
                                <w:szCs w:val="22"/>
                              </w:rPr>
                              <w:t>Construction Loan Scheme’</w:t>
                            </w:r>
                            <w:r w:rsidR="00B92A46" w:rsidRPr="00B376D9">
                              <w:rPr>
                                <w:b/>
                                <w:bCs/>
                                <w:i/>
                                <w:iCs/>
                                <w:sz w:val="22"/>
                                <w:szCs w:val="22"/>
                              </w:rPr>
                              <w:t xml:space="preserve"> </w:t>
                            </w:r>
                            <w:r w:rsidRPr="00B376D9">
                              <w:rPr>
                                <w:b/>
                                <w:bCs/>
                                <w:i/>
                                <w:iCs/>
                                <w:sz w:val="22"/>
                                <w:szCs w:val="22"/>
                              </w:rPr>
                              <w:t xml:space="preserve">– </w:t>
                            </w:r>
                            <w:r w:rsidR="00B92A46" w:rsidRPr="00B376D9">
                              <w:rPr>
                                <w:b/>
                                <w:bCs/>
                                <w:i/>
                                <w:iCs/>
                                <w:sz w:val="22"/>
                                <w:szCs w:val="22"/>
                              </w:rPr>
                              <w:t>Continued</w:t>
                            </w:r>
                          </w:p>
                          <w:p w14:paraId="1F83EBD3" w14:textId="4CBD7E6D" w:rsidR="00B6489D" w:rsidRDefault="00B6489D" w:rsidP="00D83269">
                            <w:pPr>
                              <w:spacing w:after="120" w:line="276" w:lineRule="auto"/>
                              <w:jc w:val="both"/>
                              <w:rPr>
                                <w:rFonts w:ascii="Calibri" w:hAnsi="Calibri" w:cs="Calibri"/>
                                <w:sz w:val="22"/>
                                <w:szCs w:val="22"/>
                              </w:rPr>
                            </w:pPr>
                            <w:r>
                              <w:rPr>
                                <w:b/>
                                <w:bCs/>
                                <w:i/>
                                <w:iCs/>
                                <w:sz w:val="22"/>
                                <w:szCs w:val="22"/>
                              </w:rPr>
                              <w:t xml:space="preserve">Part </w:t>
                            </w:r>
                            <w:r w:rsidR="00B376D9">
                              <w:rPr>
                                <w:b/>
                                <w:bCs/>
                                <w:i/>
                                <w:iCs/>
                                <w:sz w:val="22"/>
                                <w:szCs w:val="22"/>
                              </w:rPr>
                              <w:t>C</w:t>
                            </w:r>
                          </w:p>
                          <w:p w14:paraId="4BB9537D" w14:textId="403FFDC2" w:rsidR="00D83269" w:rsidRDefault="00D83269" w:rsidP="00D83269">
                            <w:pPr>
                              <w:spacing w:after="120" w:line="276" w:lineRule="auto"/>
                              <w:contextualSpacing/>
                              <w:jc w:val="both"/>
                              <w:rPr>
                                <w:sz w:val="22"/>
                                <w:szCs w:val="22"/>
                              </w:rPr>
                            </w:pPr>
                            <w:r>
                              <w:rPr>
                                <w:rFonts w:ascii="Calibri" w:hAnsi="Calibri" w:cs="Calibri"/>
                                <w:sz w:val="22"/>
                                <w:szCs w:val="22"/>
                              </w:rPr>
                              <w:t xml:space="preserve">As part of the 20X0-X1 Budget Process, </w:t>
                            </w:r>
                            <w:r w:rsidRPr="006F4719">
                              <w:rPr>
                                <w:rFonts w:ascii="Calibri" w:hAnsi="Calibri" w:cs="Calibri"/>
                                <w:sz w:val="22"/>
                                <w:szCs w:val="22"/>
                              </w:rPr>
                              <w:t>‘Burley Griffin Agency’</w:t>
                            </w:r>
                            <w:r>
                              <w:rPr>
                                <w:rFonts w:ascii="Calibri" w:hAnsi="Calibri" w:cs="Calibri"/>
                                <w:sz w:val="22"/>
                                <w:szCs w:val="22"/>
                              </w:rPr>
                              <w:t xml:space="preserve"> has submitted a Business Case requesting capital injection funding </w:t>
                            </w:r>
                            <w:r w:rsidR="00D42874">
                              <w:rPr>
                                <w:rFonts w:ascii="Calibri" w:hAnsi="Calibri" w:cs="Calibri"/>
                                <w:sz w:val="22"/>
                                <w:szCs w:val="22"/>
                              </w:rPr>
                              <w:t xml:space="preserve">of </w:t>
                            </w:r>
                            <w:r>
                              <w:rPr>
                                <w:rFonts w:ascii="Calibri" w:hAnsi="Calibri" w:cs="Calibri"/>
                                <w:sz w:val="22"/>
                                <w:szCs w:val="22"/>
                              </w:rPr>
                              <w:t>$</w:t>
                            </w:r>
                            <w:r w:rsidR="00380129">
                              <w:rPr>
                                <w:rFonts w:ascii="Calibri" w:hAnsi="Calibri" w:cs="Calibri"/>
                                <w:sz w:val="22"/>
                                <w:szCs w:val="22"/>
                              </w:rPr>
                              <w:t>30</w:t>
                            </w:r>
                            <w:r>
                              <w:rPr>
                                <w:rFonts w:ascii="Calibri" w:hAnsi="Calibri" w:cs="Calibri"/>
                                <w:sz w:val="22"/>
                                <w:szCs w:val="22"/>
                              </w:rPr>
                              <w:t xml:space="preserve"> million for the total value of loans which it anticipates </w:t>
                            </w:r>
                            <w:r w:rsidR="00EC54A9">
                              <w:rPr>
                                <w:rFonts w:ascii="Calibri" w:hAnsi="Calibri" w:cs="Calibri"/>
                                <w:sz w:val="22"/>
                                <w:szCs w:val="22"/>
                              </w:rPr>
                              <w:t xml:space="preserve">providing under the </w:t>
                            </w:r>
                            <w:r w:rsidR="00EC54A9">
                              <w:rPr>
                                <w:sz w:val="22"/>
                                <w:szCs w:val="22"/>
                              </w:rPr>
                              <w:t>‘</w:t>
                            </w:r>
                            <w:r w:rsidR="00574ACD">
                              <w:rPr>
                                <w:sz w:val="22"/>
                                <w:szCs w:val="22"/>
                              </w:rPr>
                              <w:t xml:space="preserve">Concessional </w:t>
                            </w:r>
                            <w:r w:rsidR="00EC54A9">
                              <w:rPr>
                                <w:sz w:val="22"/>
                                <w:szCs w:val="22"/>
                              </w:rPr>
                              <w:t>Construction Loan Scheme’.</w:t>
                            </w:r>
                            <w:r w:rsidR="00EC54A9">
                              <w:rPr>
                                <w:rFonts w:ascii="Calibri" w:hAnsi="Calibri" w:cs="Calibri"/>
                                <w:sz w:val="22"/>
                                <w:szCs w:val="22"/>
                              </w:rPr>
                              <w:t xml:space="preserve"> </w:t>
                            </w:r>
                            <w:r w:rsidR="00CA17E1">
                              <w:rPr>
                                <w:rFonts w:ascii="Calibri" w:hAnsi="Calibri" w:cs="Calibri"/>
                                <w:sz w:val="22"/>
                                <w:szCs w:val="22"/>
                              </w:rPr>
                              <w:t xml:space="preserve">In addition, </w:t>
                            </w:r>
                            <w:r w:rsidR="00EC54A9">
                              <w:rPr>
                                <w:rFonts w:ascii="Calibri" w:hAnsi="Calibri" w:cs="Calibri"/>
                                <w:sz w:val="22"/>
                                <w:szCs w:val="22"/>
                              </w:rPr>
                              <w:t>‘Burley Griffin Agency’ has requested $0.5</w:t>
                            </w:r>
                            <w:r w:rsidR="00790A5B">
                              <w:rPr>
                                <w:rFonts w:ascii="Calibri" w:hAnsi="Calibri" w:cs="Calibri"/>
                                <w:sz w:val="22"/>
                                <w:szCs w:val="22"/>
                              </w:rPr>
                              <w:t> </w:t>
                            </w:r>
                            <w:r w:rsidR="00EC54A9">
                              <w:rPr>
                                <w:rFonts w:ascii="Calibri" w:hAnsi="Calibri" w:cs="Calibri"/>
                                <w:sz w:val="22"/>
                                <w:szCs w:val="22"/>
                              </w:rPr>
                              <w:t>million per year</w:t>
                            </w:r>
                            <w:r w:rsidR="00CA17E1">
                              <w:rPr>
                                <w:rFonts w:ascii="Calibri" w:hAnsi="Calibri" w:cs="Calibri"/>
                                <w:sz w:val="22"/>
                                <w:szCs w:val="22"/>
                              </w:rPr>
                              <w:t xml:space="preserve"> in Controlled Recurrent Payment funding for</w:t>
                            </w:r>
                            <w:r w:rsidR="00EC54A9">
                              <w:rPr>
                                <w:rFonts w:ascii="Calibri" w:hAnsi="Calibri" w:cs="Calibri"/>
                                <w:sz w:val="22"/>
                                <w:szCs w:val="22"/>
                              </w:rPr>
                              <w:t xml:space="preserve"> the amount payable to ‘Example Bank’ for administering the loan scheme on behalf of the Agency. </w:t>
                            </w:r>
                            <w:r w:rsidR="00CA17E1">
                              <w:rPr>
                                <w:rFonts w:ascii="Calibri" w:hAnsi="Calibri" w:cs="Calibri"/>
                                <w:sz w:val="22"/>
                                <w:szCs w:val="22"/>
                              </w:rPr>
                              <w:t>‘Burley Griffin Agency’ also requ</w:t>
                            </w:r>
                            <w:r w:rsidR="00D42874">
                              <w:rPr>
                                <w:rFonts w:ascii="Calibri" w:hAnsi="Calibri" w:cs="Calibri"/>
                                <w:sz w:val="22"/>
                                <w:szCs w:val="22"/>
                              </w:rPr>
                              <w:t>est</w:t>
                            </w:r>
                            <w:r w:rsidR="00CA17E1">
                              <w:rPr>
                                <w:rFonts w:ascii="Calibri" w:hAnsi="Calibri" w:cs="Calibri"/>
                                <w:sz w:val="22"/>
                                <w:szCs w:val="22"/>
                              </w:rPr>
                              <w:t xml:space="preserve">ed $0.25 million in Controlled Recurrent Payment funding for the two staff that will </w:t>
                            </w:r>
                            <w:r w:rsidR="00CA17E1">
                              <w:rPr>
                                <w:sz w:val="22"/>
                                <w:szCs w:val="22"/>
                              </w:rPr>
                              <w:t>coordinate and report on the Concessional Loan Scheme</w:t>
                            </w:r>
                            <w:r w:rsidR="00CA17E1">
                              <w:rPr>
                                <w:rFonts w:ascii="Calibri" w:hAnsi="Calibri" w:cs="Calibri"/>
                                <w:sz w:val="22"/>
                                <w:szCs w:val="22"/>
                              </w:rPr>
                              <w:t xml:space="preserve"> </w:t>
                            </w:r>
                            <w:r w:rsidR="00EC54A9">
                              <w:rPr>
                                <w:rFonts w:ascii="Calibri" w:hAnsi="Calibri" w:cs="Calibri"/>
                                <w:sz w:val="22"/>
                                <w:szCs w:val="22"/>
                              </w:rPr>
                              <w:t>each year</w:t>
                            </w:r>
                            <w:r w:rsidR="00CA17E1">
                              <w:rPr>
                                <w:rFonts w:ascii="Calibri" w:hAnsi="Calibri" w:cs="Calibri"/>
                                <w:sz w:val="22"/>
                                <w:szCs w:val="22"/>
                              </w:rPr>
                              <w:t>. ‘Burley Griffin Agency’s’ Business Case was successful with all funding being approved.</w:t>
                            </w:r>
                            <w:r w:rsidR="00EC54A9">
                              <w:rPr>
                                <w:rFonts w:ascii="Calibri" w:hAnsi="Calibri" w:cs="Calibr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6910D" id="Text Box 73" o:spid="_x0000_s1054" type="#_x0000_t202" style="position:absolute;margin-left:1.85pt;margin-top:1pt;width:472.5pt;height:180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" fillcolor="#c9c9c9" strokecolor="#c9c9c9" strokeweight="1pt">
                <v:fill color2="#ededed" angle="135" focus="50%" type="gradient"/>
                <v:shadow on="t" color="#525252" opacity=".5" offset="1pt"/>
                <v:textbox>
                  <w:txbxContent>
                    <w:p w14:paraId="0CF26FD7" w14:textId="0684A333" w:rsidR="00D83269" w:rsidRPr="006F4719" w:rsidRDefault="00B6489D" w:rsidP="00D83269">
                      <w:pPr>
                        <w:spacing w:before="120" w:after="120"/>
                        <w:rPr>
                          <w:i/>
                          <w:iCs/>
                          <w:sz w:val="22"/>
                          <w:szCs w:val="22"/>
                        </w:rPr>
                      </w:pPr>
                      <w:r w:rsidRPr="00B92A46">
                        <w:rPr>
                          <w:b/>
                          <w:bCs/>
                          <w:i/>
                          <w:iCs/>
                          <w:sz w:val="22"/>
                          <w:szCs w:val="22"/>
                        </w:rPr>
                        <w:t xml:space="preserve">Example </w:t>
                      </w:r>
                      <w:r>
                        <w:rPr>
                          <w:b/>
                          <w:bCs/>
                          <w:i/>
                          <w:iCs/>
                          <w:sz w:val="22"/>
                          <w:szCs w:val="22"/>
                        </w:rPr>
                        <w:t xml:space="preserve">1 </w:t>
                      </w:r>
                      <w:r w:rsidR="008A0F45" w:rsidRPr="00B376D9">
                        <w:rPr>
                          <w:b/>
                          <w:bCs/>
                          <w:i/>
                          <w:iCs/>
                          <w:sz w:val="22"/>
                          <w:szCs w:val="22"/>
                        </w:rPr>
                        <w:t>– ‘</w:t>
                      </w:r>
                      <w:r w:rsidR="00B376D9" w:rsidRPr="00B376D9">
                        <w:rPr>
                          <w:b/>
                          <w:bCs/>
                          <w:i/>
                          <w:iCs/>
                          <w:sz w:val="22"/>
                          <w:szCs w:val="22"/>
                        </w:rPr>
                        <w:t xml:space="preserve">Concessional </w:t>
                      </w:r>
                      <w:r w:rsidR="00D83269" w:rsidRPr="00B376D9">
                        <w:rPr>
                          <w:b/>
                          <w:bCs/>
                          <w:i/>
                          <w:iCs/>
                          <w:sz w:val="22"/>
                          <w:szCs w:val="22"/>
                        </w:rPr>
                        <w:t>Construction Loan Scheme’</w:t>
                      </w:r>
                      <w:r w:rsidR="00B92A46" w:rsidRPr="00B376D9">
                        <w:rPr>
                          <w:b/>
                          <w:bCs/>
                          <w:i/>
                          <w:iCs/>
                          <w:sz w:val="22"/>
                          <w:szCs w:val="22"/>
                        </w:rPr>
                        <w:t xml:space="preserve"> </w:t>
                      </w:r>
                      <w:r w:rsidRPr="00B376D9">
                        <w:rPr>
                          <w:b/>
                          <w:bCs/>
                          <w:i/>
                          <w:iCs/>
                          <w:sz w:val="22"/>
                          <w:szCs w:val="22"/>
                        </w:rPr>
                        <w:t xml:space="preserve">– </w:t>
                      </w:r>
                      <w:r w:rsidR="00B92A46" w:rsidRPr="00B376D9">
                        <w:rPr>
                          <w:b/>
                          <w:bCs/>
                          <w:i/>
                          <w:iCs/>
                          <w:sz w:val="22"/>
                          <w:szCs w:val="22"/>
                        </w:rPr>
                        <w:t>Continued</w:t>
                      </w:r>
                    </w:p>
                    <w:p w14:paraId="1F83EBD3" w14:textId="4CBD7E6D" w:rsidR="00B6489D" w:rsidRDefault="00B6489D" w:rsidP="00D83269">
                      <w:pPr>
                        <w:spacing w:after="120" w:line="276" w:lineRule="auto"/>
                        <w:jc w:val="both"/>
                        <w:rPr>
                          <w:rFonts w:ascii="Calibri" w:hAnsi="Calibri" w:cs="Calibri"/>
                          <w:sz w:val="22"/>
                          <w:szCs w:val="22"/>
                        </w:rPr>
                      </w:pPr>
                      <w:r>
                        <w:rPr>
                          <w:b/>
                          <w:bCs/>
                          <w:i/>
                          <w:iCs/>
                          <w:sz w:val="22"/>
                          <w:szCs w:val="22"/>
                        </w:rPr>
                        <w:t xml:space="preserve">Part </w:t>
                      </w:r>
                      <w:r w:rsidR="00B376D9">
                        <w:rPr>
                          <w:b/>
                          <w:bCs/>
                          <w:i/>
                          <w:iCs/>
                          <w:sz w:val="22"/>
                          <w:szCs w:val="22"/>
                        </w:rPr>
                        <w:t>C</w:t>
                      </w:r>
                    </w:p>
                    <w:p w14:paraId="4BB9537D" w14:textId="403FFDC2" w:rsidR="00D83269" w:rsidRDefault="00D83269" w:rsidP="00D83269">
                      <w:pPr>
                        <w:spacing w:after="120" w:line="276" w:lineRule="auto"/>
                        <w:contextualSpacing/>
                        <w:jc w:val="both"/>
                        <w:rPr>
                          <w:sz w:val="22"/>
                          <w:szCs w:val="22"/>
                        </w:rPr>
                      </w:pPr>
                      <w:r>
                        <w:rPr>
                          <w:rFonts w:ascii="Calibri" w:hAnsi="Calibri" w:cs="Calibri"/>
                          <w:sz w:val="22"/>
                          <w:szCs w:val="22"/>
                        </w:rPr>
                        <w:t xml:space="preserve">As part of the 20X0-X1 Budget Process, </w:t>
                      </w:r>
                      <w:r w:rsidRPr="006F4719">
                        <w:rPr>
                          <w:rFonts w:ascii="Calibri" w:hAnsi="Calibri" w:cs="Calibri"/>
                          <w:sz w:val="22"/>
                          <w:szCs w:val="22"/>
                        </w:rPr>
                        <w:t>‘Burley Griffin Agency’</w:t>
                      </w:r>
                      <w:r>
                        <w:rPr>
                          <w:rFonts w:ascii="Calibri" w:hAnsi="Calibri" w:cs="Calibri"/>
                          <w:sz w:val="22"/>
                          <w:szCs w:val="22"/>
                        </w:rPr>
                        <w:t xml:space="preserve"> has submitted a Business Case requesting capital injection funding </w:t>
                      </w:r>
                      <w:r w:rsidR="00D42874">
                        <w:rPr>
                          <w:rFonts w:ascii="Calibri" w:hAnsi="Calibri" w:cs="Calibri"/>
                          <w:sz w:val="22"/>
                          <w:szCs w:val="22"/>
                        </w:rPr>
                        <w:t xml:space="preserve">of </w:t>
                      </w:r>
                      <w:r>
                        <w:rPr>
                          <w:rFonts w:ascii="Calibri" w:hAnsi="Calibri" w:cs="Calibri"/>
                          <w:sz w:val="22"/>
                          <w:szCs w:val="22"/>
                        </w:rPr>
                        <w:t>$</w:t>
                      </w:r>
                      <w:r w:rsidR="00380129">
                        <w:rPr>
                          <w:rFonts w:ascii="Calibri" w:hAnsi="Calibri" w:cs="Calibri"/>
                          <w:sz w:val="22"/>
                          <w:szCs w:val="22"/>
                        </w:rPr>
                        <w:t>30</w:t>
                      </w:r>
                      <w:r>
                        <w:rPr>
                          <w:rFonts w:ascii="Calibri" w:hAnsi="Calibri" w:cs="Calibri"/>
                          <w:sz w:val="22"/>
                          <w:szCs w:val="22"/>
                        </w:rPr>
                        <w:t xml:space="preserve"> million for the total value of loans which it anticipates </w:t>
                      </w:r>
                      <w:r w:rsidR="00EC54A9">
                        <w:rPr>
                          <w:rFonts w:ascii="Calibri" w:hAnsi="Calibri" w:cs="Calibri"/>
                          <w:sz w:val="22"/>
                          <w:szCs w:val="22"/>
                        </w:rPr>
                        <w:t xml:space="preserve">providing under the </w:t>
                      </w:r>
                      <w:r w:rsidR="00EC54A9">
                        <w:rPr>
                          <w:sz w:val="22"/>
                          <w:szCs w:val="22"/>
                        </w:rPr>
                        <w:t>‘</w:t>
                      </w:r>
                      <w:r w:rsidR="00574ACD">
                        <w:rPr>
                          <w:sz w:val="22"/>
                          <w:szCs w:val="22"/>
                        </w:rPr>
                        <w:t xml:space="preserve">Concessional </w:t>
                      </w:r>
                      <w:r w:rsidR="00EC54A9">
                        <w:rPr>
                          <w:sz w:val="22"/>
                          <w:szCs w:val="22"/>
                        </w:rPr>
                        <w:t>Construction Loan Scheme’.</w:t>
                      </w:r>
                      <w:r w:rsidR="00EC54A9">
                        <w:rPr>
                          <w:rFonts w:ascii="Calibri" w:hAnsi="Calibri" w:cs="Calibri"/>
                          <w:sz w:val="22"/>
                          <w:szCs w:val="22"/>
                        </w:rPr>
                        <w:t xml:space="preserve"> </w:t>
                      </w:r>
                      <w:r w:rsidR="00CA17E1">
                        <w:rPr>
                          <w:rFonts w:ascii="Calibri" w:hAnsi="Calibri" w:cs="Calibri"/>
                          <w:sz w:val="22"/>
                          <w:szCs w:val="22"/>
                        </w:rPr>
                        <w:t xml:space="preserve">In addition, </w:t>
                      </w:r>
                      <w:r w:rsidR="00EC54A9">
                        <w:rPr>
                          <w:rFonts w:ascii="Calibri" w:hAnsi="Calibri" w:cs="Calibri"/>
                          <w:sz w:val="22"/>
                          <w:szCs w:val="22"/>
                        </w:rPr>
                        <w:t>‘Burley Griffin Agency’ has requested $0.5</w:t>
                      </w:r>
                      <w:r w:rsidR="00790A5B">
                        <w:rPr>
                          <w:rFonts w:ascii="Calibri" w:hAnsi="Calibri" w:cs="Calibri"/>
                          <w:sz w:val="22"/>
                          <w:szCs w:val="22"/>
                        </w:rPr>
                        <w:t> </w:t>
                      </w:r>
                      <w:r w:rsidR="00EC54A9">
                        <w:rPr>
                          <w:rFonts w:ascii="Calibri" w:hAnsi="Calibri" w:cs="Calibri"/>
                          <w:sz w:val="22"/>
                          <w:szCs w:val="22"/>
                        </w:rPr>
                        <w:t>million per year</w:t>
                      </w:r>
                      <w:r w:rsidR="00CA17E1">
                        <w:rPr>
                          <w:rFonts w:ascii="Calibri" w:hAnsi="Calibri" w:cs="Calibri"/>
                          <w:sz w:val="22"/>
                          <w:szCs w:val="22"/>
                        </w:rPr>
                        <w:t xml:space="preserve"> in Controlled Recurrent Payment funding for</w:t>
                      </w:r>
                      <w:r w:rsidR="00EC54A9">
                        <w:rPr>
                          <w:rFonts w:ascii="Calibri" w:hAnsi="Calibri" w:cs="Calibri"/>
                          <w:sz w:val="22"/>
                          <w:szCs w:val="22"/>
                        </w:rPr>
                        <w:t xml:space="preserve"> the amount payable to ‘Example Bank’ for administering the loan scheme on behalf of the Agency. </w:t>
                      </w:r>
                      <w:r w:rsidR="00CA17E1">
                        <w:rPr>
                          <w:rFonts w:ascii="Calibri" w:hAnsi="Calibri" w:cs="Calibri"/>
                          <w:sz w:val="22"/>
                          <w:szCs w:val="22"/>
                        </w:rPr>
                        <w:t>‘Burley Griffin Agency’ also requ</w:t>
                      </w:r>
                      <w:r w:rsidR="00D42874">
                        <w:rPr>
                          <w:rFonts w:ascii="Calibri" w:hAnsi="Calibri" w:cs="Calibri"/>
                          <w:sz w:val="22"/>
                          <w:szCs w:val="22"/>
                        </w:rPr>
                        <w:t>est</w:t>
                      </w:r>
                      <w:r w:rsidR="00CA17E1">
                        <w:rPr>
                          <w:rFonts w:ascii="Calibri" w:hAnsi="Calibri" w:cs="Calibri"/>
                          <w:sz w:val="22"/>
                          <w:szCs w:val="22"/>
                        </w:rPr>
                        <w:t xml:space="preserve">ed $0.25 million in Controlled Recurrent Payment funding for the two staff that will </w:t>
                      </w:r>
                      <w:r w:rsidR="00CA17E1">
                        <w:rPr>
                          <w:sz w:val="22"/>
                          <w:szCs w:val="22"/>
                        </w:rPr>
                        <w:t>coordinate and report on the Concessional Loan Scheme</w:t>
                      </w:r>
                      <w:r w:rsidR="00CA17E1">
                        <w:rPr>
                          <w:rFonts w:ascii="Calibri" w:hAnsi="Calibri" w:cs="Calibri"/>
                          <w:sz w:val="22"/>
                          <w:szCs w:val="22"/>
                        </w:rPr>
                        <w:t xml:space="preserve"> </w:t>
                      </w:r>
                      <w:r w:rsidR="00EC54A9">
                        <w:rPr>
                          <w:rFonts w:ascii="Calibri" w:hAnsi="Calibri" w:cs="Calibri"/>
                          <w:sz w:val="22"/>
                          <w:szCs w:val="22"/>
                        </w:rPr>
                        <w:t>each year</w:t>
                      </w:r>
                      <w:r w:rsidR="00CA17E1">
                        <w:rPr>
                          <w:rFonts w:ascii="Calibri" w:hAnsi="Calibri" w:cs="Calibri"/>
                          <w:sz w:val="22"/>
                          <w:szCs w:val="22"/>
                        </w:rPr>
                        <w:t>. ‘Burley Griffin Agency’s’ Business Case was successful with all funding being approved.</w:t>
                      </w:r>
                      <w:r w:rsidR="00EC54A9">
                        <w:rPr>
                          <w:rFonts w:ascii="Calibri" w:hAnsi="Calibri" w:cs="Calibri"/>
                          <w:sz w:val="22"/>
                          <w:szCs w:val="22"/>
                        </w:rPr>
                        <w:t xml:space="preserve"> </w:t>
                      </w:r>
                    </w:p>
                  </w:txbxContent>
                </v:textbox>
                <w10:wrap anchorx="margin"/>
              </v:shape>
            </w:pict>
          </mc:Fallback>
        </mc:AlternateContent>
      </w:r>
    </w:p>
    <w:p w14:paraId="0A2BF681" w14:textId="75A5C3E0" w:rsidR="003E5DAF" w:rsidRDefault="003E5DAF" w:rsidP="00A22E14"/>
    <w:p w14:paraId="3138C2EA" w14:textId="0D93405B" w:rsidR="003E5DAF" w:rsidRDefault="003E5DAF" w:rsidP="00A22E14"/>
    <w:p w14:paraId="6E23AC11" w14:textId="752A7294" w:rsidR="00484535" w:rsidRDefault="00484535" w:rsidP="00A22E14"/>
    <w:p w14:paraId="6267A455" w14:textId="39A55FA5" w:rsidR="00484535" w:rsidRDefault="00484535" w:rsidP="00A22E14"/>
    <w:p w14:paraId="602D6C42" w14:textId="641E2C00" w:rsidR="003E5DAF" w:rsidRDefault="003E5DAF" w:rsidP="00A22E14"/>
    <w:p w14:paraId="748AE4F9" w14:textId="647D5D74" w:rsidR="00484535" w:rsidRDefault="00484535" w:rsidP="00A22E14"/>
    <w:p w14:paraId="21664EAE" w14:textId="77777777" w:rsidR="00B46F2C" w:rsidRDefault="00B46F2C" w:rsidP="006409CF">
      <w:pPr>
        <w:spacing w:after="120" w:line="276" w:lineRule="auto"/>
        <w:jc w:val="both"/>
        <w:rPr>
          <w:sz w:val="22"/>
          <w:szCs w:val="22"/>
        </w:rPr>
      </w:pPr>
    </w:p>
    <w:p w14:paraId="2D03182E" w14:textId="77777777" w:rsidR="00B46F2C" w:rsidRDefault="00B46F2C" w:rsidP="006409CF">
      <w:pPr>
        <w:spacing w:after="120" w:line="276" w:lineRule="auto"/>
        <w:jc w:val="both"/>
        <w:rPr>
          <w:sz w:val="22"/>
          <w:szCs w:val="22"/>
        </w:rPr>
      </w:pPr>
    </w:p>
    <w:p w14:paraId="38770AE6" w14:textId="6CE51FD5" w:rsidR="006409CF" w:rsidRPr="006409CF" w:rsidRDefault="006409CF" w:rsidP="006409CF">
      <w:pPr>
        <w:spacing w:after="120" w:line="276" w:lineRule="auto"/>
        <w:jc w:val="both"/>
        <w:rPr>
          <w:sz w:val="22"/>
          <w:szCs w:val="22"/>
        </w:rPr>
      </w:pPr>
      <w:r w:rsidRPr="006409CF">
        <w:rPr>
          <w:sz w:val="22"/>
          <w:szCs w:val="22"/>
        </w:rPr>
        <w:t>When preparing a business ca</w:t>
      </w:r>
      <w:r w:rsidR="0037676D">
        <w:rPr>
          <w:sz w:val="22"/>
          <w:szCs w:val="22"/>
        </w:rPr>
        <w:t>s</w:t>
      </w:r>
      <w:r w:rsidRPr="006409CF">
        <w:rPr>
          <w:sz w:val="22"/>
          <w:szCs w:val="22"/>
        </w:rPr>
        <w:t>e for budget funding for a concessional loan scheme agencies should undertake:</w:t>
      </w:r>
    </w:p>
    <w:p w14:paraId="2A83D0AB" w14:textId="2375C52B" w:rsidR="006409CF" w:rsidRPr="006409CF" w:rsidRDefault="006409CF" w:rsidP="0025494E">
      <w:pPr>
        <w:pStyle w:val="ListParagraph"/>
        <w:numPr>
          <w:ilvl w:val="0"/>
          <w:numId w:val="18"/>
        </w:numPr>
        <w:spacing w:after="120" w:line="276" w:lineRule="auto"/>
        <w:contextualSpacing w:val="0"/>
        <w:jc w:val="both"/>
        <w:rPr>
          <w:sz w:val="22"/>
          <w:szCs w:val="22"/>
        </w:rPr>
      </w:pPr>
      <w:r>
        <w:rPr>
          <w:sz w:val="22"/>
          <w:szCs w:val="22"/>
        </w:rPr>
        <w:t>a c</w:t>
      </w:r>
      <w:r w:rsidRPr="006409CF">
        <w:rPr>
          <w:sz w:val="22"/>
          <w:szCs w:val="22"/>
        </w:rPr>
        <w:t xml:space="preserve">ost-benefit analysis to determine the economic benefits of providing the </w:t>
      </w:r>
      <w:r w:rsidR="00791288">
        <w:rPr>
          <w:sz w:val="22"/>
          <w:szCs w:val="22"/>
        </w:rPr>
        <w:t>scheme</w:t>
      </w:r>
      <w:r w:rsidRPr="006409CF">
        <w:rPr>
          <w:sz w:val="22"/>
          <w:szCs w:val="22"/>
        </w:rPr>
        <w:t>;</w:t>
      </w:r>
    </w:p>
    <w:p w14:paraId="1DE8EB18" w14:textId="4213E2AF" w:rsidR="006409CF" w:rsidRPr="006409CF" w:rsidRDefault="006409CF" w:rsidP="0025494E">
      <w:pPr>
        <w:pStyle w:val="ListParagraph"/>
        <w:numPr>
          <w:ilvl w:val="0"/>
          <w:numId w:val="18"/>
        </w:numPr>
        <w:spacing w:after="120" w:line="276" w:lineRule="auto"/>
        <w:contextualSpacing w:val="0"/>
        <w:jc w:val="both"/>
        <w:rPr>
          <w:sz w:val="22"/>
          <w:szCs w:val="22"/>
        </w:rPr>
      </w:pPr>
      <w:r>
        <w:rPr>
          <w:sz w:val="22"/>
          <w:szCs w:val="22"/>
        </w:rPr>
        <w:t>a</w:t>
      </w:r>
      <w:r w:rsidRPr="006409CF">
        <w:rPr>
          <w:sz w:val="22"/>
          <w:szCs w:val="22"/>
        </w:rPr>
        <w:t xml:space="preserve">ppropriate modelling to estimate the potential demand for </w:t>
      </w:r>
      <w:r w:rsidR="00791288">
        <w:rPr>
          <w:sz w:val="22"/>
          <w:szCs w:val="22"/>
        </w:rPr>
        <w:t>the</w:t>
      </w:r>
      <w:r w:rsidRPr="006409CF">
        <w:rPr>
          <w:sz w:val="22"/>
          <w:szCs w:val="22"/>
        </w:rPr>
        <w:t xml:space="preserve"> </w:t>
      </w:r>
      <w:r w:rsidR="00791288">
        <w:rPr>
          <w:sz w:val="22"/>
          <w:szCs w:val="22"/>
        </w:rPr>
        <w:t>scheme</w:t>
      </w:r>
      <w:r w:rsidRPr="006409CF">
        <w:rPr>
          <w:sz w:val="22"/>
          <w:szCs w:val="22"/>
        </w:rPr>
        <w:t>; and</w:t>
      </w:r>
    </w:p>
    <w:p w14:paraId="0B8FA953" w14:textId="7819D57D" w:rsidR="006409CF" w:rsidRDefault="006409CF" w:rsidP="0025494E">
      <w:pPr>
        <w:pStyle w:val="ListParagraph"/>
        <w:numPr>
          <w:ilvl w:val="0"/>
          <w:numId w:val="18"/>
        </w:numPr>
        <w:spacing w:after="120" w:line="276" w:lineRule="auto"/>
        <w:contextualSpacing w:val="0"/>
        <w:jc w:val="both"/>
        <w:rPr>
          <w:sz w:val="22"/>
          <w:szCs w:val="22"/>
        </w:rPr>
      </w:pPr>
      <w:r>
        <w:rPr>
          <w:sz w:val="22"/>
          <w:szCs w:val="22"/>
        </w:rPr>
        <w:t>r</w:t>
      </w:r>
      <w:r w:rsidRPr="006409CF">
        <w:rPr>
          <w:sz w:val="22"/>
          <w:szCs w:val="22"/>
        </w:rPr>
        <w:t>isk analysis to understand the risk</w:t>
      </w:r>
      <w:r w:rsidR="00C22965">
        <w:rPr>
          <w:sz w:val="22"/>
          <w:szCs w:val="22"/>
        </w:rPr>
        <w:t>s</w:t>
      </w:r>
      <w:r w:rsidRPr="006409CF">
        <w:rPr>
          <w:sz w:val="22"/>
          <w:szCs w:val="22"/>
        </w:rPr>
        <w:t xml:space="preserve"> to </w:t>
      </w:r>
      <w:r w:rsidR="004A21F9">
        <w:rPr>
          <w:sz w:val="22"/>
          <w:szCs w:val="22"/>
        </w:rPr>
        <w:t xml:space="preserve">Territory capital, </w:t>
      </w:r>
      <w:r w:rsidR="00791288">
        <w:rPr>
          <w:sz w:val="22"/>
          <w:szCs w:val="22"/>
        </w:rPr>
        <w:t>scheme</w:t>
      </w:r>
      <w:r w:rsidRPr="006409CF">
        <w:rPr>
          <w:sz w:val="22"/>
          <w:szCs w:val="22"/>
        </w:rPr>
        <w:t xml:space="preserve"> implementation and achievement of outcome</w:t>
      </w:r>
      <w:r>
        <w:rPr>
          <w:sz w:val="22"/>
          <w:szCs w:val="22"/>
        </w:rPr>
        <w:t>s</w:t>
      </w:r>
      <w:r w:rsidRPr="006409CF">
        <w:rPr>
          <w:sz w:val="22"/>
          <w:szCs w:val="22"/>
        </w:rPr>
        <w:t>.</w:t>
      </w:r>
    </w:p>
    <w:p w14:paraId="1FD4E5FA" w14:textId="0275F913" w:rsidR="003C58A9" w:rsidRPr="00CF5CC6" w:rsidRDefault="00B32298" w:rsidP="00B32298">
      <w:pPr>
        <w:pStyle w:val="Heading1"/>
        <w:numPr>
          <w:ilvl w:val="0"/>
          <w:numId w:val="0"/>
        </w:numPr>
        <w:spacing w:before="480" w:after="120" w:line="240" w:lineRule="auto"/>
        <w:rPr>
          <w:b w:val="0"/>
        </w:rPr>
      </w:pPr>
      <w:bookmarkStart w:id="39" w:name="_Toc130157212"/>
      <w:bookmarkEnd w:id="23"/>
      <w:r>
        <w:t xml:space="preserve">3 </w:t>
      </w:r>
      <w:r w:rsidR="0074590E">
        <w:t>Recognition of a Concessional Loan</w:t>
      </w:r>
      <w:bookmarkEnd w:id="39"/>
    </w:p>
    <w:p w14:paraId="07414349" w14:textId="4A3FDF08" w:rsidR="00C853D1" w:rsidRDefault="00293CDA" w:rsidP="00F8505B">
      <w:pPr>
        <w:spacing w:after="120" w:line="276" w:lineRule="auto"/>
        <w:jc w:val="both"/>
        <w:rPr>
          <w:rFonts w:ascii="Calibri" w:hAnsi="Calibri" w:cs="Calibri"/>
          <w:sz w:val="22"/>
          <w:szCs w:val="22"/>
        </w:rPr>
      </w:pPr>
      <w:r>
        <w:rPr>
          <w:rFonts w:ascii="Calibri" w:hAnsi="Calibri" w:cs="Calibri"/>
          <w:b/>
          <w:bCs/>
          <w:sz w:val="22"/>
          <w:szCs w:val="22"/>
        </w:rPr>
        <w:t>AASB 9 para 3.1.1 requires that a</w:t>
      </w:r>
      <w:r w:rsidR="00636C80" w:rsidRPr="00636C80">
        <w:rPr>
          <w:rFonts w:ascii="Calibri" w:hAnsi="Calibri" w:cs="Calibri"/>
          <w:b/>
          <w:bCs/>
          <w:sz w:val="22"/>
          <w:szCs w:val="22"/>
        </w:rPr>
        <w:t>gencies</w:t>
      </w:r>
      <w:r w:rsidR="007A548A" w:rsidRPr="00636C80">
        <w:rPr>
          <w:rFonts w:ascii="Calibri" w:hAnsi="Calibri" w:cs="Calibri"/>
          <w:b/>
          <w:bCs/>
          <w:sz w:val="22"/>
          <w:szCs w:val="22"/>
        </w:rPr>
        <w:t xml:space="preserve"> shall recognise a financial asset in </w:t>
      </w:r>
      <w:r w:rsidR="00CA17E1">
        <w:rPr>
          <w:rFonts w:ascii="Calibri" w:hAnsi="Calibri" w:cs="Calibri"/>
          <w:b/>
          <w:bCs/>
          <w:sz w:val="22"/>
          <w:szCs w:val="22"/>
        </w:rPr>
        <w:t>their</w:t>
      </w:r>
      <w:r w:rsidR="007A548A" w:rsidRPr="00636C80">
        <w:rPr>
          <w:rFonts w:ascii="Calibri" w:hAnsi="Calibri" w:cs="Calibri"/>
          <w:b/>
          <w:bCs/>
          <w:sz w:val="22"/>
          <w:szCs w:val="22"/>
        </w:rPr>
        <w:t xml:space="preserve"> statement of financial position when the</w:t>
      </w:r>
      <w:r w:rsidR="00FA2629">
        <w:rPr>
          <w:rFonts w:ascii="Calibri" w:hAnsi="Calibri" w:cs="Calibri"/>
          <w:b/>
          <w:bCs/>
          <w:sz w:val="22"/>
          <w:szCs w:val="22"/>
        </w:rPr>
        <w:t>y</w:t>
      </w:r>
      <w:r w:rsidR="00994765">
        <w:rPr>
          <w:rFonts w:ascii="Calibri" w:hAnsi="Calibri" w:cs="Calibri"/>
          <w:b/>
          <w:bCs/>
          <w:sz w:val="22"/>
          <w:szCs w:val="22"/>
        </w:rPr>
        <w:t xml:space="preserve"> </w:t>
      </w:r>
      <w:r w:rsidR="007A548A" w:rsidRPr="00636C80">
        <w:rPr>
          <w:rFonts w:ascii="Calibri" w:hAnsi="Calibri" w:cs="Calibri"/>
          <w:b/>
          <w:bCs/>
          <w:sz w:val="22"/>
          <w:szCs w:val="22"/>
        </w:rPr>
        <w:t>become</w:t>
      </w:r>
      <w:r w:rsidR="00623091">
        <w:rPr>
          <w:rFonts w:ascii="Calibri" w:hAnsi="Calibri" w:cs="Calibri"/>
          <w:b/>
          <w:bCs/>
          <w:sz w:val="22"/>
          <w:szCs w:val="22"/>
        </w:rPr>
        <w:t xml:space="preserve"> a</w:t>
      </w:r>
      <w:r w:rsidR="007A548A" w:rsidRPr="00636C80">
        <w:rPr>
          <w:rFonts w:ascii="Calibri" w:hAnsi="Calibri" w:cs="Calibri"/>
          <w:b/>
          <w:bCs/>
          <w:sz w:val="22"/>
          <w:szCs w:val="22"/>
        </w:rPr>
        <w:t xml:space="preserve"> party to the contractual provisions of the</w:t>
      </w:r>
      <w:r w:rsidR="00994765">
        <w:rPr>
          <w:rFonts w:ascii="Calibri" w:hAnsi="Calibri" w:cs="Calibri"/>
          <w:b/>
          <w:bCs/>
          <w:sz w:val="22"/>
          <w:szCs w:val="22"/>
        </w:rPr>
        <w:t xml:space="preserve"> </w:t>
      </w:r>
      <w:r w:rsidR="007A548A" w:rsidRPr="00636C80">
        <w:rPr>
          <w:rFonts w:ascii="Calibri" w:hAnsi="Calibri" w:cs="Calibri"/>
          <w:b/>
          <w:bCs/>
          <w:sz w:val="22"/>
          <w:szCs w:val="22"/>
        </w:rPr>
        <w:t>instrument.</w:t>
      </w:r>
      <w:r w:rsidR="007A548A" w:rsidRPr="007A548A">
        <w:rPr>
          <w:rFonts w:ascii="Calibri" w:hAnsi="Calibri" w:cs="Calibri"/>
          <w:sz w:val="22"/>
          <w:szCs w:val="22"/>
        </w:rPr>
        <w:t xml:space="preserve">  </w:t>
      </w:r>
    </w:p>
    <w:p w14:paraId="7ED504FD" w14:textId="75F5BECF" w:rsidR="007A548A" w:rsidRDefault="00C853D1" w:rsidP="00F8505B">
      <w:pPr>
        <w:spacing w:after="120" w:line="276" w:lineRule="auto"/>
        <w:jc w:val="both"/>
        <w:rPr>
          <w:rFonts w:ascii="Calibri" w:hAnsi="Calibri" w:cs="Calibri"/>
          <w:sz w:val="22"/>
          <w:szCs w:val="22"/>
        </w:rPr>
      </w:pPr>
      <w:r>
        <w:rPr>
          <w:rFonts w:ascii="Calibri" w:hAnsi="Calibri" w:cs="Calibri"/>
          <w:sz w:val="22"/>
          <w:szCs w:val="22"/>
        </w:rPr>
        <w:t xml:space="preserve">Concessional Loan Receivables </w:t>
      </w:r>
      <w:r w:rsidR="007A548A" w:rsidRPr="00C853D1">
        <w:rPr>
          <w:rFonts w:ascii="Calibri" w:hAnsi="Calibri" w:cs="Calibri"/>
          <w:sz w:val="22"/>
          <w:szCs w:val="22"/>
        </w:rPr>
        <w:t xml:space="preserve">are recognised as assets when the </w:t>
      </w:r>
      <w:r w:rsidR="00636C80" w:rsidRPr="00C853D1">
        <w:rPr>
          <w:rFonts w:ascii="Calibri" w:hAnsi="Calibri" w:cs="Calibri"/>
          <w:sz w:val="22"/>
          <w:szCs w:val="22"/>
        </w:rPr>
        <w:t>agency</w:t>
      </w:r>
      <w:r w:rsidR="007A548A" w:rsidRPr="00C853D1">
        <w:rPr>
          <w:rFonts w:ascii="Calibri" w:hAnsi="Calibri" w:cs="Calibri"/>
          <w:sz w:val="22"/>
          <w:szCs w:val="22"/>
        </w:rPr>
        <w:t xml:space="preserve"> becomes a party to the contract and, as a consequence, has a legal right to receive cash.</w:t>
      </w:r>
      <w:r w:rsidR="007A548A" w:rsidRPr="007A548A">
        <w:rPr>
          <w:rFonts w:ascii="Calibri" w:hAnsi="Calibri" w:cs="Calibri"/>
          <w:sz w:val="22"/>
          <w:szCs w:val="22"/>
        </w:rPr>
        <w:t> </w:t>
      </w:r>
      <w:r w:rsidR="00790A5B">
        <w:rPr>
          <w:rFonts w:ascii="Calibri" w:hAnsi="Calibri" w:cs="Calibri"/>
          <w:sz w:val="22"/>
          <w:szCs w:val="22"/>
        </w:rPr>
        <w:t>Generally,</w:t>
      </w:r>
      <w:r w:rsidR="00371427">
        <w:rPr>
          <w:rFonts w:ascii="Calibri" w:hAnsi="Calibri" w:cs="Calibri"/>
          <w:sz w:val="22"/>
          <w:szCs w:val="22"/>
        </w:rPr>
        <w:t xml:space="preserve"> </w:t>
      </w:r>
      <w:r w:rsidR="007A548A" w:rsidRPr="007A548A">
        <w:rPr>
          <w:rFonts w:ascii="Calibri" w:hAnsi="Calibri" w:cs="Calibri"/>
          <w:sz w:val="22"/>
          <w:szCs w:val="22"/>
        </w:rPr>
        <w:t>once the loan</w:t>
      </w:r>
      <w:r w:rsidR="00791288">
        <w:rPr>
          <w:rFonts w:ascii="Calibri" w:hAnsi="Calibri" w:cs="Calibri"/>
          <w:sz w:val="22"/>
          <w:szCs w:val="22"/>
        </w:rPr>
        <w:t xml:space="preserve"> agreements</w:t>
      </w:r>
      <w:r w:rsidR="007A548A" w:rsidRPr="007A548A">
        <w:rPr>
          <w:rFonts w:ascii="Calibri" w:hAnsi="Calibri" w:cs="Calibri"/>
          <w:sz w:val="22"/>
          <w:szCs w:val="22"/>
        </w:rPr>
        <w:t xml:space="preserve"> </w:t>
      </w:r>
      <w:r w:rsidR="0001018B" w:rsidRPr="007A548A">
        <w:rPr>
          <w:rFonts w:ascii="Calibri" w:hAnsi="Calibri" w:cs="Calibri"/>
          <w:sz w:val="22"/>
          <w:szCs w:val="22"/>
        </w:rPr>
        <w:t xml:space="preserve">are </w:t>
      </w:r>
      <w:r w:rsidR="0001018B">
        <w:rPr>
          <w:rFonts w:ascii="Calibri" w:hAnsi="Calibri" w:cs="Calibri"/>
          <w:sz w:val="22"/>
          <w:szCs w:val="22"/>
        </w:rPr>
        <w:t xml:space="preserve">signed and the funding is provided to the </w:t>
      </w:r>
      <w:r w:rsidR="00791288">
        <w:rPr>
          <w:rFonts w:ascii="Calibri" w:hAnsi="Calibri" w:cs="Calibri"/>
          <w:sz w:val="22"/>
          <w:szCs w:val="22"/>
        </w:rPr>
        <w:t>borrower</w:t>
      </w:r>
      <w:r w:rsidR="0001018B">
        <w:rPr>
          <w:rFonts w:ascii="Calibri" w:hAnsi="Calibri" w:cs="Calibri"/>
          <w:sz w:val="22"/>
          <w:szCs w:val="22"/>
        </w:rPr>
        <w:t xml:space="preserve">, </w:t>
      </w:r>
      <w:r w:rsidR="007A548A" w:rsidRPr="007A548A">
        <w:rPr>
          <w:rFonts w:ascii="Calibri" w:hAnsi="Calibri" w:cs="Calibri"/>
          <w:sz w:val="22"/>
          <w:szCs w:val="22"/>
        </w:rPr>
        <w:t>the concessional loans can b</w:t>
      </w:r>
      <w:r w:rsidR="0037676D">
        <w:rPr>
          <w:rFonts w:ascii="Calibri" w:hAnsi="Calibri" w:cs="Calibri"/>
          <w:sz w:val="22"/>
          <w:szCs w:val="22"/>
        </w:rPr>
        <w:t>e</w:t>
      </w:r>
      <w:r w:rsidR="007A548A" w:rsidRPr="007A548A">
        <w:rPr>
          <w:rFonts w:ascii="Calibri" w:hAnsi="Calibri" w:cs="Calibri"/>
          <w:sz w:val="22"/>
          <w:szCs w:val="22"/>
        </w:rPr>
        <w:t xml:space="preserve"> recognised as a loan receivable (</w:t>
      </w:r>
      <w:r w:rsidR="007A1595" w:rsidRPr="007A548A">
        <w:rPr>
          <w:rFonts w:ascii="Calibri" w:hAnsi="Calibri" w:cs="Calibri"/>
          <w:sz w:val="22"/>
          <w:szCs w:val="22"/>
        </w:rPr>
        <w:t>i.e.</w:t>
      </w:r>
      <w:r w:rsidR="007A548A" w:rsidRPr="007A548A">
        <w:rPr>
          <w:rFonts w:ascii="Calibri" w:hAnsi="Calibri" w:cs="Calibri"/>
          <w:sz w:val="22"/>
          <w:szCs w:val="22"/>
        </w:rPr>
        <w:t xml:space="preserve"> a financial asset).</w:t>
      </w:r>
    </w:p>
    <w:p w14:paraId="56E569B4" w14:textId="0A70D3A6" w:rsidR="00484535" w:rsidRDefault="00B0391F" w:rsidP="008951D7">
      <w:pPr>
        <w:spacing w:after="120" w:line="276" w:lineRule="auto"/>
        <w:jc w:val="both"/>
        <w:rPr>
          <w:sz w:val="22"/>
          <w:szCs w:val="22"/>
        </w:rPr>
      </w:pPr>
      <w:r>
        <w:rPr>
          <w:sz w:val="22"/>
          <w:szCs w:val="22"/>
        </w:rPr>
        <w:t>A</w:t>
      </w:r>
      <w:r w:rsidRPr="008951D7">
        <w:rPr>
          <w:sz w:val="22"/>
          <w:szCs w:val="22"/>
        </w:rPr>
        <w:t xml:space="preserve">s outlined in </w:t>
      </w:r>
      <w:r>
        <w:rPr>
          <w:sz w:val="22"/>
          <w:szCs w:val="22"/>
        </w:rPr>
        <w:t>S</w:t>
      </w:r>
      <w:r w:rsidRPr="008951D7">
        <w:rPr>
          <w:sz w:val="22"/>
          <w:szCs w:val="22"/>
        </w:rPr>
        <w:t>ection 2.</w:t>
      </w:r>
      <w:r w:rsidR="00A267A1">
        <w:rPr>
          <w:sz w:val="22"/>
          <w:szCs w:val="22"/>
        </w:rPr>
        <w:t>4.2</w:t>
      </w:r>
      <w:r w:rsidRPr="008951D7">
        <w:rPr>
          <w:sz w:val="22"/>
          <w:szCs w:val="22"/>
        </w:rPr>
        <w:t xml:space="preserve"> </w:t>
      </w:r>
      <w:r w:rsidR="00DA5723">
        <w:rPr>
          <w:sz w:val="22"/>
          <w:szCs w:val="22"/>
        </w:rPr>
        <w:t>E</w:t>
      </w:r>
      <w:r w:rsidRPr="008951D7">
        <w:rPr>
          <w:sz w:val="22"/>
          <w:szCs w:val="22"/>
        </w:rPr>
        <w:t>xample 2</w:t>
      </w:r>
      <w:r>
        <w:rPr>
          <w:sz w:val="22"/>
          <w:szCs w:val="22"/>
        </w:rPr>
        <w:t xml:space="preserve">, in some cases </w:t>
      </w:r>
      <w:r w:rsidR="00E86F42" w:rsidRPr="008951D7">
        <w:rPr>
          <w:sz w:val="22"/>
          <w:szCs w:val="22"/>
        </w:rPr>
        <w:t xml:space="preserve">a Concessional Loan Scheme </w:t>
      </w:r>
      <w:r>
        <w:rPr>
          <w:sz w:val="22"/>
          <w:szCs w:val="22"/>
        </w:rPr>
        <w:t>can</w:t>
      </w:r>
      <w:r w:rsidR="00E86F42" w:rsidRPr="008951D7">
        <w:rPr>
          <w:sz w:val="22"/>
          <w:szCs w:val="22"/>
        </w:rPr>
        <w:t xml:space="preserve"> be</w:t>
      </w:r>
      <w:r>
        <w:rPr>
          <w:sz w:val="22"/>
          <w:szCs w:val="22"/>
        </w:rPr>
        <w:t xml:space="preserve"> </w:t>
      </w:r>
      <w:r w:rsidR="0009334B" w:rsidRPr="008951D7">
        <w:rPr>
          <w:sz w:val="22"/>
          <w:szCs w:val="22"/>
        </w:rPr>
        <w:t>a</w:t>
      </w:r>
      <w:r w:rsidR="00E86F42" w:rsidRPr="008951D7">
        <w:rPr>
          <w:sz w:val="22"/>
          <w:szCs w:val="22"/>
        </w:rPr>
        <w:t>dministered by a ‘</w:t>
      </w:r>
      <w:r w:rsidR="00DA5723" w:rsidRPr="00751940">
        <w:rPr>
          <w:sz w:val="22"/>
          <w:szCs w:val="22"/>
        </w:rPr>
        <w:t xml:space="preserve">External </w:t>
      </w:r>
      <w:r w:rsidR="006A2141" w:rsidRPr="00751940">
        <w:rPr>
          <w:sz w:val="22"/>
          <w:szCs w:val="22"/>
        </w:rPr>
        <w:t>Third-Party</w:t>
      </w:r>
      <w:r w:rsidR="00DA5723" w:rsidRPr="00751940">
        <w:rPr>
          <w:sz w:val="22"/>
          <w:szCs w:val="22"/>
        </w:rPr>
        <w:t xml:space="preserve"> Loan Administrator</w:t>
      </w:r>
      <w:r w:rsidR="00E86F42" w:rsidRPr="008951D7">
        <w:rPr>
          <w:sz w:val="22"/>
          <w:szCs w:val="22"/>
        </w:rPr>
        <w:t>’</w:t>
      </w:r>
      <w:r>
        <w:rPr>
          <w:sz w:val="22"/>
          <w:szCs w:val="22"/>
        </w:rPr>
        <w:t xml:space="preserve"> </w:t>
      </w:r>
      <w:r w:rsidR="005E18A6" w:rsidRPr="008951D7">
        <w:rPr>
          <w:sz w:val="22"/>
          <w:szCs w:val="22"/>
        </w:rPr>
        <w:t>wh</w:t>
      </w:r>
      <w:r>
        <w:rPr>
          <w:sz w:val="22"/>
          <w:szCs w:val="22"/>
        </w:rPr>
        <w:t>o</w:t>
      </w:r>
      <w:r w:rsidR="005E18A6" w:rsidRPr="008951D7">
        <w:rPr>
          <w:sz w:val="22"/>
          <w:szCs w:val="22"/>
        </w:rPr>
        <w:t xml:space="preserve"> </w:t>
      </w:r>
      <w:r w:rsidR="00DF429E">
        <w:rPr>
          <w:sz w:val="22"/>
          <w:szCs w:val="22"/>
        </w:rPr>
        <w:t xml:space="preserve">provides loans </w:t>
      </w:r>
      <w:r w:rsidR="00644B29" w:rsidRPr="00F1457F">
        <w:rPr>
          <w:sz w:val="22"/>
          <w:szCs w:val="22"/>
        </w:rPr>
        <w:t>directly to borrowers and recover</w:t>
      </w:r>
      <w:r w:rsidR="00644B29">
        <w:rPr>
          <w:sz w:val="22"/>
          <w:szCs w:val="22"/>
        </w:rPr>
        <w:t>s</w:t>
      </w:r>
      <w:r w:rsidR="00644B29" w:rsidRPr="00F1457F">
        <w:rPr>
          <w:sz w:val="22"/>
          <w:szCs w:val="22"/>
        </w:rPr>
        <w:t xml:space="preserve"> principal repayments and interest payments</w:t>
      </w:r>
      <w:r>
        <w:rPr>
          <w:sz w:val="22"/>
          <w:szCs w:val="22"/>
        </w:rPr>
        <w:t>.</w:t>
      </w:r>
      <w:r w:rsidR="005E18A6" w:rsidRPr="008951D7">
        <w:rPr>
          <w:sz w:val="22"/>
          <w:szCs w:val="22"/>
        </w:rPr>
        <w:t xml:space="preserve"> </w:t>
      </w:r>
      <w:r>
        <w:rPr>
          <w:sz w:val="22"/>
          <w:szCs w:val="22"/>
        </w:rPr>
        <w:t xml:space="preserve">Where this is </w:t>
      </w:r>
      <w:r w:rsidR="0009334B" w:rsidRPr="008951D7">
        <w:rPr>
          <w:sz w:val="22"/>
          <w:szCs w:val="22"/>
        </w:rPr>
        <w:t>the</w:t>
      </w:r>
      <w:r>
        <w:rPr>
          <w:sz w:val="22"/>
          <w:szCs w:val="22"/>
        </w:rPr>
        <w:t xml:space="preserve"> case, ACT </w:t>
      </w:r>
      <w:r w:rsidR="00EB0287">
        <w:rPr>
          <w:sz w:val="22"/>
          <w:szCs w:val="22"/>
        </w:rPr>
        <w:t xml:space="preserve">Government </w:t>
      </w:r>
      <w:r>
        <w:rPr>
          <w:sz w:val="22"/>
          <w:szCs w:val="22"/>
        </w:rPr>
        <w:t xml:space="preserve">agencies </w:t>
      </w:r>
      <w:r w:rsidR="005E18A6" w:rsidRPr="008951D7">
        <w:rPr>
          <w:sz w:val="22"/>
          <w:szCs w:val="22"/>
        </w:rPr>
        <w:t xml:space="preserve">should </w:t>
      </w:r>
      <w:r w:rsidR="00DF429E">
        <w:rPr>
          <w:sz w:val="22"/>
          <w:szCs w:val="22"/>
        </w:rPr>
        <w:t xml:space="preserve">generally </w:t>
      </w:r>
      <w:r w:rsidR="005E18A6" w:rsidRPr="008951D7">
        <w:rPr>
          <w:sz w:val="22"/>
          <w:szCs w:val="22"/>
        </w:rPr>
        <w:t xml:space="preserve">recognise </w:t>
      </w:r>
      <w:r>
        <w:rPr>
          <w:sz w:val="22"/>
          <w:szCs w:val="22"/>
        </w:rPr>
        <w:t xml:space="preserve">the </w:t>
      </w:r>
      <w:r w:rsidR="005E18A6" w:rsidRPr="008951D7">
        <w:rPr>
          <w:sz w:val="22"/>
          <w:szCs w:val="22"/>
        </w:rPr>
        <w:t>concessional loans on their book</w:t>
      </w:r>
      <w:r>
        <w:rPr>
          <w:sz w:val="22"/>
          <w:szCs w:val="22"/>
        </w:rPr>
        <w:t>s</w:t>
      </w:r>
      <w:r w:rsidR="005E18A6" w:rsidRPr="008951D7">
        <w:rPr>
          <w:sz w:val="22"/>
          <w:szCs w:val="22"/>
        </w:rPr>
        <w:t xml:space="preserve"> </w:t>
      </w:r>
      <w:r w:rsidR="00EB0287">
        <w:rPr>
          <w:sz w:val="22"/>
          <w:szCs w:val="22"/>
        </w:rPr>
        <w:t xml:space="preserve">as a Loan Receivable </w:t>
      </w:r>
      <w:r w:rsidR="005E18A6" w:rsidRPr="008951D7">
        <w:rPr>
          <w:sz w:val="22"/>
          <w:szCs w:val="22"/>
        </w:rPr>
        <w:t xml:space="preserve">and account for the scheme in accordance with the requirements outlined in Section 4 below. </w:t>
      </w:r>
      <w:r w:rsidR="0009334B" w:rsidRPr="008951D7">
        <w:rPr>
          <w:sz w:val="22"/>
          <w:szCs w:val="22"/>
        </w:rPr>
        <w:t xml:space="preserve">This is because the </w:t>
      </w:r>
      <w:r w:rsidR="00484535" w:rsidRPr="008951D7">
        <w:rPr>
          <w:sz w:val="22"/>
          <w:szCs w:val="22"/>
        </w:rPr>
        <w:t>substance</w:t>
      </w:r>
      <w:r w:rsidR="0009334B" w:rsidRPr="008951D7">
        <w:rPr>
          <w:sz w:val="22"/>
          <w:szCs w:val="22"/>
        </w:rPr>
        <w:t xml:space="preserve"> of the arrangement is that the </w:t>
      </w:r>
      <w:r w:rsidR="00484535" w:rsidRPr="008951D7">
        <w:rPr>
          <w:sz w:val="22"/>
          <w:szCs w:val="22"/>
        </w:rPr>
        <w:t xml:space="preserve">loans </w:t>
      </w:r>
      <w:r w:rsidR="0009334B" w:rsidRPr="008951D7">
        <w:rPr>
          <w:sz w:val="22"/>
          <w:szCs w:val="22"/>
        </w:rPr>
        <w:t xml:space="preserve">are </w:t>
      </w:r>
      <w:r w:rsidR="00484535" w:rsidRPr="008951D7">
        <w:rPr>
          <w:sz w:val="22"/>
          <w:szCs w:val="22"/>
        </w:rPr>
        <w:t xml:space="preserve">being provided by </w:t>
      </w:r>
      <w:r w:rsidR="0009334B" w:rsidRPr="008951D7">
        <w:rPr>
          <w:sz w:val="22"/>
          <w:szCs w:val="22"/>
        </w:rPr>
        <w:t>the</w:t>
      </w:r>
      <w:r w:rsidR="00E86F42" w:rsidRPr="008951D7">
        <w:rPr>
          <w:sz w:val="22"/>
          <w:szCs w:val="22"/>
        </w:rPr>
        <w:t xml:space="preserve"> ACT</w:t>
      </w:r>
      <w:r w:rsidR="0009334B" w:rsidRPr="008951D7">
        <w:rPr>
          <w:sz w:val="22"/>
          <w:szCs w:val="22"/>
        </w:rPr>
        <w:t xml:space="preserve"> Government Agency to borrower</w:t>
      </w:r>
      <w:r w:rsidR="006D3F0A">
        <w:rPr>
          <w:sz w:val="22"/>
          <w:szCs w:val="22"/>
        </w:rPr>
        <w:t>s</w:t>
      </w:r>
      <w:r w:rsidR="0009334B" w:rsidRPr="008951D7">
        <w:rPr>
          <w:sz w:val="22"/>
          <w:szCs w:val="22"/>
        </w:rPr>
        <w:t xml:space="preserve"> and the </w:t>
      </w:r>
      <w:r w:rsidR="00484535" w:rsidRPr="008951D7">
        <w:rPr>
          <w:sz w:val="22"/>
          <w:szCs w:val="22"/>
        </w:rPr>
        <w:t>‘</w:t>
      </w:r>
      <w:r w:rsidR="00DA5723" w:rsidRPr="00751940">
        <w:rPr>
          <w:sz w:val="22"/>
          <w:szCs w:val="22"/>
        </w:rPr>
        <w:t xml:space="preserve">External </w:t>
      </w:r>
      <w:r w:rsidR="006A2141" w:rsidRPr="00751940">
        <w:rPr>
          <w:sz w:val="22"/>
          <w:szCs w:val="22"/>
        </w:rPr>
        <w:t>Third-Party</w:t>
      </w:r>
      <w:r w:rsidR="00DA5723" w:rsidRPr="00751940">
        <w:rPr>
          <w:sz w:val="22"/>
          <w:szCs w:val="22"/>
        </w:rPr>
        <w:t xml:space="preserve"> Loan Administrator</w:t>
      </w:r>
      <w:r w:rsidR="00484535" w:rsidRPr="008951D7">
        <w:rPr>
          <w:sz w:val="22"/>
          <w:szCs w:val="22"/>
        </w:rPr>
        <w:t>’ is just facilitating the scheme between the two parties (</w:t>
      </w:r>
      <w:r w:rsidR="007A1595" w:rsidRPr="008951D7">
        <w:rPr>
          <w:sz w:val="22"/>
          <w:szCs w:val="22"/>
        </w:rPr>
        <w:t>i.e.</w:t>
      </w:r>
      <w:r w:rsidR="00484535" w:rsidRPr="008951D7">
        <w:rPr>
          <w:sz w:val="22"/>
          <w:szCs w:val="22"/>
        </w:rPr>
        <w:t xml:space="preserve"> </w:t>
      </w:r>
      <w:r w:rsidR="0009334B" w:rsidRPr="008951D7">
        <w:rPr>
          <w:sz w:val="22"/>
          <w:szCs w:val="22"/>
        </w:rPr>
        <w:t xml:space="preserve">they are </w:t>
      </w:r>
      <w:r w:rsidR="00484535" w:rsidRPr="008951D7">
        <w:rPr>
          <w:sz w:val="22"/>
          <w:szCs w:val="22"/>
        </w:rPr>
        <w:t xml:space="preserve">just acting as a </w:t>
      </w:r>
      <w:r w:rsidR="00A93427" w:rsidRPr="008951D7">
        <w:rPr>
          <w:sz w:val="22"/>
          <w:szCs w:val="22"/>
        </w:rPr>
        <w:t>mailbox</w:t>
      </w:r>
      <w:r w:rsidR="00484535" w:rsidRPr="008951D7">
        <w:rPr>
          <w:sz w:val="22"/>
          <w:szCs w:val="22"/>
        </w:rPr>
        <w:t>).</w:t>
      </w:r>
    </w:p>
    <w:p w14:paraId="1A12C561" w14:textId="2ED2B4A3" w:rsidR="00EC3E36" w:rsidRDefault="00EC3E36" w:rsidP="008951D7">
      <w:pPr>
        <w:spacing w:after="120" w:line="276" w:lineRule="auto"/>
        <w:jc w:val="both"/>
        <w:rPr>
          <w:sz w:val="22"/>
          <w:szCs w:val="22"/>
        </w:rPr>
      </w:pPr>
      <w:r w:rsidRPr="00CA5C87">
        <w:rPr>
          <w:rFonts w:cstheme="minorBidi"/>
          <w:sz w:val="22"/>
          <w:szCs w:val="22"/>
        </w:rPr>
        <w:t>The payment of loan funds may or may not occur when the loan is approved. Where there is an extended lag between the inception of the loan and payment of loan funds, the recognition of a liability will be required.</w:t>
      </w:r>
    </w:p>
    <w:p w14:paraId="58BFFE07" w14:textId="34689A00" w:rsidR="00371427" w:rsidRDefault="00DA5723" w:rsidP="00F8505B">
      <w:pPr>
        <w:jc w:val="both"/>
        <w:rPr>
          <w:rFonts w:ascii="Calibri" w:hAnsi="Calibri" w:cs="Calibri"/>
          <w:sz w:val="22"/>
          <w:szCs w:val="22"/>
        </w:rPr>
      </w:pPr>
      <w:r>
        <w:rPr>
          <w:noProof/>
        </w:rPr>
        <mc:AlternateContent>
          <mc:Choice Requires="wps">
            <w:drawing>
              <wp:anchor distT="0" distB="0" distL="114300" distR="114300" simplePos="0" relativeHeight="251689984" behindDoc="0" locked="0" layoutInCell="1" allowOverlap="1" wp14:anchorId="59B16195" wp14:editId="3DB01C14">
                <wp:simplePos x="0" y="0"/>
                <wp:positionH relativeFrom="margin">
                  <wp:align>left</wp:align>
                </wp:positionH>
                <wp:positionV relativeFrom="paragraph">
                  <wp:posOffset>80000</wp:posOffset>
                </wp:positionV>
                <wp:extent cx="5924550" cy="1628775"/>
                <wp:effectExtent l="0" t="0" r="38100" b="6667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628775"/>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100D23B0" w14:textId="2C92F60F" w:rsidR="00B6489D" w:rsidRDefault="00B6489D" w:rsidP="00D42874">
                            <w:pPr>
                              <w:spacing w:before="120" w:after="120"/>
                              <w:rPr>
                                <w:b/>
                                <w:bCs/>
                                <w:i/>
                                <w:iCs/>
                                <w:sz w:val="22"/>
                                <w:szCs w:val="22"/>
                              </w:rPr>
                            </w:pPr>
                            <w:r w:rsidRPr="00B92A46">
                              <w:rPr>
                                <w:b/>
                                <w:bCs/>
                                <w:i/>
                                <w:iCs/>
                                <w:sz w:val="22"/>
                                <w:szCs w:val="22"/>
                              </w:rPr>
                              <w:t xml:space="preserve">Example </w:t>
                            </w:r>
                            <w:r w:rsidRPr="00B6489D">
                              <w:rPr>
                                <w:b/>
                                <w:bCs/>
                                <w:i/>
                                <w:iCs/>
                                <w:sz w:val="22"/>
                                <w:szCs w:val="22"/>
                              </w:rPr>
                              <w:t>1</w:t>
                            </w:r>
                            <w:r>
                              <w:rPr>
                                <w:b/>
                                <w:bCs/>
                                <w:i/>
                                <w:iCs/>
                                <w:sz w:val="22"/>
                                <w:szCs w:val="22"/>
                              </w:rPr>
                              <w:t xml:space="preserve"> </w:t>
                            </w:r>
                            <w:r w:rsidRPr="00B376D9">
                              <w:rPr>
                                <w:b/>
                                <w:bCs/>
                                <w:i/>
                                <w:iCs/>
                                <w:sz w:val="22"/>
                                <w:szCs w:val="22"/>
                              </w:rPr>
                              <w:t>– ‘</w:t>
                            </w:r>
                            <w:r w:rsidR="00B376D9" w:rsidRPr="00B376D9">
                              <w:rPr>
                                <w:b/>
                                <w:bCs/>
                                <w:i/>
                                <w:iCs/>
                                <w:sz w:val="22"/>
                                <w:szCs w:val="22"/>
                              </w:rPr>
                              <w:t xml:space="preserve">Concessional </w:t>
                            </w:r>
                            <w:r w:rsidRPr="00B376D9">
                              <w:rPr>
                                <w:b/>
                                <w:bCs/>
                                <w:i/>
                                <w:iCs/>
                                <w:sz w:val="22"/>
                                <w:szCs w:val="22"/>
                              </w:rPr>
                              <w:t>Construction Loan Scheme’</w:t>
                            </w:r>
                            <w:r w:rsidRPr="00B376D9">
                              <w:rPr>
                                <w:i/>
                                <w:iCs/>
                                <w:sz w:val="22"/>
                                <w:szCs w:val="22"/>
                              </w:rPr>
                              <w:t xml:space="preserve"> </w:t>
                            </w:r>
                            <w:r w:rsidRPr="00B376D9">
                              <w:rPr>
                                <w:b/>
                                <w:bCs/>
                                <w:i/>
                                <w:iCs/>
                                <w:sz w:val="22"/>
                                <w:szCs w:val="22"/>
                              </w:rPr>
                              <w:t>– Continued</w:t>
                            </w:r>
                          </w:p>
                          <w:p w14:paraId="2A7F9763" w14:textId="36126AD1" w:rsidR="00D42874" w:rsidRPr="006F4719" w:rsidRDefault="00B6489D" w:rsidP="00D42874">
                            <w:pPr>
                              <w:spacing w:before="120" w:after="120"/>
                              <w:rPr>
                                <w:i/>
                                <w:iCs/>
                                <w:sz w:val="22"/>
                                <w:szCs w:val="22"/>
                              </w:rPr>
                            </w:pPr>
                            <w:r>
                              <w:rPr>
                                <w:b/>
                                <w:bCs/>
                                <w:i/>
                                <w:iCs/>
                                <w:sz w:val="22"/>
                                <w:szCs w:val="22"/>
                              </w:rPr>
                              <w:t xml:space="preserve">Part </w:t>
                            </w:r>
                            <w:r w:rsidR="00B376D9">
                              <w:rPr>
                                <w:b/>
                                <w:bCs/>
                                <w:i/>
                                <w:iCs/>
                                <w:sz w:val="22"/>
                                <w:szCs w:val="22"/>
                              </w:rPr>
                              <w:t>D</w:t>
                            </w:r>
                          </w:p>
                          <w:p w14:paraId="5696B482" w14:textId="5B558594" w:rsidR="00C853D1" w:rsidRDefault="006A2141" w:rsidP="00371427">
                            <w:pPr>
                              <w:spacing w:after="120" w:line="276" w:lineRule="auto"/>
                              <w:jc w:val="both"/>
                              <w:rPr>
                                <w:rFonts w:ascii="Calibri" w:hAnsi="Calibri" w:cs="Calibri"/>
                                <w:sz w:val="22"/>
                                <w:szCs w:val="22"/>
                              </w:rPr>
                            </w:pPr>
                            <w:r>
                              <w:rPr>
                                <w:rFonts w:ascii="Calibri" w:hAnsi="Calibri" w:cs="Calibri"/>
                                <w:sz w:val="22"/>
                                <w:szCs w:val="22"/>
                              </w:rPr>
                              <w:t xml:space="preserve">The </w:t>
                            </w:r>
                            <w:r w:rsidR="00C853D1">
                              <w:rPr>
                                <w:rFonts w:ascii="Calibri" w:hAnsi="Calibri" w:cs="Calibri"/>
                                <w:sz w:val="22"/>
                                <w:szCs w:val="22"/>
                              </w:rPr>
                              <w:t xml:space="preserve">‘Burley Griffin Agency’ </w:t>
                            </w:r>
                            <w:r w:rsidR="008A5850">
                              <w:rPr>
                                <w:rFonts w:ascii="Calibri" w:hAnsi="Calibri" w:cs="Calibri"/>
                                <w:sz w:val="22"/>
                                <w:szCs w:val="22"/>
                              </w:rPr>
                              <w:t>received 50 applications for concessional loans under the scheme. Once all the application</w:t>
                            </w:r>
                            <w:r w:rsidR="0001018B">
                              <w:rPr>
                                <w:rFonts w:ascii="Calibri" w:hAnsi="Calibri" w:cs="Calibri"/>
                                <w:sz w:val="22"/>
                                <w:szCs w:val="22"/>
                              </w:rPr>
                              <w:t>s</w:t>
                            </w:r>
                            <w:r w:rsidR="008A5850">
                              <w:rPr>
                                <w:rFonts w:ascii="Calibri" w:hAnsi="Calibri" w:cs="Calibri"/>
                                <w:sz w:val="22"/>
                                <w:szCs w:val="22"/>
                              </w:rPr>
                              <w:t xml:space="preserve"> were assessed by ‘Example Bank’, </w:t>
                            </w:r>
                            <w:r>
                              <w:rPr>
                                <w:rFonts w:ascii="Calibri" w:hAnsi="Calibri" w:cs="Calibri"/>
                                <w:sz w:val="22"/>
                                <w:szCs w:val="22"/>
                              </w:rPr>
                              <w:t xml:space="preserve">the </w:t>
                            </w:r>
                            <w:r w:rsidR="008A5850">
                              <w:rPr>
                                <w:rFonts w:ascii="Calibri" w:hAnsi="Calibri" w:cs="Calibri"/>
                                <w:sz w:val="22"/>
                                <w:szCs w:val="22"/>
                              </w:rPr>
                              <w:t>‘Burley Griffin Agency’ approved 1</w:t>
                            </w:r>
                            <w:r w:rsidR="00D42874">
                              <w:rPr>
                                <w:rFonts w:ascii="Calibri" w:hAnsi="Calibri" w:cs="Calibri"/>
                                <w:sz w:val="22"/>
                                <w:szCs w:val="22"/>
                              </w:rPr>
                              <w:t>0</w:t>
                            </w:r>
                            <w:r w:rsidR="008A5850">
                              <w:rPr>
                                <w:rFonts w:ascii="Calibri" w:hAnsi="Calibri" w:cs="Calibri"/>
                                <w:sz w:val="22"/>
                                <w:szCs w:val="22"/>
                              </w:rPr>
                              <w:t xml:space="preserve"> applications with a total value of $</w:t>
                            </w:r>
                            <w:r w:rsidR="00572F12">
                              <w:rPr>
                                <w:rFonts w:ascii="Calibri" w:hAnsi="Calibri" w:cs="Calibri"/>
                                <w:sz w:val="22"/>
                                <w:szCs w:val="22"/>
                              </w:rPr>
                              <w:t>30</w:t>
                            </w:r>
                            <w:r w:rsidR="008A5850">
                              <w:rPr>
                                <w:rFonts w:ascii="Calibri" w:hAnsi="Calibri" w:cs="Calibri"/>
                                <w:sz w:val="22"/>
                                <w:szCs w:val="22"/>
                              </w:rPr>
                              <w:t xml:space="preserve"> million. All the successful applicants were notified and agreed to enter into the loans. Once the contracts were signed </w:t>
                            </w:r>
                            <w:r w:rsidR="00574ACD">
                              <w:rPr>
                                <w:rFonts w:ascii="Calibri" w:hAnsi="Calibri" w:cs="Calibri"/>
                                <w:sz w:val="22"/>
                                <w:szCs w:val="22"/>
                              </w:rPr>
                              <w:t>and the funding provided,</w:t>
                            </w:r>
                            <w:r>
                              <w:rPr>
                                <w:rFonts w:ascii="Calibri" w:hAnsi="Calibri" w:cs="Calibri"/>
                                <w:sz w:val="22"/>
                                <w:szCs w:val="22"/>
                              </w:rPr>
                              <w:t xml:space="preserve"> the</w:t>
                            </w:r>
                            <w:r w:rsidR="00574ACD">
                              <w:rPr>
                                <w:rFonts w:ascii="Calibri" w:hAnsi="Calibri" w:cs="Calibri"/>
                                <w:sz w:val="22"/>
                                <w:szCs w:val="22"/>
                              </w:rPr>
                              <w:t xml:space="preserve"> </w:t>
                            </w:r>
                            <w:r w:rsidR="008A5850">
                              <w:rPr>
                                <w:rFonts w:ascii="Calibri" w:hAnsi="Calibri" w:cs="Calibri"/>
                                <w:sz w:val="22"/>
                                <w:szCs w:val="22"/>
                              </w:rPr>
                              <w:t xml:space="preserve">‘Burley Griffin Agency’ recognised these </w:t>
                            </w:r>
                            <w:r w:rsidR="00D42874">
                              <w:rPr>
                                <w:rFonts w:ascii="Calibri" w:hAnsi="Calibri" w:cs="Calibri"/>
                                <w:sz w:val="22"/>
                                <w:szCs w:val="22"/>
                              </w:rPr>
                              <w:t xml:space="preserve">concessional loans </w:t>
                            </w:r>
                            <w:r w:rsidR="008A5850">
                              <w:rPr>
                                <w:rFonts w:ascii="Calibri" w:hAnsi="Calibri" w:cs="Calibri"/>
                                <w:sz w:val="22"/>
                                <w:szCs w:val="22"/>
                              </w:rPr>
                              <w:t>on their balance sheet</w:t>
                            </w:r>
                            <w:r w:rsidR="00D42874" w:rsidRPr="00D42874">
                              <w:rPr>
                                <w:rFonts w:ascii="Calibri" w:hAnsi="Calibri" w:cs="Calibri"/>
                                <w:sz w:val="22"/>
                                <w:szCs w:val="22"/>
                              </w:rPr>
                              <w:t xml:space="preserve"> </w:t>
                            </w:r>
                            <w:r w:rsidR="00D42874">
                              <w:rPr>
                                <w:rFonts w:ascii="Calibri" w:hAnsi="Calibri" w:cs="Calibri"/>
                                <w:sz w:val="22"/>
                                <w:szCs w:val="22"/>
                              </w:rPr>
                              <w:t>as loans receivable</w:t>
                            </w:r>
                            <w:r w:rsidR="008A5850">
                              <w:rPr>
                                <w:rFonts w:ascii="Calibri" w:hAnsi="Calibri" w:cs="Calibri"/>
                                <w:sz w:val="22"/>
                                <w:szCs w:val="22"/>
                              </w:rPr>
                              <w:t xml:space="preserve">.      </w:t>
                            </w:r>
                          </w:p>
                          <w:p w14:paraId="64AFF33B" w14:textId="70B47919" w:rsidR="00371427" w:rsidRPr="00081F16" w:rsidRDefault="00371427" w:rsidP="00371427">
                            <w:pPr>
                              <w:spacing w:after="120" w:line="276" w:lineRule="auto"/>
                              <w:jc w:val="both"/>
                              <w:rPr>
                                <w:rFonts w:ascii="Calibri" w:hAnsi="Calibri" w:cs="Calibri"/>
                                <w:sz w:val="22"/>
                                <w:szCs w:val="22"/>
                              </w:rPr>
                            </w:pPr>
                            <w:r w:rsidRPr="00081F16">
                              <w:rPr>
                                <w:rFonts w:ascii="Calibri" w:hAnsi="Calibri" w:cs="Calibr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16195" id="Text Box 72" o:spid="_x0000_s1055" type="#_x0000_t202" style="position:absolute;left:0;text-align:left;margin-left:0;margin-top:6.3pt;width:466.5pt;height:128.2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" fillcolor="#c9c9c9" strokecolor="#c9c9c9" strokeweight="1pt">
                <v:fill color2="#ededed" angle="135" focus="50%" type="gradient"/>
                <v:shadow on="t" color="#525252" opacity=".5" offset="1pt"/>
                <v:textbox>
                  <w:txbxContent>
                    <w:p w14:paraId="100D23B0" w14:textId="2C92F60F" w:rsidR="00B6489D" w:rsidRDefault="00B6489D" w:rsidP="00D42874">
                      <w:pPr>
                        <w:spacing w:before="120" w:after="120"/>
                        <w:rPr>
                          <w:b/>
                          <w:bCs/>
                          <w:i/>
                          <w:iCs/>
                          <w:sz w:val="22"/>
                          <w:szCs w:val="22"/>
                        </w:rPr>
                      </w:pPr>
                      <w:r w:rsidRPr="00B92A46">
                        <w:rPr>
                          <w:b/>
                          <w:bCs/>
                          <w:i/>
                          <w:iCs/>
                          <w:sz w:val="22"/>
                          <w:szCs w:val="22"/>
                        </w:rPr>
                        <w:t xml:space="preserve">Example </w:t>
                      </w:r>
                      <w:r w:rsidRPr="00B6489D">
                        <w:rPr>
                          <w:b/>
                          <w:bCs/>
                          <w:i/>
                          <w:iCs/>
                          <w:sz w:val="22"/>
                          <w:szCs w:val="22"/>
                        </w:rPr>
                        <w:t>1</w:t>
                      </w:r>
                      <w:r>
                        <w:rPr>
                          <w:b/>
                          <w:bCs/>
                          <w:i/>
                          <w:iCs/>
                          <w:sz w:val="22"/>
                          <w:szCs w:val="22"/>
                        </w:rPr>
                        <w:t xml:space="preserve"> </w:t>
                      </w:r>
                      <w:r w:rsidRPr="00B376D9">
                        <w:rPr>
                          <w:b/>
                          <w:bCs/>
                          <w:i/>
                          <w:iCs/>
                          <w:sz w:val="22"/>
                          <w:szCs w:val="22"/>
                        </w:rPr>
                        <w:t>– ‘</w:t>
                      </w:r>
                      <w:r w:rsidR="00B376D9" w:rsidRPr="00B376D9">
                        <w:rPr>
                          <w:b/>
                          <w:bCs/>
                          <w:i/>
                          <w:iCs/>
                          <w:sz w:val="22"/>
                          <w:szCs w:val="22"/>
                        </w:rPr>
                        <w:t xml:space="preserve">Concessional </w:t>
                      </w:r>
                      <w:r w:rsidRPr="00B376D9">
                        <w:rPr>
                          <w:b/>
                          <w:bCs/>
                          <w:i/>
                          <w:iCs/>
                          <w:sz w:val="22"/>
                          <w:szCs w:val="22"/>
                        </w:rPr>
                        <w:t>Construction Loan Scheme’</w:t>
                      </w:r>
                      <w:r w:rsidRPr="00B376D9">
                        <w:rPr>
                          <w:i/>
                          <w:iCs/>
                          <w:sz w:val="22"/>
                          <w:szCs w:val="22"/>
                        </w:rPr>
                        <w:t xml:space="preserve"> </w:t>
                      </w:r>
                      <w:r w:rsidRPr="00B376D9">
                        <w:rPr>
                          <w:b/>
                          <w:bCs/>
                          <w:i/>
                          <w:iCs/>
                          <w:sz w:val="22"/>
                          <w:szCs w:val="22"/>
                        </w:rPr>
                        <w:t>– Continued</w:t>
                      </w:r>
                    </w:p>
                    <w:p w14:paraId="2A7F9763" w14:textId="36126AD1" w:rsidR="00D42874" w:rsidRPr="006F4719" w:rsidRDefault="00B6489D" w:rsidP="00D42874">
                      <w:pPr>
                        <w:spacing w:before="120" w:after="120"/>
                        <w:rPr>
                          <w:i/>
                          <w:iCs/>
                          <w:sz w:val="22"/>
                          <w:szCs w:val="22"/>
                        </w:rPr>
                      </w:pPr>
                      <w:r>
                        <w:rPr>
                          <w:b/>
                          <w:bCs/>
                          <w:i/>
                          <w:iCs/>
                          <w:sz w:val="22"/>
                          <w:szCs w:val="22"/>
                        </w:rPr>
                        <w:t xml:space="preserve">Part </w:t>
                      </w:r>
                      <w:r w:rsidR="00B376D9">
                        <w:rPr>
                          <w:b/>
                          <w:bCs/>
                          <w:i/>
                          <w:iCs/>
                          <w:sz w:val="22"/>
                          <w:szCs w:val="22"/>
                        </w:rPr>
                        <w:t>D</w:t>
                      </w:r>
                    </w:p>
                    <w:p w14:paraId="5696B482" w14:textId="5B558594" w:rsidR="00C853D1" w:rsidRDefault="006A2141" w:rsidP="00371427">
                      <w:pPr>
                        <w:spacing w:after="120" w:line="276" w:lineRule="auto"/>
                        <w:jc w:val="both"/>
                        <w:rPr>
                          <w:rFonts w:ascii="Calibri" w:hAnsi="Calibri" w:cs="Calibri"/>
                          <w:sz w:val="22"/>
                          <w:szCs w:val="22"/>
                        </w:rPr>
                      </w:pPr>
                      <w:r>
                        <w:rPr>
                          <w:rFonts w:ascii="Calibri" w:hAnsi="Calibri" w:cs="Calibri"/>
                          <w:sz w:val="22"/>
                          <w:szCs w:val="22"/>
                        </w:rPr>
                        <w:t xml:space="preserve">The </w:t>
                      </w:r>
                      <w:r w:rsidR="00C853D1">
                        <w:rPr>
                          <w:rFonts w:ascii="Calibri" w:hAnsi="Calibri" w:cs="Calibri"/>
                          <w:sz w:val="22"/>
                          <w:szCs w:val="22"/>
                        </w:rPr>
                        <w:t xml:space="preserve">‘Burley Griffin Agency’ </w:t>
                      </w:r>
                      <w:r w:rsidR="008A5850">
                        <w:rPr>
                          <w:rFonts w:ascii="Calibri" w:hAnsi="Calibri" w:cs="Calibri"/>
                          <w:sz w:val="22"/>
                          <w:szCs w:val="22"/>
                        </w:rPr>
                        <w:t>received 50 applications for concessional loans under the scheme. Once all the application</w:t>
                      </w:r>
                      <w:r w:rsidR="0001018B">
                        <w:rPr>
                          <w:rFonts w:ascii="Calibri" w:hAnsi="Calibri" w:cs="Calibri"/>
                          <w:sz w:val="22"/>
                          <w:szCs w:val="22"/>
                        </w:rPr>
                        <w:t>s</w:t>
                      </w:r>
                      <w:r w:rsidR="008A5850">
                        <w:rPr>
                          <w:rFonts w:ascii="Calibri" w:hAnsi="Calibri" w:cs="Calibri"/>
                          <w:sz w:val="22"/>
                          <w:szCs w:val="22"/>
                        </w:rPr>
                        <w:t xml:space="preserve"> were assessed by ‘Example Bank’, </w:t>
                      </w:r>
                      <w:r>
                        <w:rPr>
                          <w:rFonts w:ascii="Calibri" w:hAnsi="Calibri" w:cs="Calibri"/>
                          <w:sz w:val="22"/>
                          <w:szCs w:val="22"/>
                        </w:rPr>
                        <w:t xml:space="preserve">the </w:t>
                      </w:r>
                      <w:r w:rsidR="008A5850">
                        <w:rPr>
                          <w:rFonts w:ascii="Calibri" w:hAnsi="Calibri" w:cs="Calibri"/>
                          <w:sz w:val="22"/>
                          <w:szCs w:val="22"/>
                        </w:rPr>
                        <w:t>‘Burley Griffin Agency’ approved 1</w:t>
                      </w:r>
                      <w:r w:rsidR="00D42874">
                        <w:rPr>
                          <w:rFonts w:ascii="Calibri" w:hAnsi="Calibri" w:cs="Calibri"/>
                          <w:sz w:val="22"/>
                          <w:szCs w:val="22"/>
                        </w:rPr>
                        <w:t>0</w:t>
                      </w:r>
                      <w:r w:rsidR="008A5850">
                        <w:rPr>
                          <w:rFonts w:ascii="Calibri" w:hAnsi="Calibri" w:cs="Calibri"/>
                          <w:sz w:val="22"/>
                          <w:szCs w:val="22"/>
                        </w:rPr>
                        <w:t xml:space="preserve"> applications with a total value of $</w:t>
                      </w:r>
                      <w:r w:rsidR="00572F12">
                        <w:rPr>
                          <w:rFonts w:ascii="Calibri" w:hAnsi="Calibri" w:cs="Calibri"/>
                          <w:sz w:val="22"/>
                          <w:szCs w:val="22"/>
                        </w:rPr>
                        <w:t>30</w:t>
                      </w:r>
                      <w:r w:rsidR="008A5850">
                        <w:rPr>
                          <w:rFonts w:ascii="Calibri" w:hAnsi="Calibri" w:cs="Calibri"/>
                          <w:sz w:val="22"/>
                          <w:szCs w:val="22"/>
                        </w:rPr>
                        <w:t xml:space="preserve"> million. All the successful applicants were notified and agreed to enter into the loans. Once the contracts were signed </w:t>
                      </w:r>
                      <w:r w:rsidR="00574ACD">
                        <w:rPr>
                          <w:rFonts w:ascii="Calibri" w:hAnsi="Calibri" w:cs="Calibri"/>
                          <w:sz w:val="22"/>
                          <w:szCs w:val="22"/>
                        </w:rPr>
                        <w:t>and the funding provided,</w:t>
                      </w:r>
                      <w:r>
                        <w:rPr>
                          <w:rFonts w:ascii="Calibri" w:hAnsi="Calibri" w:cs="Calibri"/>
                          <w:sz w:val="22"/>
                          <w:szCs w:val="22"/>
                        </w:rPr>
                        <w:t xml:space="preserve"> the</w:t>
                      </w:r>
                      <w:r w:rsidR="00574ACD">
                        <w:rPr>
                          <w:rFonts w:ascii="Calibri" w:hAnsi="Calibri" w:cs="Calibri"/>
                          <w:sz w:val="22"/>
                          <w:szCs w:val="22"/>
                        </w:rPr>
                        <w:t xml:space="preserve"> </w:t>
                      </w:r>
                      <w:r w:rsidR="008A5850">
                        <w:rPr>
                          <w:rFonts w:ascii="Calibri" w:hAnsi="Calibri" w:cs="Calibri"/>
                          <w:sz w:val="22"/>
                          <w:szCs w:val="22"/>
                        </w:rPr>
                        <w:t xml:space="preserve">‘Burley Griffin Agency’ recognised these </w:t>
                      </w:r>
                      <w:r w:rsidR="00D42874">
                        <w:rPr>
                          <w:rFonts w:ascii="Calibri" w:hAnsi="Calibri" w:cs="Calibri"/>
                          <w:sz w:val="22"/>
                          <w:szCs w:val="22"/>
                        </w:rPr>
                        <w:t xml:space="preserve">concessional loans </w:t>
                      </w:r>
                      <w:r w:rsidR="008A5850">
                        <w:rPr>
                          <w:rFonts w:ascii="Calibri" w:hAnsi="Calibri" w:cs="Calibri"/>
                          <w:sz w:val="22"/>
                          <w:szCs w:val="22"/>
                        </w:rPr>
                        <w:t>on their balance sheet</w:t>
                      </w:r>
                      <w:r w:rsidR="00D42874" w:rsidRPr="00D42874">
                        <w:rPr>
                          <w:rFonts w:ascii="Calibri" w:hAnsi="Calibri" w:cs="Calibri"/>
                          <w:sz w:val="22"/>
                          <w:szCs w:val="22"/>
                        </w:rPr>
                        <w:t xml:space="preserve"> </w:t>
                      </w:r>
                      <w:r w:rsidR="00D42874">
                        <w:rPr>
                          <w:rFonts w:ascii="Calibri" w:hAnsi="Calibri" w:cs="Calibri"/>
                          <w:sz w:val="22"/>
                          <w:szCs w:val="22"/>
                        </w:rPr>
                        <w:t>as loans receivable</w:t>
                      </w:r>
                      <w:r w:rsidR="008A5850">
                        <w:rPr>
                          <w:rFonts w:ascii="Calibri" w:hAnsi="Calibri" w:cs="Calibri"/>
                          <w:sz w:val="22"/>
                          <w:szCs w:val="22"/>
                        </w:rPr>
                        <w:t xml:space="preserve">.      </w:t>
                      </w:r>
                    </w:p>
                    <w:p w14:paraId="64AFF33B" w14:textId="70B47919" w:rsidR="00371427" w:rsidRPr="00081F16" w:rsidRDefault="00371427" w:rsidP="00371427">
                      <w:pPr>
                        <w:spacing w:after="120" w:line="276" w:lineRule="auto"/>
                        <w:jc w:val="both"/>
                        <w:rPr>
                          <w:rFonts w:ascii="Calibri" w:hAnsi="Calibri" w:cs="Calibri"/>
                          <w:sz w:val="22"/>
                          <w:szCs w:val="22"/>
                        </w:rPr>
                      </w:pPr>
                      <w:r w:rsidRPr="00081F16">
                        <w:rPr>
                          <w:rFonts w:ascii="Calibri" w:hAnsi="Calibri" w:cs="Calibri"/>
                          <w:sz w:val="22"/>
                          <w:szCs w:val="22"/>
                        </w:rPr>
                        <w:t xml:space="preserve"> </w:t>
                      </w:r>
                    </w:p>
                  </w:txbxContent>
                </v:textbox>
                <w10:wrap anchorx="margin"/>
              </v:shape>
            </w:pict>
          </mc:Fallback>
        </mc:AlternateContent>
      </w:r>
    </w:p>
    <w:p w14:paraId="7E40F5BB" w14:textId="761C3D4D" w:rsidR="00371427" w:rsidRDefault="00371427" w:rsidP="00F8505B">
      <w:pPr>
        <w:jc w:val="both"/>
        <w:rPr>
          <w:rFonts w:ascii="Calibri" w:hAnsi="Calibri" w:cs="Calibri"/>
          <w:sz w:val="22"/>
          <w:szCs w:val="22"/>
        </w:rPr>
      </w:pPr>
    </w:p>
    <w:p w14:paraId="6F76F897" w14:textId="11E1F57E" w:rsidR="00371427" w:rsidRDefault="00371427" w:rsidP="00F8505B">
      <w:pPr>
        <w:jc w:val="both"/>
        <w:rPr>
          <w:rFonts w:ascii="Calibri" w:hAnsi="Calibri" w:cs="Calibri"/>
          <w:sz w:val="22"/>
          <w:szCs w:val="22"/>
        </w:rPr>
      </w:pPr>
    </w:p>
    <w:p w14:paraId="1E53D512" w14:textId="6653CE94" w:rsidR="00371427" w:rsidRDefault="00371427" w:rsidP="00F8505B">
      <w:pPr>
        <w:jc w:val="both"/>
        <w:rPr>
          <w:rFonts w:ascii="Calibri" w:hAnsi="Calibri" w:cs="Calibri"/>
          <w:sz w:val="22"/>
          <w:szCs w:val="22"/>
        </w:rPr>
      </w:pPr>
    </w:p>
    <w:p w14:paraId="1D75CD68" w14:textId="506130DE" w:rsidR="00D42874" w:rsidRDefault="00D42874" w:rsidP="00CA5C87">
      <w:pPr>
        <w:spacing w:after="120" w:line="276" w:lineRule="auto"/>
        <w:jc w:val="both"/>
        <w:rPr>
          <w:rFonts w:cstheme="minorBidi"/>
          <w:sz w:val="22"/>
          <w:szCs w:val="22"/>
        </w:rPr>
      </w:pPr>
    </w:p>
    <w:p w14:paraId="3B9C82CD" w14:textId="4E7AD072" w:rsidR="009E3633" w:rsidRDefault="009E3633" w:rsidP="00CA5C87">
      <w:pPr>
        <w:spacing w:after="120" w:line="276" w:lineRule="auto"/>
        <w:jc w:val="both"/>
        <w:rPr>
          <w:rFonts w:cstheme="minorBidi"/>
          <w:sz w:val="22"/>
          <w:szCs w:val="22"/>
        </w:rPr>
      </w:pPr>
    </w:p>
    <w:p w14:paraId="19B8CFAF" w14:textId="285749C5" w:rsidR="00817EC4" w:rsidRDefault="00B32298" w:rsidP="00B32298">
      <w:pPr>
        <w:pStyle w:val="Heading1"/>
        <w:numPr>
          <w:ilvl w:val="0"/>
          <w:numId w:val="0"/>
        </w:numPr>
        <w:tabs>
          <w:tab w:val="left" w:pos="1701"/>
        </w:tabs>
        <w:spacing w:before="480" w:after="120" w:line="240" w:lineRule="auto"/>
      </w:pPr>
      <w:bookmarkStart w:id="40" w:name="_Toc130157213"/>
      <w:r>
        <w:t xml:space="preserve">4 </w:t>
      </w:r>
      <w:r w:rsidR="0074590E">
        <w:t>Measurement of a Concessional Loan</w:t>
      </w:r>
      <w:r w:rsidR="00817EC4">
        <w:t xml:space="preserve"> </w:t>
      </w:r>
      <w:r w:rsidR="0070430C">
        <w:t>where an Agency is providing that Loan</w:t>
      </w:r>
      <w:bookmarkEnd w:id="40"/>
    </w:p>
    <w:p w14:paraId="3FF9E770" w14:textId="226933CB" w:rsidR="00330012" w:rsidRPr="00CF5CC6" w:rsidRDefault="00330012" w:rsidP="003E05FB">
      <w:pPr>
        <w:pStyle w:val="Heading2"/>
        <w:spacing w:line="276" w:lineRule="auto"/>
      </w:pPr>
      <w:bookmarkStart w:id="41" w:name="_Toc58146765"/>
      <w:bookmarkStart w:id="42" w:name="_Toc130157214"/>
      <w:r>
        <w:t>4.</w:t>
      </w:r>
      <w:r w:rsidR="00AB73EB">
        <w:t>1</w:t>
      </w:r>
      <w:r>
        <w:t xml:space="preserve"> Initial Measurement of a Concessional Loan</w:t>
      </w:r>
      <w:bookmarkStart w:id="43" w:name="_Toc68552768"/>
      <w:bookmarkEnd w:id="41"/>
      <w:bookmarkEnd w:id="42"/>
      <w:r w:rsidRPr="00CF6F33">
        <w:t xml:space="preserve"> </w:t>
      </w:r>
      <w:bookmarkEnd w:id="43"/>
    </w:p>
    <w:p w14:paraId="422203ED" w14:textId="283202A2" w:rsidR="00293CDA" w:rsidRDefault="00F637E5" w:rsidP="003E05FB">
      <w:pPr>
        <w:spacing w:after="120" w:line="276" w:lineRule="auto"/>
        <w:jc w:val="both"/>
        <w:rPr>
          <w:b/>
          <w:bCs/>
          <w:sz w:val="22"/>
          <w:szCs w:val="22"/>
        </w:rPr>
      </w:pPr>
      <w:r>
        <w:rPr>
          <w:b/>
          <w:bCs/>
          <w:sz w:val="22"/>
          <w:szCs w:val="22"/>
        </w:rPr>
        <w:t>Upon initial recognition, C</w:t>
      </w:r>
      <w:r w:rsidR="003E05FB" w:rsidRPr="00A11436">
        <w:rPr>
          <w:b/>
          <w:bCs/>
          <w:sz w:val="22"/>
          <w:szCs w:val="22"/>
        </w:rPr>
        <w:t>oncessional</w:t>
      </w:r>
      <w:r w:rsidR="003E05FB" w:rsidRPr="003E05FB">
        <w:rPr>
          <w:b/>
          <w:bCs/>
          <w:sz w:val="22"/>
          <w:szCs w:val="22"/>
        </w:rPr>
        <w:t xml:space="preserve"> </w:t>
      </w:r>
      <w:r w:rsidR="0056562F" w:rsidRPr="003E05FB">
        <w:rPr>
          <w:b/>
          <w:bCs/>
          <w:sz w:val="22"/>
          <w:szCs w:val="22"/>
        </w:rPr>
        <w:t>loan</w:t>
      </w:r>
      <w:r w:rsidR="003E05FB">
        <w:rPr>
          <w:b/>
          <w:bCs/>
          <w:sz w:val="22"/>
          <w:szCs w:val="22"/>
        </w:rPr>
        <w:t>s</w:t>
      </w:r>
      <w:r w:rsidR="0056562F" w:rsidRPr="003E05FB">
        <w:rPr>
          <w:b/>
          <w:bCs/>
          <w:sz w:val="22"/>
          <w:szCs w:val="22"/>
        </w:rPr>
        <w:t xml:space="preserve"> </w:t>
      </w:r>
      <w:r w:rsidR="003E05FB" w:rsidRPr="003E05FB">
        <w:rPr>
          <w:b/>
          <w:bCs/>
          <w:sz w:val="22"/>
          <w:szCs w:val="22"/>
        </w:rPr>
        <w:t>(</w:t>
      </w:r>
      <w:r w:rsidR="007A1595" w:rsidRPr="003E05FB">
        <w:rPr>
          <w:b/>
          <w:bCs/>
          <w:sz w:val="22"/>
          <w:szCs w:val="22"/>
        </w:rPr>
        <w:t>i.e.</w:t>
      </w:r>
      <w:r w:rsidR="003E05FB" w:rsidRPr="003E05FB">
        <w:rPr>
          <w:b/>
          <w:bCs/>
          <w:sz w:val="22"/>
          <w:szCs w:val="22"/>
        </w:rPr>
        <w:t xml:space="preserve"> loan</w:t>
      </w:r>
      <w:r w:rsidR="003E05FB">
        <w:rPr>
          <w:b/>
          <w:bCs/>
          <w:sz w:val="22"/>
          <w:szCs w:val="22"/>
        </w:rPr>
        <w:t>s</w:t>
      </w:r>
      <w:r w:rsidR="003E05FB" w:rsidRPr="003E05FB">
        <w:rPr>
          <w:b/>
          <w:bCs/>
          <w:sz w:val="22"/>
          <w:szCs w:val="22"/>
        </w:rPr>
        <w:t xml:space="preserve"> receivable) </w:t>
      </w:r>
      <w:r w:rsidR="003E05FB">
        <w:rPr>
          <w:b/>
          <w:bCs/>
          <w:sz w:val="22"/>
          <w:szCs w:val="22"/>
        </w:rPr>
        <w:t>are</w:t>
      </w:r>
      <w:r w:rsidR="003E05FB" w:rsidRPr="003E05FB">
        <w:rPr>
          <w:b/>
          <w:bCs/>
          <w:sz w:val="22"/>
          <w:szCs w:val="22"/>
        </w:rPr>
        <w:t xml:space="preserve"> </w:t>
      </w:r>
      <w:r>
        <w:rPr>
          <w:b/>
          <w:bCs/>
          <w:sz w:val="22"/>
          <w:szCs w:val="22"/>
        </w:rPr>
        <w:t xml:space="preserve">generally </w:t>
      </w:r>
      <w:r w:rsidR="003E05FB" w:rsidRPr="003E05FB">
        <w:rPr>
          <w:b/>
          <w:bCs/>
          <w:sz w:val="22"/>
          <w:szCs w:val="22"/>
        </w:rPr>
        <w:t>measured at fair value plus transaction costs</w:t>
      </w:r>
      <w:r>
        <w:rPr>
          <w:b/>
          <w:bCs/>
          <w:sz w:val="22"/>
          <w:szCs w:val="22"/>
        </w:rPr>
        <w:t xml:space="preserve"> (see </w:t>
      </w:r>
      <w:r w:rsidRPr="00A11436">
        <w:rPr>
          <w:b/>
          <w:bCs/>
          <w:sz w:val="22"/>
          <w:szCs w:val="22"/>
        </w:rPr>
        <w:t>AASB 9 para 5.1.1</w:t>
      </w:r>
      <w:r>
        <w:rPr>
          <w:b/>
          <w:bCs/>
          <w:sz w:val="22"/>
          <w:szCs w:val="22"/>
        </w:rPr>
        <w:t>). T</w:t>
      </w:r>
      <w:r w:rsidRPr="003E05FB">
        <w:rPr>
          <w:b/>
          <w:bCs/>
          <w:sz w:val="22"/>
          <w:szCs w:val="22"/>
        </w:rPr>
        <w:t>ransaction costs</w:t>
      </w:r>
      <w:r>
        <w:rPr>
          <w:b/>
          <w:bCs/>
          <w:sz w:val="22"/>
          <w:szCs w:val="22"/>
        </w:rPr>
        <w:t xml:space="preserve"> are those costs that </w:t>
      </w:r>
      <w:r w:rsidRPr="003E05FB">
        <w:rPr>
          <w:b/>
          <w:bCs/>
          <w:sz w:val="22"/>
          <w:szCs w:val="22"/>
        </w:rPr>
        <w:t xml:space="preserve">are directly attributable to the acquisition or issue of the </w:t>
      </w:r>
      <w:r w:rsidRPr="00A11436">
        <w:rPr>
          <w:b/>
          <w:bCs/>
          <w:sz w:val="22"/>
          <w:szCs w:val="22"/>
        </w:rPr>
        <w:t>concessional</w:t>
      </w:r>
      <w:r w:rsidRPr="003E05FB">
        <w:rPr>
          <w:b/>
          <w:bCs/>
          <w:sz w:val="22"/>
          <w:szCs w:val="22"/>
        </w:rPr>
        <w:t xml:space="preserve"> loan</w:t>
      </w:r>
      <w:r>
        <w:rPr>
          <w:b/>
          <w:bCs/>
          <w:sz w:val="22"/>
          <w:szCs w:val="22"/>
        </w:rPr>
        <w:t>s (for further information regarding transaction costs see Section 4.1.2 below).</w:t>
      </w:r>
    </w:p>
    <w:p w14:paraId="78E1D798" w14:textId="3246D612" w:rsidR="00467370" w:rsidRDefault="00EC583C" w:rsidP="00467370">
      <w:pPr>
        <w:spacing w:after="120" w:line="276" w:lineRule="auto"/>
        <w:contextualSpacing/>
        <w:jc w:val="both"/>
        <w:rPr>
          <w:sz w:val="22"/>
          <w:szCs w:val="22"/>
        </w:rPr>
      </w:pPr>
      <w:r>
        <w:rPr>
          <w:sz w:val="22"/>
          <w:szCs w:val="22"/>
        </w:rPr>
        <w:t xml:space="preserve">Concessional </w:t>
      </w:r>
      <w:r w:rsidR="00467370" w:rsidRPr="00AF0A0A">
        <w:rPr>
          <w:sz w:val="22"/>
          <w:szCs w:val="22"/>
        </w:rPr>
        <w:t>loan</w:t>
      </w:r>
      <w:r w:rsidR="0001018B">
        <w:rPr>
          <w:sz w:val="22"/>
          <w:szCs w:val="22"/>
        </w:rPr>
        <w:t>s</w:t>
      </w:r>
      <w:r w:rsidR="00467370" w:rsidRPr="00AF0A0A">
        <w:rPr>
          <w:sz w:val="22"/>
          <w:szCs w:val="22"/>
        </w:rPr>
        <w:t xml:space="preserve"> will initially </w:t>
      </w:r>
      <w:r w:rsidR="0001018B">
        <w:rPr>
          <w:sz w:val="22"/>
          <w:szCs w:val="22"/>
        </w:rPr>
        <w:t xml:space="preserve">be </w:t>
      </w:r>
      <w:r w:rsidR="00467370" w:rsidRPr="00AF0A0A">
        <w:rPr>
          <w:sz w:val="22"/>
          <w:szCs w:val="22"/>
        </w:rPr>
        <w:t>measured at fair value plus transaction costs given that the</w:t>
      </w:r>
      <w:r>
        <w:rPr>
          <w:sz w:val="22"/>
          <w:szCs w:val="22"/>
        </w:rPr>
        <w:t>se</w:t>
      </w:r>
      <w:r w:rsidR="00467370" w:rsidRPr="00AF0A0A">
        <w:rPr>
          <w:sz w:val="22"/>
          <w:szCs w:val="22"/>
        </w:rPr>
        <w:t xml:space="preserve"> loan</w:t>
      </w:r>
      <w:r>
        <w:rPr>
          <w:sz w:val="22"/>
          <w:szCs w:val="22"/>
        </w:rPr>
        <w:t xml:space="preserve">s are generally categorised as being measured at ‘amortised </w:t>
      </w:r>
      <w:r w:rsidR="00467370" w:rsidRPr="00AF0A0A">
        <w:rPr>
          <w:sz w:val="22"/>
          <w:szCs w:val="22"/>
        </w:rPr>
        <w:t>cost</w:t>
      </w:r>
      <w:r>
        <w:rPr>
          <w:sz w:val="22"/>
          <w:szCs w:val="22"/>
        </w:rPr>
        <w:t>’</w:t>
      </w:r>
      <w:r w:rsidR="00467370" w:rsidRPr="00AF0A0A">
        <w:rPr>
          <w:sz w:val="22"/>
          <w:szCs w:val="22"/>
        </w:rPr>
        <w:t xml:space="preserve"> subsequent to initial recognition (</w:t>
      </w:r>
      <w:r w:rsidR="000A30E9">
        <w:rPr>
          <w:sz w:val="22"/>
          <w:szCs w:val="22"/>
        </w:rPr>
        <w:t>s</w:t>
      </w:r>
      <w:r w:rsidR="00467370" w:rsidRPr="00AF0A0A">
        <w:rPr>
          <w:sz w:val="22"/>
          <w:szCs w:val="22"/>
        </w:rPr>
        <w:t xml:space="preserve">ee </w:t>
      </w:r>
      <w:r w:rsidR="000A30E9">
        <w:rPr>
          <w:sz w:val="22"/>
          <w:szCs w:val="22"/>
        </w:rPr>
        <w:t>S</w:t>
      </w:r>
      <w:r w:rsidR="00467370" w:rsidRPr="00AF0A0A">
        <w:rPr>
          <w:sz w:val="22"/>
          <w:szCs w:val="22"/>
        </w:rPr>
        <w:t>ection 4.2 below).</w:t>
      </w:r>
      <w:r>
        <w:rPr>
          <w:sz w:val="22"/>
          <w:szCs w:val="22"/>
        </w:rPr>
        <w:t xml:space="preserve">  Note</w:t>
      </w:r>
      <w:r w:rsidR="0001018B">
        <w:rPr>
          <w:sz w:val="22"/>
          <w:szCs w:val="22"/>
        </w:rPr>
        <w:t>,</w:t>
      </w:r>
      <w:r>
        <w:rPr>
          <w:sz w:val="22"/>
          <w:szCs w:val="22"/>
        </w:rPr>
        <w:t xml:space="preserve"> however</w:t>
      </w:r>
      <w:r w:rsidR="0001018B">
        <w:rPr>
          <w:sz w:val="22"/>
          <w:szCs w:val="22"/>
        </w:rPr>
        <w:t>,</w:t>
      </w:r>
      <w:r>
        <w:rPr>
          <w:sz w:val="22"/>
          <w:szCs w:val="22"/>
        </w:rPr>
        <w:t xml:space="preserve"> that in the rare case that concessional loans are categorised a</w:t>
      </w:r>
      <w:r w:rsidR="000A30E9">
        <w:rPr>
          <w:sz w:val="22"/>
          <w:szCs w:val="22"/>
        </w:rPr>
        <w:t>t</w:t>
      </w:r>
      <w:r>
        <w:rPr>
          <w:sz w:val="22"/>
          <w:szCs w:val="22"/>
        </w:rPr>
        <w:t xml:space="preserve"> ‘Fair Value through the Profit and Loss’ </w:t>
      </w:r>
      <w:r w:rsidRPr="00AF0A0A">
        <w:rPr>
          <w:sz w:val="22"/>
          <w:szCs w:val="22"/>
        </w:rPr>
        <w:t>subsequent to initial recognition</w:t>
      </w:r>
      <w:r w:rsidR="00916CE4">
        <w:rPr>
          <w:sz w:val="22"/>
          <w:szCs w:val="22"/>
        </w:rPr>
        <w:t>,</w:t>
      </w:r>
      <w:r>
        <w:rPr>
          <w:sz w:val="22"/>
          <w:szCs w:val="22"/>
        </w:rPr>
        <w:t xml:space="preserve"> then the loans fair value at initial recognition should be at fair value with transaction costs being immediately expensed. </w:t>
      </w:r>
    </w:p>
    <w:p w14:paraId="3E87B3FD" w14:textId="399D3FD3" w:rsidR="00467370" w:rsidRDefault="00481C27" w:rsidP="00481C27">
      <w:pPr>
        <w:pStyle w:val="Heading3"/>
        <w:numPr>
          <w:ilvl w:val="0"/>
          <w:numId w:val="0"/>
        </w:numPr>
        <w:spacing w:before="360" w:line="240" w:lineRule="auto"/>
      </w:pPr>
      <w:bookmarkStart w:id="44" w:name="_Toc130157215"/>
      <w:r>
        <w:t xml:space="preserve">4.1.1 </w:t>
      </w:r>
      <w:r w:rsidR="00467370">
        <w:t>Fair Value</w:t>
      </w:r>
      <w:bookmarkEnd w:id="44"/>
      <w:r w:rsidR="00467370">
        <w:t xml:space="preserve"> </w:t>
      </w:r>
    </w:p>
    <w:p w14:paraId="422F3489" w14:textId="77777777" w:rsidR="00B702FB" w:rsidRDefault="00F96E7E" w:rsidP="00B702FB">
      <w:pPr>
        <w:spacing w:after="120" w:line="276" w:lineRule="auto"/>
        <w:jc w:val="both"/>
        <w:rPr>
          <w:sz w:val="22"/>
          <w:szCs w:val="22"/>
        </w:rPr>
      </w:pPr>
      <w:r w:rsidRPr="00B702FB">
        <w:rPr>
          <w:b/>
          <w:bCs/>
          <w:sz w:val="22"/>
          <w:szCs w:val="22"/>
        </w:rPr>
        <w:t>Fair value is the price that would be received to sell an asset or pay to transfer a liability in an orderly transaction between market participants.</w:t>
      </w:r>
      <w:r w:rsidR="00B702FB" w:rsidRPr="00B702FB">
        <w:rPr>
          <w:sz w:val="22"/>
          <w:szCs w:val="22"/>
        </w:rPr>
        <w:t xml:space="preserve">  </w:t>
      </w:r>
    </w:p>
    <w:p w14:paraId="1AF635F7" w14:textId="73291B5A" w:rsidR="00B702FB" w:rsidRPr="00B702FB" w:rsidRDefault="00B702FB" w:rsidP="00E83338">
      <w:pPr>
        <w:spacing w:after="120" w:line="276" w:lineRule="auto"/>
        <w:jc w:val="both"/>
        <w:rPr>
          <w:sz w:val="22"/>
          <w:szCs w:val="22"/>
        </w:rPr>
      </w:pPr>
      <w:r w:rsidRPr="00B702FB">
        <w:rPr>
          <w:sz w:val="22"/>
          <w:szCs w:val="22"/>
        </w:rPr>
        <w:t>Fair value is a market-based measurement, used to estimate the price at which an orderly transaction to sell the asset would take place between market participants at the measurement date under current market conditions (</w:t>
      </w:r>
      <w:r w:rsidR="007A1595" w:rsidRPr="00B702FB">
        <w:rPr>
          <w:sz w:val="22"/>
          <w:szCs w:val="22"/>
        </w:rPr>
        <w:t>i.e.</w:t>
      </w:r>
      <w:r w:rsidRPr="00B702FB">
        <w:rPr>
          <w:sz w:val="22"/>
          <w:szCs w:val="22"/>
        </w:rPr>
        <w:t xml:space="preserve"> an exit price).</w:t>
      </w:r>
    </w:p>
    <w:p w14:paraId="65438137" w14:textId="77777777" w:rsidR="00E83338" w:rsidRDefault="00E83338" w:rsidP="00E83338">
      <w:pPr>
        <w:spacing w:after="120" w:line="276" w:lineRule="auto"/>
        <w:jc w:val="both"/>
        <w:rPr>
          <w:sz w:val="22"/>
          <w:szCs w:val="22"/>
        </w:rPr>
      </w:pPr>
      <w:r>
        <w:rPr>
          <w:sz w:val="22"/>
          <w:szCs w:val="22"/>
        </w:rPr>
        <w:t>C</w:t>
      </w:r>
      <w:r w:rsidR="00F96E7E">
        <w:rPr>
          <w:sz w:val="22"/>
          <w:szCs w:val="22"/>
        </w:rPr>
        <w:t>oncessional loans should</w:t>
      </w:r>
      <w:r w:rsidR="00AD2C20">
        <w:rPr>
          <w:sz w:val="22"/>
          <w:szCs w:val="22"/>
        </w:rPr>
        <w:t xml:space="preserve"> </w:t>
      </w:r>
      <w:r w:rsidR="004D3B74">
        <w:rPr>
          <w:sz w:val="22"/>
          <w:szCs w:val="22"/>
        </w:rPr>
        <w:t xml:space="preserve">be </w:t>
      </w:r>
      <w:r w:rsidR="00AD2C20">
        <w:rPr>
          <w:sz w:val="22"/>
          <w:szCs w:val="22"/>
        </w:rPr>
        <w:t xml:space="preserve">measured under the ‘income based approach’ </w:t>
      </w:r>
      <w:r w:rsidR="001A1769">
        <w:rPr>
          <w:sz w:val="22"/>
          <w:szCs w:val="22"/>
        </w:rPr>
        <w:t xml:space="preserve">using a </w:t>
      </w:r>
      <w:r w:rsidR="00467370">
        <w:rPr>
          <w:sz w:val="22"/>
          <w:szCs w:val="22"/>
        </w:rPr>
        <w:t>discounted cash flow model</w:t>
      </w:r>
      <w:r>
        <w:rPr>
          <w:sz w:val="22"/>
          <w:szCs w:val="22"/>
        </w:rPr>
        <w:t xml:space="preserve"> where </w:t>
      </w:r>
      <w:r w:rsidR="00467370" w:rsidRPr="00B963C9">
        <w:rPr>
          <w:sz w:val="22"/>
          <w:szCs w:val="22"/>
        </w:rPr>
        <w:t>future cash receipts</w:t>
      </w:r>
      <w:r w:rsidR="00467370">
        <w:rPr>
          <w:sz w:val="22"/>
          <w:szCs w:val="22"/>
        </w:rPr>
        <w:t xml:space="preserve"> are discounted</w:t>
      </w:r>
      <w:r w:rsidR="00467370" w:rsidRPr="00B963C9">
        <w:rPr>
          <w:sz w:val="22"/>
          <w:szCs w:val="22"/>
        </w:rPr>
        <w:t xml:space="preserve"> at the prevailing market interest rate for a similar financial asset</w:t>
      </w:r>
      <w:r w:rsidR="00467370">
        <w:rPr>
          <w:sz w:val="22"/>
          <w:szCs w:val="22"/>
        </w:rPr>
        <w:t xml:space="preserve">.  </w:t>
      </w:r>
    </w:p>
    <w:p w14:paraId="07807948" w14:textId="77777777" w:rsidR="00E83338" w:rsidRDefault="00467370" w:rsidP="00E83338">
      <w:pPr>
        <w:spacing w:after="120" w:line="276" w:lineRule="auto"/>
        <w:jc w:val="both"/>
        <w:rPr>
          <w:sz w:val="22"/>
          <w:szCs w:val="22"/>
        </w:rPr>
      </w:pPr>
      <w:r w:rsidRPr="00B963C9">
        <w:rPr>
          <w:sz w:val="22"/>
          <w:szCs w:val="22"/>
        </w:rPr>
        <w:t xml:space="preserve">Given that concessional loans are provided at a below market interest rate, ACT Government Agencies will have to review publicly available commercial loan information </w:t>
      </w:r>
      <w:r w:rsidR="001A1769" w:rsidRPr="00B963C9">
        <w:rPr>
          <w:sz w:val="22"/>
          <w:szCs w:val="22"/>
        </w:rPr>
        <w:t xml:space="preserve">or seek independent </w:t>
      </w:r>
      <w:r w:rsidR="001A1769">
        <w:t>expert</w:t>
      </w:r>
      <w:r w:rsidR="001A1769" w:rsidRPr="00B963C9">
        <w:rPr>
          <w:sz w:val="22"/>
          <w:szCs w:val="22"/>
        </w:rPr>
        <w:t xml:space="preserve"> valuation advice </w:t>
      </w:r>
      <w:r w:rsidRPr="00B963C9">
        <w:rPr>
          <w:sz w:val="22"/>
          <w:szCs w:val="22"/>
        </w:rPr>
        <w:t>to estimate a</w:t>
      </w:r>
      <w:r w:rsidR="001A1769">
        <w:rPr>
          <w:sz w:val="22"/>
          <w:szCs w:val="22"/>
        </w:rPr>
        <w:t>n appropriate</w:t>
      </w:r>
      <w:r w:rsidRPr="00B963C9">
        <w:rPr>
          <w:sz w:val="22"/>
          <w:szCs w:val="22"/>
        </w:rPr>
        <w:t xml:space="preserve"> </w:t>
      </w:r>
      <w:r w:rsidR="001A1769">
        <w:t>prevailing</w:t>
      </w:r>
      <w:r w:rsidR="001A1769" w:rsidRPr="00B963C9">
        <w:rPr>
          <w:sz w:val="22"/>
          <w:szCs w:val="22"/>
        </w:rPr>
        <w:t xml:space="preserve"> </w:t>
      </w:r>
      <w:r w:rsidRPr="00B963C9">
        <w:rPr>
          <w:sz w:val="22"/>
          <w:szCs w:val="22"/>
        </w:rPr>
        <w:t xml:space="preserve">market interest rate. </w:t>
      </w:r>
      <w:r>
        <w:rPr>
          <w:sz w:val="22"/>
          <w:szCs w:val="22"/>
        </w:rPr>
        <w:t xml:space="preserve"> </w:t>
      </w:r>
    </w:p>
    <w:p w14:paraId="7B4CB6A9" w14:textId="0E8D6CEC" w:rsidR="00C47A12" w:rsidRDefault="00467370" w:rsidP="00790A5B">
      <w:pPr>
        <w:keepNext/>
        <w:keepLines/>
        <w:spacing w:after="240" w:line="276" w:lineRule="auto"/>
        <w:jc w:val="both"/>
        <w:rPr>
          <w:rFonts w:ascii="Calibri" w:hAnsi="Calibri" w:cs="Calibri"/>
          <w:sz w:val="22"/>
          <w:szCs w:val="22"/>
        </w:rPr>
      </w:pPr>
      <w:bookmarkStart w:id="45" w:name="_Hlk128400875"/>
      <w:r>
        <w:rPr>
          <w:sz w:val="22"/>
          <w:szCs w:val="22"/>
        </w:rPr>
        <w:t xml:space="preserve">The </w:t>
      </w:r>
      <w:r w:rsidRPr="00A11436">
        <w:rPr>
          <w:rFonts w:eastAsia="Times New Roman"/>
          <w:sz w:val="22"/>
          <w:szCs w:val="22"/>
        </w:rPr>
        <w:t xml:space="preserve">difference between the </w:t>
      </w:r>
      <w:r w:rsidR="001951B1">
        <w:rPr>
          <w:rFonts w:eastAsia="Times New Roman"/>
          <w:sz w:val="22"/>
          <w:szCs w:val="22"/>
        </w:rPr>
        <w:t xml:space="preserve">present value calculated using the </w:t>
      </w:r>
      <w:r w:rsidRPr="00A11436">
        <w:rPr>
          <w:rFonts w:eastAsia="Times New Roman"/>
          <w:sz w:val="22"/>
          <w:szCs w:val="22"/>
        </w:rPr>
        <w:t xml:space="preserve">concessional rate </w:t>
      </w:r>
      <w:r w:rsidR="001951B1">
        <w:rPr>
          <w:rFonts w:eastAsia="Times New Roman"/>
          <w:sz w:val="22"/>
          <w:szCs w:val="22"/>
        </w:rPr>
        <w:t xml:space="preserve">(face value) </w:t>
      </w:r>
      <w:r w:rsidRPr="00A11436">
        <w:rPr>
          <w:rFonts w:eastAsia="Times New Roman"/>
          <w:sz w:val="22"/>
          <w:szCs w:val="22"/>
        </w:rPr>
        <w:t xml:space="preserve">and </w:t>
      </w:r>
      <w:r w:rsidR="001951B1">
        <w:rPr>
          <w:rFonts w:eastAsia="Times New Roman"/>
          <w:sz w:val="22"/>
          <w:szCs w:val="22"/>
        </w:rPr>
        <w:t xml:space="preserve">the present value calculated using the </w:t>
      </w:r>
      <w:r w:rsidRPr="00A11436">
        <w:rPr>
          <w:rFonts w:eastAsia="Times New Roman"/>
          <w:sz w:val="22"/>
          <w:szCs w:val="22"/>
        </w:rPr>
        <w:t>market rate</w:t>
      </w:r>
      <w:r w:rsidR="001951B1">
        <w:rPr>
          <w:rFonts w:eastAsia="Times New Roman"/>
          <w:sz w:val="22"/>
          <w:szCs w:val="22"/>
        </w:rPr>
        <w:t xml:space="preserve"> (fair value)</w:t>
      </w:r>
      <w:r w:rsidRPr="00A11436">
        <w:rPr>
          <w:rFonts w:eastAsia="Times New Roman"/>
          <w:sz w:val="22"/>
          <w:szCs w:val="22"/>
        </w:rPr>
        <w:t xml:space="preserve"> </w:t>
      </w:r>
      <w:r>
        <w:rPr>
          <w:rFonts w:eastAsia="Times New Roman"/>
          <w:sz w:val="22"/>
          <w:szCs w:val="22"/>
        </w:rPr>
        <w:t xml:space="preserve">is the </w:t>
      </w:r>
      <w:r w:rsidRPr="00A11436">
        <w:rPr>
          <w:rFonts w:eastAsia="Times New Roman"/>
          <w:sz w:val="22"/>
          <w:szCs w:val="22"/>
        </w:rPr>
        <w:t>discount implicit in the loan</w:t>
      </w:r>
      <w:r>
        <w:rPr>
          <w:rFonts w:eastAsia="Times New Roman"/>
          <w:sz w:val="22"/>
          <w:szCs w:val="22"/>
        </w:rPr>
        <w:t xml:space="preserve">. </w:t>
      </w:r>
      <w:r w:rsidR="003A02E0">
        <w:rPr>
          <w:rFonts w:eastAsia="Times New Roman"/>
          <w:sz w:val="22"/>
          <w:szCs w:val="22"/>
        </w:rPr>
        <w:t>This discount is recognised as a loss in accordance with AASB 9 para B5.1.2A(a).</w:t>
      </w:r>
      <w:r w:rsidR="00C47A12" w:rsidRPr="00C47A12">
        <w:rPr>
          <w:rFonts w:ascii="Calibri" w:hAnsi="Calibri" w:cs="Calibri"/>
          <w:sz w:val="22"/>
          <w:szCs w:val="22"/>
        </w:rPr>
        <w:t xml:space="preserve"> </w:t>
      </w:r>
      <w:r w:rsidR="00C47A12">
        <w:rPr>
          <w:rFonts w:ascii="Calibri" w:hAnsi="Calibri" w:cs="Calibri"/>
          <w:sz w:val="22"/>
          <w:szCs w:val="22"/>
        </w:rPr>
        <w:t xml:space="preserve">The loss is </w:t>
      </w:r>
      <w:r w:rsidR="004A7CCA">
        <w:rPr>
          <w:rFonts w:ascii="Calibri" w:hAnsi="Calibri" w:cs="Calibri"/>
          <w:sz w:val="22"/>
          <w:szCs w:val="22"/>
        </w:rPr>
        <w:t xml:space="preserve">referred to as a </w:t>
      </w:r>
      <w:r w:rsidR="0093125A">
        <w:rPr>
          <w:rFonts w:ascii="Calibri" w:hAnsi="Calibri" w:cs="Calibri"/>
          <w:sz w:val="22"/>
          <w:szCs w:val="22"/>
        </w:rPr>
        <w:t>‘</w:t>
      </w:r>
      <w:r w:rsidR="004A7CCA" w:rsidRPr="004A7CCA">
        <w:rPr>
          <w:rFonts w:ascii="Calibri" w:hAnsi="Calibri" w:cs="Calibri"/>
          <w:sz w:val="22"/>
          <w:szCs w:val="22"/>
        </w:rPr>
        <w:t>Concessional Loan Discount Expense</w:t>
      </w:r>
      <w:r w:rsidR="0093125A">
        <w:rPr>
          <w:rFonts w:ascii="Calibri" w:hAnsi="Calibri" w:cs="Calibri"/>
          <w:sz w:val="22"/>
          <w:szCs w:val="22"/>
        </w:rPr>
        <w:t>’</w:t>
      </w:r>
      <w:r w:rsidR="004A7CCA" w:rsidRPr="004A7CCA">
        <w:rPr>
          <w:rFonts w:ascii="Calibri" w:hAnsi="Calibri" w:cs="Calibri"/>
          <w:sz w:val="22"/>
          <w:szCs w:val="22"/>
        </w:rPr>
        <w:t xml:space="preserve"> </w:t>
      </w:r>
      <w:r w:rsidR="004A7CCA">
        <w:rPr>
          <w:rFonts w:ascii="Calibri" w:hAnsi="Calibri" w:cs="Calibri"/>
          <w:sz w:val="22"/>
          <w:szCs w:val="22"/>
        </w:rPr>
        <w:t xml:space="preserve">and </w:t>
      </w:r>
      <w:r w:rsidR="00C47A12" w:rsidRPr="00F8505B">
        <w:rPr>
          <w:rFonts w:ascii="Calibri" w:hAnsi="Calibri" w:cs="Calibri"/>
          <w:sz w:val="22"/>
          <w:szCs w:val="22"/>
        </w:rPr>
        <w:t>classified as a grant expense</w:t>
      </w:r>
      <w:r w:rsidR="00C43C8C">
        <w:rPr>
          <w:rFonts w:ascii="Calibri" w:hAnsi="Calibri" w:cs="Calibri"/>
          <w:sz w:val="22"/>
          <w:szCs w:val="22"/>
        </w:rPr>
        <w:t xml:space="preserve"> (see Section </w:t>
      </w:r>
      <w:r w:rsidR="009C3D9A">
        <w:rPr>
          <w:rFonts w:ascii="Calibri" w:hAnsi="Calibri" w:cs="Calibri"/>
          <w:sz w:val="22"/>
          <w:szCs w:val="22"/>
        </w:rPr>
        <w:t>6 for further information regarding classification)</w:t>
      </w:r>
      <w:r w:rsidR="00C47A12">
        <w:rPr>
          <w:rFonts w:ascii="Calibri" w:hAnsi="Calibri" w:cs="Calibri"/>
          <w:sz w:val="22"/>
          <w:szCs w:val="22"/>
        </w:rPr>
        <w:t>.</w:t>
      </w:r>
      <w:bookmarkEnd w:id="45"/>
    </w:p>
    <w:p w14:paraId="402A18AC" w14:textId="2D7863DC" w:rsidR="00A64558" w:rsidRPr="002254CA" w:rsidRDefault="00C22965" w:rsidP="00C47A12">
      <w:pPr>
        <w:spacing w:after="120" w:line="276" w:lineRule="auto"/>
        <w:jc w:val="both"/>
        <w:rPr>
          <w:rFonts w:ascii="Calibri" w:hAnsi="Calibri" w:cs="Calibri"/>
          <w:i/>
          <w:iCs/>
          <w:color w:val="876BCF" w:themeColor="background2" w:themeTint="99"/>
          <w:sz w:val="22"/>
          <w:szCs w:val="22"/>
        </w:rPr>
      </w:pPr>
      <w:r w:rsidRPr="00615020">
        <w:rPr>
          <w:rFonts w:ascii="Calibri" w:hAnsi="Calibri" w:cs="Calibri"/>
          <w:i/>
          <w:iCs/>
          <w:color w:val="876BCF" w:themeColor="background2" w:themeTint="99"/>
          <w:sz w:val="22"/>
          <w:szCs w:val="22"/>
        </w:rPr>
        <w:t>Table 2 – Formula for Calculatin</w:t>
      </w:r>
      <w:r w:rsidR="002254CA">
        <w:rPr>
          <w:rFonts w:ascii="Calibri" w:hAnsi="Calibri" w:cs="Calibri"/>
          <w:i/>
          <w:iCs/>
          <w:color w:val="876BCF" w:themeColor="background2" w:themeTint="99"/>
          <w:sz w:val="22"/>
          <w:szCs w:val="22"/>
        </w:rPr>
        <w:t>g</w:t>
      </w:r>
      <w:r w:rsidRPr="00615020">
        <w:rPr>
          <w:rFonts w:ascii="Calibri" w:hAnsi="Calibri" w:cs="Calibri"/>
          <w:i/>
          <w:iCs/>
          <w:color w:val="876BCF" w:themeColor="background2" w:themeTint="99"/>
          <w:sz w:val="22"/>
          <w:szCs w:val="22"/>
        </w:rPr>
        <w:t xml:space="preserve"> the Discount Implicit in the Loan</w:t>
      </w:r>
      <w:r w:rsidR="002254CA">
        <w:rPr>
          <w:rFonts w:ascii="Calibri" w:hAnsi="Calibri" w:cs="Calibri"/>
          <w:i/>
          <w:iCs/>
          <w:color w:val="876BCF" w:themeColor="background2" w:themeTint="99"/>
          <w:sz w:val="22"/>
          <w:szCs w:val="22"/>
        </w:rPr>
        <w:t xml:space="preserve"> (</w:t>
      </w:r>
      <w:r w:rsidR="005E2855" w:rsidRPr="0093125A">
        <w:rPr>
          <w:rFonts w:ascii="Calibri" w:hAnsi="Calibri" w:cs="Calibri"/>
          <w:i/>
          <w:iCs/>
          <w:color w:val="876BCF" w:themeColor="background2" w:themeTint="99"/>
          <w:sz w:val="22"/>
          <w:szCs w:val="22"/>
        </w:rPr>
        <w:t>loss recognised as a grant expense</w:t>
      </w:r>
      <w:r w:rsidR="002254CA">
        <w:rPr>
          <w:rFonts w:ascii="Calibri" w:hAnsi="Calibri" w:cs="Calibri"/>
          <w:i/>
          <w:iCs/>
          <w:color w:val="876BCF" w:themeColor="background2" w:themeTint="99"/>
          <w:sz w:val="22"/>
          <w:szCs w:val="22"/>
        </w:rPr>
        <w:t>)</w:t>
      </w:r>
    </w:p>
    <w:tbl>
      <w:tblPr>
        <w:tblStyle w:val="TableGrid"/>
        <w:tblpPr w:leftFromText="180" w:rightFromText="180" w:vertAnchor="text" w:horzAnchor="margin" w:tblpY="-7"/>
        <w:tblW w:w="0" w:type="auto"/>
        <w:tblBorders>
          <w:insideH w:val="none" w:sz="0" w:space="0" w:color="auto"/>
          <w:insideV w:val="none" w:sz="0" w:space="0" w:color="auto"/>
        </w:tblBorders>
        <w:tblLook w:val="04A0" w:firstRow="1" w:lastRow="0" w:firstColumn="1" w:lastColumn="0" w:noHBand="0" w:noVBand="1"/>
      </w:tblPr>
      <w:tblGrid>
        <w:gridCol w:w="2127"/>
        <w:gridCol w:w="708"/>
        <w:gridCol w:w="2410"/>
        <w:gridCol w:w="992"/>
        <w:gridCol w:w="2823"/>
      </w:tblGrid>
      <w:tr w:rsidR="00615020" w14:paraId="06B67ABF" w14:textId="77777777" w:rsidTr="00615020">
        <w:tc>
          <w:tcPr>
            <w:tcW w:w="2127" w:type="dxa"/>
            <w:shd w:val="clear" w:color="auto" w:fill="AF9CDF" w:themeFill="background2" w:themeFillTint="66"/>
            <w:vAlign w:val="center"/>
          </w:tcPr>
          <w:p w14:paraId="649B17B4" w14:textId="77777777" w:rsidR="00A64558" w:rsidRDefault="00A64558" w:rsidP="002254CA">
            <w:pPr>
              <w:spacing w:before="120" w:line="276" w:lineRule="auto"/>
              <w:jc w:val="center"/>
              <w:rPr>
                <w:sz w:val="22"/>
                <w:szCs w:val="22"/>
              </w:rPr>
            </w:pPr>
            <w:r>
              <w:rPr>
                <w:sz w:val="22"/>
                <w:szCs w:val="22"/>
              </w:rPr>
              <w:t>Present value using concessional rate</w:t>
            </w:r>
          </w:p>
          <w:p w14:paraId="6322101E" w14:textId="2CE93DE4" w:rsidR="00A64558" w:rsidRDefault="00A64558" w:rsidP="002254CA">
            <w:pPr>
              <w:spacing w:after="120" w:line="276" w:lineRule="auto"/>
              <w:jc w:val="center"/>
              <w:rPr>
                <w:sz w:val="22"/>
                <w:szCs w:val="22"/>
              </w:rPr>
            </w:pPr>
            <w:r>
              <w:rPr>
                <w:sz w:val="22"/>
                <w:szCs w:val="22"/>
              </w:rPr>
              <w:t>(face value)</w:t>
            </w:r>
          </w:p>
        </w:tc>
        <w:tc>
          <w:tcPr>
            <w:tcW w:w="708" w:type="dxa"/>
            <w:shd w:val="clear" w:color="auto" w:fill="AF9CDF" w:themeFill="background2" w:themeFillTint="66"/>
            <w:vAlign w:val="center"/>
          </w:tcPr>
          <w:p w14:paraId="2CD1310E" w14:textId="77777777" w:rsidR="00A64558" w:rsidRPr="007C7532" w:rsidRDefault="00A64558" w:rsidP="002254CA">
            <w:pPr>
              <w:spacing w:after="120" w:line="276" w:lineRule="auto"/>
              <w:jc w:val="center"/>
              <w:rPr>
                <w:i/>
                <w:iCs/>
                <w:sz w:val="22"/>
                <w:szCs w:val="22"/>
              </w:rPr>
            </w:pPr>
            <w:r w:rsidRPr="007C7532">
              <w:rPr>
                <w:i/>
                <w:iCs/>
                <w:sz w:val="22"/>
                <w:szCs w:val="22"/>
              </w:rPr>
              <w:t>less</w:t>
            </w:r>
          </w:p>
        </w:tc>
        <w:tc>
          <w:tcPr>
            <w:tcW w:w="2410" w:type="dxa"/>
            <w:shd w:val="clear" w:color="auto" w:fill="AF9CDF" w:themeFill="background2" w:themeFillTint="66"/>
            <w:vAlign w:val="center"/>
          </w:tcPr>
          <w:p w14:paraId="1864B963" w14:textId="77777777" w:rsidR="00A64558" w:rsidRDefault="00A64558" w:rsidP="002254CA">
            <w:pPr>
              <w:spacing w:before="120" w:line="276" w:lineRule="auto"/>
              <w:jc w:val="center"/>
              <w:rPr>
                <w:sz w:val="22"/>
                <w:szCs w:val="22"/>
              </w:rPr>
            </w:pPr>
            <w:r>
              <w:rPr>
                <w:sz w:val="22"/>
                <w:szCs w:val="22"/>
              </w:rPr>
              <w:t>Present value using the market rate</w:t>
            </w:r>
          </w:p>
          <w:p w14:paraId="57ABFC21" w14:textId="0AF82414" w:rsidR="00A64558" w:rsidRDefault="00A64558" w:rsidP="002254CA">
            <w:pPr>
              <w:spacing w:after="120" w:line="276" w:lineRule="auto"/>
              <w:jc w:val="center"/>
              <w:rPr>
                <w:sz w:val="22"/>
                <w:szCs w:val="22"/>
              </w:rPr>
            </w:pPr>
            <w:r>
              <w:rPr>
                <w:sz w:val="22"/>
                <w:szCs w:val="22"/>
              </w:rPr>
              <w:t>(fair value)</w:t>
            </w:r>
          </w:p>
        </w:tc>
        <w:tc>
          <w:tcPr>
            <w:tcW w:w="992" w:type="dxa"/>
            <w:shd w:val="clear" w:color="auto" w:fill="AF9CDF" w:themeFill="background2" w:themeFillTint="66"/>
            <w:vAlign w:val="center"/>
          </w:tcPr>
          <w:p w14:paraId="7BF475CC" w14:textId="77777777" w:rsidR="00A64558" w:rsidRPr="007C7532" w:rsidRDefault="00A64558" w:rsidP="002254CA">
            <w:pPr>
              <w:spacing w:after="120" w:line="276" w:lineRule="auto"/>
              <w:jc w:val="center"/>
              <w:rPr>
                <w:i/>
                <w:iCs/>
                <w:sz w:val="22"/>
                <w:szCs w:val="22"/>
              </w:rPr>
            </w:pPr>
            <w:r>
              <w:rPr>
                <w:i/>
                <w:iCs/>
                <w:sz w:val="22"/>
                <w:szCs w:val="22"/>
              </w:rPr>
              <w:t>equals</w:t>
            </w:r>
          </w:p>
        </w:tc>
        <w:tc>
          <w:tcPr>
            <w:tcW w:w="2823" w:type="dxa"/>
            <w:shd w:val="clear" w:color="auto" w:fill="AF9CDF" w:themeFill="background2" w:themeFillTint="66"/>
            <w:vAlign w:val="center"/>
          </w:tcPr>
          <w:p w14:paraId="78119EFE" w14:textId="19D62CAC" w:rsidR="00AA061A" w:rsidRDefault="00A64558" w:rsidP="002254CA">
            <w:pPr>
              <w:spacing w:before="120" w:line="276" w:lineRule="auto"/>
              <w:jc w:val="center"/>
              <w:rPr>
                <w:sz w:val="22"/>
                <w:szCs w:val="22"/>
              </w:rPr>
            </w:pPr>
            <w:r>
              <w:rPr>
                <w:sz w:val="22"/>
                <w:szCs w:val="22"/>
              </w:rPr>
              <w:t xml:space="preserve">Discount implicit in </w:t>
            </w:r>
            <w:r w:rsidR="002254CA">
              <w:rPr>
                <w:sz w:val="22"/>
                <w:szCs w:val="22"/>
              </w:rPr>
              <w:t>the L</w:t>
            </w:r>
            <w:r>
              <w:rPr>
                <w:sz w:val="22"/>
                <w:szCs w:val="22"/>
              </w:rPr>
              <w:t xml:space="preserve">oan </w:t>
            </w:r>
          </w:p>
          <w:p w14:paraId="6C57FDF4" w14:textId="4427134A" w:rsidR="00A64558" w:rsidRDefault="00A64558" w:rsidP="002254CA">
            <w:pPr>
              <w:spacing w:after="120" w:line="276" w:lineRule="auto"/>
              <w:jc w:val="center"/>
              <w:rPr>
                <w:sz w:val="22"/>
                <w:szCs w:val="22"/>
              </w:rPr>
            </w:pPr>
            <w:r>
              <w:rPr>
                <w:sz w:val="22"/>
                <w:szCs w:val="22"/>
              </w:rPr>
              <w:t xml:space="preserve">(loss </w:t>
            </w:r>
            <w:r w:rsidR="00AA061A">
              <w:rPr>
                <w:sz w:val="22"/>
                <w:szCs w:val="22"/>
              </w:rPr>
              <w:t>recogni</w:t>
            </w:r>
            <w:r w:rsidR="00A577EC">
              <w:rPr>
                <w:sz w:val="22"/>
                <w:szCs w:val="22"/>
              </w:rPr>
              <w:t>s</w:t>
            </w:r>
            <w:r w:rsidR="00AA061A">
              <w:rPr>
                <w:sz w:val="22"/>
                <w:szCs w:val="22"/>
              </w:rPr>
              <w:t>ed as</w:t>
            </w:r>
            <w:r>
              <w:rPr>
                <w:sz w:val="22"/>
                <w:szCs w:val="22"/>
              </w:rPr>
              <w:t xml:space="preserve"> a grant expense)</w:t>
            </w:r>
          </w:p>
        </w:tc>
      </w:tr>
    </w:tbl>
    <w:p w14:paraId="0053A969" w14:textId="62985826" w:rsidR="002942D9" w:rsidRPr="002942D9" w:rsidRDefault="002942D9" w:rsidP="002254CA">
      <w:pPr>
        <w:spacing w:before="120" w:after="120" w:line="276" w:lineRule="auto"/>
        <w:jc w:val="both"/>
        <w:rPr>
          <w:sz w:val="22"/>
          <w:szCs w:val="22"/>
        </w:rPr>
      </w:pPr>
      <w:r w:rsidRPr="002942D9">
        <w:rPr>
          <w:sz w:val="22"/>
          <w:szCs w:val="22"/>
        </w:rPr>
        <w:t xml:space="preserve">It is important to note that a loan that is repayable on demand is recognised at face value without discounting as the face value approximates fair value. </w:t>
      </w:r>
      <w:r w:rsidR="002254CA">
        <w:rPr>
          <w:sz w:val="22"/>
          <w:szCs w:val="22"/>
        </w:rPr>
        <w:t>This will result in a</w:t>
      </w:r>
      <w:r w:rsidRPr="002942D9">
        <w:rPr>
          <w:sz w:val="22"/>
          <w:szCs w:val="22"/>
        </w:rPr>
        <w:t xml:space="preserve"> grant expense </w:t>
      </w:r>
      <w:r w:rsidR="002254CA">
        <w:rPr>
          <w:sz w:val="22"/>
          <w:szCs w:val="22"/>
        </w:rPr>
        <w:t>of</w:t>
      </w:r>
      <w:r w:rsidRPr="002942D9">
        <w:rPr>
          <w:sz w:val="22"/>
          <w:szCs w:val="22"/>
        </w:rPr>
        <w:t xml:space="preserve"> zero.</w:t>
      </w:r>
    </w:p>
    <w:p w14:paraId="6AA6E574" w14:textId="12330ED1" w:rsidR="008819A8" w:rsidRDefault="00B66947" w:rsidP="005B5DE4">
      <w:pPr>
        <w:pStyle w:val="Heading3"/>
        <w:numPr>
          <w:ilvl w:val="0"/>
          <w:numId w:val="0"/>
        </w:numPr>
        <w:spacing w:before="360" w:line="240" w:lineRule="auto"/>
      </w:pPr>
      <w:bookmarkStart w:id="46" w:name="_Toc130157216"/>
      <w:r>
        <w:t xml:space="preserve">4.1.2 </w:t>
      </w:r>
      <w:r w:rsidR="008819A8">
        <w:t>Transaction Costs</w:t>
      </w:r>
      <w:bookmarkEnd w:id="46"/>
    </w:p>
    <w:p w14:paraId="5EFE5B17" w14:textId="097A8F69" w:rsidR="00293CDA" w:rsidRPr="0056143D" w:rsidRDefault="005C4BBE" w:rsidP="00E83338">
      <w:pPr>
        <w:spacing w:after="120" w:line="276" w:lineRule="auto"/>
        <w:jc w:val="both"/>
        <w:rPr>
          <w:sz w:val="22"/>
          <w:szCs w:val="22"/>
        </w:rPr>
      </w:pPr>
      <w:r w:rsidRPr="0056143D">
        <w:rPr>
          <w:sz w:val="22"/>
          <w:szCs w:val="22"/>
        </w:rPr>
        <w:t xml:space="preserve">Transaction costs are incremental costs that would not have been incurred if the ACT Government Agency had not acquired the financial asset. </w:t>
      </w:r>
      <w:r w:rsidR="00293CDA" w:rsidRPr="0056143D">
        <w:rPr>
          <w:sz w:val="22"/>
          <w:szCs w:val="22"/>
        </w:rPr>
        <w:t>Example</w:t>
      </w:r>
      <w:r w:rsidRPr="0056143D">
        <w:rPr>
          <w:sz w:val="22"/>
          <w:szCs w:val="22"/>
        </w:rPr>
        <w:t>s</w:t>
      </w:r>
      <w:r w:rsidR="00293CDA" w:rsidRPr="0056143D">
        <w:rPr>
          <w:sz w:val="22"/>
          <w:szCs w:val="22"/>
        </w:rPr>
        <w:t xml:space="preserve"> of transaction costs </w:t>
      </w:r>
      <w:r w:rsidRPr="0056143D">
        <w:rPr>
          <w:sz w:val="22"/>
          <w:szCs w:val="22"/>
        </w:rPr>
        <w:t xml:space="preserve">that are directly attributable to the acquisition of a financial asset </w:t>
      </w:r>
      <w:r w:rsidR="00293CDA" w:rsidRPr="0056143D">
        <w:rPr>
          <w:sz w:val="22"/>
          <w:szCs w:val="22"/>
        </w:rPr>
        <w:t>include:</w:t>
      </w:r>
      <w:r w:rsidR="003E05FB" w:rsidRPr="0056143D">
        <w:rPr>
          <w:sz w:val="22"/>
          <w:szCs w:val="22"/>
        </w:rPr>
        <w:t xml:space="preserve"> </w:t>
      </w:r>
    </w:p>
    <w:p w14:paraId="195DC20E" w14:textId="6516DC1B" w:rsidR="00293CDA" w:rsidRPr="0056143D" w:rsidRDefault="003E05FB" w:rsidP="00E83338">
      <w:pPr>
        <w:pStyle w:val="ListParagraph"/>
        <w:numPr>
          <w:ilvl w:val="0"/>
          <w:numId w:val="18"/>
        </w:numPr>
        <w:spacing w:after="120" w:line="276" w:lineRule="auto"/>
        <w:ind w:left="714" w:hanging="357"/>
        <w:contextualSpacing w:val="0"/>
        <w:jc w:val="both"/>
        <w:rPr>
          <w:sz w:val="22"/>
          <w:szCs w:val="22"/>
        </w:rPr>
      </w:pPr>
      <w:r w:rsidRPr="0056143D">
        <w:rPr>
          <w:sz w:val="22"/>
          <w:szCs w:val="22"/>
        </w:rPr>
        <w:t>fees and commissions</w:t>
      </w:r>
      <w:r w:rsidR="005C4BBE" w:rsidRPr="0056143D">
        <w:rPr>
          <w:sz w:val="22"/>
          <w:szCs w:val="22"/>
        </w:rPr>
        <w:t xml:space="preserve"> to agents</w:t>
      </w:r>
      <w:r w:rsidR="008E0F22" w:rsidRPr="0056143D">
        <w:rPr>
          <w:sz w:val="22"/>
          <w:szCs w:val="22"/>
        </w:rPr>
        <w:t>, advisers, brokers and dealers</w:t>
      </w:r>
      <w:r w:rsidR="00E83338" w:rsidRPr="0056143D">
        <w:rPr>
          <w:sz w:val="22"/>
          <w:szCs w:val="22"/>
        </w:rPr>
        <w:t xml:space="preserve"> (except those paid to </w:t>
      </w:r>
      <w:r w:rsidR="0056143D" w:rsidRPr="0056143D">
        <w:rPr>
          <w:sz w:val="22"/>
          <w:szCs w:val="22"/>
        </w:rPr>
        <w:t xml:space="preserve">‘External </w:t>
      </w:r>
      <w:r w:rsidR="002B4303" w:rsidRPr="0056143D">
        <w:rPr>
          <w:sz w:val="22"/>
          <w:szCs w:val="22"/>
        </w:rPr>
        <w:t>Third-Party</w:t>
      </w:r>
      <w:r w:rsidR="0056143D" w:rsidRPr="0056143D">
        <w:rPr>
          <w:sz w:val="22"/>
          <w:szCs w:val="22"/>
        </w:rPr>
        <w:t xml:space="preserve"> Loan Administrators’</w:t>
      </w:r>
      <w:r w:rsidR="00E83338" w:rsidRPr="0056143D">
        <w:rPr>
          <w:sz w:val="22"/>
          <w:szCs w:val="22"/>
        </w:rPr>
        <w:t xml:space="preserve"> – see below)</w:t>
      </w:r>
      <w:r w:rsidR="00293CDA" w:rsidRPr="0056143D">
        <w:rPr>
          <w:sz w:val="22"/>
          <w:szCs w:val="22"/>
        </w:rPr>
        <w:t>;</w:t>
      </w:r>
    </w:p>
    <w:p w14:paraId="02F2505E" w14:textId="3134ACD7" w:rsidR="00293CDA" w:rsidRPr="0056143D" w:rsidRDefault="003E05FB" w:rsidP="00E83338">
      <w:pPr>
        <w:pStyle w:val="ListParagraph"/>
        <w:numPr>
          <w:ilvl w:val="0"/>
          <w:numId w:val="18"/>
        </w:numPr>
        <w:spacing w:after="120" w:line="276" w:lineRule="auto"/>
        <w:contextualSpacing w:val="0"/>
        <w:jc w:val="both"/>
        <w:rPr>
          <w:sz w:val="22"/>
          <w:szCs w:val="22"/>
        </w:rPr>
      </w:pPr>
      <w:r w:rsidRPr="0056143D">
        <w:rPr>
          <w:sz w:val="22"/>
          <w:szCs w:val="22"/>
        </w:rPr>
        <w:t>levies</w:t>
      </w:r>
      <w:r w:rsidR="005C4BBE" w:rsidRPr="0056143D">
        <w:rPr>
          <w:sz w:val="22"/>
          <w:szCs w:val="22"/>
        </w:rPr>
        <w:t xml:space="preserve"> by regulatory agencies</w:t>
      </w:r>
      <w:r w:rsidR="00293CDA" w:rsidRPr="0056143D">
        <w:rPr>
          <w:sz w:val="22"/>
          <w:szCs w:val="22"/>
        </w:rPr>
        <w:t>; and</w:t>
      </w:r>
    </w:p>
    <w:p w14:paraId="7686B99E" w14:textId="79543DB3" w:rsidR="003E05FB" w:rsidRPr="0056143D" w:rsidRDefault="003E05FB" w:rsidP="00E83338">
      <w:pPr>
        <w:pStyle w:val="ListParagraph"/>
        <w:numPr>
          <w:ilvl w:val="0"/>
          <w:numId w:val="18"/>
        </w:numPr>
        <w:spacing w:after="120" w:line="276" w:lineRule="auto"/>
        <w:contextualSpacing w:val="0"/>
        <w:jc w:val="both"/>
        <w:rPr>
          <w:sz w:val="22"/>
          <w:szCs w:val="22"/>
        </w:rPr>
      </w:pPr>
      <w:r w:rsidRPr="0056143D">
        <w:rPr>
          <w:sz w:val="22"/>
          <w:szCs w:val="22"/>
        </w:rPr>
        <w:t>transfer taxes and duties. </w:t>
      </w:r>
    </w:p>
    <w:p w14:paraId="1DAC92E4" w14:textId="77777777" w:rsidR="00E83338" w:rsidRPr="0056143D" w:rsidRDefault="008E0F22" w:rsidP="00E83338">
      <w:pPr>
        <w:spacing w:after="120" w:line="276" w:lineRule="auto"/>
        <w:jc w:val="both"/>
        <w:rPr>
          <w:sz w:val="22"/>
          <w:szCs w:val="22"/>
        </w:rPr>
      </w:pPr>
      <w:r w:rsidRPr="0056143D">
        <w:rPr>
          <w:sz w:val="22"/>
          <w:szCs w:val="22"/>
        </w:rPr>
        <w:t>Transaction costs do not include debt premiums or discounts, financing costs</w:t>
      </w:r>
      <w:r w:rsidR="002254CA" w:rsidRPr="0056143D">
        <w:rPr>
          <w:sz w:val="22"/>
          <w:szCs w:val="22"/>
        </w:rPr>
        <w:t>,</w:t>
      </w:r>
      <w:r w:rsidRPr="0056143D">
        <w:rPr>
          <w:sz w:val="22"/>
          <w:szCs w:val="22"/>
        </w:rPr>
        <w:t xml:space="preserve"> or internal administrative or holding costs.</w:t>
      </w:r>
      <w:r w:rsidR="00530369" w:rsidRPr="0056143D">
        <w:rPr>
          <w:sz w:val="22"/>
          <w:szCs w:val="22"/>
        </w:rPr>
        <w:t xml:space="preserve">  </w:t>
      </w:r>
    </w:p>
    <w:p w14:paraId="25DDDEA4" w14:textId="5A9945F1" w:rsidR="008E0F22" w:rsidRPr="0056143D" w:rsidRDefault="00530369" w:rsidP="008E0F22">
      <w:pPr>
        <w:spacing w:after="120" w:line="276" w:lineRule="auto"/>
        <w:jc w:val="both"/>
        <w:rPr>
          <w:sz w:val="22"/>
          <w:szCs w:val="22"/>
        </w:rPr>
      </w:pPr>
      <w:r w:rsidRPr="0056143D">
        <w:rPr>
          <w:sz w:val="22"/>
          <w:szCs w:val="22"/>
        </w:rPr>
        <w:t>The fees paid to an ‘</w:t>
      </w:r>
      <w:r w:rsidRPr="0056143D">
        <w:rPr>
          <w:rFonts w:eastAsia="Times New Roman"/>
          <w:sz w:val="22"/>
          <w:szCs w:val="22"/>
        </w:rPr>
        <w:t xml:space="preserve">External </w:t>
      </w:r>
      <w:r w:rsidR="002B4303" w:rsidRPr="0056143D">
        <w:rPr>
          <w:rFonts w:eastAsia="Times New Roman"/>
          <w:sz w:val="22"/>
          <w:szCs w:val="22"/>
        </w:rPr>
        <w:t>Third-Party</w:t>
      </w:r>
      <w:r w:rsidRPr="0056143D">
        <w:rPr>
          <w:rFonts w:eastAsia="Times New Roman"/>
          <w:sz w:val="22"/>
          <w:szCs w:val="22"/>
        </w:rPr>
        <w:t xml:space="preserve"> Loan </w:t>
      </w:r>
      <w:r w:rsidRPr="0056143D">
        <w:rPr>
          <w:sz w:val="22"/>
          <w:szCs w:val="22"/>
        </w:rPr>
        <w:t>Administrator</w:t>
      </w:r>
      <w:r w:rsidRPr="0056143D">
        <w:rPr>
          <w:rFonts w:eastAsia="Times New Roman"/>
          <w:sz w:val="22"/>
          <w:szCs w:val="22"/>
        </w:rPr>
        <w:t xml:space="preserve">’ for administering a Concessional Loan Scheme on behalf of an </w:t>
      </w:r>
      <w:r w:rsidRPr="0056143D">
        <w:rPr>
          <w:sz w:val="22"/>
          <w:szCs w:val="22"/>
        </w:rPr>
        <w:t>Agency are not considered a transaction cost, regardless of whether th</w:t>
      </w:r>
      <w:r w:rsidR="002254CA" w:rsidRPr="0056143D">
        <w:rPr>
          <w:sz w:val="22"/>
          <w:szCs w:val="22"/>
        </w:rPr>
        <w:t>ese fees</w:t>
      </w:r>
      <w:r w:rsidRPr="0056143D">
        <w:rPr>
          <w:sz w:val="22"/>
          <w:szCs w:val="22"/>
        </w:rPr>
        <w:t xml:space="preserve"> are paid as a fixed fee upfront (for the delivery of a set number of loans) or as a fee per loan</w:t>
      </w:r>
      <w:r w:rsidR="00E83338" w:rsidRPr="0056143D">
        <w:rPr>
          <w:sz w:val="22"/>
          <w:szCs w:val="22"/>
        </w:rPr>
        <w:t>,</w:t>
      </w:r>
      <w:r w:rsidRPr="0056143D">
        <w:rPr>
          <w:sz w:val="22"/>
          <w:szCs w:val="22"/>
        </w:rPr>
        <w:t xml:space="preserve"> </w:t>
      </w:r>
      <w:r w:rsidR="00E83338" w:rsidRPr="0056143D">
        <w:rPr>
          <w:sz w:val="22"/>
          <w:szCs w:val="22"/>
        </w:rPr>
        <w:t xml:space="preserve">since </w:t>
      </w:r>
      <w:r w:rsidRPr="0056143D">
        <w:rPr>
          <w:sz w:val="22"/>
          <w:szCs w:val="22"/>
        </w:rPr>
        <w:t xml:space="preserve">these costs are for providing a service rather than for the purchase of the asset.  </w:t>
      </w:r>
    </w:p>
    <w:p w14:paraId="5B13F833" w14:textId="1F96263E" w:rsidR="005430B1" w:rsidRDefault="00B66947" w:rsidP="005B5DE4">
      <w:pPr>
        <w:pStyle w:val="Heading3"/>
        <w:numPr>
          <w:ilvl w:val="0"/>
          <w:numId w:val="0"/>
        </w:numPr>
        <w:spacing w:before="360" w:line="240" w:lineRule="auto"/>
      </w:pPr>
      <w:bookmarkStart w:id="47" w:name="_Toc130157217"/>
      <w:r>
        <w:t xml:space="preserve">4.1.3 </w:t>
      </w:r>
      <w:r w:rsidR="005430B1">
        <w:t>Materiality Consideration</w:t>
      </w:r>
      <w:bookmarkEnd w:id="47"/>
    </w:p>
    <w:p w14:paraId="5D076EA0" w14:textId="5D3E8B74" w:rsidR="005430B1" w:rsidRDefault="005430B1" w:rsidP="005430B1">
      <w:pPr>
        <w:spacing w:line="276" w:lineRule="auto"/>
        <w:jc w:val="both"/>
        <w:rPr>
          <w:b/>
          <w:bCs/>
          <w:sz w:val="22"/>
          <w:szCs w:val="22"/>
        </w:rPr>
      </w:pPr>
      <w:r w:rsidRPr="00F7413E">
        <w:rPr>
          <w:b/>
          <w:bCs/>
          <w:sz w:val="22"/>
          <w:szCs w:val="22"/>
        </w:rPr>
        <w:t>Where the nominal amount of Concessional Loan</w:t>
      </w:r>
      <w:r w:rsidR="0042185B">
        <w:rPr>
          <w:b/>
          <w:bCs/>
          <w:sz w:val="22"/>
          <w:szCs w:val="22"/>
        </w:rPr>
        <w:t>s</w:t>
      </w:r>
      <w:r w:rsidRPr="00F7413E">
        <w:rPr>
          <w:b/>
          <w:bCs/>
          <w:sz w:val="22"/>
          <w:szCs w:val="22"/>
        </w:rPr>
        <w:t xml:space="preserve"> </w:t>
      </w:r>
      <w:r>
        <w:rPr>
          <w:b/>
          <w:bCs/>
          <w:sz w:val="22"/>
          <w:szCs w:val="22"/>
        </w:rPr>
        <w:t>Receivable</w:t>
      </w:r>
      <w:r w:rsidRPr="00F7413E">
        <w:rPr>
          <w:b/>
          <w:bCs/>
          <w:sz w:val="22"/>
          <w:szCs w:val="22"/>
        </w:rPr>
        <w:t xml:space="preserve"> </w:t>
      </w:r>
      <w:r>
        <w:rPr>
          <w:b/>
          <w:bCs/>
          <w:sz w:val="22"/>
          <w:szCs w:val="22"/>
        </w:rPr>
        <w:t xml:space="preserve">provided by an ACT Government Agency </w:t>
      </w:r>
      <w:r w:rsidR="00CB3F6B">
        <w:rPr>
          <w:b/>
          <w:bCs/>
          <w:sz w:val="22"/>
          <w:szCs w:val="22"/>
        </w:rPr>
        <w:t xml:space="preserve">under a Concessional Loan Scheme are </w:t>
      </w:r>
      <w:r w:rsidRPr="00F7413E">
        <w:rPr>
          <w:b/>
          <w:bCs/>
          <w:sz w:val="22"/>
          <w:szCs w:val="22"/>
        </w:rPr>
        <w:t>immaterial</w:t>
      </w:r>
      <w:r w:rsidR="0042185B">
        <w:rPr>
          <w:b/>
          <w:bCs/>
          <w:sz w:val="22"/>
          <w:szCs w:val="22"/>
        </w:rPr>
        <w:t>,</w:t>
      </w:r>
      <w:r w:rsidRPr="00F7413E">
        <w:rPr>
          <w:b/>
          <w:bCs/>
          <w:sz w:val="22"/>
          <w:szCs w:val="22"/>
        </w:rPr>
        <w:t xml:space="preserve"> then </w:t>
      </w:r>
      <w:r>
        <w:rPr>
          <w:b/>
          <w:bCs/>
          <w:sz w:val="22"/>
          <w:szCs w:val="22"/>
        </w:rPr>
        <w:t>that A</w:t>
      </w:r>
      <w:r w:rsidRPr="00F7413E">
        <w:rPr>
          <w:b/>
          <w:bCs/>
          <w:sz w:val="22"/>
          <w:szCs w:val="22"/>
        </w:rPr>
        <w:t>genc</w:t>
      </w:r>
      <w:r>
        <w:rPr>
          <w:b/>
          <w:bCs/>
          <w:sz w:val="22"/>
          <w:szCs w:val="22"/>
        </w:rPr>
        <w:t>y</w:t>
      </w:r>
      <w:r w:rsidRPr="00F7413E">
        <w:rPr>
          <w:b/>
          <w:bCs/>
          <w:sz w:val="22"/>
          <w:szCs w:val="22"/>
        </w:rPr>
        <w:t xml:space="preserve"> </w:t>
      </w:r>
      <w:r>
        <w:rPr>
          <w:b/>
          <w:bCs/>
          <w:sz w:val="22"/>
          <w:szCs w:val="22"/>
        </w:rPr>
        <w:t>is encouraged</w:t>
      </w:r>
      <w:r w:rsidR="00EF4133">
        <w:rPr>
          <w:b/>
          <w:bCs/>
          <w:sz w:val="22"/>
          <w:szCs w:val="22"/>
        </w:rPr>
        <w:t>,</w:t>
      </w:r>
      <w:r>
        <w:rPr>
          <w:b/>
          <w:bCs/>
          <w:sz w:val="22"/>
          <w:szCs w:val="22"/>
        </w:rPr>
        <w:t xml:space="preserve"> but </w:t>
      </w:r>
      <w:r w:rsidRPr="00F7413E">
        <w:rPr>
          <w:b/>
          <w:bCs/>
          <w:sz w:val="22"/>
          <w:szCs w:val="22"/>
        </w:rPr>
        <w:t>not required</w:t>
      </w:r>
      <w:r w:rsidR="00EF4133">
        <w:rPr>
          <w:b/>
          <w:bCs/>
          <w:sz w:val="22"/>
          <w:szCs w:val="22"/>
        </w:rPr>
        <w:t>,</w:t>
      </w:r>
      <w:r w:rsidRPr="00F7413E">
        <w:rPr>
          <w:b/>
          <w:bCs/>
          <w:sz w:val="22"/>
          <w:szCs w:val="22"/>
        </w:rPr>
        <w:t xml:space="preserve"> to calculate </w:t>
      </w:r>
      <w:r>
        <w:rPr>
          <w:b/>
          <w:bCs/>
          <w:sz w:val="22"/>
          <w:szCs w:val="22"/>
        </w:rPr>
        <w:t xml:space="preserve">and </w:t>
      </w:r>
      <w:r w:rsidRPr="00F7413E">
        <w:rPr>
          <w:b/>
          <w:bCs/>
          <w:sz w:val="22"/>
          <w:szCs w:val="22"/>
        </w:rPr>
        <w:t>recognise th</w:t>
      </w:r>
      <w:r w:rsidR="0042185B">
        <w:rPr>
          <w:b/>
          <w:bCs/>
          <w:sz w:val="22"/>
          <w:szCs w:val="22"/>
        </w:rPr>
        <w:t>ose</w:t>
      </w:r>
      <w:r w:rsidRPr="00F7413E">
        <w:rPr>
          <w:b/>
          <w:bCs/>
          <w:sz w:val="22"/>
          <w:szCs w:val="22"/>
        </w:rPr>
        <w:t xml:space="preserve"> loan</w:t>
      </w:r>
      <w:r w:rsidR="0042185B">
        <w:rPr>
          <w:b/>
          <w:bCs/>
          <w:sz w:val="22"/>
          <w:szCs w:val="22"/>
        </w:rPr>
        <w:t>s</w:t>
      </w:r>
      <w:r w:rsidRPr="00F7413E">
        <w:rPr>
          <w:b/>
          <w:bCs/>
          <w:sz w:val="22"/>
          <w:szCs w:val="22"/>
        </w:rPr>
        <w:t xml:space="preserve"> at </w:t>
      </w:r>
      <w:r w:rsidR="00D02886">
        <w:rPr>
          <w:b/>
          <w:bCs/>
          <w:sz w:val="22"/>
          <w:szCs w:val="22"/>
        </w:rPr>
        <w:t>fair value plus transaction costs</w:t>
      </w:r>
      <w:r w:rsidRPr="00F7413E">
        <w:rPr>
          <w:b/>
          <w:bCs/>
          <w:sz w:val="22"/>
          <w:szCs w:val="22"/>
        </w:rPr>
        <w:t>.</w:t>
      </w:r>
      <w:r>
        <w:rPr>
          <w:b/>
          <w:bCs/>
          <w:sz w:val="22"/>
          <w:szCs w:val="22"/>
        </w:rPr>
        <w:t xml:space="preserve"> </w:t>
      </w:r>
      <w:r w:rsidR="0042185B">
        <w:rPr>
          <w:b/>
          <w:bCs/>
          <w:sz w:val="22"/>
          <w:szCs w:val="22"/>
        </w:rPr>
        <w:t xml:space="preserve">In these cases, where an Agency chooses not to measure loans at their </w:t>
      </w:r>
      <w:r w:rsidR="00D02886">
        <w:rPr>
          <w:b/>
          <w:bCs/>
          <w:sz w:val="22"/>
          <w:szCs w:val="22"/>
        </w:rPr>
        <w:t>fair value plus transaction costs</w:t>
      </w:r>
      <w:r w:rsidR="0042185B">
        <w:rPr>
          <w:b/>
          <w:bCs/>
          <w:sz w:val="22"/>
          <w:szCs w:val="22"/>
        </w:rPr>
        <w:t>, they should be measured at their</w:t>
      </w:r>
      <w:r>
        <w:rPr>
          <w:b/>
          <w:bCs/>
          <w:sz w:val="22"/>
          <w:szCs w:val="22"/>
        </w:rPr>
        <w:t xml:space="preserve"> nominal value.</w:t>
      </w:r>
    </w:p>
    <w:p w14:paraId="012BD894" w14:textId="121F15DD" w:rsidR="005430B1" w:rsidRPr="005430B1" w:rsidRDefault="005430B1" w:rsidP="005430B1">
      <w:pPr>
        <w:spacing w:line="276" w:lineRule="auto"/>
        <w:jc w:val="both"/>
        <w:rPr>
          <w:sz w:val="22"/>
          <w:szCs w:val="22"/>
        </w:rPr>
      </w:pPr>
      <w:r>
        <w:rPr>
          <w:sz w:val="22"/>
          <w:szCs w:val="22"/>
        </w:rPr>
        <w:t>Where an agency provides loans under a Concessional Loan Scheme</w:t>
      </w:r>
      <w:r w:rsidR="0042185B">
        <w:rPr>
          <w:sz w:val="22"/>
          <w:szCs w:val="22"/>
        </w:rPr>
        <w:t>,</w:t>
      </w:r>
      <w:r>
        <w:rPr>
          <w:sz w:val="22"/>
          <w:szCs w:val="22"/>
        </w:rPr>
        <w:t xml:space="preserve"> m</w:t>
      </w:r>
      <w:r w:rsidRPr="00C519AB">
        <w:rPr>
          <w:sz w:val="22"/>
          <w:szCs w:val="22"/>
        </w:rPr>
        <w:t xml:space="preserve">ateriality should be determined </w:t>
      </w:r>
      <w:r>
        <w:rPr>
          <w:sz w:val="22"/>
          <w:szCs w:val="22"/>
        </w:rPr>
        <w:t xml:space="preserve">on </w:t>
      </w:r>
      <w:r w:rsidRPr="005430B1">
        <w:rPr>
          <w:sz w:val="22"/>
          <w:szCs w:val="22"/>
        </w:rPr>
        <w:t>a Scheme basis</w:t>
      </w:r>
      <w:r w:rsidR="0042185B">
        <w:rPr>
          <w:sz w:val="22"/>
          <w:szCs w:val="22"/>
        </w:rPr>
        <w:t>.</w:t>
      </w:r>
      <w:r w:rsidRPr="005430B1">
        <w:rPr>
          <w:sz w:val="22"/>
          <w:szCs w:val="22"/>
        </w:rPr>
        <w:t xml:space="preserve"> </w:t>
      </w:r>
      <w:r w:rsidR="0042185B">
        <w:rPr>
          <w:sz w:val="22"/>
          <w:szCs w:val="22"/>
        </w:rPr>
        <w:t>T</w:t>
      </w:r>
      <w:r w:rsidRPr="005430B1">
        <w:rPr>
          <w:sz w:val="22"/>
          <w:szCs w:val="22"/>
        </w:rPr>
        <w:t xml:space="preserve">hat is, based on the total amount of all individual concessional loans outstanding within </w:t>
      </w:r>
      <w:r>
        <w:rPr>
          <w:sz w:val="22"/>
          <w:szCs w:val="22"/>
        </w:rPr>
        <w:t>a C</w:t>
      </w:r>
      <w:r w:rsidRPr="005430B1">
        <w:rPr>
          <w:sz w:val="22"/>
          <w:szCs w:val="22"/>
        </w:rPr>
        <w:t xml:space="preserve">oncessional </w:t>
      </w:r>
      <w:r>
        <w:rPr>
          <w:sz w:val="22"/>
          <w:szCs w:val="22"/>
        </w:rPr>
        <w:t>L</w:t>
      </w:r>
      <w:r w:rsidRPr="005430B1">
        <w:rPr>
          <w:sz w:val="22"/>
          <w:szCs w:val="22"/>
        </w:rPr>
        <w:t xml:space="preserve">oan </w:t>
      </w:r>
      <w:r>
        <w:rPr>
          <w:sz w:val="22"/>
          <w:szCs w:val="22"/>
        </w:rPr>
        <w:t>S</w:t>
      </w:r>
      <w:r w:rsidRPr="005430B1">
        <w:rPr>
          <w:sz w:val="22"/>
          <w:szCs w:val="22"/>
        </w:rPr>
        <w:t>cheme(s)</w:t>
      </w:r>
      <w:r w:rsidRPr="00C519AB">
        <w:rPr>
          <w:sz w:val="22"/>
          <w:szCs w:val="22"/>
        </w:rPr>
        <w:t>.</w:t>
      </w:r>
    </w:p>
    <w:p w14:paraId="4C80AB42" w14:textId="77777777" w:rsidR="00475F77" w:rsidRDefault="00475F77">
      <w:pPr>
        <w:spacing w:line="276" w:lineRule="auto"/>
        <w:rPr>
          <w:b/>
          <w:color w:val="D189C4" w:themeColor="accent3" w:themeTint="99"/>
          <w:sz w:val="32"/>
          <w:szCs w:val="28"/>
        </w:rPr>
      </w:pPr>
      <w:bookmarkStart w:id="48" w:name="_Toc130157218"/>
      <w:r>
        <w:br w:type="page"/>
      </w:r>
    </w:p>
    <w:p w14:paraId="50D2717F" w14:textId="3DDC6E4F" w:rsidR="00892811" w:rsidRDefault="00B66947" w:rsidP="005B5DE4">
      <w:pPr>
        <w:pStyle w:val="Heading3"/>
        <w:numPr>
          <w:ilvl w:val="0"/>
          <w:numId w:val="0"/>
        </w:numPr>
        <w:spacing w:before="360" w:line="240" w:lineRule="auto"/>
      </w:pPr>
      <w:r>
        <w:t xml:space="preserve">4.1.4 </w:t>
      </w:r>
      <w:r w:rsidR="00892811">
        <w:t>Calculation using the Discounted Cash Flow Model</w:t>
      </w:r>
      <w:bookmarkEnd w:id="48"/>
    </w:p>
    <w:p w14:paraId="4FBE8555" w14:textId="4D96827F" w:rsidR="004C6B9C" w:rsidRDefault="00B963C9" w:rsidP="004C6B9C">
      <w:pPr>
        <w:spacing w:after="120" w:line="276" w:lineRule="auto"/>
        <w:jc w:val="both"/>
        <w:rPr>
          <w:sz w:val="22"/>
          <w:szCs w:val="22"/>
        </w:rPr>
      </w:pPr>
      <w:r w:rsidRPr="00EF13B6">
        <w:rPr>
          <w:sz w:val="22"/>
          <w:szCs w:val="22"/>
        </w:rPr>
        <w:t>The discounted cash flow calculation will depend on</w:t>
      </w:r>
      <w:r w:rsidR="003F7AFD" w:rsidRPr="00EF13B6">
        <w:rPr>
          <w:sz w:val="22"/>
          <w:szCs w:val="22"/>
        </w:rPr>
        <w:t xml:space="preserve"> how ACT Government Agencies </w:t>
      </w:r>
      <w:r w:rsidRPr="00EF13B6">
        <w:rPr>
          <w:sz w:val="22"/>
          <w:szCs w:val="22"/>
        </w:rPr>
        <w:t xml:space="preserve">structure </w:t>
      </w:r>
      <w:r w:rsidR="003F7AFD" w:rsidRPr="00EF13B6">
        <w:rPr>
          <w:sz w:val="22"/>
          <w:szCs w:val="22"/>
        </w:rPr>
        <w:t>their</w:t>
      </w:r>
      <w:r w:rsidRPr="00EF13B6">
        <w:rPr>
          <w:sz w:val="22"/>
          <w:szCs w:val="22"/>
        </w:rPr>
        <w:t xml:space="preserve"> concessional loan scheme. </w:t>
      </w:r>
      <w:r w:rsidR="004C6B9C">
        <w:rPr>
          <w:sz w:val="22"/>
          <w:szCs w:val="22"/>
        </w:rPr>
        <w:t xml:space="preserve">The </w:t>
      </w:r>
      <w:r w:rsidRPr="00EF13B6">
        <w:rPr>
          <w:sz w:val="22"/>
          <w:szCs w:val="22"/>
        </w:rPr>
        <w:t xml:space="preserve">loan scheme </w:t>
      </w:r>
      <w:r w:rsidR="000D7954" w:rsidRPr="00EF13B6">
        <w:rPr>
          <w:sz w:val="22"/>
          <w:szCs w:val="22"/>
        </w:rPr>
        <w:t xml:space="preserve">may </w:t>
      </w:r>
      <w:r w:rsidR="003F7AFD" w:rsidRPr="00EF13B6">
        <w:rPr>
          <w:sz w:val="22"/>
          <w:szCs w:val="22"/>
        </w:rPr>
        <w:t xml:space="preserve">involve the </w:t>
      </w:r>
      <w:r w:rsidR="000D7954" w:rsidRPr="00EF13B6">
        <w:rPr>
          <w:sz w:val="22"/>
          <w:szCs w:val="22"/>
        </w:rPr>
        <w:t>borrower mak</w:t>
      </w:r>
      <w:r w:rsidR="0021785A">
        <w:rPr>
          <w:sz w:val="22"/>
          <w:szCs w:val="22"/>
        </w:rPr>
        <w:t>ing</w:t>
      </w:r>
      <w:r w:rsidR="004C6B9C">
        <w:rPr>
          <w:sz w:val="22"/>
          <w:szCs w:val="22"/>
        </w:rPr>
        <w:t>:</w:t>
      </w:r>
      <w:r w:rsidR="000D7954" w:rsidRPr="00EF13B6">
        <w:rPr>
          <w:sz w:val="22"/>
          <w:szCs w:val="22"/>
        </w:rPr>
        <w:t xml:space="preserve"> </w:t>
      </w:r>
    </w:p>
    <w:p w14:paraId="41679C13" w14:textId="0BCE7629" w:rsidR="004C6B9C" w:rsidRDefault="000D7954" w:rsidP="004C6B9C">
      <w:pPr>
        <w:pStyle w:val="ListParagraph"/>
        <w:numPr>
          <w:ilvl w:val="0"/>
          <w:numId w:val="47"/>
        </w:numPr>
        <w:spacing w:after="120" w:line="276" w:lineRule="auto"/>
        <w:contextualSpacing w:val="0"/>
        <w:jc w:val="both"/>
        <w:rPr>
          <w:sz w:val="22"/>
          <w:szCs w:val="22"/>
        </w:rPr>
      </w:pPr>
      <w:r w:rsidRPr="00EF13B6">
        <w:rPr>
          <w:sz w:val="22"/>
          <w:szCs w:val="22"/>
        </w:rPr>
        <w:t xml:space="preserve">equal </w:t>
      </w:r>
      <w:r w:rsidR="004C6B9C">
        <w:rPr>
          <w:sz w:val="22"/>
          <w:szCs w:val="22"/>
        </w:rPr>
        <w:t>re</w:t>
      </w:r>
      <w:r w:rsidR="00B963C9" w:rsidRPr="00EF13B6">
        <w:rPr>
          <w:sz w:val="22"/>
          <w:szCs w:val="22"/>
        </w:rPr>
        <w:t>payment</w:t>
      </w:r>
      <w:r w:rsidR="003F7AFD" w:rsidRPr="00EF13B6">
        <w:rPr>
          <w:sz w:val="22"/>
          <w:szCs w:val="22"/>
        </w:rPr>
        <w:t xml:space="preserve">s </w:t>
      </w:r>
      <w:r w:rsidR="004C6B9C">
        <w:rPr>
          <w:sz w:val="22"/>
          <w:szCs w:val="22"/>
        </w:rPr>
        <w:t>throughout the loan with the breakdown between interest and principal varying (‘equal repayments’) – the repayments will comprise a higher proportion of interest at the commencement of the loan; or</w:t>
      </w:r>
    </w:p>
    <w:p w14:paraId="53AA2559" w14:textId="74FAD3E4" w:rsidR="004C6B9C" w:rsidRPr="004C6B9C" w:rsidRDefault="004C6B9C" w:rsidP="004C6B9C">
      <w:pPr>
        <w:pStyle w:val="ListParagraph"/>
        <w:numPr>
          <w:ilvl w:val="0"/>
          <w:numId w:val="47"/>
        </w:numPr>
        <w:spacing w:after="120" w:line="276" w:lineRule="auto"/>
        <w:contextualSpacing w:val="0"/>
        <w:jc w:val="both"/>
        <w:rPr>
          <w:sz w:val="22"/>
          <w:szCs w:val="22"/>
        </w:rPr>
      </w:pPr>
      <w:r>
        <w:rPr>
          <w:sz w:val="22"/>
          <w:szCs w:val="22"/>
        </w:rPr>
        <w:t>v</w:t>
      </w:r>
      <w:r w:rsidRPr="004C6B9C">
        <w:rPr>
          <w:sz w:val="22"/>
          <w:szCs w:val="22"/>
        </w:rPr>
        <w:t>arying repayments decreasing over the life of the loan with the breakdown being varying interest and fixed principal (‘varying repayments’) – the repayments will comprise a higher amount of interest at the commencement of the loan</w:t>
      </w:r>
      <w:r>
        <w:rPr>
          <w:sz w:val="22"/>
          <w:szCs w:val="22"/>
        </w:rPr>
        <w:t>.</w:t>
      </w:r>
    </w:p>
    <w:p w14:paraId="74E4AC34" w14:textId="37EE7C05" w:rsidR="00992CCD" w:rsidRDefault="00992CCD" w:rsidP="008348BD">
      <w:pPr>
        <w:spacing w:after="240" w:line="276" w:lineRule="auto"/>
        <w:jc w:val="both"/>
        <w:rPr>
          <w:sz w:val="22"/>
          <w:szCs w:val="22"/>
        </w:rPr>
      </w:pPr>
      <w:r w:rsidRPr="00992CCD">
        <w:rPr>
          <w:sz w:val="22"/>
          <w:szCs w:val="22"/>
        </w:rPr>
        <w:t xml:space="preserve">Where the interest rate for a concessional loan scheme is zero, there will not be any difference between these two methods. However, if </w:t>
      </w:r>
      <w:r w:rsidR="00AA061A">
        <w:rPr>
          <w:sz w:val="22"/>
          <w:szCs w:val="22"/>
        </w:rPr>
        <w:t xml:space="preserve">interest is charged then </w:t>
      </w:r>
      <w:r w:rsidRPr="00992CCD">
        <w:rPr>
          <w:sz w:val="22"/>
          <w:szCs w:val="22"/>
        </w:rPr>
        <w:t>these two methods will produce different results. The table below demonstrates this difference</w:t>
      </w:r>
      <w:r w:rsidR="00C22965">
        <w:rPr>
          <w:sz w:val="22"/>
          <w:szCs w:val="22"/>
        </w:rPr>
        <w:t xml:space="preserve"> when </w:t>
      </w:r>
      <w:r w:rsidR="00893F27">
        <w:rPr>
          <w:sz w:val="22"/>
          <w:szCs w:val="22"/>
        </w:rPr>
        <w:t xml:space="preserve">a concessional </w:t>
      </w:r>
      <w:r w:rsidR="00C22965">
        <w:rPr>
          <w:sz w:val="22"/>
          <w:szCs w:val="22"/>
        </w:rPr>
        <w:t>interest rate of 2% is used</w:t>
      </w:r>
      <w:r w:rsidR="0095627B">
        <w:rPr>
          <w:sz w:val="22"/>
          <w:szCs w:val="22"/>
        </w:rPr>
        <w:t>.</w:t>
      </w:r>
    </w:p>
    <w:p w14:paraId="13BB5C8B" w14:textId="6F061F86" w:rsidR="00C22965" w:rsidRPr="00615020" w:rsidRDefault="00C22965" w:rsidP="008348BD">
      <w:pPr>
        <w:spacing w:after="120" w:line="276" w:lineRule="auto"/>
        <w:jc w:val="both"/>
        <w:rPr>
          <w:i/>
          <w:iCs/>
          <w:color w:val="876BCF" w:themeColor="background2" w:themeTint="99"/>
          <w:sz w:val="22"/>
          <w:szCs w:val="22"/>
        </w:rPr>
      </w:pPr>
      <w:r w:rsidRPr="00615020">
        <w:rPr>
          <w:i/>
          <w:iCs/>
          <w:color w:val="876BCF" w:themeColor="background2" w:themeTint="99"/>
          <w:sz w:val="22"/>
          <w:szCs w:val="22"/>
        </w:rPr>
        <w:t xml:space="preserve">Table 3 – </w:t>
      </w:r>
      <w:r w:rsidR="008348BD" w:rsidRPr="00615020">
        <w:rPr>
          <w:i/>
          <w:iCs/>
          <w:color w:val="876BCF" w:themeColor="background2" w:themeTint="99"/>
          <w:sz w:val="22"/>
          <w:szCs w:val="22"/>
        </w:rPr>
        <w:t>The Value of the Loan Receivable and Discount Expense Using Two Different Calculation Methods</w:t>
      </w:r>
    </w:p>
    <w:tbl>
      <w:tblPr>
        <w:tblStyle w:val="TableGrid"/>
        <w:tblW w:w="9209" w:type="dxa"/>
        <w:tblLook w:val="04A0" w:firstRow="1" w:lastRow="0" w:firstColumn="1" w:lastColumn="0" w:noHBand="0" w:noVBand="1"/>
      </w:tblPr>
      <w:tblGrid>
        <w:gridCol w:w="4957"/>
        <w:gridCol w:w="2126"/>
        <w:gridCol w:w="2126"/>
      </w:tblGrid>
      <w:tr w:rsidR="00992CCD" w14:paraId="7D5533A8" w14:textId="77777777" w:rsidTr="00DD5126">
        <w:tc>
          <w:tcPr>
            <w:tcW w:w="4957" w:type="dxa"/>
            <w:shd w:val="clear" w:color="auto" w:fill="AF9CDF" w:themeFill="background2" w:themeFillTint="66"/>
          </w:tcPr>
          <w:p w14:paraId="08109515" w14:textId="24057528" w:rsidR="00992CCD" w:rsidRPr="00992CCD" w:rsidRDefault="00992CCD" w:rsidP="003C2A62">
            <w:pPr>
              <w:spacing w:before="120" w:after="120" w:line="276" w:lineRule="auto"/>
              <w:jc w:val="both"/>
              <w:rPr>
                <w:b/>
                <w:bCs/>
                <w:sz w:val="22"/>
                <w:szCs w:val="22"/>
              </w:rPr>
            </w:pPr>
            <w:r w:rsidRPr="00992CCD">
              <w:rPr>
                <w:b/>
                <w:bCs/>
                <w:sz w:val="22"/>
                <w:szCs w:val="22"/>
              </w:rPr>
              <w:t>Account</w:t>
            </w:r>
          </w:p>
        </w:tc>
        <w:tc>
          <w:tcPr>
            <w:tcW w:w="2126" w:type="dxa"/>
            <w:shd w:val="clear" w:color="auto" w:fill="AF9CDF" w:themeFill="background2" w:themeFillTint="66"/>
          </w:tcPr>
          <w:p w14:paraId="7F33F9CD" w14:textId="25BCDC47" w:rsidR="00992CCD" w:rsidRPr="00AA061A" w:rsidRDefault="00DD5126" w:rsidP="003C2A62">
            <w:pPr>
              <w:spacing w:before="120" w:after="120" w:line="276" w:lineRule="auto"/>
              <w:jc w:val="center"/>
              <w:rPr>
                <w:b/>
                <w:bCs/>
                <w:sz w:val="22"/>
                <w:szCs w:val="22"/>
              </w:rPr>
            </w:pPr>
            <w:r w:rsidRPr="00DD5126">
              <w:rPr>
                <w:b/>
                <w:bCs/>
                <w:sz w:val="22"/>
                <w:szCs w:val="22"/>
              </w:rPr>
              <w:t>‘Equal Repayments’</w:t>
            </w:r>
          </w:p>
        </w:tc>
        <w:tc>
          <w:tcPr>
            <w:tcW w:w="2126" w:type="dxa"/>
            <w:shd w:val="clear" w:color="auto" w:fill="AF9CDF" w:themeFill="background2" w:themeFillTint="66"/>
          </w:tcPr>
          <w:p w14:paraId="08033000" w14:textId="186303F7" w:rsidR="00992CCD" w:rsidRPr="00AA061A" w:rsidRDefault="00EA70EB" w:rsidP="003C2A62">
            <w:pPr>
              <w:spacing w:before="120" w:after="120" w:line="276" w:lineRule="auto"/>
              <w:jc w:val="center"/>
              <w:rPr>
                <w:b/>
                <w:bCs/>
                <w:sz w:val="22"/>
                <w:szCs w:val="22"/>
              </w:rPr>
            </w:pPr>
            <w:r w:rsidRPr="00EA70EB">
              <w:rPr>
                <w:b/>
                <w:bCs/>
                <w:sz w:val="22"/>
                <w:szCs w:val="22"/>
              </w:rPr>
              <w:t>‘Varying Repayments’</w:t>
            </w:r>
          </w:p>
        </w:tc>
      </w:tr>
      <w:tr w:rsidR="00992CCD" w14:paraId="449EE6EF" w14:textId="77777777" w:rsidTr="00DD5126">
        <w:tc>
          <w:tcPr>
            <w:tcW w:w="4957" w:type="dxa"/>
          </w:tcPr>
          <w:p w14:paraId="48ABB50F" w14:textId="7A79FC8F" w:rsidR="00992CCD" w:rsidRDefault="00992CCD" w:rsidP="003C2A62">
            <w:pPr>
              <w:spacing w:before="120" w:after="120" w:line="276" w:lineRule="auto"/>
              <w:jc w:val="both"/>
              <w:rPr>
                <w:sz w:val="22"/>
                <w:szCs w:val="22"/>
                <w:highlight w:val="yellow"/>
              </w:rPr>
            </w:pPr>
            <w:r>
              <w:rPr>
                <w:sz w:val="22"/>
                <w:szCs w:val="22"/>
              </w:rPr>
              <w:t xml:space="preserve">Present Value of the </w:t>
            </w:r>
            <w:r w:rsidRPr="00343376">
              <w:rPr>
                <w:sz w:val="22"/>
                <w:szCs w:val="22"/>
              </w:rPr>
              <w:t xml:space="preserve">Loan </w:t>
            </w:r>
            <w:r>
              <w:rPr>
                <w:sz w:val="22"/>
                <w:szCs w:val="22"/>
              </w:rPr>
              <w:t xml:space="preserve">at </w:t>
            </w:r>
            <w:r w:rsidRPr="00343376">
              <w:rPr>
                <w:sz w:val="22"/>
                <w:szCs w:val="22"/>
              </w:rPr>
              <w:t xml:space="preserve">the </w:t>
            </w:r>
            <w:r>
              <w:rPr>
                <w:sz w:val="22"/>
                <w:szCs w:val="22"/>
              </w:rPr>
              <w:t>C</w:t>
            </w:r>
            <w:r w:rsidRPr="00343376">
              <w:rPr>
                <w:sz w:val="22"/>
                <w:szCs w:val="22"/>
              </w:rPr>
              <w:t xml:space="preserve">oncessional </w:t>
            </w:r>
            <w:r>
              <w:rPr>
                <w:sz w:val="22"/>
                <w:szCs w:val="22"/>
              </w:rPr>
              <w:t>R</w:t>
            </w:r>
            <w:r w:rsidRPr="00343376">
              <w:rPr>
                <w:sz w:val="22"/>
                <w:szCs w:val="22"/>
              </w:rPr>
              <w:t>ate</w:t>
            </w:r>
          </w:p>
        </w:tc>
        <w:tc>
          <w:tcPr>
            <w:tcW w:w="2126" w:type="dxa"/>
          </w:tcPr>
          <w:p w14:paraId="7E4DD231" w14:textId="5C6B4736" w:rsidR="00992CCD" w:rsidRDefault="00992CCD" w:rsidP="003C2A62">
            <w:pPr>
              <w:spacing w:before="120" w:after="120" w:line="276" w:lineRule="auto"/>
              <w:jc w:val="center"/>
              <w:rPr>
                <w:sz w:val="22"/>
                <w:szCs w:val="22"/>
                <w:highlight w:val="yellow"/>
              </w:rPr>
            </w:pPr>
            <w:r w:rsidRPr="00343376">
              <w:rPr>
                <w:sz w:val="22"/>
                <w:szCs w:val="22"/>
              </w:rPr>
              <w:t>$15,000,000</w:t>
            </w:r>
          </w:p>
        </w:tc>
        <w:tc>
          <w:tcPr>
            <w:tcW w:w="2126" w:type="dxa"/>
          </w:tcPr>
          <w:p w14:paraId="0A85A887" w14:textId="05F4CA3F" w:rsidR="00992CCD" w:rsidRDefault="00992CCD" w:rsidP="003C2A62">
            <w:pPr>
              <w:spacing w:before="120" w:after="120" w:line="276" w:lineRule="auto"/>
              <w:jc w:val="center"/>
              <w:rPr>
                <w:sz w:val="22"/>
                <w:szCs w:val="22"/>
                <w:highlight w:val="yellow"/>
              </w:rPr>
            </w:pPr>
            <w:r w:rsidRPr="00343376">
              <w:rPr>
                <w:sz w:val="22"/>
                <w:szCs w:val="22"/>
              </w:rPr>
              <w:t>$15,000,000</w:t>
            </w:r>
          </w:p>
        </w:tc>
      </w:tr>
      <w:tr w:rsidR="00992CCD" w14:paraId="43BC1787" w14:textId="77777777" w:rsidTr="00DD5126">
        <w:tc>
          <w:tcPr>
            <w:tcW w:w="4957" w:type="dxa"/>
          </w:tcPr>
          <w:p w14:paraId="1F0E38E4" w14:textId="7206AAFE" w:rsidR="00992CCD" w:rsidRDefault="00992CCD" w:rsidP="003C2A62">
            <w:pPr>
              <w:spacing w:before="120" w:after="120" w:line="276" w:lineRule="auto"/>
              <w:jc w:val="both"/>
              <w:rPr>
                <w:sz w:val="22"/>
                <w:szCs w:val="22"/>
                <w:highlight w:val="yellow"/>
              </w:rPr>
            </w:pPr>
            <w:r w:rsidRPr="00992CCD">
              <w:rPr>
                <w:sz w:val="22"/>
                <w:szCs w:val="22"/>
              </w:rPr>
              <w:t xml:space="preserve">Loan Receivable on </w:t>
            </w:r>
            <w:r>
              <w:rPr>
                <w:sz w:val="22"/>
                <w:szCs w:val="22"/>
              </w:rPr>
              <w:t>I</w:t>
            </w:r>
            <w:r w:rsidRPr="00992CCD">
              <w:rPr>
                <w:sz w:val="22"/>
                <w:szCs w:val="22"/>
              </w:rPr>
              <w:t>nitial Recognition</w:t>
            </w:r>
          </w:p>
        </w:tc>
        <w:tc>
          <w:tcPr>
            <w:tcW w:w="2126" w:type="dxa"/>
          </w:tcPr>
          <w:p w14:paraId="7FA9430A" w14:textId="0851DBA1" w:rsidR="00992CCD" w:rsidRDefault="00992CCD" w:rsidP="003C2A62">
            <w:pPr>
              <w:spacing w:before="120" w:after="120" w:line="276" w:lineRule="auto"/>
              <w:jc w:val="center"/>
              <w:rPr>
                <w:sz w:val="22"/>
                <w:szCs w:val="22"/>
                <w:highlight w:val="yellow"/>
              </w:rPr>
            </w:pPr>
            <w:r w:rsidRPr="00343376">
              <w:rPr>
                <w:sz w:val="22"/>
                <w:szCs w:val="22"/>
              </w:rPr>
              <w:t>$12,146,321</w:t>
            </w:r>
          </w:p>
        </w:tc>
        <w:tc>
          <w:tcPr>
            <w:tcW w:w="2126" w:type="dxa"/>
          </w:tcPr>
          <w:p w14:paraId="1B7DCA06" w14:textId="035EC867" w:rsidR="00992CCD" w:rsidRDefault="00992CCD" w:rsidP="003C2A62">
            <w:pPr>
              <w:spacing w:before="120" w:after="120" w:line="276" w:lineRule="auto"/>
              <w:jc w:val="center"/>
              <w:rPr>
                <w:sz w:val="22"/>
                <w:szCs w:val="22"/>
                <w:highlight w:val="yellow"/>
              </w:rPr>
            </w:pPr>
            <w:r w:rsidRPr="00677961">
              <w:rPr>
                <w:sz w:val="22"/>
                <w:szCs w:val="22"/>
              </w:rPr>
              <w:t>$12,219,165</w:t>
            </w:r>
          </w:p>
        </w:tc>
      </w:tr>
      <w:tr w:rsidR="00992CCD" w14:paraId="39C6501F" w14:textId="77777777" w:rsidTr="00DD5126">
        <w:tc>
          <w:tcPr>
            <w:tcW w:w="4957" w:type="dxa"/>
          </w:tcPr>
          <w:p w14:paraId="21DF7D99" w14:textId="2DB67CB1" w:rsidR="00992CCD" w:rsidRDefault="00992CCD" w:rsidP="003C2A62">
            <w:pPr>
              <w:spacing w:before="120" w:after="120" w:line="276" w:lineRule="auto"/>
              <w:jc w:val="both"/>
              <w:rPr>
                <w:sz w:val="22"/>
                <w:szCs w:val="22"/>
                <w:highlight w:val="yellow"/>
              </w:rPr>
            </w:pPr>
            <w:r>
              <w:rPr>
                <w:sz w:val="22"/>
                <w:szCs w:val="22"/>
              </w:rPr>
              <w:t>C</w:t>
            </w:r>
            <w:r w:rsidRPr="00104007">
              <w:rPr>
                <w:sz w:val="22"/>
                <w:szCs w:val="22"/>
              </w:rPr>
              <w:t xml:space="preserve">oncessional </w:t>
            </w:r>
            <w:r>
              <w:rPr>
                <w:sz w:val="22"/>
                <w:szCs w:val="22"/>
              </w:rPr>
              <w:t>L</w:t>
            </w:r>
            <w:r w:rsidRPr="00104007">
              <w:rPr>
                <w:sz w:val="22"/>
                <w:szCs w:val="22"/>
              </w:rPr>
              <w:t xml:space="preserve">oan </w:t>
            </w:r>
            <w:r>
              <w:rPr>
                <w:sz w:val="22"/>
                <w:szCs w:val="22"/>
              </w:rPr>
              <w:t>D</w:t>
            </w:r>
            <w:r w:rsidRPr="00104007">
              <w:rPr>
                <w:sz w:val="22"/>
                <w:szCs w:val="22"/>
              </w:rPr>
              <w:t xml:space="preserve">iscount </w:t>
            </w:r>
            <w:r>
              <w:rPr>
                <w:sz w:val="22"/>
                <w:szCs w:val="22"/>
              </w:rPr>
              <w:t>E</w:t>
            </w:r>
            <w:r w:rsidRPr="00104007">
              <w:rPr>
                <w:sz w:val="22"/>
                <w:szCs w:val="22"/>
              </w:rPr>
              <w:t>xpense (</w:t>
            </w:r>
            <w:r>
              <w:rPr>
                <w:sz w:val="22"/>
                <w:szCs w:val="22"/>
              </w:rPr>
              <w:t>G</w:t>
            </w:r>
            <w:r w:rsidRPr="00104007">
              <w:rPr>
                <w:sz w:val="22"/>
                <w:szCs w:val="22"/>
              </w:rPr>
              <w:t xml:space="preserve">rant </w:t>
            </w:r>
            <w:r>
              <w:rPr>
                <w:sz w:val="22"/>
                <w:szCs w:val="22"/>
              </w:rPr>
              <w:t>E</w:t>
            </w:r>
            <w:r w:rsidRPr="00104007">
              <w:rPr>
                <w:sz w:val="22"/>
                <w:szCs w:val="22"/>
              </w:rPr>
              <w:t>xpense)</w:t>
            </w:r>
          </w:p>
        </w:tc>
        <w:tc>
          <w:tcPr>
            <w:tcW w:w="2126" w:type="dxa"/>
          </w:tcPr>
          <w:p w14:paraId="15E20B1C" w14:textId="772FE93B" w:rsidR="00992CCD" w:rsidRDefault="00992CCD" w:rsidP="003C2A62">
            <w:pPr>
              <w:spacing w:before="120" w:after="120" w:line="276" w:lineRule="auto"/>
              <w:jc w:val="center"/>
              <w:rPr>
                <w:sz w:val="22"/>
                <w:szCs w:val="22"/>
                <w:highlight w:val="yellow"/>
              </w:rPr>
            </w:pPr>
            <w:r w:rsidRPr="00343376">
              <w:rPr>
                <w:sz w:val="22"/>
                <w:szCs w:val="22"/>
              </w:rPr>
              <w:t>$2,853,679</w:t>
            </w:r>
          </w:p>
        </w:tc>
        <w:tc>
          <w:tcPr>
            <w:tcW w:w="2126" w:type="dxa"/>
          </w:tcPr>
          <w:p w14:paraId="1BD0F150" w14:textId="1850CBBE" w:rsidR="00992CCD" w:rsidRDefault="00992CCD" w:rsidP="003C2A62">
            <w:pPr>
              <w:spacing w:before="120" w:after="120" w:line="276" w:lineRule="auto"/>
              <w:jc w:val="center"/>
              <w:rPr>
                <w:sz w:val="22"/>
                <w:szCs w:val="22"/>
                <w:highlight w:val="yellow"/>
              </w:rPr>
            </w:pPr>
            <w:r w:rsidRPr="00677961">
              <w:rPr>
                <w:sz w:val="22"/>
                <w:szCs w:val="22"/>
              </w:rPr>
              <w:t>$2,780,835</w:t>
            </w:r>
          </w:p>
        </w:tc>
      </w:tr>
    </w:tbl>
    <w:p w14:paraId="588C3C64" w14:textId="57B51D9F" w:rsidR="00992CCD" w:rsidRDefault="00992CCD" w:rsidP="00401E41">
      <w:pPr>
        <w:spacing w:before="180" w:after="120" w:line="276" w:lineRule="auto"/>
        <w:jc w:val="both"/>
        <w:rPr>
          <w:sz w:val="22"/>
          <w:szCs w:val="22"/>
        </w:rPr>
      </w:pPr>
      <w:r w:rsidRPr="00992CCD">
        <w:rPr>
          <w:sz w:val="22"/>
          <w:szCs w:val="22"/>
        </w:rPr>
        <w:t>For further details in relation to the two different calculation</w:t>
      </w:r>
      <w:r>
        <w:rPr>
          <w:sz w:val="22"/>
          <w:szCs w:val="22"/>
        </w:rPr>
        <w:t>s</w:t>
      </w:r>
      <w:r w:rsidRPr="00992CCD">
        <w:rPr>
          <w:sz w:val="22"/>
          <w:szCs w:val="22"/>
        </w:rPr>
        <w:t xml:space="preserve"> </w:t>
      </w:r>
      <w:r w:rsidR="00610961">
        <w:rPr>
          <w:sz w:val="22"/>
          <w:szCs w:val="22"/>
        </w:rPr>
        <w:t>in the table above</w:t>
      </w:r>
      <w:r w:rsidR="00E915B8">
        <w:rPr>
          <w:sz w:val="22"/>
          <w:szCs w:val="22"/>
        </w:rPr>
        <w:t xml:space="preserve"> as well as </w:t>
      </w:r>
      <w:r w:rsidRPr="00992CCD">
        <w:rPr>
          <w:sz w:val="22"/>
          <w:szCs w:val="22"/>
        </w:rPr>
        <w:t>the unwinding of the Concessional Loan Discount Expense</w:t>
      </w:r>
      <w:r w:rsidR="00E915B8">
        <w:rPr>
          <w:sz w:val="22"/>
          <w:szCs w:val="22"/>
        </w:rPr>
        <w:t xml:space="preserve"> for both calculations,</w:t>
      </w:r>
      <w:r w:rsidRPr="00992CCD">
        <w:rPr>
          <w:sz w:val="22"/>
          <w:szCs w:val="22"/>
        </w:rPr>
        <w:t xml:space="preserve"> </w:t>
      </w:r>
      <w:r w:rsidR="00EE44E4">
        <w:rPr>
          <w:sz w:val="22"/>
          <w:szCs w:val="22"/>
        </w:rPr>
        <w:t>refer to</w:t>
      </w:r>
      <w:r w:rsidRPr="00992CCD">
        <w:rPr>
          <w:sz w:val="22"/>
          <w:szCs w:val="22"/>
        </w:rPr>
        <w:t xml:space="preserve"> </w:t>
      </w:r>
      <w:r w:rsidRPr="00EF4133">
        <w:rPr>
          <w:sz w:val="22"/>
          <w:szCs w:val="22"/>
          <w:u w:val="single"/>
        </w:rPr>
        <w:t>Attachment A.1</w:t>
      </w:r>
      <w:r w:rsidRPr="00992CCD">
        <w:rPr>
          <w:sz w:val="22"/>
          <w:szCs w:val="22"/>
        </w:rPr>
        <w:t xml:space="preserve"> </w:t>
      </w:r>
      <w:r>
        <w:rPr>
          <w:sz w:val="22"/>
          <w:szCs w:val="22"/>
        </w:rPr>
        <w:t>for the</w:t>
      </w:r>
      <w:r w:rsidRPr="00992CCD">
        <w:rPr>
          <w:sz w:val="22"/>
          <w:szCs w:val="22"/>
        </w:rPr>
        <w:t xml:space="preserve"> </w:t>
      </w:r>
      <w:r>
        <w:rPr>
          <w:sz w:val="22"/>
          <w:szCs w:val="22"/>
        </w:rPr>
        <w:t>‘</w:t>
      </w:r>
      <w:r w:rsidR="00DD5126">
        <w:rPr>
          <w:sz w:val="22"/>
          <w:szCs w:val="22"/>
        </w:rPr>
        <w:t>E</w:t>
      </w:r>
      <w:r w:rsidR="00593000">
        <w:rPr>
          <w:sz w:val="22"/>
          <w:szCs w:val="22"/>
        </w:rPr>
        <w:t xml:space="preserve">qual </w:t>
      </w:r>
      <w:r w:rsidR="00DD5126">
        <w:rPr>
          <w:sz w:val="22"/>
          <w:szCs w:val="22"/>
        </w:rPr>
        <w:t>R</w:t>
      </w:r>
      <w:r w:rsidR="00593000">
        <w:rPr>
          <w:sz w:val="22"/>
          <w:szCs w:val="22"/>
        </w:rPr>
        <w:t>epayments’</w:t>
      </w:r>
      <w:r>
        <w:rPr>
          <w:sz w:val="22"/>
          <w:szCs w:val="22"/>
        </w:rPr>
        <w:t xml:space="preserve"> </w:t>
      </w:r>
      <w:r w:rsidRPr="00992CCD">
        <w:rPr>
          <w:sz w:val="22"/>
          <w:szCs w:val="22"/>
        </w:rPr>
        <w:t xml:space="preserve">and </w:t>
      </w:r>
      <w:r w:rsidRPr="00EF4133">
        <w:rPr>
          <w:sz w:val="22"/>
          <w:szCs w:val="22"/>
          <w:u w:val="single"/>
        </w:rPr>
        <w:t>Attachment B.1</w:t>
      </w:r>
      <w:r w:rsidR="00610961">
        <w:rPr>
          <w:sz w:val="22"/>
          <w:szCs w:val="22"/>
        </w:rPr>
        <w:t xml:space="preserve"> for the </w:t>
      </w:r>
      <w:r>
        <w:rPr>
          <w:sz w:val="22"/>
          <w:szCs w:val="22"/>
        </w:rPr>
        <w:t>‘</w:t>
      </w:r>
      <w:r w:rsidR="00DD5126">
        <w:rPr>
          <w:sz w:val="22"/>
          <w:szCs w:val="22"/>
        </w:rPr>
        <w:t>Varying Repayments</w:t>
      </w:r>
      <w:r>
        <w:rPr>
          <w:sz w:val="22"/>
          <w:szCs w:val="22"/>
        </w:rPr>
        <w:t>’</w:t>
      </w:r>
      <w:r w:rsidRPr="00992CCD">
        <w:rPr>
          <w:sz w:val="22"/>
          <w:szCs w:val="22"/>
        </w:rPr>
        <w:t>.</w:t>
      </w:r>
    </w:p>
    <w:p w14:paraId="0BBB4CE4" w14:textId="62B7D01C" w:rsidR="00EF4133" w:rsidRDefault="004C6B9C" w:rsidP="00EF4133">
      <w:pPr>
        <w:spacing w:after="120" w:line="276" w:lineRule="auto"/>
        <w:jc w:val="both"/>
        <w:rPr>
          <w:sz w:val="22"/>
          <w:szCs w:val="22"/>
        </w:rPr>
      </w:pPr>
      <w:r>
        <w:rPr>
          <w:sz w:val="22"/>
          <w:szCs w:val="22"/>
        </w:rPr>
        <w:t xml:space="preserve">Note that the examples used in the rest of the </w:t>
      </w:r>
      <w:r w:rsidR="009864C5">
        <w:rPr>
          <w:sz w:val="22"/>
          <w:szCs w:val="22"/>
        </w:rPr>
        <w:t>P</w:t>
      </w:r>
      <w:r>
        <w:rPr>
          <w:sz w:val="22"/>
          <w:szCs w:val="22"/>
        </w:rPr>
        <w:t xml:space="preserve">aper </w:t>
      </w:r>
      <w:r w:rsidR="00A75F5C">
        <w:rPr>
          <w:sz w:val="22"/>
          <w:szCs w:val="22"/>
        </w:rPr>
        <w:t>are based on</w:t>
      </w:r>
      <w:r>
        <w:rPr>
          <w:sz w:val="22"/>
          <w:szCs w:val="22"/>
        </w:rPr>
        <w:t xml:space="preserve"> ‘equal repayment’ loans. </w:t>
      </w:r>
    </w:p>
    <w:p w14:paraId="74DBFE26" w14:textId="3AACA178" w:rsidR="00B963C9" w:rsidRPr="00EF4133" w:rsidRDefault="00EF13B6" w:rsidP="00EF4133">
      <w:pPr>
        <w:spacing w:after="120" w:line="276" w:lineRule="auto"/>
        <w:jc w:val="both"/>
        <w:rPr>
          <w:sz w:val="22"/>
          <w:szCs w:val="22"/>
        </w:rPr>
      </w:pPr>
      <w:r w:rsidRPr="00992CCD">
        <w:rPr>
          <w:i/>
          <w:iCs/>
          <w:sz w:val="22"/>
          <w:szCs w:val="22"/>
          <w:u w:val="single"/>
        </w:rPr>
        <w:t xml:space="preserve">Borrower Required to Make </w:t>
      </w:r>
      <w:r w:rsidR="003C2A62">
        <w:rPr>
          <w:i/>
          <w:iCs/>
          <w:sz w:val="22"/>
          <w:szCs w:val="22"/>
          <w:u w:val="single"/>
        </w:rPr>
        <w:t>‘</w:t>
      </w:r>
      <w:r w:rsidRPr="00992CCD">
        <w:rPr>
          <w:i/>
          <w:iCs/>
          <w:sz w:val="22"/>
          <w:szCs w:val="22"/>
          <w:u w:val="single"/>
        </w:rPr>
        <w:t xml:space="preserve">Equal </w:t>
      </w:r>
      <w:r w:rsidR="00593000">
        <w:rPr>
          <w:i/>
          <w:iCs/>
          <w:sz w:val="22"/>
          <w:szCs w:val="22"/>
          <w:u w:val="single"/>
        </w:rPr>
        <w:t>Rep</w:t>
      </w:r>
      <w:r w:rsidRPr="00992CCD">
        <w:rPr>
          <w:i/>
          <w:iCs/>
          <w:sz w:val="22"/>
          <w:szCs w:val="22"/>
          <w:u w:val="single"/>
        </w:rPr>
        <w:t>ayments</w:t>
      </w:r>
      <w:r w:rsidR="003C2A62">
        <w:rPr>
          <w:i/>
          <w:iCs/>
          <w:sz w:val="22"/>
          <w:szCs w:val="22"/>
          <w:u w:val="single"/>
        </w:rPr>
        <w:t>’</w:t>
      </w:r>
      <w:r w:rsidRPr="00992CCD">
        <w:rPr>
          <w:i/>
          <w:iCs/>
          <w:sz w:val="22"/>
          <w:szCs w:val="22"/>
          <w:u w:val="single"/>
        </w:rPr>
        <w:t xml:space="preserve"> </w:t>
      </w:r>
    </w:p>
    <w:p w14:paraId="2056FAE0" w14:textId="133372B1" w:rsidR="00B856D9" w:rsidRPr="0056143D" w:rsidRDefault="003A02E0" w:rsidP="0056143D">
      <w:pPr>
        <w:spacing w:after="120" w:line="276" w:lineRule="auto"/>
        <w:jc w:val="both"/>
        <w:rPr>
          <w:sz w:val="22"/>
          <w:szCs w:val="22"/>
        </w:rPr>
      </w:pPr>
      <w:r w:rsidRPr="0056143D">
        <w:rPr>
          <w:sz w:val="22"/>
          <w:szCs w:val="22"/>
        </w:rPr>
        <w:t>T</w:t>
      </w:r>
      <w:r w:rsidR="006828B4" w:rsidRPr="0056143D">
        <w:rPr>
          <w:sz w:val="22"/>
          <w:szCs w:val="22"/>
        </w:rPr>
        <w:t>he</w:t>
      </w:r>
      <w:r w:rsidR="00BD006D" w:rsidRPr="0056143D">
        <w:rPr>
          <w:sz w:val="22"/>
          <w:szCs w:val="22"/>
        </w:rPr>
        <w:t xml:space="preserve"> first step is to calculate the </w:t>
      </w:r>
      <w:r w:rsidR="006828B4" w:rsidRPr="0056143D">
        <w:rPr>
          <w:sz w:val="22"/>
          <w:szCs w:val="22"/>
        </w:rPr>
        <w:t>annual payment</w:t>
      </w:r>
      <w:r w:rsidR="00BD006D" w:rsidRPr="0056143D">
        <w:rPr>
          <w:sz w:val="22"/>
          <w:szCs w:val="22"/>
        </w:rPr>
        <w:t xml:space="preserve"> of principal and interest associated with the loan (Step</w:t>
      </w:r>
      <w:r w:rsidR="00EF4133">
        <w:rPr>
          <w:sz w:val="22"/>
          <w:szCs w:val="22"/>
        </w:rPr>
        <w:t> </w:t>
      </w:r>
      <w:r w:rsidR="00BD006D" w:rsidRPr="0056143D">
        <w:rPr>
          <w:sz w:val="22"/>
          <w:szCs w:val="22"/>
        </w:rPr>
        <w:t xml:space="preserve">1). The next steps are to calculate </w:t>
      </w:r>
      <w:r w:rsidR="00CC6AE1" w:rsidRPr="0056143D">
        <w:rPr>
          <w:sz w:val="22"/>
          <w:szCs w:val="22"/>
        </w:rPr>
        <w:t xml:space="preserve">the </w:t>
      </w:r>
      <w:r w:rsidR="00B6336A" w:rsidRPr="0056143D">
        <w:rPr>
          <w:sz w:val="22"/>
          <w:szCs w:val="22"/>
        </w:rPr>
        <w:t xml:space="preserve">present value of the </w:t>
      </w:r>
      <w:r w:rsidR="00CC6AE1" w:rsidRPr="0056143D">
        <w:rPr>
          <w:sz w:val="22"/>
          <w:szCs w:val="22"/>
        </w:rPr>
        <w:t>annual payment</w:t>
      </w:r>
      <w:r w:rsidR="00BD006D" w:rsidRPr="0056143D">
        <w:rPr>
          <w:sz w:val="22"/>
          <w:szCs w:val="22"/>
        </w:rPr>
        <w:t xml:space="preserve"> </w:t>
      </w:r>
      <w:r w:rsidR="003C2A62" w:rsidRPr="0056143D">
        <w:rPr>
          <w:sz w:val="22"/>
          <w:szCs w:val="22"/>
        </w:rPr>
        <w:t xml:space="preserve">at </w:t>
      </w:r>
      <w:r w:rsidR="00B6336A" w:rsidRPr="0056143D">
        <w:rPr>
          <w:sz w:val="22"/>
          <w:szCs w:val="22"/>
        </w:rPr>
        <w:t xml:space="preserve">the market interest rate </w:t>
      </w:r>
      <w:r w:rsidR="00BD006D" w:rsidRPr="0056143D">
        <w:rPr>
          <w:sz w:val="22"/>
          <w:szCs w:val="22"/>
        </w:rPr>
        <w:t xml:space="preserve">(Step 2) </w:t>
      </w:r>
      <w:r w:rsidR="00B6336A" w:rsidRPr="0056143D">
        <w:rPr>
          <w:sz w:val="22"/>
          <w:szCs w:val="22"/>
        </w:rPr>
        <w:t xml:space="preserve">and </w:t>
      </w:r>
      <w:r w:rsidR="003C2A62" w:rsidRPr="0056143D">
        <w:rPr>
          <w:sz w:val="22"/>
          <w:szCs w:val="22"/>
        </w:rPr>
        <w:t xml:space="preserve">at </w:t>
      </w:r>
      <w:r w:rsidR="00B6336A" w:rsidRPr="0056143D">
        <w:rPr>
          <w:sz w:val="22"/>
          <w:szCs w:val="22"/>
        </w:rPr>
        <w:t>the concessional interest rate</w:t>
      </w:r>
      <w:r w:rsidR="00BD006D" w:rsidRPr="0056143D">
        <w:rPr>
          <w:sz w:val="22"/>
          <w:szCs w:val="22"/>
        </w:rPr>
        <w:t xml:space="preserve"> (Step 3)</w:t>
      </w:r>
      <w:r w:rsidR="00B6336A" w:rsidRPr="0056143D">
        <w:rPr>
          <w:sz w:val="22"/>
          <w:szCs w:val="22"/>
        </w:rPr>
        <w:t xml:space="preserve">. </w:t>
      </w:r>
      <w:r w:rsidR="009D0156" w:rsidRPr="0056143D">
        <w:rPr>
          <w:sz w:val="22"/>
          <w:szCs w:val="22"/>
        </w:rPr>
        <w:t xml:space="preserve">Note that the fair value of the Concessional Loan Receivable is the annual payment calculated using the market interest rate. </w:t>
      </w:r>
      <w:r w:rsidR="00BD006D" w:rsidRPr="0056143D">
        <w:rPr>
          <w:sz w:val="22"/>
          <w:szCs w:val="22"/>
        </w:rPr>
        <w:t xml:space="preserve">The final step </w:t>
      </w:r>
      <w:r w:rsidR="009D0156" w:rsidRPr="0056143D">
        <w:rPr>
          <w:sz w:val="22"/>
          <w:szCs w:val="22"/>
        </w:rPr>
        <w:t xml:space="preserve">is to </w:t>
      </w:r>
      <w:r w:rsidR="00610961" w:rsidRPr="0056143D">
        <w:rPr>
          <w:sz w:val="22"/>
          <w:szCs w:val="22"/>
        </w:rPr>
        <w:t>subtract</w:t>
      </w:r>
      <w:r w:rsidR="009D0156" w:rsidRPr="0056143D">
        <w:rPr>
          <w:sz w:val="22"/>
          <w:szCs w:val="22"/>
        </w:rPr>
        <w:t xml:space="preserve"> t</w:t>
      </w:r>
      <w:r w:rsidR="00CC6AE1" w:rsidRPr="0056143D">
        <w:rPr>
          <w:sz w:val="22"/>
          <w:szCs w:val="22"/>
        </w:rPr>
        <w:t>h</w:t>
      </w:r>
      <w:r w:rsidR="00B6336A" w:rsidRPr="0056143D">
        <w:rPr>
          <w:sz w:val="22"/>
          <w:szCs w:val="22"/>
        </w:rPr>
        <w:t xml:space="preserve">e present value </w:t>
      </w:r>
      <w:r w:rsidR="009D0156" w:rsidRPr="0056143D">
        <w:rPr>
          <w:sz w:val="22"/>
          <w:szCs w:val="22"/>
        </w:rPr>
        <w:t xml:space="preserve">calculated using the </w:t>
      </w:r>
      <w:r w:rsidR="00B6336A" w:rsidRPr="0056143D">
        <w:rPr>
          <w:sz w:val="22"/>
          <w:szCs w:val="22"/>
        </w:rPr>
        <w:t xml:space="preserve">concessional interest rate </w:t>
      </w:r>
      <w:r w:rsidR="009D0156" w:rsidRPr="0056143D">
        <w:rPr>
          <w:sz w:val="22"/>
          <w:szCs w:val="22"/>
        </w:rPr>
        <w:t xml:space="preserve">from the </w:t>
      </w:r>
      <w:r w:rsidR="00B6336A" w:rsidRPr="0056143D">
        <w:rPr>
          <w:sz w:val="22"/>
          <w:szCs w:val="22"/>
        </w:rPr>
        <w:t xml:space="preserve">present value </w:t>
      </w:r>
      <w:r w:rsidR="009D0156" w:rsidRPr="0056143D">
        <w:rPr>
          <w:sz w:val="22"/>
          <w:szCs w:val="22"/>
        </w:rPr>
        <w:t xml:space="preserve">calculated using the </w:t>
      </w:r>
      <w:r w:rsidR="00B6336A" w:rsidRPr="0056143D">
        <w:rPr>
          <w:sz w:val="22"/>
          <w:szCs w:val="22"/>
        </w:rPr>
        <w:t>market interest rate to get the concessional loan discount expense (grant expense)</w:t>
      </w:r>
      <w:r w:rsidR="009D0156" w:rsidRPr="0056143D">
        <w:rPr>
          <w:sz w:val="22"/>
          <w:szCs w:val="22"/>
        </w:rPr>
        <w:t xml:space="preserve"> (Step 4)</w:t>
      </w:r>
      <w:r w:rsidR="00B6336A" w:rsidRPr="0056143D">
        <w:rPr>
          <w:sz w:val="22"/>
          <w:szCs w:val="22"/>
        </w:rPr>
        <w:t>.</w:t>
      </w:r>
    </w:p>
    <w:p w14:paraId="48E00504" w14:textId="552D5586" w:rsidR="005B5DE4" w:rsidRDefault="005B5DE4" w:rsidP="00A75F5C">
      <w:pPr>
        <w:spacing w:after="240" w:line="276" w:lineRule="auto"/>
        <w:jc w:val="both"/>
        <w:rPr>
          <w:sz w:val="22"/>
          <w:szCs w:val="22"/>
        </w:rPr>
      </w:pPr>
    </w:p>
    <w:p w14:paraId="4736E52C" w14:textId="2002AD9E" w:rsidR="005B5DE4" w:rsidRDefault="005B5DE4" w:rsidP="00A75F5C">
      <w:pPr>
        <w:spacing w:after="240" w:line="276" w:lineRule="auto"/>
        <w:jc w:val="both"/>
        <w:rPr>
          <w:sz w:val="22"/>
          <w:szCs w:val="22"/>
        </w:rPr>
      </w:pPr>
    </w:p>
    <w:p w14:paraId="21CB37B4" w14:textId="0C24BBCD" w:rsidR="005B5DE4" w:rsidRDefault="005B5DE4" w:rsidP="00A75F5C">
      <w:pPr>
        <w:spacing w:after="240" w:line="276" w:lineRule="auto"/>
        <w:jc w:val="both"/>
        <w:rPr>
          <w:sz w:val="22"/>
          <w:szCs w:val="22"/>
        </w:rPr>
      </w:pPr>
    </w:p>
    <w:p w14:paraId="78455EEB" w14:textId="18574719" w:rsidR="005B5DE4" w:rsidRDefault="005B5DE4" w:rsidP="00A75F5C">
      <w:pPr>
        <w:spacing w:after="240" w:line="276" w:lineRule="auto"/>
        <w:jc w:val="both"/>
        <w:rPr>
          <w:sz w:val="22"/>
          <w:szCs w:val="22"/>
        </w:rPr>
      </w:pPr>
    </w:p>
    <w:p w14:paraId="674F48F2" w14:textId="77777777" w:rsidR="005B5DE4" w:rsidRDefault="005B5DE4" w:rsidP="00A75F5C">
      <w:pPr>
        <w:spacing w:after="240" w:line="276" w:lineRule="auto"/>
        <w:jc w:val="both"/>
        <w:rPr>
          <w:sz w:val="22"/>
          <w:szCs w:val="22"/>
        </w:rPr>
      </w:pPr>
    </w:p>
    <w:p w14:paraId="5E7610F5" w14:textId="6632CFDC" w:rsidR="008348BD" w:rsidRPr="00615020" w:rsidRDefault="008348BD" w:rsidP="008C0478">
      <w:pPr>
        <w:spacing w:after="60" w:line="276" w:lineRule="auto"/>
        <w:jc w:val="both"/>
        <w:rPr>
          <w:i/>
          <w:iCs/>
          <w:color w:val="876BCF" w:themeColor="background2" w:themeTint="99"/>
          <w:sz w:val="22"/>
          <w:szCs w:val="22"/>
        </w:rPr>
      </w:pPr>
      <w:r w:rsidRPr="00615020">
        <w:rPr>
          <w:i/>
          <w:iCs/>
          <w:color w:val="876BCF" w:themeColor="background2" w:themeTint="99"/>
          <w:sz w:val="22"/>
          <w:szCs w:val="22"/>
        </w:rPr>
        <w:t xml:space="preserve">Flow Chart 1 – Steps in Calculating the Concessional Loan Discount Expense </w:t>
      </w: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3101"/>
        <w:gridCol w:w="130"/>
        <w:gridCol w:w="2820"/>
        <w:gridCol w:w="2959"/>
      </w:tblGrid>
      <w:tr w:rsidR="007D2287" w14:paraId="4222DA20" w14:textId="77777777" w:rsidTr="00470489">
        <w:tc>
          <w:tcPr>
            <w:tcW w:w="3231" w:type="dxa"/>
            <w:gridSpan w:val="2"/>
            <w:shd w:val="clear" w:color="auto" w:fill="BAFFF9" w:themeFill="accent6" w:themeFillTint="33"/>
          </w:tcPr>
          <w:p w14:paraId="77B9E30D" w14:textId="16133A42" w:rsidR="007D2287" w:rsidRPr="00C43F51" w:rsidRDefault="00B627B3" w:rsidP="003C2A62">
            <w:pPr>
              <w:spacing w:after="120" w:line="276" w:lineRule="auto"/>
              <w:jc w:val="both"/>
              <w:rPr>
                <w:b/>
                <w:bCs/>
                <w:sz w:val="22"/>
                <w:szCs w:val="22"/>
              </w:rPr>
            </w:pPr>
            <w:r w:rsidRPr="00C43F51">
              <w:rPr>
                <w:b/>
                <w:bCs/>
                <w:sz w:val="22"/>
                <w:szCs w:val="22"/>
              </w:rPr>
              <w:t>STEP 1</w:t>
            </w:r>
          </w:p>
        </w:tc>
        <w:tc>
          <w:tcPr>
            <w:tcW w:w="5779" w:type="dxa"/>
            <w:gridSpan w:val="2"/>
            <w:tcBorders>
              <w:bottom w:val="nil"/>
            </w:tcBorders>
            <w:shd w:val="clear" w:color="auto" w:fill="BAFFF9" w:themeFill="accent6" w:themeFillTint="33"/>
          </w:tcPr>
          <w:p w14:paraId="31486A4D" w14:textId="0C3B54AA" w:rsidR="007D2287" w:rsidRDefault="007D2287" w:rsidP="003C2A62">
            <w:pPr>
              <w:spacing w:after="120" w:line="276" w:lineRule="auto"/>
              <w:jc w:val="both"/>
              <w:rPr>
                <w:sz w:val="22"/>
                <w:szCs w:val="22"/>
              </w:rPr>
            </w:pPr>
          </w:p>
        </w:tc>
      </w:tr>
      <w:tr w:rsidR="007D2287" w14:paraId="0C555909" w14:textId="77777777" w:rsidTr="00470489">
        <w:trPr>
          <w:trHeight w:val="205"/>
        </w:trPr>
        <w:tc>
          <w:tcPr>
            <w:tcW w:w="3231" w:type="dxa"/>
            <w:gridSpan w:val="2"/>
            <w:vMerge w:val="restart"/>
            <w:shd w:val="clear" w:color="auto" w:fill="BAFFF9" w:themeFill="accent6" w:themeFillTint="33"/>
            <w:vAlign w:val="center"/>
          </w:tcPr>
          <w:p w14:paraId="4E16C269" w14:textId="2D26D2A2" w:rsidR="007D2287" w:rsidRPr="008C0478" w:rsidRDefault="00BD006D" w:rsidP="007D2287">
            <w:pPr>
              <w:spacing w:line="276" w:lineRule="auto"/>
              <w:jc w:val="right"/>
              <w:rPr>
                <w:sz w:val="20"/>
                <w:szCs w:val="20"/>
              </w:rPr>
            </w:pPr>
            <w:r w:rsidRPr="008C0478">
              <w:rPr>
                <w:sz w:val="20"/>
                <w:szCs w:val="20"/>
              </w:rPr>
              <w:t>Annual Payment</w:t>
            </w:r>
            <w:r w:rsidR="007D2287" w:rsidRPr="008C0478">
              <w:rPr>
                <w:sz w:val="20"/>
                <w:szCs w:val="20"/>
              </w:rPr>
              <w:t xml:space="preserve"> = </w:t>
            </w:r>
          </w:p>
        </w:tc>
        <w:tc>
          <w:tcPr>
            <w:tcW w:w="5779" w:type="dxa"/>
            <w:gridSpan w:val="2"/>
            <w:tcBorders>
              <w:top w:val="nil"/>
              <w:bottom w:val="single" w:sz="4" w:space="0" w:color="auto"/>
            </w:tcBorders>
            <w:shd w:val="clear" w:color="auto" w:fill="BAFFF9" w:themeFill="accent6" w:themeFillTint="33"/>
          </w:tcPr>
          <w:p w14:paraId="5A2D063E" w14:textId="5B4751CD" w:rsidR="007D2287" w:rsidRPr="008C0478" w:rsidRDefault="007D2287" w:rsidP="00BD006D">
            <w:pPr>
              <w:spacing w:before="120" w:line="276" w:lineRule="auto"/>
              <w:jc w:val="center"/>
              <w:rPr>
                <w:sz w:val="20"/>
                <w:szCs w:val="20"/>
              </w:rPr>
            </w:pPr>
            <w:r w:rsidRPr="008C0478">
              <w:rPr>
                <w:sz w:val="20"/>
                <w:szCs w:val="20"/>
              </w:rPr>
              <w:t>Loan amount x Concessional Rate / Payment Frequency</w:t>
            </w:r>
          </w:p>
        </w:tc>
      </w:tr>
      <w:tr w:rsidR="007D2287" w14:paraId="205F6177" w14:textId="77777777" w:rsidTr="00470489">
        <w:tc>
          <w:tcPr>
            <w:tcW w:w="3231" w:type="dxa"/>
            <w:gridSpan w:val="2"/>
            <w:vMerge/>
            <w:shd w:val="clear" w:color="auto" w:fill="BAFFF9" w:themeFill="accent6" w:themeFillTint="33"/>
          </w:tcPr>
          <w:p w14:paraId="41455FF2" w14:textId="77777777" w:rsidR="007D2287" w:rsidRPr="008C0478" w:rsidRDefault="007D2287" w:rsidP="0056562F">
            <w:pPr>
              <w:spacing w:after="120" w:line="276" w:lineRule="auto"/>
              <w:jc w:val="both"/>
              <w:rPr>
                <w:sz w:val="20"/>
                <w:szCs w:val="20"/>
              </w:rPr>
            </w:pPr>
          </w:p>
        </w:tc>
        <w:tc>
          <w:tcPr>
            <w:tcW w:w="5779" w:type="dxa"/>
            <w:gridSpan w:val="2"/>
            <w:tcBorders>
              <w:top w:val="single" w:sz="4" w:space="0" w:color="auto"/>
              <w:bottom w:val="nil"/>
            </w:tcBorders>
            <w:shd w:val="clear" w:color="auto" w:fill="BAFFF9" w:themeFill="accent6" w:themeFillTint="33"/>
          </w:tcPr>
          <w:p w14:paraId="1D7EB12A" w14:textId="06D26611" w:rsidR="007D2287" w:rsidRPr="008C0478" w:rsidRDefault="007D2287" w:rsidP="003C2A62">
            <w:pPr>
              <w:spacing w:after="240" w:line="276" w:lineRule="auto"/>
              <w:jc w:val="center"/>
              <w:rPr>
                <w:sz w:val="20"/>
                <w:szCs w:val="20"/>
              </w:rPr>
            </w:pPr>
            <w:r w:rsidRPr="008C0478">
              <w:rPr>
                <w:sz w:val="20"/>
                <w:szCs w:val="20"/>
              </w:rPr>
              <w:t>1 - (1 + Concessional Rate / Payment Frequency) ^ -Loan Term</w:t>
            </w:r>
          </w:p>
        </w:tc>
      </w:tr>
      <w:tr w:rsidR="00705D73" w:rsidRPr="002254CA" w14:paraId="611B1C83" w14:textId="77777777" w:rsidTr="00470489">
        <w:tc>
          <w:tcPr>
            <w:tcW w:w="3231" w:type="dxa"/>
            <w:gridSpan w:val="2"/>
          </w:tcPr>
          <w:p w14:paraId="40A6B934" w14:textId="77777777" w:rsidR="00705D73" w:rsidRPr="002254CA" w:rsidRDefault="00705D73" w:rsidP="002254CA">
            <w:pPr>
              <w:spacing w:before="120" w:after="120" w:line="276" w:lineRule="auto"/>
              <w:jc w:val="both"/>
              <w:rPr>
                <w:sz w:val="22"/>
                <w:szCs w:val="22"/>
              </w:rPr>
            </w:pPr>
          </w:p>
        </w:tc>
        <w:tc>
          <w:tcPr>
            <w:tcW w:w="5779" w:type="dxa"/>
            <w:gridSpan w:val="2"/>
          </w:tcPr>
          <w:p w14:paraId="571BD083" w14:textId="5AF17A06" w:rsidR="00705D73" w:rsidRPr="002254CA" w:rsidRDefault="0057740A" w:rsidP="002254CA">
            <w:pPr>
              <w:spacing w:before="120" w:after="120" w:line="276" w:lineRule="auto"/>
              <w:jc w:val="both"/>
              <w:rPr>
                <w:sz w:val="22"/>
                <w:szCs w:val="22"/>
              </w:rPr>
            </w:pPr>
            <w:r w:rsidRPr="002254CA">
              <w:rPr>
                <w:noProof/>
                <w:sz w:val="22"/>
                <w:szCs w:val="22"/>
              </w:rPr>
              <mc:AlternateContent>
                <mc:Choice Requires="wps">
                  <w:drawing>
                    <wp:anchor distT="0" distB="0" distL="114300" distR="114300" simplePos="0" relativeHeight="251704320" behindDoc="0" locked="0" layoutInCell="1" allowOverlap="1" wp14:anchorId="0D374DBC" wp14:editId="33BC5823">
                      <wp:simplePos x="0" y="0"/>
                      <wp:positionH relativeFrom="column">
                        <wp:posOffset>532129</wp:posOffset>
                      </wp:positionH>
                      <wp:positionV relativeFrom="paragraph">
                        <wp:posOffset>4445</wp:posOffset>
                      </wp:positionV>
                      <wp:extent cx="695325" cy="676275"/>
                      <wp:effectExtent l="19050" t="0" r="28575" b="47625"/>
                      <wp:wrapNone/>
                      <wp:docPr id="71" name="Arrow: Down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 cy="676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99E1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1" o:spid="_x0000_s1026" type="#_x0000_t67" style="position:absolute;margin-left:41.9pt;margin-top:.35pt;width:54.75pt;height:5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" adj="10800" fillcolor="#323232 [3204]" strokecolor="#181818 [1604]" strokeweight="2pt">
                      <v:path arrowok="t"/>
                    </v:shape>
                  </w:pict>
                </mc:Fallback>
              </mc:AlternateContent>
            </w:r>
          </w:p>
        </w:tc>
      </w:tr>
      <w:tr w:rsidR="005B20CB" w:rsidRPr="002254CA" w14:paraId="782AC2F3" w14:textId="77777777" w:rsidTr="00470489">
        <w:tc>
          <w:tcPr>
            <w:tcW w:w="3231" w:type="dxa"/>
            <w:gridSpan w:val="2"/>
          </w:tcPr>
          <w:p w14:paraId="212FD57F" w14:textId="77777777" w:rsidR="005B20CB" w:rsidRPr="002254CA" w:rsidRDefault="005B20CB" w:rsidP="002254CA">
            <w:pPr>
              <w:spacing w:before="120" w:after="120" w:line="276" w:lineRule="auto"/>
              <w:jc w:val="both"/>
              <w:rPr>
                <w:sz w:val="22"/>
                <w:szCs w:val="22"/>
              </w:rPr>
            </w:pPr>
          </w:p>
        </w:tc>
        <w:tc>
          <w:tcPr>
            <w:tcW w:w="5779" w:type="dxa"/>
            <w:gridSpan w:val="2"/>
          </w:tcPr>
          <w:p w14:paraId="431E302B" w14:textId="77777777" w:rsidR="005B20CB" w:rsidRPr="002254CA" w:rsidRDefault="005B20CB" w:rsidP="002254CA">
            <w:pPr>
              <w:spacing w:before="120" w:after="120" w:line="276" w:lineRule="auto"/>
              <w:jc w:val="both"/>
              <w:rPr>
                <w:noProof/>
                <w:sz w:val="22"/>
                <w:szCs w:val="22"/>
              </w:rPr>
            </w:pPr>
          </w:p>
        </w:tc>
      </w:tr>
      <w:tr w:rsidR="007D2287" w14:paraId="639B7113" w14:textId="77777777" w:rsidTr="00470489">
        <w:tc>
          <w:tcPr>
            <w:tcW w:w="3231" w:type="dxa"/>
            <w:gridSpan w:val="2"/>
            <w:shd w:val="clear" w:color="auto" w:fill="BAFFF9" w:themeFill="accent6" w:themeFillTint="33"/>
          </w:tcPr>
          <w:p w14:paraId="062AD778" w14:textId="7D4145A1" w:rsidR="007D2287" w:rsidRPr="00C43F51" w:rsidRDefault="00B627B3" w:rsidP="003C2A62">
            <w:pPr>
              <w:spacing w:after="120" w:line="276" w:lineRule="auto"/>
              <w:jc w:val="both"/>
              <w:rPr>
                <w:b/>
                <w:bCs/>
                <w:sz w:val="22"/>
                <w:szCs w:val="22"/>
              </w:rPr>
            </w:pPr>
            <w:r w:rsidRPr="00C43F51">
              <w:rPr>
                <w:b/>
                <w:bCs/>
                <w:sz w:val="22"/>
                <w:szCs w:val="22"/>
              </w:rPr>
              <w:t>STEP 2</w:t>
            </w:r>
          </w:p>
        </w:tc>
        <w:tc>
          <w:tcPr>
            <w:tcW w:w="5779" w:type="dxa"/>
            <w:gridSpan w:val="2"/>
            <w:tcBorders>
              <w:bottom w:val="nil"/>
            </w:tcBorders>
            <w:shd w:val="clear" w:color="auto" w:fill="BAFFF9" w:themeFill="accent6" w:themeFillTint="33"/>
          </w:tcPr>
          <w:p w14:paraId="3498C3C7" w14:textId="3E8C40E3" w:rsidR="007D2287" w:rsidRDefault="007D2287" w:rsidP="003C2A62">
            <w:pPr>
              <w:spacing w:after="120" w:line="276" w:lineRule="auto"/>
              <w:jc w:val="both"/>
              <w:rPr>
                <w:sz w:val="22"/>
                <w:szCs w:val="22"/>
              </w:rPr>
            </w:pPr>
          </w:p>
        </w:tc>
      </w:tr>
      <w:tr w:rsidR="007D2287" w14:paraId="0DA66BC6" w14:textId="77777777" w:rsidTr="00470489">
        <w:trPr>
          <w:trHeight w:val="205"/>
        </w:trPr>
        <w:tc>
          <w:tcPr>
            <w:tcW w:w="3231" w:type="dxa"/>
            <w:gridSpan w:val="2"/>
            <w:vMerge w:val="restart"/>
            <w:shd w:val="clear" w:color="auto" w:fill="BAFFF9" w:themeFill="accent6" w:themeFillTint="33"/>
            <w:vAlign w:val="center"/>
          </w:tcPr>
          <w:p w14:paraId="6DB784E2" w14:textId="4614E4DD" w:rsidR="007D2287" w:rsidRPr="008C0478" w:rsidRDefault="00B627B3" w:rsidP="003E3DEC">
            <w:pPr>
              <w:spacing w:line="276" w:lineRule="auto"/>
              <w:jc w:val="right"/>
              <w:rPr>
                <w:sz w:val="20"/>
                <w:szCs w:val="20"/>
              </w:rPr>
            </w:pPr>
            <w:r w:rsidRPr="008C0478">
              <w:rPr>
                <w:sz w:val="20"/>
                <w:szCs w:val="20"/>
              </w:rPr>
              <w:t>Present Value at Market Rate</w:t>
            </w:r>
            <w:r w:rsidR="007D2287" w:rsidRPr="008C0478">
              <w:rPr>
                <w:sz w:val="20"/>
                <w:szCs w:val="20"/>
              </w:rPr>
              <w:t xml:space="preserve"> = </w:t>
            </w:r>
          </w:p>
        </w:tc>
        <w:tc>
          <w:tcPr>
            <w:tcW w:w="5779" w:type="dxa"/>
            <w:gridSpan w:val="2"/>
            <w:tcBorders>
              <w:top w:val="nil"/>
              <w:bottom w:val="single" w:sz="4" w:space="0" w:color="auto"/>
            </w:tcBorders>
            <w:shd w:val="clear" w:color="auto" w:fill="BAFFF9" w:themeFill="accent6" w:themeFillTint="33"/>
          </w:tcPr>
          <w:p w14:paraId="3471D288" w14:textId="4A41AEE0" w:rsidR="007D2287" w:rsidRPr="008C0478" w:rsidRDefault="005304F1" w:rsidP="00BD006D">
            <w:pPr>
              <w:spacing w:before="120" w:line="276" w:lineRule="auto"/>
              <w:jc w:val="center"/>
              <w:rPr>
                <w:sz w:val="20"/>
                <w:szCs w:val="20"/>
              </w:rPr>
            </w:pPr>
            <w:r w:rsidRPr="008C0478">
              <w:rPr>
                <w:sz w:val="20"/>
                <w:szCs w:val="20"/>
              </w:rPr>
              <w:t>Annual Payment</w:t>
            </w:r>
          </w:p>
        </w:tc>
      </w:tr>
      <w:tr w:rsidR="007D2287" w14:paraId="181988E5" w14:textId="77777777" w:rsidTr="00470489">
        <w:tc>
          <w:tcPr>
            <w:tcW w:w="3231" w:type="dxa"/>
            <w:gridSpan w:val="2"/>
            <w:vMerge/>
            <w:shd w:val="clear" w:color="auto" w:fill="BAFFF9" w:themeFill="accent6" w:themeFillTint="33"/>
          </w:tcPr>
          <w:p w14:paraId="44813F88" w14:textId="77777777" w:rsidR="007D2287" w:rsidRPr="008C0478" w:rsidRDefault="007D2287" w:rsidP="003E3DEC">
            <w:pPr>
              <w:spacing w:after="120" w:line="276" w:lineRule="auto"/>
              <w:jc w:val="both"/>
              <w:rPr>
                <w:sz w:val="20"/>
                <w:szCs w:val="20"/>
              </w:rPr>
            </w:pPr>
          </w:p>
        </w:tc>
        <w:tc>
          <w:tcPr>
            <w:tcW w:w="5779" w:type="dxa"/>
            <w:gridSpan w:val="2"/>
            <w:tcBorders>
              <w:top w:val="single" w:sz="4" w:space="0" w:color="auto"/>
              <w:bottom w:val="nil"/>
            </w:tcBorders>
            <w:shd w:val="clear" w:color="auto" w:fill="BAFFF9" w:themeFill="accent6" w:themeFillTint="33"/>
          </w:tcPr>
          <w:p w14:paraId="2D6F0B84" w14:textId="7B93BD20" w:rsidR="007D2287" w:rsidRPr="008C0478" w:rsidRDefault="007D2287" w:rsidP="003C2A62">
            <w:pPr>
              <w:spacing w:after="240" w:line="276" w:lineRule="auto"/>
              <w:jc w:val="center"/>
              <w:rPr>
                <w:sz w:val="20"/>
                <w:szCs w:val="20"/>
              </w:rPr>
            </w:pPr>
            <w:r w:rsidRPr="008C0478">
              <w:rPr>
                <w:sz w:val="20"/>
                <w:szCs w:val="20"/>
              </w:rPr>
              <w:t xml:space="preserve">(1 + </w:t>
            </w:r>
            <w:r w:rsidR="00B627B3" w:rsidRPr="008C0478">
              <w:rPr>
                <w:sz w:val="20"/>
                <w:szCs w:val="20"/>
              </w:rPr>
              <w:t xml:space="preserve">Market </w:t>
            </w:r>
            <w:r w:rsidRPr="008C0478">
              <w:rPr>
                <w:sz w:val="20"/>
                <w:szCs w:val="20"/>
              </w:rPr>
              <w:t xml:space="preserve">Rate / Payment Frequency) ^ </w:t>
            </w:r>
            <w:r w:rsidR="00B627B3" w:rsidRPr="008C0478">
              <w:rPr>
                <w:sz w:val="20"/>
                <w:szCs w:val="20"/>
              </w:rPr>
              <w:t>Period</w:t>
            </w:r>
          </w:p>
        </w:tc>
      </w:tr>
      <w:tr w:rsidR="00705D73" w:rsidRPr="002254CA" w14:paraId="572F75EA" w14:textId="77777777" w:rsidTr="00470489">
        <w:tc>
          <w:tcPr>
            <w:tcW w:w="3231" w:type="dxa"/>
            <w:gridSpan w:val="2"/>
          </w:tcPr>
          <w:p w14:paraId="7F350C16" w14:textId="77777777" w:rsidR="00705D73" w:rsidRPr="002254CA" w:rsidRDefault="00705D73" w:rsidP="002254CA">
            <w:pPr>
              <w:spacing w:before="120" w:after="120" w:line="276" w:lineRule="auto"/>
              <w:jc w:val="both"/>
              <w:rPr>
                <w:b/>
                <w:bCs/>
                <w:sz w:val="22"/>
                <w:szCs w:val="22"/>
              </w:rPr>
            </w:pPr>
          </w:p>
        </w:tc>
        <w:tc>
          <w:tcPr>
            <w:tcW w:w="5779" w:type="dxa"/>
            <w:gridSpan w:val="2"/>
          </w:tcPr>
          <w:p w14:paraId="311D96D0" w14:textId="4431A171" w:rsidR="00705D73" w:rsidRPr="002254CA" w:rsidRDefault="00705D73" w:rsidP="002254CA">
            <w:pPr>
              <w:spacing w:before="120" w:after="120" w:line="276" w:lineRule="auto"/>
              <w:jc w:val="both"/>
              <w:rPr>
                <w:b/>
                <w:bCs/>
                <w:sz w:val="22"/>
                <w:szCs w:val="22"/>
              </w:rPr>
            </w:pPr>
          </w:p>
        </w:tc>
      </w:tr>
      <w:tr w:rsidR="005B20CB" w:rsidRPr="002254CA" w14:paraId="2D5AAC0A" w14:textId="77777777" w:rsidTr="00470489">
        <w:tc>
          <w:tcPr>
            <w:tcW w:w="3231" w:type="dxa"/>
            <w:gridSpan w:val="2"/>
          </w:tcPr>
          <w:p w14:paraId="658E28EC" w14:textId="77777777" w:rsidR="005B20CB" w:rsidRPr="002254CA" w:rsidRDefault="005B20CB" w:rsidP="002254CA">
            <w:pPr>
              <w:spacing w:before="120" w:after="120" w:line="276" w:lineRule="auto"/>
              <w:jc w:val="both"/>
              <w:rPr>
                <w:b/>
                <w:bCs/>
                <w:sz w:val="22"/>
                <w:szCs w:val="22"/>
              </w:rPr>
            </w:pPr>
          </w:p>
        </w:tc>
        <w:tc>
          <w:tcPr>
            <w:tcW w:w="5779" w:type="dxa"/>
            <w:gridSpan w:val="2"/>
          </w:tcPr>
          <w:p w14:paraId="19C4C8DE" w14:textId="09587A09" w:rsidR="005B20CB" w:rsidRPr="002254CA" w:rsidRDefault="003C2A62" w:rsidP="002254CA">
            <w:pPr>
              <w:spacing w:before="120" w:after="120" w:line="276" w:lineRule="auto"/>
              <w:jc w:val="both"/>
              <w:rPr>
                <w:noProof/>
                <w:sz w:val="22"/>
                <w:szCs w:val="22"/>
              </w:rPr>
            </w:pPr>
            <w:r w:rsidRPr="002254CA">
              <w:rPr>
                <w:noProof/>
                <w:sz w:val="22"/>
                <w:szCs w:val="22"/>
              </w:rPr>
              <mc:AlternateContent>
                <mc:Choice Requires="wps">
                  <w:drawing>
                    <wp:anchor distT="0" distB="0" distL="114300" distR="114300" simplePos="0" relativeHeight="251728896" behindDoc="0" locked="0" layoutInCell="1" allowOverlap="1" wp14:anchorId="616803ED" wp14:editId="314571B3">
                      <wp:simplePos x="0" y="0"/>
                      <wp:positionH relativeFrom="column">
                        <wp:posOffset>541655</wp:posOffset>
                      </wp:positionH>
                      <wp:positionV relativeFrom="paragraph">
                        <wp:posOffset>-333375</wp:posOffset>
                      </wp:positionV>
                      <wp:extent cx="714375" cy="666750"/>
                      <wp:effectExtent l="19050" t="0" r="28575" b="38100"/>
                      <wp:wrapNone/>
                      <wp:docPr id="70" name="Arrow: Down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666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D0F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0" o:spid="_x0000_s1026" type="#_x0000_t67" style="position:absolute;margin-left:42.65pt;margin-top:-26.25pt;width:56.25pt;height:5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" adj="10800" fillcolor="#323232 [3204]" strokecolor="#181818 [1604]" strokeweight="2pt">
                      <v:path arrowok="t"/>
                    </v:shape>
                  </w:pict>
                </mc:Fallback>
              </mc:AlternateContent>
            </w:r>
          </w:p>
        </w:tc>
      </w:tr>
      <w:tr w:rsidR="00B627B3" w:rsidRPr="00B627B3" w14:paraId="5F4C4E8B" w14:textId="77777777" w:rsidTr="00470489">
        <w:tc>
          <w:tcPr>
            <w:tcW w:w="3231" w:type="dxa"/>
            <w:gridSpan w:val="2"/>
            <w:shd w:val="clear" w:color="auto" w:fill="BAFFF9" w:themeFill="accent6" w:themeFillTint="33"/>
          </w:tcPr>
          <w:p w14:paraId="18736845" w14:textId="41BB5F92" w:rsidR="00B627B3" w:rsidRPr="00B627B3" w:rsidRDefault="00B627B3" w:rsidP="003C2A62">
            <w:pPr>
              <w:spacing w:after="120" w:line="276" w:lineRule="auto"/>
              <w:jc w:val="both"/>
              <w:rPr>
                <w:b/>
                <w:bCs/>
                <w:sz w:val="22"/>
                <w:szCs w:val="22"/>
              </w:rPr>
            </w:pPr>
            <w:r>
              <w:rPr>
                <w:b/>
                <w:bCs/>
                <w:sz w:val="22"/>
                <w:szCs w:val="22"/>
              </w:rPr>
              <w:t>STEP 3</w:t>
            </w:r>
          </w:p>
        </w:tc>
        <w:tc>
          <w:tcPr>
            <w:tcW w:w="5779" w:type="dxa"/>
            <w:gridSpan w:val="2"/>
            <w:tcBorders>
              <w:bottom w:val="nil"/>
            </w:tcBorders>
            <w:shd w:val="clear" w:color="auto" w:fill="BAFFF9" w:themeFill="accent6" w:themeFillTint="33"/>
          </w:tcPr>
          <w:p w14:paraId="1E73E607" w14:textId="30351D43" w:rsidR="00B627B3" w:rsidRPr="00B627B3" w:rsidRDefault="00B627B3" w:rsidP="003C2A62">
            <w:pPr>
              <w:spacing w:after="120" w:line="276" w:lineRule="auto"/>
              <w:jc w:val="both"/>
              <w:rPr>
                <w:b/>
                <w:bCs/>
                <w:sz w:val="22"/>
                <w:szCs w:val="22"/>
              </w:rPr>
            </w:pPr>
          </w:p>
        </w:tc>
      </w:tr>
      <w:tr w:rsidR="00B627B3" w14:paraId="6EFA5D9A" w14:textId="77777777" w:rsidTr="00470489">
        <w:trPr>
          <w:trHeight w:val="205"/>
        </w:trPr>
        <w:tc>
          <w:tcPr>
            <w:tcW w:w="3231" w:type="dxa"/>
            <w:gridSpan w:val="2"/>
            <w:vMerge w:val="restart"/>
            <w:shd w:val="clear" w:color="auto" w:fill="BAFFF9" w:themeFill="accent6" w:themeFillTint="33"/>
            <w:vAlign w:val="center"/>
          </w:tcPr>
          <w:p w14:paraId="10E707CB" w14:textId="51029642" w:rsidR="00B627B3" w:rsidRPr="008C0478" w:rsidRDefault="00B627B3" w:rsidP="003E3DEC">
            <w:pPr>
              <w:spacing w:line="276" w:lineRule="auto"/>
              <w:jc w:val="right"/>
              <w:rPr>
                <w:sz w:val="20"/>
                <w:szCs w:val="20"/>
              </w:rPr>
            </w:pPr>
            <w:r w:rsidRPr="008C0478">
              <w:rPr>
                <w:sz w:val="20"/>
                <w:szCs w:val="20"/>
              </w:rPr>
              <w:t xml:space="preserve">Present Value at Concessional Rate = </w:t>
            </w:r>
          </w:p>
        </w:tc>
        <w:tc>
          <w:tcPr>
            <w:tcW w:w="5779" w:type="dxa"/>
            <w:gridSpan w:val="2"/>
            <w:tcBorders>
              <w:top w:val="nil"/>
              <w:bottom w:val="single" w:sz="4" w:space="0" w:color="auto"/>
            </w:tcBorders>
            <w:shd w:val="clear" w:color="auto" w:fill="BAFFF9" w:themeFill="accent6" w:themeFillTint="33"/>
          </w:tcPr>
          <w:p w14:paraId="0A22AAAD" w14:textId="324C9274" w:rsidR="00B627B3" w:rsidRPr="008C0478" w:rsidRDefault="005304F1" w:rsidP="00BD006D">
            <w:pPr>
              <w:spacing w:before="100" w:beforeAutospacing="1" w:line="276" w:lineRule="auto"/>
              <w:jc w:val="center"/>
              <w:rPr>
                <w:sz w:val="20"/>
                <w:szCs w:val="20"/>
              </w:rPr>
            </w:pPr>
            <w:r w:rsidRPr="008C0478">
              <w:rPr>
                <w:sz w:val="20"/>
                <w:szCs w:val="20"/>
              </w:rPr>
              <w:t>Annual Payment</w:t>
            </w:r>
          </w:p>
        </w:tc>
      </w:tr>
      <w:tr w:rsidR="00B627B3" w14:paraId="3C862251" w14:textId="77777777" w:rsidTr="00470489">
        <w:tc>
          <w:tcPr>
            <w:tcW w:w="3231" w:type="dxa"/>
            <w:gridSpan w:val="2"/>
            <w:vMerge/>
            <w:shd w:val="clear" w:color="auto" w:fill="BAFFF9" w:themeFill="accent6" w:themeFillTint="33"/>
          </w:tcPr>
          <w:p w14:paraId="15E5C3FA" w14:textId="77777777" w:rsidR="00B627B3" w:rsidRPr="008C0478" w:rsidRDefault="00B627B3" w:rsidP="003E3DEC">
            <w:pPr>
              <w:spacing w:after="120" w:line="276" w:lineRule="auto"/>
              <w:jc w:val="both"/>
              <w:rPr>
                <w:sz w:val="20"/>
                <w:szCs w:val="20"/>
              </w:rPr>
            </w:pPr>
          </w:p>
        </w:tc>
        <w:tc>
          <w:tcPr>
            <w:tcW w:w="5779" w:type="dxa"/>
            <w:gridSpan w:val="2"/>
            <w:tcBorders>
              <w:top w:val="single" w:sz="4" w:space="0" w:color="auto"/>
              <w:bottom w:val="nil"/>
            </w:tcBorders>
            <w:shd w:val="clear" w:color="auto" w:fill="BAFFF9" w:themeFill="accent6" w:themeFillTint="33"/>
          </w:tcPr>
          <w:p w14:paraId="2A9BF802" w14:textId="22424783" w:rsidR="00B627B3" w:rsidRPr="008C0478" w:rsidRDefault="00B627B3" w:rsidP="003C2A62">
            <w:pPr>
              <w:spacing w:after="240" w:line="276" w:lineRule="auto"/>
              <w:jc w:val="center"/>
              <w:rPr>
                <w:sz w:val="20"/>
                <w:szCs w:val="20"/>
              </w:rPr>
            </w:pPr>
            <w:r w:rsidRPr="008C0478">
              <w:rPr>
                <w:sz w:val="20"/>
                <w:szCs w:val="20"/>
              </w:rPr>
              <w:t>(1 + Concessional Rate / Payment Frequency) ^ Period</w:t>
            </w:r>
          </w:p>
        </w:tc>
      </w:tr>
      <w:tr w:rsidR="00705D73" w:rsidRPr="002254CA" w14:paraId="07F33448" w14:textId="77777777" w:rsidTr="00470489">
        <w:tc>
          <w:tcPr>
            <w:tcW w:w="3231" w:type="dxa"/>
            <w:gridSpan w:val="2"/>
          </w:tcPr>
          <w:p w14:paraId="78FFE01C" w14:textId="441E7539" w:rsidR="00705D73" w:rsidRPr="002254CA" w:rsidRDefault="00705D73" w:rsidP="002254CA">
            <w:pPr>
              <w:spacing w:before="120" w:after="120" w:line="276" w:lineRule="auto"/>
              <w:jc w:val="both"/>
              <w:rPr>
                <w:sz w:val="22"/>
                <w:szCs w:val="22"/>
              </w:rPr>
            </w:pPr>
          </w:p>
        </w:tc>
        <w:tc>
          <w:tcPr>
            <w:tcW w:w="5779" w:type="dxa"/>
            <w:gridSpan w:val="2"/>
          </w:tcPr>
          <w:p w14:paraId="0B45985F" w14:textId="5545439F" w:rsidR="00705D73" w:rsidRPr="002254CA" w:rsidRDefault="003C2A62" w:rsidP="002254CA">
            <w:pPr>
              <w:spacing w:before="120" w:after="120" w:line="276" w:lineRule="auto"/>
              <w:jc w:val="both"/>
              <w:rPr>
                <w:sz w:val="22"/>
                <w:szCs w:val="22"/>
              </w:rPr>
            </w:pPr>
            <w:r w:rsidRPr="002254CA">
              <w:rPr>
                <w:noProof/>
                <w:sz w:val="22"/>
                <w:szCs w:val="22"/>
              </w:rPr>
              <mc:AlternateContent>
                <mc:Choice Requires="wps">
                  <w:drawing>
                    <wp:anchor distT="0" distB="0" distL="114300" distR="114300" simplePos="0" relativeHeight="251730944" behindDoc="0" locked="0" layoutInCell="1" allowOverlap="1" wp14:anchorId="55C38CD8" wp14:editId="7AAFE89E">
                      <wp:simplePos x="0" y="0"/>
                      <wp:positionH relativeFrom="column">
                        <wp:posOffset>570230</wp:posOffset>
                      </wp:positionH>
                      <wp:positionV relativeFrom="paragraph">
                        <wp:posOffset>35560</wp:posOffset>
                      </wp:positionV>
                      <wp:extent cx="733425" cy="657225"/>
                      <wp:effectExtent l="19050" t="0" r="28575" b="47625"/>
                      <wp:wrapNone/>
                      <wp:docPr id="69" name="Arrow: Down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657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CF89F" id="Arrow: Down 69" o:spid="_x0000_s1026" type="#_x0000_t67" style="position:absolute;margin-left:44.9pt;margin-top:2.8pt;width:57.75pt;height:5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" adj="10800" fillcolor="#323232 [3204]" strokecolor="#181818 [1604]" strokeweight="2pt">
                      <v:path arrowok="t"/>
                    </v:shape>
                  </w:pict>
                </mc:Fallback>
              </mc:AlternateContent>
            </w:r>
          </w:p>
        </w:tc>
      </w:tr>
      <w:tr w:rsidR="005B20CB" w:rsidRPr="002254CA" w14:paraId="43C66018" w14:textId="77777777" w:rsidTr="00470489">
        <w:tc>
          <w:tcPr>
            <w:tcW w:w="3231" w:type="dxa"/>
            <w:gridSpan w:val="2"/>
          </w:tcPr>
          <w:p w14:paraId="1E9809C7" w14:textId="77777777" w:rsidR="005B20CB" w:rsidRPr="002254CA" w:rsidRDefault="005B20CB" w:rsidP="002254CA">
            <w:pPr>
              <w:spacing w:before="120" w:after="120" w:line="276" w:lineRule="auto"/>
              <w:jc w:val="both"/>
              <w:rPr>
                <w:sz w:val="22"/>
                <w:szCs w:val="22"/>
              </w:rPr>
            </w:pPr>
          </w:p>
        </w:tc>
        <w:tc>
          <w:tcPr>
            <w:tcW w:w="5779" w:type="dxa"/>
            <w:gridSpan w:val="2"/>
          </w:tcPr>
          <w:p w14:paraId="49BBC6CC" w14:textId="3BBFE0F4" w:rsidR="005B20CB" w:rsidRPr="002254CA" w:rsidRDefault="005B20CB" w:rsidP="002254CA">
            <w:pPr>
              <w:spacing w:before="120" w:after="120" w:line="276" w:lineRule="auto"/>
              <w:jc w:val="both"/>
              <w:rPr>
                <w:noProof/>
                <w:sz w:val="22"/>
                <w:szCs w:val="22"/>
              </w:rPr>
            </w:pPr>
          </w:p>
        </w:tc>
      </w:tr>
      <w:tr w:rsidR="00B627B3" w14:paraId="49AB5409" w14:textId="77777777" w:rsidTr="00397852">
        <w:tc>
          <w:tcPr>
            <w:tcW w:w="3101" w:type="dxa"/>
            <w:shd w:val="clear" w:color="auto" w:fill="BAFFF9" w:themeFill="accent6" w:themeFillTint="33"/>
          </w:tcPr>
          <w:p w14:paraId="6F5C2954" w14:textId="206B2B49" w:rsidR="00B627B3" w:rsidRPr="00C43F51" w:rsidRDefault="00C43F51" w:rsidP="003C2A62">
            <w:pPr>
              <w:spacing w:after="120" w:line="276" w:lineRule="auto"/>
              <w:jc w:val="both"/>
              <w:rPr>
                <w:b/>
                <w:bCs/>
                <w:sz w:val="22"/>
                <w:szCs w:val="22"/>
              </w:rPr>
            </w:pPr>
            <w:r w:rsidRPr="00C43F51">
              <w:rPr>
                <w:b/>
                <w:bCs/>
                <w:sz w:val="22"/>
                <w:szCs w:val="22"/>
              </w:rPr>
              <w:t>S</w:t>
            </w:r>
            <w:r>
              <w:rPr>
                <w:b/>
                <w:bCs/>
                <w:sz w:val="22"/>
                <w:szCs w:val="22"/>
              </w:rPr>
              <w:t>TEP</w:t>
            </w:r>
            <w:r w:rsidRPr="00C43F51">
              <w:rPr>
                <w:b/>
                <w:bCs/>
                <w:sz w:val="22"/>
                <w:szCs w:val="22"/>
              </w:rPr>
              <w:t xml:space="preserve"> 4</w:t>
            </w:r>
          </w:p>
        </w:tc>
        <w:tc>
          <w:tcPr>
            <w:tcW w:w="2950" w:type="dxa"/>
            <w:gridSpan w:val="2"/>
            <w:shd w:val="clear" w:color="auto" w:fill="BAFFF9" w:themeFill="accent6" w:themeFillTint="33"/>
          </w:tcPr>
          <w:p w14:paraId="3DAA6A1C" w14:textId="2D211A54" w:rsidR="00B627B3" w:rsidRDefault="00B627B3" w:rsidP="003C2A62">
            <w:pPr>
              <w:spacing w:after="120" w:line="276" w:lineRule="auto"/>
              <w:jc w:val="both"/>
              <w:rPr>
                <w:sz w:val="22"/>
                <w:szCs w:val="22"/>
              </w:rPr>
            </w:pPr>
          </w:p>
        </w:tc>
        <w:tc>
          <w:tcPr>
            <w:tcW w:w="2959" w:type="dxa"/>
            <w:shd w:val="clear" w:color="auto" w:fill="BAFFF9" w:themeFill="accent6" w:themeFillTint="33"/>
          </w:tcPr>
          <w:p w14:paraId="4DB591E8" w14:textId="6AA5C78B" w:rsidR="00B627B3" w:rsidRDefault="00B627B3" w:rsidP="003C2A62">
            <w:pPr>
              <w:spacing w:after="120" w:line="276" w:lineRule="auto"/>
              <w:jc w:val="both"/>
              <w:rPr>
                <w:sz w:val="22"/>
                <w:szCs w:val="22"/>
              </w:rPr>
            </w:pPr>
          </w:p>
        </w:tc>
      </w:tr>
      <w:tr w:rsidR="00B627B3" w14:paraId="208A38EB" w14:textId="77777777" w:rsidTr="00104007">
        <w:tc>
          <w:tcPr>
            <w:tcW w:w="3101" w:type="dxa"/>
            <w:shd w:val="clear" w:color="auto" w:fill="BAFFF9" w:themeFill="accent6" w:themeFillTint="33"/>
          </w:tcPr>
          <w:p w14:paraId="4CC3C68B" w14:textId="34C080E2" w:rsidR="00B627B3" w:rsidRPr="008C0478" w:rsidRDefault="00610961" w:rsidP="003C2A62">
            <w:pPr>
              <w:spacing w:after="120" w:line="276" w:lineRule="auto"/>
              <w:jc w:val="right"/>
              <w:rPr>
                <w:sz w:val="20"/>
                <w:szCs w:val="20"/>
              </w:rPr>
            </w:pPr>
            <w:r w:rsidRPr="008C0478">
              <w:rPr>
                <w:sz w:val="20"/>
                <w:szCs w:val="20"/>
              </w:rPr>
              <w:t>C</w:t>
            </w:r>
            <w:r w:rsidR="00104007" w:rsidRPr="008C0478">
              <w:rPr>
                <w:sz w:val="20"/>
                <w:szCs w:val="20"/>
              </w:rPr>
              <w:t>oncessional loan discount expense (grant expense) =</w:t>
            </w:r>
          </w:p>
        </w:tc>
        <w:tc>
          <w:tcPr>
            <w:tcW w:w="2950" w:type="dxa"/>
            <w:gridSpan w:val="2"/>
            <w:shd w:val="clear" w:color="auto" w:fill="BAFFF9" w:themeFill="accent6" w:themeFillTint="33"/>
          </w:tcPr>
          <w:p w14:paraId="0DA4A435" w14:textId="20C6E4AA" w:rsidR="00B627B3" w:rsidRPr="008C0478" w:rsidRDefault="00104007" w:rsidP="003C2A62">
            <w:pPr>
              <w:spacing w:after="120" w:line="276" w:lineRule="auto"/>
              <w:jc w:val="center"/>
              <w:rPr>
                <w:sz w:val="20"/>
                <w:szCs w:val="20"/>
              </w:rPr>
            </w:pPr>
            <w:r w:rsidRPr="008C0478">
              <w:rPr>
                <w:sz w:val="20"/>
                <w:szCs w:val="20"/>
              </w:rPr>
              <w:t>Present Value at Concessional Rate</w:t>
            </w:r>
          </w:p>
        </w:tc>
        <w:tc>
          <w:tcPr>
            <w:tcW w:w="2959" w:type="dxa"/>
            <w:shd w:val="clear" w:color="auto" w:fill="BAFFF9" w:themeFill="accent6" w:themeFillTint="33"/>
          </w:tcPr>
          <w:p w14:paraId="003C3357" w14:textId="2F3A1BE6" w:rsidR="00B627B3" w:rsidRPr="008C0478" w:rsidRDefault="00104007" w:rsidP="003C2A62">
            <w:pPr>
              <w:spacing w:after="120" w:line="276" w:lineRule="auto"/>
              <w:ind w:left="326" w:hanging="326"/>
              <w:jc w:val="center"/>
              <w:rPr>
                <w:sz w:val="20"/>
                <w:szCs w:val="20"/>
              </w:rPr>
            </w:pPr>
            <w:r w:rsidRPr="008C0478">
              <w:rPr>
                <w:sz w:val="20"/>
                <w:szCs w:val="20"/>
              </w:rPr>
              <w:t>-        Present Value at Market Rate</w:t>
            </w:r>
          </w:p>
        </w:tc>
      </w:tr>
    </w:tbl>
    <w:p w14:paraId="697D71C4" w14:textId="6497734E" w:rsidR="00B627B3" w:rsidRDefault="00B627B3" w:rsidP="0056562F">
      <w:pPr>
        <w:spacing w:after="120" w:line="276" w:lineRule="auto"/>
        <w:jc w:val="both"/>
        <w:rPr>
          <w:sz w:val="22"/>
          <w:szCs w:val="22"/>
        </w:rPr>
      </w:pPr>
    </w:p>
    <w:p w14:paraId="24A8A638" w14:textId="13676120" w:rsidR="00AF0A0A" w:rsidRDefault="00D55009" w:rsidP="0056562F">
      <w:pPr>
        <w:spacing w:after="120" w:line="276" w:lineRule="auto"/>
        <w:jc w:val="both"/>
        <w:rPr>
          <w:sz w:val="22"/>
          <w:szCs w:val="22"/>
        </w:rPr>
      </w:pPr>
      <w:r>
        <w:rPr>
          <w:noProof/>
        </w:rPr>
        <mc:AlternateContent>
          <mc:Choice Requires="wps">
            <w:drawing>
              <wp:anchor distT="0" distB="0" distL="114300" distR="114300" simplePos="0" relativeHeight="251708416" behindDoc="0" locked="0" layoutInCell="1" allowOverlap="1" wp14:anchorId="1B621830" wp14:editId="4F3CFADF">
                <wp:simplePos x="0" y="0"/>
                <wp:positionH relativeFrom="margin">
                  <wp:posOffset>42545</wp:posOffset>
                </wp:positionH>
                <wp:positionV relativeFrom="paragraph">
                  <wp:posOffset>47944</wp:posOffset>
                </wp:positionV>
                <wp:extent cx="6057900" cy="3071812"/>
                <wp:effectExtent l="0" t="0" r="38100" b="5270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071812"/>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2CCDAAAC" w14:textId="5A99C618" w:rsidR="004E500C" w:rsidRPr="00B376D9" w:rsidRDefault="004E500C" w:rsidP="004E500C">
                            <w:pPr>
                              <w:spacing w:before="120" w:after="120"/>
                              <w:rPr>
                                <w:b/>
                                <w:bCs/>
                                <w:sz w:val="22"/>
                                <w:szCs w:val="22"/>
                              </w:rPr>
                            </w:pPr>
                            <w:r w:rsidRPr="00E53188">
                              <w:rPr>
                                <w:b/>
                                <w:bCs/>
                                <w:i/>
                                <w:iCs/>
                                <w:sz w:val="22"/>
                                <w:szCs w:val="22"/>
                              </w:rPr>
                              <w:t xml:space="preserve">Example </w:t>
                            </w:r>
                            <w:r w:rsidR="009E23EC" w:rsidRPr="00E53188">
                              <w:rPr>
                                <w:b/>
                                <w:bCs/>
                                <w:i/>
                                <w:iCs/>
                                <w:sz w:val="22"/>
                                <w:szCs w:val="22"/>
                              </w:rPr>
                              <w:t xml:space="preserve">1 </w:t>
                            </w:r>
                            <w:r w:rsidR="009E23EC" w:rsidRPr="00E53188">
                              <w:rPr>
                                <w:i/>
                                <w:iCs/>
                                <w:sz w:val="22"/>
                                <w:szCs w:val="22"/>
                              </w:rPr>
                              <w:t>–</w:t>
                            </w:r>
                            <w:r w:rsidRPr="00E53188">
                              <w:rPr>
                                <w:b/>
                                <w:bCs/>
                                <w:i/>
                                <w:iCs/>
                                <w:sz w:val="22"/>
                                <w:szCs w:val="22"/>
                              </w:rPr>
                              <w:t xml:space="preserve"> ‘</w:t>
                            </w:r>
                            <w:r w:rsidR="00B376D9" w:rsidRPr="00E53188">
                              <w:rPr>
                                <w:b/>
                                <w:bCs/>
                                <w:i/>
                                <w:iCs/>
                                <w:sz w:val="22"/>
                                <w:szCs w:val="22"/>
                              </w:rPr>
                              <w:t xml:space="preserve">Concessional </w:t>
                            </w:r>
                            <w:r w:rsidRPr="00E53188">
                              <w:rPr>
                                <w:b/>
                                <w:bCs/>
                                <w:i/>
                                <w:iCs/>
                                <w:sz w:val="22"/>
                                <w:szCs w:val="22"/>
                              </w:rPr>
                              <w:t xml:space="preserve">Construction Loan Scheme’ </w:t>
                            </w:r>
                            <w:r w:rsidR="009E23EC" w:rsidRPr="00E53188">
                              <w:rPr>
                                <w:i/>
                                <w:iCs/>
                                <w:sz w:val="22"/>
                                <w:szCs w:val="22"/>
                              </w:rPr>
                              <w:t>–</w:t>
                            </w:r>
                            <w:r w:rsidRPr="00E53188">
                              <w:rPr>
                                <w:b/>
                                <w:bCs/>
                                <w:i/>
                                <w:iCs/>
                                <w:sz w:val="22"/>
                                <w:szCs w:val="22"/>
                              </w:rPr>
                              <w:t xml:space="preserve"> Continued</w:t>
                            </w:r>
                          </w:p>
                          <w:p w14:paraId="44E0B51D" w14:textId="08FFCAB3" w:rsidR="004E500C" w:rsidRDefault="009E23EC" w:rsidP="004E500C">
                            <w:pPr>
                              <w:spacing w:after="120" w:line="276" w:lineRule="auto"/>
                              <w:jc w:val="both"/>
                              <w:rPr>
                                <w:sz w:val="22"/>
                                <w:szCs w:val="22"/>
                              </w:rPr>
                            </w:pPr>
                            <w:r w:rsidRPr="00B6489D">
                              <w:rPr>
                                <w:b/>
                                <w:bCs/>
                                <w:i/>
                                <w:iCs/>
                                <w:sz w:val="22"/>
                                <w:szCs w:val="22"/>
                              </w:rPr>
                              <w:t xml:space="preserve">Part </w:t>
                            </w:r>
                            <w:r w:rsidR="00B376D9">
                              <w:rPr>
                                <w:b/>
                                <w:bCs/>
                                <w:i/>
                                <w:iCs/>
                                <w:sz w:val="22"/>
                                <w:szCs w:val="22"/>
                              </w:rPr>
                              <w:t>E</w:t>
                            </w:r>
                            <w:r>
                              <w:rPr>
                                <w:b/>
                                <w:bCs/>
                                <w:i/>
                                <w:iCs/>
                                <w:sz w:val="22"/>
                                <w:szCs w:val="22"/>
                              </w:rPr>
                              <w:t xml:space="preserve"> </w:t>
                            </w:r>
                          </w:p>
                          <w:p w14:paraId="16D1BF1D" w14:textId="585168E0" w:rsidR="005B20CB" w:rsidRDefault="005B20CB" w:rsidP="005B20CB">
                            <w:pPr>
                              <w:spacing w:after="0" w:line="276" w:lineRule="auto"/>
                              <w:jc w:val="both"/>
                              <w:rPr>
                                <w:sz w:val="22"/>
                                <w:szCs w:val="22"/>
                              </w:rPr>
                            </w:pPr>
                            <w:r>
                              <w:rPr>
                                <w:sz w:val="22"/>
                                <w:szCs w:val="22"/>
                              </w:rPr>
                              <w:t>L</w:t>
                            </w:r>
                            <w:r w:rsidRPr="0056562F">
                              <w:rPr>
                                <w:sz w:val="22"/>
                                <w:szCs w:val="22"/>
                              </w:rPr>
                              <w:t xml:space="preserve">oans </w:t>
                            </w:r>
                            <w:r>
                              <w:rPr>
                                <w:sz w:val="22"/>
                                <w:szCs w:val="22"/>
                              </w:rPr>
                              <w:t>are being provided under the ‘Concessional Construction Loan Scheme’ to NFP NGOs under the following conditions:</w:t>
                            </w:r>
                          </w:p>
                          <w:p w14:paraId="079D8BB6" w14:textId="4250A097" w:rsidR="005B20CB" w:rsidRPr="00893F1E" w:rsidRDefault="005B20CB" w:rsidP="00BF1919">
                            <w:pPr>
                              <w:pStyle w:val="ListParagraph"/>
                              <w:numPr>
                                <w:ilvl w:val="0"/>
                                <w:numId w:val="20"/>
                              </w:numPr>
                              <w:spacing w:after="0" w:line="276" w:lineRule="auto"/>
                              <w:ind w:left="714" w:hanging="357"/>
                              <w:contextualSpacing w:val="0"/>
                              <w:jc w:val="both"/>
                              <w:rPr>
                                <w:sz w:val="22"/>
                                <w:szCs w:val="22"/>
                              </w:rPr>
                            </w:pPr>
                            <w:r w:rsidRPr="00893F1E">
                              <w:rPr>
                                <w:sz w:val="22"/>
                                <w:szCs w:val="22"/>
                              </w:rPr>
                              <w:t>Total loan amount is $</w:t>
                            </w:r>
                            <w:r>
                              <w:rPr>
                                <w:sz w:val="22"/>
                                <w:szCs w:val="22"/>
                              </w:rPr>
                              <w:t>30</w:t>
                            </w:r>
                            <w:r w:rsidRPr="00893F1E">
                              <w:rPr>
                                <w:sz w:val="22"/>
                                <w:szCs w:val="22"/>
                              </w:rPr>
                              <w:t>,000,000</w:t>
                            </w:r>
                            <w:r w:rsidR="00881796">
                              <w:rPr>
                                <w:sz w:val="22"/>
                                <w:szCs w:val="22"/>
                              </w:rPr>
                              <w:t>;</w:t>
                            </w:r>
                          </w:p>
                          <w:p w14:paraId="4205863B" w14:textId="3D6F8698" w:rsidR="005B20CB" w:rsidRPr="00893F1E" w:rsidRDefault="005B20CB" w:rsidP="00BF1919">
                            <w:pPr>
                              <w:pStyle w:val="ListParagraph"/>
                              <w:numPr>
                                <w:ilvl w:val="0"/>
                                <w:numId w:val="20"/>
                              </w:numPr>
                              <w:spacing w:after="0" w:line="276" w:lineRule="auto"/>
                              <w:ind w:left="714" w:hanging="357"/>
                              <w:contextualSpacing w:val="0"/>
                              <w:jc w:val="both"/>
                              <w:rPr>
                                <w:sz w:val="22"/>
                                <w:szCs w:val="22"/>
                              </w:rPr>
                            </w:pPr>
                            <w:r w:rsidRPr="00893F1E">
                              <w:rPr>
                                <w:sz w:val="22"/>
                                <w:szCs w:val="22"/>
                              </w:rPr>
                              <w:t xml:space="preserve">Loan Term is </w:t>
                            </w:r>
                            <w:r>
                              <w:rPr>
                                <w:sz w:val="22"/>
                                <w:szCs w:val="22"/>
                              </w:rPr>
                              <w:t>2</w:t>
                            </w:r>
                            <w:r w:rsidRPr="00893F1E">
                              <w:rPr>
                                <w:sz w:val="22"/>
                                <w:szCs w:val="22"/>
                              </w:rPr>
                              <w:t>0 years</w:t>
                            </w:r>
                            <w:r w:rsidR="00881796">
                              <w:rPr>
                                <w:sz w:val="22"/>
                                <w:szCs w:val="22"/>
                              </w:rPr>
                              <w:t>;</w:t>
                            </w:r>
                          </w:p>
                          <w:p w14:paraId="68FB595A" w14:textId="33DE890A" w:rsidR="005B20CB" w:rsidRPr="00893F1E" w:rsidRDefault="005B20CB" w:rsidP="00BF1919">
                            <w:pPr>
                              <w:pStyle w:val="ListParagraph"/>
                              <w:numPr>
                                <w:ilvl w:val="0"/>
                                <w:numId w:val="20"/>
                              </w:numPr>
                              <w:spacing w:after="0" w:line="276" w:lineRule="auto"/>
                              <w:ind w:left="714" w:hanging="357"/>
                              <w:contextualSpacing w:val="0"/>
                              <w:jc w:val="both"/>
                              <w:rPr>
                                <w:sz w:val="22"/>
                                <w:szCs w:val="22"/>
                              </w:rPr>
                            </w:pPr>
                            <w:r w:rsidRPr="00893F1E">
                              <w:rPr>
                                <w:sz w:val="22"/>
                                <w:szCs w:val="22"/>
                              </w:rPr>
                              <w:t>Market Rate is 5%</w:t>
                            </w:r>
                            <w:r w:rsidR="00881796">
                              <w:rPr>
                                <w:sz w:val="22"/>
                                <w:szCs w:val="22"/>
                              </w:rPr>
                              <w:t>;</w:t>
                            </w:r>
                          </w:p>
                          <w:p w14:paraId="0D9FBC52" w14:textId="00BCCE2D" w:rsidR="005B20CB" w:rsidRPr="00893F1E" w:rsidRDefault="005B20CB" w:rsidP="00BF1919">
                            <w:pPr>
                              <w:pStyle w:val="ListParagraph"/>
                              <w:numPr>
                                <w:ilvl w:val="0"/>
                                <w:numId w:val="20"/>
                              </w:numPr>
                              <w:spacing w:after="0" w:line="276" w:lineRule="auto"/>
                              <w:ind w:left="714" w:hanging="357"/>
                              <w:contextualSpacing w:val="0"/>
                              <w:jc w:val="both"/>
                              <w:rPr>
                                <w:sz w:val="22"/>
                                <w:szCs w:val="22"/>
                              </w:rPr>
                            </w:pPr>
                            <w:r w:rsidRPr="00893F1E">
                              <w:rPr>
                                <w:sz w:val="22"/>
                                <w:szCs w:val="22"/>
                              </w:rPr>
                              <w:t>Concessional Rate 0%</w:t>
                            </w:r>
                            <w:r w:rsidR="00881796">
                              <w:rPr>
                                <w:sz w:val="22"/>
                                <w:szCs w:val="22"/>
                              </w:rPr>
                              <w:t>;</w:t>
                            </w:r>
                            <w:r w:rsidRPr="00893F1E">
                              <w:rPr>
                                <w:sz w:val="22"/>
                                <w:szCs w:val="22"/>
                              </w:rPr>
                              <w:t xml:space="preserve"> </w:t>
                            </w:r>
                          </w:p>
                          <w:p w14:paraId="44085B79" w14:textId="56D19198" w:rsidR="005B20CB" w:rsidRPr="00893F1E" w:rsidRDefault="00EF4133" w:rsidP="00BF1919">
                            <w:pPr>
                              <w:pStyle w:val="ListParagraph"/>
                              <w:numPr>
                                <w:ilvl w:val="0"/>
                                <w:numId w:val="20"/>
                              </w:numPr>
                              <w:spacing w:after="0" w:line="276" w:lineRule="auto"/>
                              <w:ind w:left="714" w:hanging="357"/>
                              <w:contextualSpacing w:val="0"/>
                              <w:jc w:val="both"/>
                              <w:rPr>
                                <w:sz w:val="22"/>
                                <w:szCs w:val="22"/>
                              </w:rPr>
                            </w:pPr>
                            <w:r>
                              <w:rPr>
                                <w:sz w:val="22"/>
                                <w:szCs w:val="22"/>
                              </w:rPr>
                              <w:t>p</w:t>
                            </w:r>
                            <w:r w:rsidR="005B20CB" w:rsidRPr="00893F1E">
                              <w:rPr>
                                <w:sz w:val="22"/>
                                <w:szCs w:val="22"/>
                              </w:rPr>
                              <w:t>ayment frequency is annually</w:t>
                            </w:r>
                            <w:r w:rsidR="00881796">
                              <w:rPr>
                                <w:sz w:val="22"/>
                                <w:szCs w:val="22"/>
                              </w:rPr>
                              <w:t>; and</w:t>
                            </w:r>
                          </w:p>
                          <w:p w14:paraId="0FAA07F4" w14:textId="540DF525" w:rsidR="005B20CB" w:rsidRDefault="00EF4133" w:rsidP="00BF1919">
                            <w:pPr>
                              <w:pStyle w:val="ListParagraph"/>
                              <w:numPr>
                                <w:ilvl w:val="0"/>
                                <w:numId w:val="20"/>
                              </w:numPr>
                              <w:spacing w:after="0" w:line="276" w:lineRule="auto"/>
                              <w:ind w:left="714" w:hanging="357"/>
                              <w:contextualSpacing w:val="0"/>
                              <w:jc w:val="both"/>
                              <w:rPr>
                                <w:sz w:val="22"/>
                                <w:szCs w:val="22"/>
                              </w:rPr>
                            </w:pPr>
                            <w:r>
                              <w:rPr>
                                <w:sz w:val="22"/>
                                <w:szCs w:val="22"/>
                              </w:rPr>
                              <w:t>r</w:t>
                            </w:r>
                            <w:r w:rsidR="005B20CB" w:rsidRPr="00893F1E">
                              <w:rPr>
                                <w:sz w:val="22"/>
                                <w:szCs w:val="22"/>
                              </w:rPr>
                              <w:t xml:space="preserve">epayments </w:t>
                            </w:r>
                            <w:r w:rsidR="005B20CB">
                              <w:rPr>
                                <w:sz w:val="22"/>
                                <w:szCs w:val="22"/>
                              </w:rPr>
                              <w:t>commence at the end of year one</w:t>
                            </w:r>
                            <w:r w:rsidR="00881796">
                              <w:rPr>
                                <w:sz w:val="22"/>
                                <w:szCs w:val="22"/>
                              </w:rPr>
                              <w:t>.</w:t>
                            </w:r>
                          </w:p>
                          <w:p w14:paraId="77166B30" w14:textId="1D6C023D" w:rsidR="0097691B" w:rsidRPr="0097691B" w:rsidRDefault="00B856D9" w:rsidP="0097691B">
                            <w:pPr>
                              <w:spacing w:after="0" w:line="276" w:lineRule="auto"/>
                              <w:jc w:val="both"/>
                              <w:rPr>
                                <w:sz w:val="22"/>
                                <w:szCs w:val="22"/>
                              </w:rPr>
                            </w:pPr>
                            <w:r w:rsidRPr="00B856D9">
                              <w:rPr>
                                <w:i/>
                                <w:iCs/>
                                <w:sz w:val="22"/>
                                <w:szCs w:val="22"/>
                              </w:rPr>
                              <w:t>Note</w:t>
                            </w:r>
                            <w:r>
                              <w:rPr>
                                <w:sz w:val="22"/>
                                <w:szCs w:val="22"/>
                              </w:rPr>
                              <w:t xml:space="preserve"> in this example the repayment frequency </w:t>
                            </w:r>
                            <w:r w:rsidRPr="00C71950">
                              <w:rPr>
                                <w:sz w:val="22"/>
                                <w:szCs w:val="22"/>
                              </w:rPr>
                              <w:t>i</w:t>
                            </w:r>
                            <w:r w:rsidR="00EF4133" w:rsidRPr="00C71950">
                              <w:rPr>
                                <w:sz w:val="22"/>
                                <w:szCs w:val="22"/>
                              </w:rPr>
                              <w:t>s</w:t>
                            </w:r>
                            <w:r>
                              <w:rPr>
                                <w:sz w:val="22"/>
                                <w:szCs w:val="22"/>
                              </w:rPr>
                              <w:t xml:space="preserve"> annually, however in situations w</w:t>
                            </w:r>
                            <w:r w:rsidR="0097691B">
                              <w:rPr>
                                <w:sz w:val="22"/>
                                <w:szCs w:val="22"/>
                              </w:rPr>
                              <w:t>here payments are made more frequently tha</w:t>
                            </w:r>
                            <w:r>
                              <w:rPr>
                                <w:sz w:val="22"/>
                                <w:szCs w:val="22"/>
                              </w:rPr>
                              <w:t>n</w:t>
                            </w:r>
                            <w:r w:rsidR="0097691B">
                              <w:rPr>
                                <w:sz w:val="22"/>
                                <w:szCs w:val="22"/>
                              </w:rPr>
                              <w:t xml:space="preserve"> annually (</w:t>
                            </w:r>
                            <w:r w:rsidR="00D9158A">
                              <w:rPr>
                                <w:sz w:val="22"/>
                                <w:szCs w:val="22"/>
                              </w:rPr>
                              <w:t>e.g.</w:t>
                            </w:r>
                            <w:r w:rsidR="0097691B">
                              <w:rPr>
                                <w:sz w:val="22"/>
                                <w:szCs w:val="22"/>
                              </w:rPr>
                              <w:t xml:space="preserve"> quarterly or monthly) then Column A in Table 5 </w:t>
                            </w:r>
                            <w:r>
                              <w:rPr>
                                <w:sz w:val="22"/>
                                <w:szCs w:val="22"/>
                              </w:rPr>
                              <w:t xml:space="preserve">below </w:t>
                            </w:r>
                            <w:r w:rsidR="0097691B">
                              <w:rPr>
                                <w:sz w:val="22"/>
                                <w:szCs w:val="22"/>
                              </w:rPr>
                              <w:t>needs to be adjusted to reflect this. For example</w:t>
                            </w:r>
                            <w:r w:rsidR="00DA507E">
                              <w:rPr>
                                <w:sz w:val="22"/>
                                <w:szCs w:val="22"/>
                              </w:rPr>
                              <w:t>,</w:t>
                            </w:r>
                            <w:r w:rsidR="0097691B">
                              <w:rPr>
                                <w:sz w:val="22"/>
                                <w:szCs w:val="22"/>
                              </w:rPr>
                              <w:t xml:space="preserve"> if the 20 year loan was paid quarterly </w:t>
                            </w:r>
                            <w:r w:rsidR="00DA507E">
                              <w:rPr>
                                <w:sz w:val="22"/>
                                <w:szCs w:val="22"/>
                              </w:rPr>
                              <w:t>then Column</w:t>
                            </w:r>
                            <w:r w:rsidR="0097691B">
                              <w:rPr>
                                <w:sz w:val="22"/>
                                <w:szCs w:val="22"/>
                              </w:rPr>
                              <w:t xml:space="preserve"> A would need to include 80 periods.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21830" id="Text Box 68" o:spid="_x0000_s1056" type="#_x0000_t202" style="position:absolute;left:0;text-align:left;margin-left:3.35pt;margin-top:3.8pt;width:477pt;height:241.8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" fillcolor="#c9c9c9" strokecolor="#c9c9c9" strokeweight="1pt">
                <v:fill color2="#ededed" angle="135" focus="50%" type="gradient"/>
                <v:shadow on="t" color="#525252" opacity=".5" offset="1pt"/>
                <v:textbox>
                  <w:txbxContent>
                    <w:p w14:paraId="2CCDAAAC" w14:textId="5A99C618" w:rsidR="004E500C" w:rsidRPr="00B376D9" w:rsidRDefault="004E500C" w:rsidP="004E500C">
                      <w:pPr>
                        <w:spacing w:before="120" w:after="120"/>
                        <w:rPr>
                          <w:b/>
                          <w:bCs/>
                          <w:sz w:val="22"/>
                          <w:szCs w:val="22"/>
                        </w:rPr>
                      </w:pPr>
                      <w:r w:rsidRPr="00E53188">
                        <w:rPr>
                          <w:b/>
                          <w:bCs/>
                          <w:i/>
                          <w:iCs/>
                          <w:sz w:val="22"/>
                          <w:szCs w:val="22"/>
                        </w:rPr>
                        <w:t xml:space="preserve">Example </w:t>
                      </w:r>
                      <w:r w:rsidR="009E23EC" w:rsidRPr="00E53188">
                        <w:rPr>
                          <w:b/>
                          <w:bCs/>
                          <w:i/>
                          <w:iCs/>
                          <w:sz w:val="22"/>
                          <w:szCs w:val="22"/>
                        </w:rPr>
                        <w:t xml:space="preserve">1 </w:t>
                      </w:r>
                      <w:r w:rsidR="009E23EC" w:rsidRPr="00E53188">
                        <w:rPr>
                          <w:i/>
                          <w:iCs/>
                          <w:sz w:val="22"/>
                          <w:szCs w:val="22"/>
                        </w:rPr>
                        <w:t>–</w:t>
                      </w:r>
                      <w:r w:rsidRPr="00E53188">
                        <w:rPr>
                          <w:b/>
                          <w:bCs/>
                          <w:i/>
                          <w:iCs/>
                          <w:sz w:val="22"/>
                          <w:szCs w:val="22"/>
                        </w:rPr>
                        <w:t xml:space="preserve"> ‘</w:t>
                      </w:r>
                      <w:r w:rsidR="00B376D9" w:rsidRPr="00E53188">
                        <w:rPr>
                          <w:b/>
                          <w:bCs/>
                          <w:i/>
                          <w:iCs/>
                          <w:sz w:val="22"/>
                          <w:szCs w:val="22"/>
                        </w:rPr>
                        <w:t xml:space="preserve">Concessional </w:t>
                      </w:r>
                      <w:r w:rsidRPr="00E53188">
                        <w:rPr>
                          <w:b/>
                          <w:bCs/>
                          <w:i/>
                          <w:iCs/>
                          <w:sz w:val="22"/>
                          <w:szCs w:val="22"/>
                        </w:rPr>
                        <w:t xml:space="preserve">Construction Loan Scheme’ </w:t>
                      </w:r>
                      <w:r w:rsidR="009E23EC" w:rsidRPr="00E53188">
                        <w:rPr>
                          <w:i/>
                          <w:iCs/>
                          <w:sz w:val="22"/>
                          <w:szCs w:val="22"/>
                        </w:rPr>
                        <w:t>–</w:t>
                      </w:r>
                      <w:r w:rsidRPr="00E53188">
                        <w:rPr>
                          <w:b/>
                          <w:bCs/>
                          <w:i/>
                          <w:iCs/>
                          <w:sz w:val="22"/>
                          <w:szCs w:val="22"/>
                        </w:rPr>
                        <w:t xml:space="preserve"> Continued</w:t>
                      </w:r>
                    </w:p>
                    <w:p w14:paraId="44E0B51D" w14:textId="08FFCAB3" w:rsidR="004E500C" w:rsidRDefault="009E23EC" w:rsidP="004E500C">
                      <w:pPr>
                        <w:spacing w:after="120" w:line="276" w:lineRule="auto"/>
                        <w:jc w:val="both"/>
                        <w:rPr>
                          <w:sz w:val="22"/>
                          <w:szCs w:val="22"/>
                        </w:rPr>
                      </w:pPr>
                      <w:r w:rsidRPr="00B6489D">
                        <w:rPr>
                          <w:b/>
                          <w:bCs/>
                          <w:i/>
                          <w:iCs/>
                          <w:sz w:val="22"/>
                          <w:szCs w:val="22"/>
                        </w:rPr>
                        <w:t xml:space="preserve">Part </w:t>
                      </w:r>
                      <w:r w:rsidR="00B376D9">
                        <w:rPr>
                          <w:b/>
                          <w:bCs/>
                          <w:i/>
                          <w:iCs/>
                          <w:sz w:val="22"/>
                          <w:szCs w:val="22"/>
                        </w:rPr>
                        <w:t>E</w:t>
                      </w:r>
                      <w:r>
                        <w:rPr>
                          <w:b/>
                          <w:bCs/>
                          <w:i/>
                          <w:iCs/>
                          <w:sz w:val="22"/>
                          <w:szCs w:val="22"/>
                        </w:rPr>
                        <w:t xml:space="preserve"> </w:t>
                      </w:r>
                    </w:p>
                    <w:p w14:paraId="16D1BF1D" w14:textId="585168E0" w:rsidR="005B20CB" w:rsidRDefault="005B20CB" w:rsidP="005B20CB">
                      <w:pPr>
                        <w:spacing w:after="0" w:line="276" w:lineRule="auto"/>
                        <w:jc w:val="both"/>
                        <w:rPr>
                          <w:sz w:val="22"/>
                          <w:szCs w:val="22"/>
                        </w:rPr>
                      </w:pPr>
                      <w:r>
                        <w:rPr>
                          <w:sz w:val="22"/>
                          <w:szCs w:val="22"/>
                        </w:rPr>
                        <w:t>L</w:t>
                      </w:r>
                      <w:r w:rsidRPr="0056562F">
                        <w:rPr>
                          <w:sz w:val="22"/>
                          <w:szCs w:val="22"/>
                        </w:rPr>
                        <w:t xml:space="preserve">oans </w:t>
                      </w:r>
                      <w:r>
                        <w:rPr>
                          <w:sz w:val="22"/>
                          <w:szCs w:val="22"/>
                        </w:rPr>
                        <w:t>are being provided under the ‘Concessional Construction Loan Scheme’ to NFP NGOs under the following conditions:</w:t>
                      </w:r>
                    </w:p>
                    <w:p w14:paraId="079D8BB6" w14:textId="4250A097" w:rsidR="005B20CB" w:rsidRPr="00893F1E" w:rsidRDefault="005B20CB" w:rsidP="00BF1919">
                      <w:pPr>
                        <w:pStyle w:val="ListParagraph"/>
                        <w:numPr>
                          <w:ilvl w:val="0"/>
                          <w:numId w:val="20"/>
                        </w:numPr>
                        <w:spacing w:after="0" w:line="276" w:lineRule="auto"/>
                        <w:ind w:left="714" w:hanging="357"/>
                        <w:contextualSpacing w:val="0"/>
                        <w:jc w:val="both"/>
                        <w:rPr>
                          <w:sz w:val="22"/>
                          <w:szCs w:val="22"/>
                        </w:rPr>
                      </w:pPr>
                      <w:r w:rsidRPr="00893F1E">
                        <w:rPr>
                          <w:sz w:val="22"/>
                          <w:szCs w:val="22"/>
                        </w:rPr>
                        <w:t>Total loan amount is $</w:t>
                      </w:r>
                      <w:r>
                        <w:rPr>
                          <w:sz w:val="22"/>
                          <w:szCs w:val="22"/>
                        </w:rPr>
                        <w:t>30</w:t>
                      </w:r>
                      <w:r w:rsidRPr="00893F1E">
                        <w:rPr>
                          <w:sz w:val="22"/>
                          <w:szCs w:val="22"/>
                        </w:rPr>
                        <w:t>,000,000</w:t>
                      </w:r>
                      <w:r w:rsidR="00881796">
                        <w:rPr>
                          <w:sz w:val="22"/>
                          <w:szCs w:val="22"/>
                        </w:rPr>
                        <w:t>;</w:t>
                      </w:r>
                    </w:p>
                    <w:p w14:paraId="4205863B" w14:textId="3D6F8698" w:rsidR="005B20CB" w:rsidRPr="00893F1E" w:rsidRDefault="005B20CB" w:rsidP="00BF1919">
                      <w:pPr>
                        <w:pStyle w:val="ListParagraph"/>
                        <w:numPr>
                          <w:ilvl w:val="0"/>
                          <w:numId w:val="20"/>
                        </w:numPr>
                        <w:spacing w:after="0" w:line="276" w:lineRule="auto"/>
                        <w:ind w:left="714" w:hanging="357"/>
                        <w:contextualSpacing w:val="0"/>
                        <w:jc w:val="both"/>
                        <w:rPr>
                          <w:sz w:val="22"/>
                          <w:szCs w:val="22"/>
                        </w:rPr>
                      </w:pPr>
                      <w:r w:rsidRPr="00893F1E">
                        <w:rPr>
                          <w:sz w:val="22"/>
                          <w:szCs w:val="22"/>
                        </w:rPr>
                        <w:t xml:space="preserve">Loan Term is </w:t>
                      </w:r>
                      <w:r>
                        <w:rPr>
                          <w:sz w:val="22"/>
                          <w:szCs w:val="22"/>
                        </w:rPr>
                        <w:t>2</w:t>
                      </w:r>
                      <w:r w:rsidRPr="00893F1E">
                        <w:rPr>
                          <w:sz w:val="22"/>
                          <w:szCs w:val="22"/>
                        </w:rPr>
                        <w:t>0 years</w:t>
                      </w:r>
                      <w:r w:rsidR="00881796">
                        <w:rPr>
                          <w:sz w:val="22"/>
                          <w:szCs w:val="22"/>
                        </w:rPr>
                        <w:t>;</w:t>
                      </w:r>
                    </w:p>
                    <w:p w14:paraId="68FB595A" w14:textId="33DE890A" w:rsidR="005B20CB" w:rsidRPr="00893F1E" w:rsidRDefault="005B20CB" w:rsidP="00BF1919">
                      <w:pPr>
                        <w:pStyle w:val="ListParagraph"/>
                        <w:numPr>
                          <w:ilvl w:val="0"/>
                          <w:numId w:val="20"/>
                        </w:numPr>
                        <w:spacing w:after="0" w:line="276" w:lineRule="auto"/>
                        <w:ind w:left="714" w:hanging="357"/>
                        <w:contextualSpacing w:val="0"/>
                        <w:jc w:val="both"/>
                        <w:rPr>
                          <w:sz w:val="22"/>
                          <w:szCs w:val="22"/>
                        </w:rPr>
                      </w:pPr>
                      <w:r w:rsidRPr="00893F1E">
                        <w:rPr>
                          <w:sz w:val="22"/>
                          <w:szCs w:val="22"/>
                        </w:rPr>
                        <w:t>Market Rate is 5%</w:t>
                      </w:r>
                      <w:r w:rsidR="00881796">
                        <w:rPr>
                          <w:sz w:val="22"/>
                          <w:szCs w:val="22"/>
                        </w:rPr>
                        <w:t>;</w:t>
                      </w:r>
                    </w:p>
                    <w:p w14:paraId="0D9FBC52" w14:textId="00BCCE2D" w:rsidR="005B20CB" w:rsidRPr="00893F1E" w:rsidRDefault="005B20CB" w:rsidP="00BF1919">
                      <w:pPr>
                        <w:pStyle w:val="ListParagraph"/>
                        <w:numPr>
                          <w:ilvl w:val="0"/>
                          <w:numId w:val="20"/>
                        </w:numPr>
                        <w:spacing w:after="0" w:line="276" w:lineRule="auto"/>
                        <w:ind w:left="714" w:hanging="357"/>
                        <w:contextualSpacing w:val="0"/>
                        <w:jc w:val="both"/>
                        <w:rPr>
                          <w:sz w:val="22"/>
                          <w:szCs w:val="22"/>
                        </w:rPr>
                      </w:pPr>
                      <w:r w:rsidRPr="00893F1E">
                        <w:rPr>
                          <w:sz w:val="22"/>
                          <w:szCs w:val="22"/>
                        </w:rPr>
                        <w:t>Concessional Rate 0%</w:t>
                      </w:r>
                      <w:r w:rsidR="00881796">
                        <w:rPr>
                          <w:sz w:val="22"/>
                          <w:szCs w:val="22"/>
                        </w:rPr>
                        <w:t>;</w:t>
                      </w:r>
                      <w:r w:rsidRPr="00893F1E">
                        <w:rPr>
                          <w:sz w:val="22"/>
                          <w:szCs w:val="22"/>
                        </w:rPr>
                        <w:t xml:space="preserve"> </w:t>
                      </w:r>
                    </w:p>
                    <w:p w14:paraId="44085B79" w14:textId="56D19198" w:rsidR="005B20CB" w:rsidRPr="00893F1E" w:rsidRDefault="00EF4133" w:rsidP="00BF1919">
                      <w:pPr>
                        <w:pStyle w:val="ListParagraph"/>
                        <w:numPr>
                          <w:ilvl w:val="0"/>
                          <w:numId w:val="20"/>
                        </w:numPr>
                        <w:spacing w:after="0" w:line="276" w:lineRule="auto"/>
                        <w:ind w:left="714" w:hanging="357"/>
                        <w:contextualSpacing w:val="0"/>
                        <w:jc w:val="both"/>
                        <w:rPr>
                          <w:sz w:val="22"/>
                          <w:szCs w:val="22"/>
                        </w:rPr>
                      </w:pPr>
                      <w:r>
                        <w:rPr>
                          <w:sz w:val="22"/>
                          <w:szCs w:val="22"/>
                        </w:rPr>
                        <w:t>p</w:t>
                      </w:r>
                      <w:r w:rsidR="005B20CB" w:rsidRPr="00893F1E">
                        <w:rPr>
                          <w:sz w:val="22"/>
                          <w:szCs w:val="22"/>
                        </w:rPr>
                        <w:t>ayment frequency is annually</w:t>
                      </w:r>
                      <w:r w:rsidR="00881796">
                        <w:rPr>
                          <w:sz w:val="22"/>
                          <w:szCs w:val="22"/>
                        </w:rPr>
                        <w:t>; and</w:t>
                      </w:r>
                    </w:p>
                    <w:p w14:paraId="0FAA07F4" w14:textId="540DF525" w:rsidR="005B20CB" w:rsidRDefault="00EF4133" w:rsidP="00BF1919">
                      <w:pPr>
                        <w:pStyle w:val="ListParagraph"/>
                        <w:numPr>
                          <w:ilvl w:val="0"/>
                          <w:numId w:val="20"/>
                        </w:numPr>
                        <w:spacing w:after="0" w:line="276" w:lineRule="auto"/>
                        <w:ind w:left="714" w:hanging="357"/>
                        <w:contextualSpacing w:val="0"/>
                        <w:jc w:val="both"/>
                        <w:rPr>
                          <w:sz w:val="22"/>
                          <w:szCs w:val="22"/>
                        </w:rPr>
                      </w:pPr>
                      <w:r>
                        <w:rPr>
                          <w:sz w:val="22"/>
                          <w:szCs w:val="22"/>
                        </w:rPr>
                        <w:t>r</w:t>
                      </w:r>
                      <w:r w:rsidR="005B20CB" w:rsidRPr="00893F1E">
                        <w:rPr>
                          <w:sz w:val="22"/>
                          <w:szCs w:val="22"/>
                        </w:rPr>
                        <w:t xml:space="preserve">epayments </w:t>
                      </w:r>
                      <w:r w:rsidR="005B20CB">
                        <w:rPr>
                          <w:sz w:val="22"/>
                          <w:szCs w:val="22"/>
                        </w:rPr>
                        <w:t>commence at the end of year one</w:t>
                      </w:r>
                      <w:r w:rsidR="00881796">
                        <w:rPr>
                          <w:sz w:val="22"/>
                          <w:szCs w:val="22"/>
                        </w:rPr>
                        <w:t>.</w:t>
                      </w:r>
                    </w:p>
                    <w:p w14:paraId="77166B30" w14:textId="1D6C023D" w:rsidR="0097691B" w:rsidRPr="0097691B" w:rsidRDefault="00B856D9" w:rsidP="0097691B">
                      <w:pPr>
                        <w:spacing w:after="0" w:line="276" w:lineRule="auto"/>
                        <w:jc w:val="both"/>
                        <w:rPr>
                          <w:sz w:val="22"/>
                          <w:szCs w:val="22"/>
                        </w:rPr>
                      </w:pPr>
                      <w:r w:rsidRPr="00B856D9">
                        <w:rPr>
                          <w:i/>
                          <w:iCs/>
                          <w:sz w:val="22"/>
                          <w:szCs w:val="22"/>
                        </w:rPr>
                        <w:t>Note</w:t>
                      </w:r>
                      <w:r>
                        <w:rPr>
                          <w:sz w:val="22"/>
                          <w:szCs w:val="22"/>
                        </w:rPr>
                        <w:t xml:space="preserve"> in this example the repayment frequency </w:t>
                      </w:r>
                      <w:r w:rsidRPr="00C71950">
                        <w:rPr>
                          <w:sz w:val="22"/>
                          <w:szCs w:val="22"/>
                        </w:rPr>
                        <w:t>i</w:t>
                      </w:r>
                      <w:r w:rsidR="00EF4133" w:rsidRPr="00C71950">
                        <w:rPr>
                          <w:sz w:val="22"/>
                          <w:szCs w:val="22"/>
                        </w:rPr>
                        <w:t>s</w:t>
                      </w:r>
                      <w:r>
                        <w:rPr>
                          <w:sz w:val="22"/>
                          <w:szCs w:val="22"/>
                        </w:rPr>
                        <w:t xml:space="preserve"> annually, however in situations w</w:t>
                      </w:r>
                      <w:r w:rsidR="0097691B">
                        <w:rPr>
                          <w:sz w:val="22"/>
                          <w:szCs w:val="22"/>
                        </w:rPr>
                        <w:t>here payments are made more frequently tha</w:t>
                      </w:r>
                      <w:r>
                        <w:rPr>
                          <w:sz w:val="22"/>
                          <w:szCs w:val="22"/>
                        </w:rPr>
                        <w:t>n</w:t>
                      </w:r>
                      <w:r w:rsidR="0097691B">
                        <w:rPr>
                          <w:sz w:val="22"/>
                          <w:szCs w:val="22"/>
                        </w:rPr>
                        <w:t xml:space="preserve"> annually (</w:t>
                      </w:r>
                      <w:r w:rsidR="00D9158A">
                        <w:rPr>
                          <w:sz w:val="22"/>
                          <w:szCs w:val="22"/>
                        </w:rPr>
                        <w:t>e.g.</w:t>
                      </w:r>
                      <w:r w:rsidR="0097691B">
                        <w:rPr>
                          <w:sz w:val="22"/>
                          <w:szCs w:val="22"/>
                        </w:rPr>
                        <w:t xml:space="preserve"> quarterly or monthly) then Column A in Table 5 </w:t>
                      </w:r>
                      <w:r>
                        <w:rPr>
                          <w:sz w:val="22"/>
                          <w:szCs w:val="22"/>
                        </w:rPr>
                        <w:t xml:space="preserve">below </w:t>
                      </w:r>
                      <w:r w:rsidR="0097691B">
                        <w:rPr>
                          <w:sz w:val="22"/>
                          <w:szCs w:val="22"/>
                        </w:rPr>
                        <w:t>needs to be adjusted to reflect this. For example</w:t>
                      </w:r>
                      <w:r w:rsidR="00DA507E">
                        <w:rPr>
                          <w:sz w:val="22"/>
                          <w:szCs w:val="22"/>
                        </w:rPr>
                        <w:t>,</w:t>
                      </w:r>
                      <w:r w:rsidR="0097691B">
                        <w:rPr>
                          <w:sz w:val="22"/>
                          <w:szCs w:val="22"/>
                        </w:rPr>
                        <w:t xml:space="preserve"> if the 20 year loan was paid quarterly </w:t>
                      </w:r>
                      <w:r w:rsidR="00DA507E">
                        <w:rPr>
                          <w:sz w:val="22"/>
                          <w:szCs w:val="22"/>
                        </w:rPr>
                        <w:t>then Column</w:t>
                      </w:r>
                      <w:r w:rsidR="0097691B">
                        <w:rPr>
                          <w:sz w:val="22"/>
                          <w:szCs w:val="22"/>
                        </w:rPr>
                        <w:t xml:space="preserve"> A would need to include 80 periods.</w:t>
                      </w:r>
                    </w:p>
                  </w:txbxContent>
                </v:textbox>
                <w10:wrap anchorx="margin"/>
              </v:shape>
            </w:pict>
          </mc:Fallback>
        </mc:AlternateContent>
      </w:r>
      <w:r w:rsidR="00090B45">
        <w:rPr>
          <w:sz w:val="22"/>
          <w:szCs w:val="22"/>
        </w:rPr>
        <w:t xml:space="preserve">  </w:t>
      </w:r>
    </w:p>
    <w:p w14:paraId="2835A170" w14:textId="3A168F08" w:rsidR="00090B45" w:rsidRDefault="00090B45" w:rsidP="0056562F">
      <w:pPr>
        <w:spacing w:after="120" w:line="276" w:lineRule="auto"/>
        <w:jc w:val="both"/>
        <w:rPr>
          <w:sz w:val="22"/>
          <w:szCs w:val="22"/>
        </w:rPr>
      </w:pPr>
    </w:p>
    <w:p w14:paraId="5159028B" w14:textId="10F46706" w:rsidR="00090B45" w:rsidRDefault="00090B45" w:rsidP="0056562F">
      <w:pPr>
        <w:spacing w:after="120" w:line="276" w:lineRule="auto"/>
        <w:jc w:val="both"/>
        <w:rPr>
          <w:sz w:val="22"/>
          <w:szCs w:val="22"/>
        </w:rPr>
      </w:pPr>
    </w:p>
    <w:p w14:paraId="6D12E8CC" w14:textId="38ACC161" w:rsidR="00090B45" w:rsidRDefault="00090B45" w:rsidP="0056562F">
      <w:pPr>
        <w:spacing w:after="120" w:line="276" w:lineRule="auto"/>
        <w:jc w:val="both"/>
        <w:rPr>
          <w:sz w:val="22"/>
          <w:szCs w:val="22"/>
        </w:rPr>
      </w:pPr>
    </w:p>
    <w:p w14:paraId="1EED6C86" w14:textId="15EE326B" w:rsidR="00090B45" w:rsidRDefault="00090B45" w:rsidP="0056562F">
      <w:pPr>
        <w:spacing w:after="120" w:line="276" w:lineRule="auto"/>
        <w:jc w:val="both"/>
        <w:rPr>
          <w:sz w:val="22"/>
          <w:szCs w:val="22"/>
        </w:rPr>
      </w:pPr>
    </w:p>
    <w:p w14:paraId="1B52A406" w14:textId="74ACDE8A" w:rsidR="00AF0A0A" w:rsidRDefault="00AF0A0A" w:rsidP="0056562F">
      <w:pPr>
        <w:spacing w:after="120" w:line="276" w:lineRule="auto"/>
        <w:jc w:val="both"/>
        <w:rPr>
          <w:sz w:val="22"/>
          <w:szCs w:val="22"/>
        </w:rPr>
      </w:pPr>
    </w:p>
    <w:p w14:paraId="7F204C11" w14:textId="1B2E1C90" w:rsidR="00C43F51" w:rsidRDefault="00C43F51" w:rsidP="0056562F">
      <w:pPr>
        <w:spacing w:after="120" w:line="276" w:lineRule="auto"/>
        <w:jc w:val="both"/>
        <w:rPr>
          <w:sz w:val="22"/>
          <w:szCs w:val="22"/>
        </w:rPr>
      </w:pPr>
    </w:p>
    <w:p w14:paraId="1C48943F" w14:textId="70E8B8F3" w:rsidR="00C43F51" w:rsidRDefault="00C43F51" w:rsidP="0056562F">
      <w:pPr>
        <w:spacing w:after="120" w:line="276" w:lineRule="auto"/>
        <w:jc w:val="both"/>
        <w:rPr>
          <w:sz w:val="22"/>
          <w:szCs w:val="22"/>
        </w:rPr>
      </w:pPr>
    </w:p>
    <w:p w14:paraId="714DEE7F" w14:textId="53E078B3" w:rsidR="00C43F51" w:rsidRDefault="00C43F51" w:rsidP="0056562F">
      <w:pPr>
        <w:spacing w:after="120" w:line="276" w:lineRule="auto"/>
        <w:jc w:val="both"/>
        <w:rPr>
          <w:sz w:val="22"/>
          <w:szCs w:val="22"/>
        </w:rPr>
      </w:pPr>
    </w:p>
    <w:p w14:paraId="48D835A9" w14:textId="0B6237ED" w:rsidR="00C43F51" w:rsidRDefault="00C43F51" w:rsidP="0056562F">
      <w:pPr>
        <w:spacing w:after="120" w:line="276" w:lineRule="auto"/>
        <w:jc w:val="both"/>
        <w:rPr>
          <w:sz w:val="22"/>
          <w:szCs w:val="22"/>
        </w:rPr>
      </w:pPr>
    </w:p>
    <w:p w14:paraId="7C150187" w14:textId="74B308D9" w:rsidR="00C43F51" w:rsidRDefault="00C43F51" w:rsidP="0056562F">
      <w:pPr>
        <w:spacing w:after="120" w:line="276" w:lineRule="auto"/>
        <w:jc w:val="both"/>
        <w:rPr>
          <w:sz w:val="22"/>
          <w:szCs w:val="22"/>
        </w:rPr>
      </w:pPr>
    </w:p>
    <w:p w14:paraId="671145BC" w14:textId="5A52B9F9" w:rsidR="009E76B0" w:rsidRDefault="009E76B0" w:rsidP="0056562F">
      <w:pPr>
        <w:spacing w:after="120" w:line="276" w:lineRule="auto"/>
        <w:jc w:val="both"/>
        <w:rPr>
          <w:sz w:val="22"/>
          <w:szCs w:val="22"/>
        </w:rPr>
      </w:pPr>
    </w:p>
    <w:p w14:paraId="4F1E6379" w14:textId="05AC66C8" w:rsidR="009E76B0" w:rsidRDefault="005B5DE4" w:rsidP="0056562F">
      <w:pPr>
        <w:spacing w:after="120" w:line="276" w:lineRule="auto"/>
        <w:jc w:val="both"/>
        <w:rPr>
          <w:sz w:val="22"/>
          <w:szCs w:val="22"/>
        </w:rPr>
      </w:pPr>
      <w:r>
        <w:rPr>
          <w:noProof/>
        </w:rPr>
        <mc:AlternateContent>
          <mc:Choice Requires="wps">
            <w:drawing>
              <wp:anchor distT="0" distB="0" distL="114300" distR="114300" simplePos="0" relativeHeight="251737088" behindDoc="0" locked="0" layoutInCell="1" allowOverlap="1" wp14:anchorId="0C96747D" wp14:editId="75156C81">
                <wp:simplePos x="0" y="0"/>
                <wp:positionH relativeFrom="margin">
                  <wp:align>left</wp:align>
                </wp:positionH>
                <wp:positionV relativeFrom="paragraph">
                  <wp:posOffset>8890</wp:posOffset>
                </wp:positionV>
                <wp:extent cx="6057900" cy="7765256"/>
                <wp:effectExtent l="0" t="0" r="38100" b="647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765256"/>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3153532E" w14:textId="77777777" w:rsidR="005B5DE4" w:rsidRPr="00B376D9" w:rsidRDefault="005B5DE4" w:rsidP="005B5DE4">
                            <w:pPr>
                              <w:spacing w:before="120" w:after="120"/>
                              <w:rPr>
                                <w:b/>
                                <w:bCs/>
                                <w:sz w:val="22"/>
                                <w:szCs w:val="22"/>
                              </w:rPr>
                            </w:pPr>
                            <w:r w:rsidRPr="00E53188">
                              <w:rPr>
                                <w:b/>
                                <w:bCs/>
                                <w:i/>
                                <w:iCs/>
                                <w:sz w:val="22"/>
                                <w:szCs w:val="22"/>
                              </w:rPr>
                              <w:t xml:space="preserve">Example 1 </w:t>
                            </w:r>
                            <w:r w:rsidRPr="00E53188">
                              <w:rPr>
                                <w:i/>
                                <w:iCs/>
                                <w:sz w:val="22"/>
                                <w:szCs w:val="22"/>
                              </w:rPr>
                              <w:t>–</w:t>
                            </w:r>
                            <w:r w:rsidRPr="00E53188">
                              <w:rPr>
                                <w:b/>
                                <w:bCs/>
                                <w:i/>
                                <w:iCs/>
                                <w:sz w:val="22"/>
                                <w:szCs w:val="22"/>
                              </w:rPr>
                              <w:t xml:space="preserve"> ‘Concessional Construction Loan Scheme’ </w:t>
                            </w:r>
                            <w:r w:rsidRPr="00E53188">
                              <w:rPr>
                                <w:i/>
                                <w:iCs/>
                                <w:sz w:val="22"/>
                                <w:szCs w:val="22"/>
                              </w:rPr>
                              <w:t>–</w:t>
                            </w:r>
                            <w:r w:rsidRPr="00E53188">
                              <w:rPr>
                                <w:b/>
                                <w:bCs/>
                                <w:i/>
                                <w:iCs/>
                                <w:sz w:val="22"/>
                                <w:szCs w:val="22"/>
                              </w:rPr>
                              <w:t xml:space="preserve"> Continued</w:t>
                            </w:r>
                          </w:p>
                          <w:p w14:paraId="64AAE77F" w14:textId="02F1A292" w:rsidR="005B5DE4" w:rsidRDefault="00D55009" w:rsidP="005B5DE4">
                            <w:pPr>
                              <w:spacing w:after="120" w:line="276" w:lineRule="auto"/>
                              <w:jc w:val="both"/>
                              <w:rPr>
                                <w:sz w:val="22"/>
                                <w:szCs w:val="22"/>
                              </w:rPr>
                            </w:pPr>
                            <w:r w:rsidRPr="00B6489D">
                              <w:rPr>
                                <w:b/>
                                <w:bCs/>
                                <w:i/>
                                <w:iCs/>
                                <w:sz w:val="22"/>
                                <w:szCs w:val="22"/>
                              </w:rPr>
                              <w:t xml:space="preserve">Part </w:t>
                            </w:r>
                            <w:r>
                              <w:rPr>
                                <w:b/>
                                <w:bCs/>
                                <w:i/>
                                <w:iCs/>
                                <w:sz w:val="22"/>
                                <w:szCs w:val="22"/>
                              </w:rPr>
                              <w:t xml:space="preserve">E </w:t>
                            </w:r>
                            <w:r w:rsidRPr="00AC5DAC">
                              <w:rPr>
                                <w:i/>
                                <w:iCs/>
                                <w:sz w:val="22"/>
                                <w:szCs w:val="22"/>
                              </w:rPr>
                              <w:t>–</w:t>
                            </w:r>
                            <w:r>
                              <w:rPr>
                                <w:b/>
                                <w:bCs/>
                                <w:sz w:val="22"/>
                                <w:szCs w:val="22"/>
                              </w:rPr>
                              <w:t xml:space="preserve"> Continue</w:t>
                            </w:r>
                            <w:r w:rsidR="00EE44E4">
                              <w:rPr>
                                <w:b/>
                                <w:bCs/>
                                <w:sz w:val="22"/>
                                <w:szCs w:val="22"/>
                              </w:rPr>
                              <w:t>d</w:t>
                            </w:r>
                            <w:r w:rsidR="005B5DE4">
                              <w:rPr>
                                <w:b/>
                                <w:bCs/>
                                <w:i/>
                                <w:iCs/>
                                <w:sz w:val="22"/>
                                <w:szCs w:val="22"/>
                              </w:rPr>
                              <w:t xml:space="preserve"> </w:t>
                            </w:r>
                          </w:p>
                          <w:p w14:paraId="67EB0E74" w14:textId="77777777" w:rsidR="005B5DE4" w:rsidRPr="00CE36DF" w:rsidRDefault="005B5DE4" w:rsidP="005B5DE4">
                            <w:pPr>
                              <w:spacing w:before="120" w:after="0" w:line="276" w:lineRule="auto"/>
                              <w:jc w:val="both"/>
                              <w:rPr>
                                <w:sz w:val="22"/>
                                <w:szCs w:val="22"/>
                                <w:u w:val="single"/>
                              </w:rPr>
                            </w:pPr>
                            <w:r w:rsidRPr="00CE36DF">
                              <w:rPr>
                                <w:sz w:val="22"/>
                                <w:szCs w:val="22"/>
                                <w:u w:val="single"/>
                              </w:rPr>
                              <w:t>Working</w:t>
                            </w:r>
                            <w:r>
                              <w:rPr>
                                <w:sz w:val="22"/>
                                <w:szCs w:val="22"/>
                                <w:u w:val="single"/>
                              </w:rPr>
                              <w:t>s</w:t>
                            </w:r>
                          </w:p>
                          <w:p w14:paraId="3F966D1B" w14:textId="77777777" w:rsidR="005B5DE4" w:rsidRPr="004E500C" w:rsidRDefault="005B5DE4" w:rsidP="005B5DE4">
                            <w:pPr>
                              <w:spacing w:after="0" w:line="276" w:lineRule="auto"/>
                              <w:jc w:val="both"/>
                              <w:rPr>
                                <w:i/>
                                <w:iCs/>
                                <w:sz w:val="22"/>
                                <w:szCs w:val="22"/>
                              </w:rPr>
                            </w:pPr>
                            <w:r w:rsidRPr="004E500C">
                              <w:rPr>
                                <w:i/>
                                <w:iCs/>
                                <w:sz w:val="22"/>
                                <w:szCs w:val="22"/>
                              </w:rPr>
                              <w:t xml:space="preserve">Step 1 </w:t>
                            </w:r>
                          </w:p>
                          <w:p w14:paraId="08E46D0B" w14:textId="77777777" w:rsidR="005B5DE4" w:rsidRDefault="005B5DE4" w:rsidP="005B5DE4">
                            <w:pPr>
                              <w:spacing w:after="120" w:line="276" w:lineRule="auto"/>
                              <w:jc w:val="both"/>
                              <w:rPr>
                                <w:sz w:val="22"/>
                                <w:szCs w:val="22"/>
                              </w:rPr>
                            </w:pPr>
                            <w:r>
                              <w:rPr>
                                <w:sz w:val="22"/>
                                <w:szCs w:val="22"/>
                              </w:rPr>
                              <w:t xml:space="preserve">This step involves calculating the annual payment of principal and interest </w:t>
                            </w:r>
                            <w:r w:rsidRPr="005E1446">
                              <w:rPr>
                                <w:sz w:val="22"/>
                                <w:szCs w:val="22"/>
                              </w:rPr>
                              <w:t xml:space="preserve">associated with the </w:t>
                            </w:r>
                            <w:r>
                              <w:rPr>
                                <w:sz w:val="22"/>
                                <w:szCs w:val="22"/>
                              </w:rPr>
                              <w:t>l</w:t>
                            </w:r>
                            <w:r w:rsidRPr="005E1446">
                              <w:rPr>
                                <w:sz w:val="22"/>
                                <w:szCs w:val="22"/>
                              </w:rPr>
                              <w:t>oan</w:t>
                            </w:r>
                            <w:r>
                              <w:rPr>
                                <w:sz w:val="22"/>
                                <w:szCs w:val="22"/>
                              </w:rPr>
                              <w:t>.  This calculation is as follows:</w:t>
                            </w:r>
                          </w:p>
                          <w:tbl>
                            <w:tblPr>
                              <w:tblStyle w:val="TableGrid"/>
                              <w:tblW w:w="7513" w:type="dxa"/>
                              <w:tblInd w:w="56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4819"/>
                            </w:tblGrid>
                            <w:tr w:rsidR="005B5DE4" w:rsidRPr="002D3F23" w14:paraId="2959C532" w14:textId="77777777" w:rsidTr="003E3DEC">
                              <w:tc>
                                <w:tcPr>
                                  <w:tcW w:w="2694" w:type="dxa"/>
                                  <w:vMerge w:val="restart"/>
                                  <w:vAlign w:val="center"/>
                                </w:tcPr>
                                <w:p w14:paraId="3E37F65E" w14:textId="77777777" w:rsidR="005B5DE4" w:rsidRPr="002D3F23" w:rsidRDefault="005B5DE4" w:rsidP="000F4083">
                                  <w:pPr>
                                    <w:spacing w:after="120" w:line="240" w:lineRule="auto"/>
                                    <w:jc w:val="center"/>
                                    <w:rPr>
                                      <w:rFonts w:cstheme="minorHAnsi"/>
                                      <w:b/>
                                      <w:bCs/>
                                      <w:sz w:val="16"/>
                                      <w:szCs w:val="16"/>
                                    </w:rPr>
                                  </w:pPr>
                                  <w:r w:rsidRPr="009920EE">
                                    <w:rPr>
                                      <w:sz w:val="16"/>
                                      <w:szCs w:val="16"/>
                                    </w:rPr>
                                    <w:t>Annual Payment</w:t>
                                  </w:r>
                                  <w:r>
                                    <w:rPr>
                                      <w:sz w:val="16"/>
                                      <w:szCs w:val="16"/>
                                    </w:rPr>
                                    <w:t xml:space="preserve"> =</w:t>
                                  </w:r>
                                </w:p>
                              </w:tc>
                              <w:tc>
                                <w:tcPr>
                                  <w:tcW w:w="4819" w:type="dxa"/>
                                </w:tcPr>
                                <w:p w14:paraId="03F356E8" w14:textId="77777777" w:rsidR="005B5DE4" w:rsidRPr="009920EE" w:rsidRDefault="005B5DE4" w:rsidP="000F4083">
                                  <w:pPr>
                                    <w:spacing w:line="240" w:lineRule="auto"/>
                                    <w:jc w:val="center"/>
                                    <w:rPr>
                                      <w:rFonts w:cstheme="minorHAnsi"/>
                                      <w:b/>
                                      <w:bCs/>
                                      <w:sz w:val="16"/>
                                      <w:szCs w:val="16"/>
                                    </w:rPr>
                                  </w:pPr>
                                  <w:r w:rsidRPr="009920EE">
                                    <w:rPr>
                                      <w:sz w:val="16"/>
                                      <w:szCs w:val="16"/>
                                    </w:rPr>
                                    <w:t>Loan amount x Concessional Rate / Payment Frequency</w:t>
                                  </w:r>
                                </w:p>
                              </w:tc>
                            </w:tr>
                            <w:tr w:rsidR="005B5DE4" w:rsidRPr="00470489" w14:paraId="493BE23C" w14:textId="77777777" w:rsidTr="003E3DEC">
                              <w:tc>
                                <w:tcPr>
                                  <w:tcW w:w="2694" w:type="dxa"/>
                                  <w:vMerge/>
                                </w:tcPr>
                                <w:p w14:paraId="73EECA81" w14:textId="77777777" w:rsidR="005B5DE4" w:rsidRPr="00470489" w:rsidRDefault="005B5DE4" w:rsidP="000F4083">
                                  <w:pPr>
                                    <w:spacing w:line="240" w:lineRule="auto"/>
                                    <w:jc w:val="center"/>
                                    <w:rPr>
                                      <w:rFonts w:ascii="Calibri" w:eastAsia="Times New Roman" w:hAnsi="Calibri" w:cs="Calibri"/>
                                      <w:color w:val="000000"/>
                                      <w:sz w:val="16"/>
                                      <w:szCs w:val="16"/>
                                    </w:rPr>
                                  </w:pPr>
                                </w:p>
                              </w:tc>
                              <w:tc>
                                <w:tcPr>
                                  <w:tcW w:w="4819" w:type="dxa"/>
                                </w:tcPr>
                                <w:p w14:paraId="2ADBB1AC" w14:textId="77777777" w:rsidR="005B5DE4" w:rsidRPr="009920EE" w:rsidRDefault="005B5DE4" w:rsidP="000F4083">
                                  <w:pPr>
                                    <w:spacing w:line="240" w:lineRule="auto"/>
                                    <w:jc w:val="center"/>
                                    <w:rPr>
                                      <w:rFonts w:ascii="Calibri" w:eastAsia="Times New Roman" w:hAnsi="Calibri" w:cs="Calibri"/>
                                      <w:color w:val="000000"/>
                                      <w:sz w:val="16"/>
                                      <w:szCs w:val="16"/>
                                    </w:rPr>
                                  </w:pPr>
                                  <w:r w:rsidRPr="009920EE">
                                    <w:rPr>
                                      <w:sz w:val="16"/>
                                      <w:szCs w:val="16"/>
                                    </w:rPr>
                                    <w:t>1 - (1 + Concessional Rate / Payment Frequency) ^ -Loan Term</w:t>
                                  </w:r>
                                </w:p>
                              </w:tc>
                            </w:tr>
                          </w:tbl>
                          <w:p w14:paraId="1962EDF8" w14:textId="77777777" w:rsidR="005B5DE4" w:rsidRDefault="005B5DE4" w:rsidP="005B5DE4">
                            <w:pPr>
                              <w:spacing w:after="120" w:line="276" w:lineRule="auto"/>
                              <w:jc w:val="both"/>
                              <w:rPr>
                                <w:sz w:val="22"/>
                                <w:szCs w:val="22"/>
                              </w:rPr>
                            </w:pPr>
                          </w:p>
                          <w:tbl>
                            <w:tblPr>
                              <w:tblStyle w:val="TableGrid"/>
                              <w:tblW w:w="7513" w:type="dxa"/>
                              <w:tblInd w:w="56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4819"/>
                            </w:tblGrid>
                            <w:tr w:rsidR="005B5DE4" w:rsidRPr="009920EE" w14:paraId="4DA0F1DA" w14:textId="77777777" w:rsidTr="000F4083">
                              <w:tc>
                                <w:tcPr>
                                  <w:tcW w:w="2694" w:type="dxa"/>
                                  <w:vMerge w:val="restart"/>
                                  <w:tcBorders>
                                    <w:top w:val="nil"/>
                                  </w:tcBorders>
                                  <w:vAlign w:val="center"/>
                                </w:tcPr>
                                <w:p w14:paraId="034FF23A" w14:textId="77777777" w:rsidR="005B5DE4" w:rsidRPr="002D3F23" w:rsidRDefault="005B5DE4" w:rsidP="000F4083">
                                  <w:pPr>
                                    <w:spacing w:after="120" w:line="240" w:lineRule="auto"/>
                                    <w:jc w:val="center"/>
                                    <w:rPr>
                                      <w:rFonts w:cstheme="minorHAnsi"/>
                                      <w:b/>
                                      <w:bCs/>
                                      <w:sz w:val="16"/>
                                      <w:szCs w:val="16"/>
                                    </w:rPr>
                                  </w:pPr>
                                  <w:r w:rsidRPr="009920EE">
                                    <w:rPr>
                                      <w:sz w:val="16"/>
                                      <w:szCs w:val="16"/>
                                    </w:rPr>
                                    <w:t>Annual Payment</w:t>
                                  </w:r>
                                  <w:r>
                                    <w:rPr>
                                      <w:sz w:val="16"/>
                                      <w:szCs w:val="16"/>
                                    </w:rPr>
                                    <w:t xml:space="preserve"> =</w:t>
                                  </w:r>
                                </w:p>
                              </w:tc>
                              <w:tc>
                                <w:tcPr>
                                  <w:tcW w:w="4819" w:type="dxa"/>
                                  <w:tcBorders>
                                    <w:top w:val="nil"/>
                                  </w:tcBorders>
                                </w:tcPr>
                                <w:p w14:paraId="2D0C5837" w14:textId="77777777" w:rsidR="005B5DE4" w:rsidRPr="009920EE" w:rsidRDefault="005B5DE4" w:rsidP="000F4083">
                                  <w:pPr>
                                    <w:spacing w:line="240" w:lineRule="auto"/>
                                    <w:jc w:val="center"/>
                                    <w:rPr>
                                      <w:rFonts w:cstheme="minorHAnsi"/>
                                      <w:b/>
                                      <w:bCs/>
                                      <w:sz w:val="16"/>
                                      <w:szCs w:val="16"/>
                                    </w:rPr>
                                  </w:pPr>
                                  <w:r>
                                    <w:rPr>
                                      <w:sz w:val="16"/>
                                      <w:szCs w:val="16"/>
                                    </w:rPr>
                                    <w:t>30,000,000</w:t>
                                  </w:r>
                                  <w:r w:rsidRPr="009920EE">
                                    <w:rPr>
                                      <w:sz w:val="16"/>
                                      <w:szCs w:val="16"/>
                                    </w:rPr>
                                    <w:t xml:space="preserve"> x </w:t>
                                  </w:r>
                                  <w:r>
                                    <w:rPr>
                                      <w:sz w:val="16"/>
                                      <w:szCs w:val="16"/>
                                    </w:rPr>
                                    <w:t>0.00000001%*</w:t>
                                  </w:r>
                                  <w:r w:rsidRPr="009920EE">
                                    <w:rPr>
                                      <w:sz w:val="16"/>
                                      <w:szCs w:val="16"/>
                                    </w:rPr>
                                    <w:t xml:space="preserve"> / </w:t>
                                  </w:r>
                                  <w:r>
                                    <w:rPr>
                                      <w:sz w:val="16"/>
                                      <w:szCs w:val="16"/>
                                    </w:rPr>
                                    <w:t>1</w:t>
                                  </w:r>
                                </w:p>
                              </w:tc>
                            </w:tr>
                            <w:tr w:rsidR="005B5DE4" w:rsidRPr="009920EE" w14:paraId="27F84608" w14:textId="77777777" w:rsidTr="003E3DEC">
                              <w:tc>
                                <w:tcPr>
                                  <w:tcW w:w="2694" w:type="dxa"/>
                                  <w:vMerge/>
                                </w:tcPr>
                                <w:p w14:paraId="326B07B2" w14:textId="77777777" w:rsidR="005B5DE4" w:rsidRPr="00470489" w:rsidRDefault="005B5DE4" w:rsidP="000F4083">
                                  <w:pPr>
                                    <w:spacing w:line="240" w:lineRule="auto"/>
                                    <w:jc w:val="center"/>
                                    <w:rPr>
                                      <w:rFonts w:ascii="Calibri" w:eastAsia="Times New Roman" w:hAnsi="Calibri" w:cs="Calibri"/>
                                      <w:color w:val="000000"/>
                                      <w:sz w:val="16"/>
                                      <w:szCs w:val="16"/>
                                    </w:rPr>
                                  </w:pPr>
                                </w:p>
                              </w:tc>
                              <w:tc>
                                <w:tcPr>
                                  <w:tcW w:w="4819" w:type="dxa"/>
                                </w:tcPr>
                                <w:p w14:paraId="4F1306CA" w14:textId="77777777" w:rsidR="005B5DE4" w:rsidRPr="009920EE" w:rsidRDefault="005B5DE4" w:rsidP="000F4083">
                                  <w:pPr>
                                    <w:spacing w:line="240" w:lineRule="auto"/>
                                    <w:jc w:val="center"/>
                                    <w:rPr>
                                      <w:rFonts w:ascii="Calibri" w:eastAsia="Times New Roman" w:hAnsi="Calibri" w:cs="Calibri"/>
                                      <w:color w:val="000000"/>
                                      <w:sz w:val="16"/>
                                      <w:szCs w:val="16"/>
                                    </w:rPr>
                                  </w:pPr>
                                  <w:r w:rsidRPr="009920EE">
                                    <w:rPr>
                                      <w:sz w:val="16"/>
                                      <w:szCs w:val="16"/>
                                    </w:rPr>
                                    <w:t xml:space="preserve">1 - (1 + </w:t>
                                  </w:r>
                                  <w:r>
                                    <w:rPr>
                                      <w:sz w:val="16"/>
                                      <w:szCs w:val="16"/>
                                    </w:rPr>
                                    <w:t>0.00000001%*</w:t>
                                  </w:r>
                                  <w:r w:rsidRPr="009920EE">
                                    <w:rPr>
                                      <w:sz w:val="16"/>
                                      <w:szCs w:val="16"/>
                                    </w:rPr>
                                    <w:t xml:space="preserve"> / </w:t>
                                  </w:r>
                                  <w:r>
                                    <w:rPr>
                                      <w:sz w:val="16"/>
                                      <w:szCs w:val="16"/>
                                    </w:rPr>
                                    <w:t>1</w:t>
                                  </w:r>
                                  <w:r w:rsidRPr="009920EE">
                                    <w:rPr>
                                      <w:sz w:val="16"/>
                                      <w:szCs w:val="16"/>
                                    </w:rPr>
                                    <w:t>) ^ -</w:t>
                                  </w:r>
                                  <w:r>
                                    <w:rPr>
                                      <w:sz w:val="16"/>
                                      <w:szCs w:val="16"/>
                                    </w:rPr>
                                    <w:t>20</w:t>
                                  </w:r>
                                </w:p>
                              </w:tc>
                            </w:tr>
                          </w:tbl>
                          <w:p w14:paraId="7AA361CA" w14:textId="77777777" w:rsidR="005B5DE4" w:rsidRPr="003D2138" w:rsidRDefault="005B5DE4" w:rsidP="005B5DE4">
                            <w:pPr>
                              <w:spacing w:after="0" w:line="276" w:lineRule="auto"/>
                              <w:jc w:val="both"/>
                              <w:rPr>
                                <w:sz w:val="16"/>
                                <w:szCs w:val="16"/>
                              </w:rPr>
                            </w:pPr>
                          </w:p>
                          <w:tbl>
                            <w:tblPr>
                              <w:tblStyle w:val="TableGrid"/>
                              <w:tblW w:w="7513" w:type="dxa"/>
                              <w:tblInd w:w="56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4819"/>
                            </w:tblGrid>
                            <w:tr w:rsidR="005B5DE4" w:rsidRPr="009920EE" w14:paraId="486F65AE" w14:textId="77777777" w:rsidTr="000F4083">
                              <w:trPr>
                                <w:trHeight w:val="391"/>
                              </w:trPr>
                              <w:tc>
                                <w:tcPr>
                                  <w:tcW w:w="2694" w:type="dxa"/>
                                  <w:tcBorders>
                                    <w:top w:val="nil"/>
                                  </w:tcBorders>
                                  <w:vAlign w:val="center"/>
                                </w:tcPr>
                                <w:p w14:paraId="68EB8E1F" w14:textId="77777777" w:rsidR="005B5DE4" w:rsidRPr="002D3F23" w:rsidRDefault="005B5DE4" w:rsidP="000F4083">
                                  <w:pPr>
                                    <w:spacing w:after="120" w:line="240" w:lineRule="auto"/>
                                    <w:jc w:val="center"/>
                                    <w:rPr>
                                      <w:rFonts w:cstheme="minorHAnsi"/>
                                      <w:b/>
                                      <w:bCs/>
                                      <w:sz w:val="16"/>
                                      <w:szCs w:val="16"/>
                                    </w:rPr>
                                  </w:pPr>
                                  <w:r w:rsidRPr="009920EE">
                                    <w:rPr>
                                      <w:sz w:val="16"/>
                                      <w:szCs w:val="16"/>
                                    </w:rPr>
                                    <w:t>Annual Payment</w:t>
                                  </w:r>
                                  <w:r>
                                    <w:rPr>
                                      <w:sz w:val="16"/>
                                      <w:szCs w:val="16"/>
                                    </w:rPr>
                                    <w:t xml:space="preserve"> =</w:t>
                                  </w:r>
                                </w:p>
                              </w:tc>
                              <w:tc>
                                <w:tcPr>
                                  <w:tcW w:w="4819" w:type="dxa"/>
                                  <w:tcBorders>
                                    <w:top w:val="nil"/>
                                  </w:tcBorders>
                                  <w:vAlign w:val="center"/>
                                </w:tcPr>
                                <w:p w14:paraId="2FB83253" w14:textId="77777777" w:rsidR="005B5DE4" w:rsidRPr="00D55009" w:rsidRDefault="005B5DE4" w:rsidP="000F4083">
                                  <w:pPr>
                                    <w:spacing w:line="240" w:lineRule="auto"/>
                                    <w:jc w:val="center"/>
                                    <w:rPr>
                                      <w:rFonts w:cstheme="minorHAnsi"/>
                                      <w:sz w:val="16"/>
                                      <w:szCs w:val="16"/>
                                    </w:rPr>
                                  </w:pPr>
                                  <w:r w:rsidRPr="00D55009">
                                    <w:rPr>
                                      <w:rFonts w:cstheme="minorHAnsi"/>
                                      <w:sz w:val="16"/>
                                      <w:szCs w:val="16"/>
                                    </w:rPr>
                                    <w:t>$1,500,000</w:t>
                                  </w:r>
                                </w:p>
                              </w:tc>
                            </w:tr>
                          </w:tbl>
                          <w:p w14:paraId="749CA1A5" w14:textId="539E90E3" w:rsidR="005B5DE4" w:rsidRPr="004E500C" w:rsidRDefault="005B5DE4" w:rsidP="005B5DE4">
                            <w:pPr>
                              <w:spacing w:before="120" w:after="120" w:line="276" w:lineRule="auto"/>
                              <w:jc w:val="both"/>
                              <w:rPr>
                                <w:sz w:val="16"/>
                                <w:szCs w:val="16"/>
                              </w:rPr>
                            </w:pPr>
                            <w:r w:rsidRPr="004E500C">
                              <w:rPr>
                                <w:sz w:val="16"/>
                                <w:szCs w:val="16"/>
                              </w:rPr>
                              <w:t xml:space="preserve">* In order for the formula to </w:t>
                            </w:r>
                            <w:r>
                              <w:rPr>
                                <w:sz w:val="16"/>
                                <w:szCs w:val="16"/>
                              </w:rPr>
                              <w:t>return</w:t>
                            </w:r>
                            <w:r w:rsidRPr="004E500C">
                              <w:rPr>
                                <w:sz w:val="16"/>
                                <w:szCs w:val="16"/>
                              </w:rPr>
                              <w:t xml:space="preserve"> a result where the concessional rate is zero, a very small interest rate needs to be used. In this example a rate of 0.</w:t>
                            </w:r>
                            <w:r>
                              <w:rPr>
                                <w:sz w:val="16"/>
                                <w:szCs w:val="16"/>
                              </w:rPr>
                              <w:t>00</w:t>
                            </w:r>
                            <w:r w:rsidRPr="004E500C">
                              <w:rPr>
                                <w:sz w:val="16"/>
                                <w:szCs w:val="16"/>
                              </w:rPr>
                              <w:t>000001% has been used.</w:t>
                            </w:r>
                          </w:p>
                          <w:p w14:paraId="37F22430" w14:textId="77777777" w:rsidR="005B5DE4" w:rsidRDefault="005B5DE4" w:rsidP="005B5DE4">
                            <w:pPr>
                              <w:spacing w:after="120" w:line="276" w:lineRule="auto"/>
                              <w:jc w:val="both"/>
                              <w:rPr>
                                <w:sz w:val="22"/>
                                <w:szCs w:val="22"/>
                              </w:rPr>
                            </w:pPr>
                            <w:r>
                              <w:rPr>
                                <w:sz w:val="22"/>
                                <w:szCs w:val="22"/>
                              </w:rPr>
                              <w:t xml:space="preserve">The annual repayment of $1,500,000 is included in Column B in Table 5 below. </w:t>
                            </w:r>
                          </w:p>
                          <w:p w14:paraId="5F6318FB" w14:textId="77777777" w:rsidR="005B5DE4" w:rsidRPr="004E500C" w:rsidRDefault="005B5DE4" w:rsidP="005B5DE4">
                            <w:pPr>
                              <w:spacing w:before="240" w:after="0" w:line="276" w:lineRule="auto"/>
                              <w:jc w:val="both"/>
                              <w:rPr>
                                <w:i/>
                                <w:iCs/>
                                <w:sz w:val="22"/>
                                <w:szCs w:val="22"/>
                              </w:rPr>
                            </w:pPr>
                            <w:r w:rsidRPr="004E500C">
                              <w:rPr>
                                <w:i/>
                                <w:iCs/>
                                <w:sz w:val="22"/>
                                <w:szCs w:val="22"/>
                              </w:rPr>
                              <w:t xml:space="preserve">Step </w:t>
                            </w:r>
                            <w:r>
                              <w:rPr>
                                <w:i/>
                                <w:iCs/>
                                <w:sz w:val="22"/>
                                <w:szCs w:val="22"/>
                              </w:rPr>
                              <w:t>2</w:t>
                            </w:r>
                            <w:r w:rsidRPr="004E500C">
                              <w:rPr>
                                <w:i/>
                                <w:iCs/>
                                <w:sz w:val="22"/>
                                <w:szCs w:val="22"/>
                              </w:rPr>
                              <w:t xml:space="preserve"> </w:t>
                            </w:r>
                          </w:p>
                          <w:p w14:paraId="77C24353" w14:textId="48479EC7" w:rsidR="005B5DE4" w:rsidRPr="00AC5DAC" w:rsidRDefault="005B5DE4" w:rsidP="005B5DE4">
                            <w:pPr>
                              <w:spacing w:after="120" w:line="276" w:lineRule="auto"/>
                              <w:jc w:val="both"/>
                              <w:rPr>
                                <w:sz w:val="22"/>
                                <w:szCs w:val="22"/>
                              </w:rPr>
                            </w:pPr>
                            <w:r>
                              <w:rPr>
                                <w:sz w:val="22"/>
                                <w:szCs w:val="22"/>
                              </w:rPr>
                              <w:t xml:space="preserve">This step involves calculating the Present Value of the Loan using the Market Interest Rate. </w:t>
                            </w:r>
                            <w:r w:rsidR="00EE44E4">
                              <w:rPr>
                                <w:sz w:val="22"/>
                                <w:szCs w:val="22"/>
                              </w:rPr>
                              <w:t>Refer to</w:t>
                            </w:r>
                            <w:r>
                              <w:rPr>
                                <w:sz w:val="22"/>
                                <w:szCs w:val="22"/>
                              </w:rPr>
                              <w:t xml:space="preserve"> </w:t>
                            </w:r>
                            <w:r>
                              <w:rPr>
                                <w:i/>
                                <w:iCs/>
                                <w:sz w:val="22"/>
                                <w:szCs w:val="22"/>
                              </w:rPr>
                              <w:t>‘</w:t>
                            </w:r>
                            <w:r w:rsidRPr="00AC5DAC">
                              <w:rPr>
                                <w:i/>
                                <w:iCs/>
                                <w:sz w:val="22"/>
                                <w:szCs w:val="22"/>
                              </w:rPr>
                              <w:t xml:space="preserve">Table </w:t>
                            </w:r>
                            <w:r>
                              <w:rPr>
                                <w:i/>
                                <w:iCs/>
                                <w:sz w:val="22"/>
                                <w:szCs w:val="22"/>
                              </w:rPr>
                              <w:t>5</w:t>
                            </w:r>
                            <w:r w:rsidRPr="00AC5DAC">
                              <w:rPr>
                                <w:i/>
                                <w:iCs/>
                                <w:sz w:val="22"/>
                                <w:szCs w:val="22"/>
                              </w:rPr>
                              <w:t xml:space="preserve"> – Calculation of Concessional Loan Receivable and the Loan Discount</w:t>
                            </w:r>
                            <w:r>
                              <w:rPr>
                                <w:i/>
                                <w:iCs/>
                                <w:sz w:val="22"/>
                                <w:szCs w:val="22"/>
                              </w:rPr>
                              <w:t xml:space="preserve">’ </w:t>
                            </w:r>
                            <w:r w:rsidRPr="00AC5DAC">
                              <w:rPr>
                                <w:sz w:val="22"/>
                                <w:szCs w:val="22"/>
                              </w:rPr>
                              <w:t>Column</w:t>
                            </w:r>
                            <w:r>
                              <w:rPr>
                                <w:sz w:val="22"/>
                                <w:szCs w:val="22"/>
                              </w:rPr>
                              <w:t xml:space="preserve"> </w:t>
                            </w:r>
                            <w:r w:rsidRPr="00AC5DAC">
                              <w:rPr>
                                <w:sz w:val="22"/>
                                <w:szCs w:val="22"/>
                              </w:rPr>
                              <w:t>C</w:t>
                            </w:r>
                            <w:r>
                              <w:rPr>
                                <w:sz w:val="22"/>
                                <w:szCs w:val="22"/>
                              </w:rPr>
                              <w:t xml:space="preserve"> </w:t>
                            </w:r>
                            <w:r w:rsidRPr="00AC5DAC">
                              <w:rPr>
                                <w:sz w:val="22"/>
                                <w:szCs w:val="22"/>
                              </w:rPr>
                              <w:t>for the calculation of this step.</w:t>
                            </w:r>
                          </w:p>
                          <w:p w14:paraId="729DC7CD" w14:textId="77777777" w:rsidR="005B5DE4" w:rsidRPr="004E500C" w:rsidRDefault="005B5DE4" w:rsidP="005B5DE4">
                            <w:pPr>
                              <w:spacing w:before="240" w:after="0" w:line="276" w:lineRule="auto"/>
                              <w:jc w:val="both"/>
                              <w:rPr>
                                <w:i/>
                                <w:iCs/>
                                <w:sz w:val="22"/>
                                <w:szCs w:val="22"/>
                              </w:rPr>
                            </w:pPr>
                            <w:r w:rsidRPr="004E500C">
                              <w:rPr>
                                <w:i/>
                                <w:iCs/>
                                <w:sz w:val="22"/>
                                <w:szCs w:val="22"/>
                              </w:rPr>
                              <w:t xml:space="preserve">Step </w:t>
                            </w:r>
                            <w:r>
                              <w:rPr>
                                <w:i/>
                                <w:iCs/>
                                <w:sz w:val="22"/>
                                <w:szCs w:val="22"/>
                              </w:rPr>
                              <w:t>3</w:t>
                            </w:r>
                          </w:p>
                          <w:p w14:paraId="2A06FF08" w14:textId="3A1A59B8" w:rsidR="005B5DE4" w:rsidRPr="00AC5DAC" w:rsidRDefault="005B5DE4" w:rsidP="005B5DE4">
                            <w:pPr>
                              <w:spacing w:after="120" w:line="276" w:lineRule="auto"/>
                              <w:jc w:val="both"/>
                              <w:rPr>
                                <w:sz w:val="22"/>
                                <w:szCs w:val="22"/>
                              </w:rPr>
                            </w:pPr>
                            <w:r>
                              <w:rPr>
                                <w:sz w:val="22"/>
                                <w:szCs w:val="22"/>
                              </w:rPr>
                              <w:t xml:space="preserve">This step involves calculating the Present Value of the Loan using the Concessional </w:t>
                            </w:r>
                            <w:r w:rsidRPr="00EE44E4">
                              <w:rPr>
                                <w:sz w:val="22"/>
                                <w:szCs w:val="22"/>
                              </w:rPr>
                              <w:t xml:space="preserve">Interest Rate.  </w:t>
                            </w:r>
                            <w:r w:rsidR="00EE44E4" w:rsidRPr="00EE44E4">
                              <w:rPr>
                                <w:sz w:val="22"/>
                                <w:szCs w:val="22"/>
                              </w:rPr>
                              <w:t>Refer to</w:t>
                            </w:r>
                            <w:r w:rsidRPr="00EE44E4">
                              <w:rPr>
                                <w:sz w:val="22"/>
                                <w:szCs w:val="22"/>
                              </w:rPr>
                              <w:t xml:space="preserve"> </w:t>
                            </w:r>
                            <w:r w:rsidRPr="00EE44E4">
                              <w:rPr>
                                <w:i/>
                                <w:iCs/>
                                <w:sz w:val="22"/>
                                <w:szCs w:val="22"/>
                              </w:rPr>
                              <w:t>‘Table 5 –</w:t>
                            </w:r>
                            <w:r w:rsidRPr="00AC5DAC">
                              <w:rPr>
                                <w:i/>
                                <w:iCs/>
                                <w:sz w:val="22"/>
                                <w:szCs w:val="22"/>
                              </w:rPr>
                              <w:t xml:space="preserve"> Calculation of Concessional Loan Receivable and the Loan Discount</w:t>
                            </w:r>
                            <w:r>
                              <w:rPr>
                                <w:i/>
                                <w:iCs/>
                                <w:sz w:val="22"/>
                                <w:szCs w:val="22"/>
                              </w:rPr>
                              <w:t xml:space="preserve">’ </w:t>
                            </w:r>
                            <w:r w:rsidRPr="00AC5DAC">
                              <w:rPr>
                                <w:sz w:val="22"/>
                                <w:szCs w:val="22"/>
                              </w:rPr>
                              <w:t xml:space="preserve">Column </w:t>
                            </w:r>
                            <w:r>
                              <w:rPr>
                                <w:sz w:val="22"/>
                                <w:szCs w:val="22"/>
                              </w:rPr>
                              <w:t>D</w:t>
                            </w:r>
                            <w:r w:rsidRPr="00AC5DAC">
                              <w:rPr>
                                <w:sz w:val="22"/>
                                <w:szCs w:val="22"/>
                              </w:rPr>
                              <w:t xml:space="preserve"> for the calculation of this step.</w:t>
                            </w:r>
                          </w:p>
                          <w:p w14:paraId="69729D9C" w14:textId="77777777" w:rsidR="005B5DE4" w:rsidRPr="004E500C" w:rsidRDefault="005B5DE4" w:rsidP="005B5DE4">
                            <w:pPr>
                              <w:spacing w:before="240" w:after="0" w:line="276" w:lineRule="auto"/>
                              <w:jc w:val="both"/>
                              <w:rPr>
                                <w:i/>
                                <w:iCs/>
                                <w:sz w:val="22"/>
                                <w:szCs w:val="22"/>
                              </w:rPr>
                            </w:pPr>
                            <w:r w:rsidRPr="004E500C">
                              <w:rPr>
                                <w:i/>
                                <w:iCs/>
                                <w:sz w:val="22"/>
                                <w:szCs w:val="22"/>
                              </w:rPr>
                              <w:t xml:space="preserve">Step </w:t>
                            </w:r>
                            <w:r>
                              <w:rPr>
                                <w:i/>
                                <w:iCs/>
                                <w:sz w:val="22"/>
                                <w:szCs w:val="22"/>
                              </w:rPr>
                              <w:t>4</w:t>
                            </w:r>
                            <w:r w:rsidRPr="004E500C">
                              <w:rPr>
                                <w:i/>
                                <w:iCs/>
                                <w:sz w:val="22"/>
                                <w:szCs w:val="22"/>
                              </w:rPr>
                              <w:t xml:space="preserve"> </w:t>
                            </w:r>
                          </w:p>
                          <w:p w14:paraId="6D15635A" w14:textId="7EA3155A" w:rsidR="005B5DE4" w:rsidRPr="00AC5DAC" w:rsidRDefault="005B5DE4" w:rsidP="005B5DE4">
                            <w:pPr>
                              <w:spacing w:after="120" w:line="276" w:lineRule="auto"/>
                              <w:jc w:val="both"/>
                              <w:rPr>
                                <w:sz w:val="22"/>
                                <w:szCs w:val="22"/>
                              </w:rPr>
                            </w:pPr>
                            <w:r>
                              <w:rPr>
                                <w:sz w:val="22"/>
                                <w:szCs w:val="22"/>
                              </w:rPr>
                              <w:t>This step involves calculating the ‘</w:t>
                            </w:r>
                            <w:r w:rsidRPr="004A7CCA">
                              <w:rPr>
                                <w:rFonts w:ascii="Calibri" w:hAnsi="Calibri" w:cs="Calibri"/>
                                <w:sz w:val="22"/>
                                <w:szCs w:val="22"/>
                              </w:rPr>
                              <w:t>Concessional Loan Discount Expense</w:t>
                            </w:r>
                            <w:r>
                              <w:rPr>
                                <w:rFonts w:ascii="Calibri" w:hAnsi="Calibri" w:cs="Calibri"/>
                                <w:sz w:val="22"/>
                                <w:szCs w:val="22"/>
                              </w:rPr>
                              <w:t>’</w:t>
                            </w:r>
                            <w:r>
                              <w:rPr>
                                <w:sz w:val="22"/>
                                <w:szCs w:val="22"/>
                              </w:rPr>
                              <w:t xml:space="preserve">. </w:t>
                            </w:r>
                            <w:r w:rsidR="00EE44E4">
                              <w:rPr>
                                <w:sz w:val="22"/>
                                <w:szCs w:val="22"/>
                              </w:rPr>
                              <w:t>Refer to</w:t>
                            </w:r>
                            <w:r>
                              <w:rPr>
                                <w:sz w:val="22"/>
                                <w:szCs w:val="22"/>
                              </w:rPr>
                              <w:t xml:space="preserve"> </w:t>
                            </w:r>
                            <w:r>
                              <w:rPr>
                                <w:i/>
                                <w:iCs/>
                                <w:sz w:val="22"/>
                                <w:szCs w:val="22"/>
                              </w:rPr>
                              <w:t>‘</w:t>
                            </w:r>
                            <w:r w:rsidRPr="00AC5DAC">
                              <w:rPr>
                                <w:i/>
                                <w:iCs/>
                                <w:sz w:val="22"/>
                                <w:szCs w:val="22"/>
                              </w:rPr>
                              <w:t xml:space="preserve">Table </w:t>
                            </w:r>
                            <w:r>
                              <w:rPr>
                                <w:i/>
                                <w:iCs/>
                                <w:sz w:val="22"/>
                                <w:szCs w:val="22"/>
                              </w:rPr>
                              <w:t>5</w:t>
                            </w:r>
                            <w:r w:rsidRPr="00AC5DAC">
                              <w:rPr>
                                <w:i/>
                                <w:iCs/>
                                <w:sz w:val="22"/>
                                <w:szCs w:val="22"/>
                              </w:rPr>
                              <w:t xml:space="preserve"> – Calculation of Concessional Loan Receivable and the Loan Discount</w:t>
                            </w:r>
                            <w:r>
                              <w:rPr>
                                <w:i/>
                                <w:iCs/>
                                <w:sz w:val="22"/>
                                <w:szCs w:val="22"/>
                              </w:rPr>
                              <w:t xml:space="preserve">’ </w:t>
                            </w:r>
                            <w:r w:rsidRPr="00AC5DAC">
                              <w:rPr>
                                <w:sz w:val="22"/>
                                <w:szCs w:val="22"/>
                              </w:rPr>
                              <w:t xml:space="preserve">Column </w:t>
                            </w:r>
                            <w:r>
                              <w:rPr>
                                <w:sz w:val="22"/>
                                <w:szCs w:val="22"/>
                              </w:rPr>
                              <w:t>E</w:t>
                            </w:r>
                            <w:r w:rsidRPr="00AC5DAC">
                              <w:rPr>
                                <w:sz w:val="22"/>
                                <w:szCs w:val="22"/>
                              </w:rPr>
                              <w:t xml:space="preserve"> for the calculation of this step.</w:t>
                            </w:r>
                          </w:p>
                          <w:p w14:paraId="6891734C" w14:textId="77777777" w:rsidR="005B5DE4" w:rsidRPr="00AC5DAC" w:rsidRDefault="005B5DE4" w:rsidP="005B5DE4">
                            <w:pPr>
                              <w:spacing w:after="0" w:line="276" w:lineRule="auto"/>
                              <w:jc w:val="both"/>
                              <w:rPr>
                                <w:i/>
                                <w:iCs/>
                                <w:sz w:val="22"/>
                                <w:szCs w:val="22"/>
                              </w:rPr>
                            </w:pPr>
                            <w:r>
                              <w:rPr>
                                <w:i/>
                                <w:iCs/>
                                <w:sz w:val="22"/>
                                <w:szCs w:val="22"/>
                              </w:rPr>
                              <w:t>‘</w:t>
                            </w:r>
                            <w:r w:rsidRPr="00AC5DAC">
                              <w:rPr>
                                <w:i/>
                                <w:iCs/>
                                <w:sz w:val="22"/>
                                <w:szCs w:val="22"/>
                              </w:rPr>
                              <w:t xml:space="preserve">Table </w:t>
                            </w:r>
                            <w:r>
                              <w:rPr>
                                <w:i/>
                                <w:iCs/>
                                <w:sz w:val="22"/>
                                <w:szCs w:val="22"/>
                              </w:rPr>
                              <w:t>4</w:t>
                            </w:r>
                            <w:r w:rsidRPr="00AC5DAC">
                              <w:rPr>
                                <w:i/>
                                <w:iCs/>
                                <w:sz w:val="22"/>
                                <w:szCs w:val="22"/>
                              </w:rPr>
                              <w:t xml:space="preserve"> – Details of the Loan</w:t>
                            </w:r>
                            <w:r>
                              <w:rPr>
                                <w:i/>
                                <w:iCs/>
                                <w:sz w:val="22"/>
                                <w:szCs w:val="22"/>
                              </w:rPr>
                              <w:t>’</w:t>
                            </w:r>
                          </w:p>
                          <w:tbl>
                            <w:tblPr>
                              <w:tblStyle w:val="TableGrid"/>
                              <w:tblW w:w="9209" w:type="dxa"/>
                              <w:tblLook w:val="04A0" w:firstRow="1" w:lastRow="0" w:firstColumn="1" w:lastColumn="0" w:noHBand="0" w:noVBand="1"/>
                            </w:tblPr>
                            <w:tblGrid>
                              <w:gridCol w:w="2122"/>
                              <w:gridCol w:w="1842"/>
                              <w:gridCol w:w="1843"/>
                              <w:gridCol w:w="1701"/>
                              <w:gridCol w:w="1701"/>
                            </w:tblGrid>
                            <w:tr w:rsidR="005B5DE4" w14:paraId="5B9D1300" w14:textId="77777777" w:rsidTr="005E5C1F">
                              <w:tc>
                                <w:tcPr>
                                  <w:tcW w:w="2122" w:type="dxa"/>
                                </w:tcPr>
                                <w:p w14:paraId="2F011156" w14:textId="77777777" w:rsidR="005B5DE4" w:rsidRPr="00E31840" w:rsidRDefault="005B5DE4" w:rsidP="00060D7C">
                                  <w:pPr>
                                    <w:spacing w:line="240" w:lineRule="auto"/>
                                    <w:jc w:val="center"/>
                                    <w:rPr>
                                      <w:rFonts w:cstheme="minorHAnsi"/>
                                      <w:b/>
                                      <w:bCs/>
                                      <w:sz w:val="18"/>
                                      <w:szCs w:val="18"/>
                                    </w:rPr>
                                  </w:pPr>
                                  <w:r w:rsidRPr="00E31840">
                                    <w:rPr>
                                      <w:rFonts w:cstheme="minorHAnsi"/>
                                      <w:b/>
                                      <w:bCs/>
                                      <w:sz w:val="18"/>
                                      <w:szCs w:val="18"/>
                                    </w:rPr>
                                    <w:t xml:space="preserve">Principal </w:t>
                                  </w:r>
                                </w:p>
                                <w:p w14:paraId="5702EB34" w14:textId="77777777" w:rsidR="005B5DE4" w:rsidRPr="00E31840" w:rsidRDefault="005B5DE4" w:rsidP="00060D7C">
                                  <w:pPr>
                                    <w:spacing w:after="120" w:line="240" w:lineRule="auto"/>
                                    <w:jc w:val="center"/>
                                    <w:rPr>
                                      <w:rFonts w:cstheme="minorHAnsi"/>
                                      <w:b/>
                                      <w:bCs/>
                                      <w:sz w:val="18"/>
                                      <w:szCs w:val="18"/>
                                    </w:rPr>
                                  </w:pPr>
                                  <w:r w:rsidRPr="00E31840">
                                    <w:rPr>
                                      <w:rFonts w:cstheme="minorHAnsi"/>
                                      <w:b/>
                                      <w:bCs/>
                                      <w:sz w:val="18"/>
                                      <w:szCs w:val="18"/>
                                    </w:rPr>
                                    <w:t>(PR)</w:t>
                                  </w:r>
                                </w:p>
                              </w:tc>
                              <w:tc>
                                <w:tcPr>
                                  <w:tcW w:w="1842" w:type="dxa"/>
                                </w:tcPr>
                                <w:p w14:paraId="2606175D" w14:textId="77777777" w:rsidR="005B5DE4" w:rsidRPr="00E31840" w:rsidRDefault="005B5DE4" w:rsidP="00060D7C">
                                  <w:pPr>
                                    <w:spacing w:line="240" w:lineRule="auto"/>
                                    <w:jc w:val="center"/>
                                    <w:rPr>
                                      <w:rFonts w:cstheme="minorHAnsi"/>
                                      <w:b/>
                                      <w:bCs/>
                                      <w:sz w:val="18"/>
                                      <w:szCs w:val="18"/>
                                    </w:rPr>
                                  </w:pPr>
                                  <w:r w:rsidRPr="00E31840">
                                    <w:rPr>
                                      <w:rFonts w:cstheme="minorHAnsi"/>
                                      <w:b/>
                                      <w:bCs/>
                                      <w:sz w:val="18"/>
                                      <w:szCs w:val="18"/>
                                    </w:rPr>
                                    <w:t>Market Rate</w:t>
                                  </w:r>
                                </w:p>
                                <w:p w14:paraId="52BB0CB9" w14:textId="77777777" w:rsidR="005B5DE4" w:rsidRPr="00E31840" w:rsidRDefault="005B5DE4" w:rsidP="00060D7C">
                                  <w:pPr>
                                    <w:spacing w:line="240" w:lineRule="auto"/>
                                    <w:jc w:val="center"/>
                                    <w:rPr>
                                      <w:rFonts w:cstheme="minorHAnsi"/>
                                      <w:b/>
                                      <w:bCs/>
                                      <w:sz w:val="18"/>
                                      <w:szCs w:val="18"/>
                                    </w:rPr>
                                  </w:pPr>
                                  <w:r w:rsidRPr="00E31840">
                                    <w:rPr>
                                      <w:rFonts w:cstheme="minorHAnsi"/>
                                      <w:b/>
                                      <w:bCs/>
                                      <w:sz w:val="18"/>
                                      <w:szCs w:val="18"/>
                                    </w:rPr>
                                    <w:t>(MR)</w:t>
                                  </w:r>
                                </w:p>
                              </w:tc>
                              <w:tc>
                                <w:tcPr>
                                  <w:tcW w:w="1843" w:type="dxa"/>
                                </w:tcPr>
                                <w:p w14:paraId="6CE3E90D" w14:textId="77777777" w:rsidR="005B5DE4" w:rsidRPr="00E31840" w:rsidRDefault="005B5DE4" w:rsidP="00060D7C">
                                  <w:pPr>
                                    <w:spacing w:line="240" w:lineRule="auto"/>
                                    <w:jc w:val="center"/>
                                    <w:rPr>
                                      <w:rFonts w:cstheme="minorHAnsi"/>
                                      <w:b/>
                                      <w:bCs/>
                                      <w:sz w:val="18"/>
                                      <w:szCs w:val="18"/>
                                    </w:rPr>
                                  </w:pPr>
                                  <w:r w:rsidRPr="00E31840">
                                    <w:rPr>
                                      <w:rFonts w:cstheme="minorHAnsi"/>
                                      <w:b/>
                                      <w:bCs/>
                                      <w:sz w:val="18"/>
                                      <w:szCs w:val="18"/>
                                    </w:rPr>
                                    <w:t>Concessional Rate</w:t>
                                  </w:r>
                                </w:p>
                                <w:p w14:paraId="7E707B60" w14:textId="77777777" w:rsidR="005B5DE4" w:rsidRPr="00E31840" w:rsidRDefault="005B5DE4" w:rsidP="00060D7C">
                                  <w:pPr>
                                    <w:spacing w:line="240" w:lineRule="auto"/>
                                    <w:jc w:val="center"/>
                                    <w:rPr>
                                      <w:rFonts w:cstheme="minorHAnsi"/>
                                      <w:b/>
                                      <w:bCs/>
                                      <w:sz w:val="18"/>
                                      <w:szCs w:val="18"/>
                                    </w:rPr>
                                  </w:pPr>
                                  <w:r w:rsidRPr="00E31840">
                                    <w:rPr>
                                      <w:rFonts w:cstheme="minorHAnsi"/>
                                      <w:b/>
                                      <w:bCs/>
                                      <w:sz w:val="18"/>
                                      <w:szCs w:val="18"/>
                                    </w:rPr>
                                    <w:t>(CR)</w:t>
                                  </w:r>
                                </w:p>
                              </w:tc>
                              <w:tc>
                                <w:tcPr>
                                  <w:tcW w:w="1701" w:type="dxa"/>
                                </w:tcPr>
                                <w:p w14:paraId="3C3A0231" w14:textId="77777777" w:rsidR="005B5DE4" w:rsidRPr="00E31840" w:rsidRDefault="005B5DE4" w:rsidP="00060D7C">
                                  <w:pPr>
                                    <w:spacing w:line="240" w:lineRule="auto"/>
                                    <w:jc w:val="center"/>
                                    <w:rPr>
                                      <w:rFonts w:cstheme="minorHAnsi"/>
                                      <w:b/>
                                      <w:bCs/>
                                      <w:sz w:val="18"/>
                                      <w:szCs w:val="18"/>
                                    </w:rPr>
                                  </w:pPr>
                                  <w:r w:rsidRPr="00E31840">
                                    <w:rPr>
                                      <w:rFonts w:cstheme="minorHAnsi"/>
                                      <w:b/>
                                      <w:bCs/>
                                      <w:sz w:val="18"/>
                                      <w:szCs w:val="18"/>
                                    </w:rPr>
                                    <w:t xml:space="preserve">Payment Frequency </w:t>
                                  </w:r>
                                </w:p>
                                <w:p w14:paraId="1872F66F" w14:textId="77777777" w:rsidR="005B5DE4" w:rsidRPr="00E31840" w:rsidRDefault="005B5DE4" w:rsidP="00060D7C">
                                  <w:pPr>
                                    <w:spacing w:line="240" w:lineRule="auto"/>
                                    <w:jc w:val="center"/>
                                    <w:rPr>
                                      <w:rFonts w:cstheme="minorHAnsi"/>
                                      <w:b/>
                                      <w:bCs/>
                                      <w:sz w:val="18"/>
                                      <w:szCs w:val="18"/>
                                    </w:rPr>
                                  </w:pPr>
                                  <w:r w:rsidRPr="00E31840">
                                    <w:rPr>
                                      <w:rFonts w:cstheme="minorHAnsi"/>
                                      <w:b/>
                                      <w:bCs/>
                                      <w:sz w:val="18"/>
                                      <w:szCs w:val="18"/>
                                    </w:rPr>
                                    <w:t>(PF)</w:t>
                                  </w:r>
                                </w:p>
                              </w:tc>
                              <w:tc>
                                <w:tcPr>
                                  <w:tcW w:w="1701" w:type="dxa"/>
                                </w:tcPr>
                                <w:p w14:paraId="0D64B1A1" w14:textId="77777777" w:rsidR="005B5DE4" w:rsidRPr="00E31840" w:rsidRDefault="005B5DE4" w:rsidP="00060D7C">
                                  <w:pPr>
                                    <w:spacing w:line="240" w:lineRule="auto"/>
                                    <w:jc w:val="center"/>
                                    <w:rPr>
                                      <w:rFonts w:cstheme="minorHAnsi"/>
                                      <w:b/>
                                      <w:bCs/>
                                      <w:sz w:val="18"/>
                                      <w:szCs w:val="18"/>
                                    </w:rPr>
                                  </w:pPr>
                                  <w:r w:rsidRPr="00E31840">
                                    <w:rPr>
                                      <w:rFonts w:cstheme="minorHAnsi"/>
                                      <w:b/>
                                      <w:bCs/>
                                      <w:sz w:val="18"/>
                                      <w:szCs w:val="18"/>
                                    </w:rPr>
                                    <w:t xml:space="preserve">Loan Term </w:t>
                                  </w:r>
                                </w:p>
                                <w:p w14:paraId="6AFF34E5" w14:textId="77777777" w:rsidR="005B5DE4" w:rsidRPr="00E31840" w:rsidRDefault="005B5DE4" w:rsidP="00060D7C">
                                  <w:pPr>
                                    <w:spacing w:line="240" w:lineRule="auto"/>
                                    <w:jc w:val="center"/>
                                    <w:rPr>
                                      <w:rFonts w:cstheme="minorHAnsi"/>
                                      <w:b/>
                                      <w:bCs/>
                                      <w:sz w:val="18"/>
                                      <w:szCs w:val="18"/>
                                    </w:rPr>
                                  </w:pPr>
                                  <w:r w:rsidRPr="00E31840">
                                    <w:rPr>
                                      <w:rFonts w:cstheme="minorHAnsi"/>
                                      <w:b/>
                                      <w:bCs/>
                                      <w:sz w:val="18"/>
                                      <w:szCs w:val="18"/>
                                    </w:rPr>
                                    <w:t>(LT)</w:t>
                                  </w:r>
                                </w:p>
                              </w:tc>
                            </w:tr>
                            <w:tr w:rsidR="005B5DE4" w14:paraId="531A321A" w14:textId="77777777" w:rsidTr="005E5C1F">
                              <w:tc>
                                <w:tcPr>
                                  <w:tcW w:w="2122" w:type="dxa"/>
                                </w:tcPr>
                                <w:p w14:paraId="33EED0BA" w14:textId="77777777" w:rsidR="005B5DE4" w:rsidRPr="00E31840" w:rsidRDefault="005B5DE4" w:rsidP="00060D7C">
                                  <w:pPr>
                                    <w:spacing w:line="240" w:lineRule="auto"/>
                                    <w:jc w:val="center"/>
                                    <w:rPr>
                                      <w:rFonts w:ascii="Calibri" w:eastAsia="Times New Roman" w:hAnsi="Calibri" w:cs="Calibri"/>
                                      <w:color w:val="000000"/>
                                      <w:sz w:val="18"/>
                                      <w:szCs w:val="18"/>
                                    </w:rPr>
                                  </w:pPr>
                                  <w:r w:rsidRPr="00E31840">
                                    <w:rPr>
                                      <w:rFonts w:ascii="Calibri" w:eastAsia="Times New Roman" w:hAnsi="Calibri" w:cs="Calibri"/>
                                      <w:color w:val="000000"/>
                                      <w:sz w:val="18"/>
                                      <w:szCs w:val="18"/>
                                    </w:rPr>
                                    <w:t>$30,000,000</w:t>
                                  </w:r>
                                </w:p>
                              </w:tc>
                              <w:tc>
                                <w:tcPr>
                                  <w:tcW w:w="1842" w:type="dxa"/>
                                </w:tcPr>
                                <w:p w14:paraId="6BCA2E5C" w14:textId="77777777" w:rsidR="005B5DE4" w:rsidRPr="00E31840" w:rsidRDefault="005B5DE4" w:rsidP="00060D7C">
                                  <w:pPr>
                                    <w:spacing w:line="240" w:lineRule="auto"/>
                                    <w:jc w:val="center"/>
                                    <w:rPr>
                                      <w:rFonts w:ascii="Calibri" w:eastAsia="Times New Roman" w:hAnsi="Calibri" w:cs="Calibri"/>
                                      <w:color w:val="000000"/>
                                      <w:sz w:val="18"/>
                                      <w:szCs w:val="18"/>
                                    </w:rPr>
                                  </w:pPr>
                                  <w:r w:rsidRPr="00E31840">
                                    <w:rPr>
                                      <w:rFonts w:ascii="Calibri" w:eastAsia="Times New Roman" w:hAnsi="Calibri" w:cs="Calibri"/>
                                      <w:color w:val="000000"/>
                                      <w:sz w:val="18"/>
                                      <w:szCs w:val="18"/>
                                    </w:rPr>
                                    <w:t>5.00%</w:t>
                                  </w:r>
                                </w:p>
                              </w:tc>
                              <w:tc>
                                <w:tcPr>
                                  <w:tcW w:w="1843" w:type="dxa"/>
                                </w:tcPr>
                                <w:p w14:paraId="46616181" w14:textId="77777777" w:rsidR="005B5DE4" w:rsidRPr="00E31840" w:rsidRDefault="005B5DE4" w:rsidP="00060D7C">
                                  <w:pPr>
                                    <w:spacing w:line="240" w:lineRule="auto"/>
                                    <w:jc w:val="center"/>
                                    <w:rPr>
                                      <w:rFonts w:ascii="Calibri" w:eastAsia="Times New Roman" w:hAnsi="Calibri" w:cs="Calibri"/>
                                      <w:color w:val="000000"/>
                                      <w:sz w:val="18"/>
                                      <w:szCs w:val="18"/>
                                    </w:rPr>
                                  </w:pPr>
                                  <w:r w:rsidRPr="00E31840">
                                    <w:rPr>
                                      <w:rFonts w:ascii="Calibri" w:eastAsia="Times New Roman" w:hAnsi="Calibri" w:cs="Calibri"/>
                                      <w:color w:val="000000"/>
                                      <w:sz w:val="18"/>
                                      <w:szCs w:val="18"/>
                                    </w:rPr>
                                    <w:t>0.00%</w:t>
                                  </w:r>
                                </w:p>
                              </w:tc>
                              <w:tc>
                                <w:tcPr>
                                  <w:tcW w:w="1701" w:type="dxa"/>
                                </w:tcPr>
                                <w:p w14:paraId="20E662DD" w14:textId="77777777" w:rsidR="005B5DE4" w:rsidRPr="00E31840" w:rsidRDefault="005B5DE4" w:rsidP="00060D7C">
                                  <w:pPr>
                                    <w:spacing w:line="240" w:lineRule="auto"/>
                                    <w:jc w:val="center"/>
                                    <w:rPr>
                                      <w:rFonts w:ascii="Calibri" w:eastAsia="Times New Roman" w:hAnsi="Calibri" w:cs="Calibri"/>
                                      <w:color w:val="000000"/>
                                      <w:sz w:val="18"/>
                                      <w:szCs w:val="18"/>
                                    </w:rPr>
                                  </w:pPr>
                                  <w:r w:rsidRPr="00E31840">
                                    <w:rPr>
                                      <w:rFonts w:ascii="Calibri" w:eastAsia="Times New Roman" w:hAnsi="Calibri" w:cs="Calibri"/>
                                      <w:color w:val="000000"/>
                                      <w:sz w:val="18"/>
                                      <w:szCs w:val="18"/>
                                    </w:rPr>
                                    <w:t>1 per year</w:t>
                                  </w:r>
                                </w:p>
                              </w:tc>
                              <w:tc>
                                <w:tcPr>
                                  <w:tcW w:w="1701" w:type="dxa"/>
                                </w:tcPr>
                                <w:p w14:paraId="416B7953" w14:textId="77777777" w:rsidR="005B5DE4" w:rsidRPr="00E31840" w:rsidRDefault="005B5DE4" w:rsidP="00060D7C">
                                  <w:pPr>
                                    <w:spacing w:line="240" w:lineRule="auto"/>
                                    <w:jc w:val="center"/>
                                    <w:rPr>
                                      <w:rFonts w:ascii="Calibri" w:eastAsia="Times New Roman" w:hAnsi="Calibri" w:cs="Calibri"/>
                                      <w:color w:val="000000"/>
                                      <w:sz w:val="18"/>
                                      <w:szCs w:val="18"/>
                                    </w:rPr>
                                  </w:pPr>
                                  <w:r w:rsidRPr="00E31840">
                                    <w:rPr>
                                      <w:rFonts w:ascii="Calibri" w:eastAsia="Times New Roman" w:hAnsi="Calibri" w:cs="Calibri"/>
                                      <w:color w:val="000000"/>
                                      <w:sz w:val="18"/>
                                      <w:szCs w:val="18"/>
                                    </w:rPr>
                                    <w:t>20 years</w:t>
                                  </w:r>
                                </w:p>
                              </w:tc>
                            </w:tr>
                          </w:tbl>
                          <w:p w14:paraId="2F00FE31" w14:textId="77777777" w:rsidR="005B5DE4" w:rsidRDefault="005B5DE4" w:rsidP="005B5DE4">
                            <w:pPr>
                              <w:spacing w:after="0"/>
                            </w:pPr>
                          </w:p>
                          <w:p w14:paraId="5424631C" w14:textId="77777777" w:rsidR="005B5DE4" w:rsidRPr="00035FD3" w:rsidRDefault="005B5DE4" w:rsidP="005B5DE4">
                            <w:pPr>
                              <w:spacing w:after="0" w:line="276" w:lineRule="auto"/>
                              <w:jc w:val="both"/>
                              <w:rPr>
                                <w:sz w:val="22"/>
                                <w:szCs w:val="22"/>
                              </w:rPr>
                            </w:pPr>
                            <w:r w:rsidRPr="00035FD3">
                              <w:rPr>
                                <w:sz w:val="22"/>
                                <w:szCs w:val="22"/>
                              </w:rPr>
                              <w:t> </w:t>
                            </w:r>
                          </w:p>
                          <w:tbl>
                            <w:tblPr>
                              <w:tblStyle w:val="TableGrid"/>
                              <w:tblW w:w="9174" w:type="dxa"/>
                              <w:tblLook w:val="04A0" w:firstRow="1" w:lastRow="0" w:firstColumn="1" w:lastColumn="0" w:noHBand="0" w:noVBand="1"/>
                            </w:tblPr>
                            <w:tblGrid>
                              <w:gridCol w:w="2736"/>
                              <w:gridCol w:w="2146"/>
                              <w:gridCol w:w="2146"/>
                              <w:gridCol w:w="2146"/>
                            </w:tblGrid>
                            <w:tr w:rsidR="00D55009" w:rsidRPr="005C30FF" w14:paraId="7B303049" w14:textId="77777777" w:rsidTr="00AF300B">
                              <w:tc>
                                <w:tcPr>
                                  <w:tcW w:w="2736" w:type="dxa"/>
                                  <w:shd w:val="clear" w:color="auto" w:fill="auto"/>
                                </w:tcPr>
                                <w:p w14:paraId="2A9F149D" w14:textId="77777777" w:rsidR="00D55009" w:rsidRPr="00060D7C" w:rsidRDefault="00D55009" w:rsidP="00D55009">
                                  <w:pPr>
                                    <w:spacing w:line="240" w:lineRule="auto"/>
                                    <w:jc w:val="center"/>
                                    <w:rPr>
                                      <w:rFonts w:cstheme="minorHAnsi"/>
                                      <w:b/>
                                      <w:bCs/>
                                      <w:sz w:val="18"/>
                                      <w:szCs w:val="18"/>
                                    </w:rPr>
                                  </w:pPr>
                                  <w:r w:rsidRPr="00060D7C">
                                    <w:rPr>
                                      <w:rFonts w:cstheme="minorHAnsi"/>
                                      <w:b/>
                                      <w:bCs/>
                                      <w:sz w:val="18"/>
                                      <w:szCs w:val="18"/>
                                    </w:rPr>
                                    <w:t xml:space="preserve">Capital Injection Appropriation </w:t>
                                  </w:r>
                                </w:p>
                                <w:p w14:paraId="33E68E5C" w14:textId="77777777" w:rsidR="00D55009" w:rsidRPr="00060D7C" w:rsidRDefault="00D55009" w:rsidP="00D55009">
                                  <w:pPr>
                                    <w:spacing w:after="120" w:line="240" w:lineRule="auto"/>
                                    <w:jc w:val="center"/>
                                    <w:rPr>
                                      <w:rFonts w:cstheme="minorHAnsi"/>
                                      <w:b/>
                                      <w:bCs/>
                                      <w:sz w:val="18"/>
                                      <w:szCs w:val="18"/>
                                    </w:rPr>
                                  </w:pPr>
                                  <w:r w:rsidRPr="00060D7C">
                                    <w:rPr>
                                      <w:rFonts w:cstheme="minorHAnsi"/>
                                      <w:b/>
                                      <w:bCs/>
                                      <w:sz w:val="18"/>
                                      <w:szCs w:val="18"/>
                                    </w:rPr>
                                    <w:t>(CI)</w:t>
                                  </w:r>
                                </w:p>
                              </w:tc>
                              <w:tc>
                                <w:tcPr>
                                  <w:tcW w:w="2146" w:type="dxa"/>
                                </w:tcPr>
                                <w:p w14:paraId="2EF02DE9" w14:textId="77777777" w:rsidR="00D55009" w:rsidRPr="00060D7C" w:rsidRDefault="00D55009" w:rsidP="00D55009">
                                  <w:pPr>
                                    <w:spacing w:line="240" w:lineRule="auto"/>
                                    <w:jc w:val="center"/>
                                    <w:rPr>
                                      <w:rFonts w:cstheme="minorHAnsi"/>
                                      <w:b/>
                                      <w:bCs/>
                                      <w:sz w:val="18"/>
                                      <w:szCs w:val="18"/>
                                    </w:rPr>
                                  </w:pPr>
                                  <w:r w:rsidRPr="00060D7C">
                                    <w:rPr>
                                      <w:rFonts w:cstheme="minorHAnsi"/>
                                      <w:b/>
                                      <w:bCs/>
                                      <w:sz w:val="18"/>
                                      <w:szCs w:val="18"/>
                                    </w:rPr>
                                    <w:t>Controlled Recurrent Payment Appropriation</w:t>
                                  </w:r>
                                </w:p>
                                <w:p w14:paraId="4F1E149B" w14:textId="77777777" w:rsidR="00D55009" w:rsidRPr="00060D7C" w:rsidRDefault="00D55009" w:rsidP="00D55009">
                                  <w:pPr>
                                    <w:spacing w:line="240" w:lineRule="auto"/>
                                    <w:jc w:val="center"/>
                                    <w:rPr>
                                      <w:rFonts w:cstheme="minorHAnsi"/>
                                      <w:b/>
                                      <w:bCs/>
                                      <w:sz w:val="18"/>
                                      <w:szCs w:val="18"/>
                                    </w:rPr>
                                  </w:pPr>
                                  <w:r w:rsidRPr="00060D7C">
                                    <w:rPr>
                                      <w:rFonts w:cstheme="minorHAnsi"/>
                                      <w:b/>
                                      <w:bCs/>
                                      <w:sz w:val="18"/>
                                      <w:szCs w:val="18"/>
                                    </w:rPr>
                                    <w:t>(CRP)</w:t>
                                  </w:r>
                                </w:p>
                              </w:tc>
                              <w:tc>
                                <w:tcPr>
                                  <w:tcW w:w="2146" w:type="dxa"/>
                                </w:tcPr>
                                <w:p w14:paraId="50094F0B" w14:textId="77777777" w:rsidR="00D55009" w:rsidRPr="00060D7C" w:rsidRDefault="00D55009" w:rsidP="00D55009">
                                  <w:pPr>
                                    <w:spacing w:line="240" w:lineRule="auto"/>
                                    <w:jc w:val="center"/>
                                    <w:rPr>
                                      <w:rFonts w:cstheme="minorHAnsi"/>
                                      <w:b/>
                                      <w:bCs/>
                                      <w:sz w:val="18"/>
                                      <w:szCs w:val="18"/>
                                    </w:rPr>
                                  </w:pPr>
                                  <w:r w:rsidRPr="00060D7C">
                                    <w:rPr>
                                      <w:rFonts w:cstheme="minorHAnsi"/>
                                      <w:b/>
                                      <w:bCs/>
                                      <w:sz w:val="18"/>
                                      <w:szCs w:val="18"/>
                                    </w:rPr>
                                    <w:t>Employee Expense</w:t>
                                  </w:r>
                                </w:p>
                                <w:p w14:paraId="102A3B28" w14:textId="77777777" w:rsidR="00D55009" w:rsidRPr="0093125A" w:rsidRDefault="00D55009" w:rsidP="00D55009">
                                  <w:pPr>
                                    <w:spacing w:line="240" w:lineRule="auto"/>
                                    <w:jc w:val="center"/>
                                    <w:rPr>
                                      <w:rFonts w:cstheme="minorHAnsi"/>
                                      <w:b/>
                                      <w:bCs/>
                                      <w:sz w:val="18"/>
                                      <w:szCs w:val="18"/>
                                    </w:rPr>
                                  </w:pPr>
                                  <w:r w:rsidRPr="0093125A">
                                    <w:rPr>
                                      <w:rFonts w:cstheme="minorHAnsi"/>
                                      <w:b/>
                                      <w:bCs/>
                                      <w:sz w:val="18"/>
                                      <w:szCs w:val="18"/>
                                    </w:rPr>
                                    <w:t>(EE</w:t>
                                  </w:r>
                                  <w:r w:rsidRPr="0093125A">
                                    <w:rPr>
                                      <w:rFonts w:ascii="Calibri" w:eastAsia="Times New Roman" w:hAnsi="Calibri" w:cs="Calibri"/>
                                      <w:b/>
                                      <w:bCs/>
                                      <w:color w:val="000000"/>
                                      <w:sz w:val="18"/>
                                      <w:szCs w:val="18"/>
                                    </w:rPr>
                                    <w:t>)</w:t>
                                  </w:r>
                                </w:p>
                              </w:tc>
                              <w:tc>
                                <w:tcPr>
                                  <w:tcW w:w="2146" w:type="dxa"/>
                                </w:tcPr>
                                <w:p w14:paraId="3F2C1F0F" w14:textId="77777777" w:rsidR="00D55009" w:rsidRDefault="00D55009" w:rsidP="00D55009">
                                  <w:pPr>
                                    <w:spacing w:line="240" w:lineRule="auto"/>
                                    <w:jc w:val="center"/>
                                    <w:rPr>
                                      <w:rFonts w:cstheme="minorHAnsi"/>
                                      <w:b/>
                                      <w:bCs/>
                                      <w:sz w:val="18"/>
                                      <w:szCs w:val="18"/>
                                    </w:rPr>
                                  </w:pPr>
                                  <w:r w:rsidRPr="005E5C1F">
                                    <w:rPr>
                                      <w:rFonts w:cstheme="minorHAnsi"/>
                                      <w:b/>
                                      <w:bCs/>
                                      <w:sz w:val="18"/>
                                      <w:szCs w:val="18"/>
                                    </w:rPr>
                                    <w:t>Administration Fee to ‘Example Bank’</w:t>
                                  </w:r>
                                </w:p>
                                <w:p w14:paraId="1AB05EC3" w14:textId="77777777" w:rsidR="00D55009" w:rsidRPr="00060D7C" w:rsidRDefault="00D55009" w:rsidP="00D55009">
                                  <w:pPr>
                                    <w:spacing w:line="240" w:lineRule="auto"/>
                                    <w:jc w:val="center"/>
                                    <w:rPr>
                                      <w:rFonts w:cstheme="minorHAnsi"/>
                                      <w:b/>
                                      <w:bCs/>
                                      <w:sz w:val="18"/>
                                      <w:szCs w:val="18"/>
                                    </w:rPr>
                                  </w:pPr>
                                  <w:r>
                                    <w:rPr>
                                      <w:rFonts w:cstheme="minorHAnsi"/>
                                      <w:b/>
                                      <w:bCs/>
                                      <w:sz w:val="18"/>
                                      <w:szCs w:val="18"/>
                                    </w:rPr>
                                    <w:t>(AF)</w:t>
                                  </w:r>
                                </w:p>
                              </w:tc>
                            </w:tr>
                            <w:tr w:rsidR="00D55009" w:rsidRPr="000D4504" w14:paraId="64320945" w14:textId="77777777" w:rsidTr="00AF300B">
                              <w:tc>
                                <w:tcPr>
                                  <w:tcW w:w="2736" w:type="dxa"/>
                                </w:tcPr>
                                <w:p w14:paraId="02B94B5F" w14:textId="77777777" w:rsidR="00D55009" w:rsidRPr="00D55009" w:rsidRDefault="00D55009" w:rsidP="00D55009">
                                  <w:pPr>
                                    <w:spacing w:line="240" w:lineRule="auto"/>
                                    <w:jc w:val="center"/>
                                    <w:rPr>
                                      <w:rFonts w:cstheme="minorHAnsi"/>
                                      <w:sz w:val="18"/>
                                      <w:szCs w:val="18"/>
                                    </w:rPr>
                                  </w:pPr>
                                  <w:r w:rsidRPr="00D55009">
                                    <w:rPr>
                                      <w:rFonts w:cstheme="minorHAnsi"/>
                                      <w:sz w:val="18"/>
                                      <w:szCs w:val="18"/>
                                    </w:rPr>
                                    <w:t>$30,000,000</w:t>
                                  </w:r>
                                </w:p>
                              </w:tc>
                              <w:tc>
                                <w:tcPr>
                                  <w:tcW w:w="2146" w:type="dxa"/>
                                </w:tcPr>
                                <w:p w14:paraId="198D2FE4" w14:textId="0F1264C0" w:rsidR="00D55009" w:rsidRPr="00D55009" w:rsidRDefault="00D55009" w:rsidP="00D55009">
                                  <w:pPr>
                                    <w:spacing w:line="240" w:lineRule="auto"/>
                                    <w:jc w:val="center"/>
                                    <w:rPr>
                                      <w:rFonts w:cstheme="minorHAnsi"/>
                                      <w:sz w:val="18"/>
                                      <w:szCs w:val="18"/>
                                    </w:rPr>
                                  </w:pPr>
                                  <w:r w:rsidRPr="00D55009">
                                    <w:rPr>
                                      <w:rFonts w:cstheme="minorHAnsi"/>
                                      <w:sz w:val="18"/>
                                      <w:szCs w:val="18"/>
                                    </w:rPr>
                                    <w:t>$</w:t>
                                  </w:r>
                                  <w:r w:rsidR="00121A29">
                                    <w:rPr>
                                      <w:rFonts w:cstheme="minorHAnsi"/>
                                      <w:sz w:val="18"/>
                                      <w:szCs w:val="18"/>
                                    </w:rPr>
                                    <w:t>3</w:t>
                                  </w:r>
                                  <w:r w:rsidRPr="00D55009">
                                    <w:rPr>
                                      <w:rFonts w:cstheme="minorHAnsi"/>
                                      <w:sz w:val="18"/>
                                      <w:szCs w:val="18"/>
                                    </w:rPr>
                                    <w:t>50,000 per year</w:t>
                                  </w:r>
                                </w:p>
                              </w:tc>
                              <w:tc>
                                <w:tcPr>
                                  <w:tcW w:w="2146" w:type="dxa"/>
                                </w:tcPr>
                                <w:p w14:paraId="5872F008" w14:textId="77777777" w:rsidR="00D55009" w:rsidRPr="00D55009" w:rsidRDefault="00D55009" w:rsidP="00D55009">
                                  <w:pPr>
                                    <w:spacing w:line="240" w:lineRule="auto"/>
                                    <w:jc w:val="center"/>
                                    <w:rPr>
                                      <w:rFonts w:cstheme="minorHAnsi"/>
                                      <w:sz w:val="18"/>
                                      <w:szCs w:val="18"/>
                                    </w:rPr>
                                  </w:pPr>
                                  <w:r w:rsidRPr="00D55009">
                                    <w:rPr>
                                      <w:rFonts w:cstheme="minorHAnsi"/>
                                      <w:sz w:val="18"/>
                                      <w:szCs w:val="18"/>
                                    </w:rPr>
                                    <w:t>$250,000 per year</w:t>
                                  </w:r>
                                </w:p>
                              </w:tc>
                              <w:tc>
                                <w:tcPr>
                                  <w:tcW w:w="2146" w:type="dxa"/>
                                </w:tcPr>
                                <w:p w14:paraId="4C6F4835" w14:textId="77777777" w:rsidR="00D55009" w:rsidRPr="00D55009" w:rsidRDefault="00D55009" w:rsidP="00D55009">
                                  <w:pPr>
                                    <w:spacing w:line="240" w:lineRule="auto"/>
                                    <w:jc w:val="center"/>
                                    <w:rPr>
                                      <w:rFonts w:cstheme="minorHAnsi"/>
                                      <w:sz w:val="18"/>
                                      <w:szCs w:val="18"/>
                                    </w:rPr>
                                  </w:pPr>
                                  <w:r w:rsidRPr="00D55009">
                                    <w:rPr>
                                      <w:rFonts w:cstheme="minorHAnsi"/>
                                      <w:sz w:val="18"/>
                                      <w:szCs w:val="18"/>
                                    </w:rPr>
                                    <w:t>$100,000 per year</w:t>
                                  </w:r>
                                </w:p>
                              </w:tc>
                            </w:tr>
                          </w:tbl>
                          <w:p w14:paraId="12FB03B0" w14:textId="77777777" w:rsidR="005B5DE4" w:rsidRDefault="005B5DE4" w:rsidP="005B5DE4">
                            <w:pPr>
                              <w:spacing w:after="120" w:line="276" w:lineRule="auto"/>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6747D" id="Text Box 29" o:spid="_x0000_s1057" type="#_x0000_t202" style="position:absolute;left:0;text-align:left;margin-left:0;margin-top:.7pt;width:477pt;height:611.4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" fillcolor="#c9c9c9" strokecolor="#c9c9c9" strokeweight="1pt">
                <v:fill color2="#ededed" angle="135" focus="50%" type="gradient"/>
                <v:shadow on="t" color="#525252" opacity=".5" offset="1pt"/>
                <v:textbox>
                  <w:txbxContent>
                    <w:p w14:paraId="3153532E" w14:textId="77777777" w:rsidR="005B5DE4" w:rsidRPr="00B376D9" w:rsidRDefault="005B5DE4" w:rsidP="005B5DE4">
                      <w:pPr>
                        <w:spacing w:before="120" w:after="120"/>
                        <w:rPr>
                          <w:b/>
                          <w:bCs/>
                          <w:sz w:val="22"/>
                          <w:szCs w:val="22"/>
                        </w:rPr>
                      </w:pPr>
                      <w:r w:rsidRPr="00E53188">
                        <w:rPr>
                          <w:b/>
                          <w:bCs/>
                          <w:i/>
                          <w:iCs/>
                          <w:sz w:val="22"/>
                          <w:szCs w:val="22"/>
                        </w:rPr>
                        <w:t xml:space="preserve">Example 1 </w:t>
                      </w:r>
                      <w:r w:rsidRPr="00E53188">
                        <w:rPr>
                          <w:i/>
                          <w:iCs/>
                          <w:sz w:val="22"/>
                          <w:szCs w:val="22"/>
                        </w:rPr>
                        <w:t>–</w:t>
                      </w:r>
                      <w:r w:rsidRPr="00E53188">
                        <w:rPr>
                          <w:b/>
                          <w:bCs/>
                          <w:i/>
                          <w:iCs/>
                          <w:sz w:val="22"/>
                          <w:szCs w:val="22"/>
                        </w:rPr>
                        <w:t xml:space="preserve"> ‘Concessional Construction Loan Scheme’ </w:t>
                      </w:r>
                      <w:r w:rsidRPr="00E53188">
                        <w:rPr>
                          <w:i/>
                          <w:iCs/>
                          <w:sz w:val="22"/>
                          <w:szCs w:val="22"/>
                        </w:rPr>
                        <w:t>–</w:t>
                      </w:r>
                      <w:r w:rsidRPr="00E53188">
                        <w:rPr>
                          <w:b/>
                          <w:bCs/>
                          <w:i/>
                          <w:iCs/>
                          <w:sz w:val="22"/>
                          <w:szCs w:val="22"/>
                        </w:rPr>
                        <w:t xml:space="preserve"> Continued</w:t>
                      </w:r>
                    </w:p>
                    <w:p w14:paraId="64AAE77F" w14:textId="02F1A292" w:rsidR="005B5DE4" w:rsidRDefault="00D55009" w:rsidP="005B5DE4">
                      <w:pPr>
                        <w:spacing w:after="120" w:line="276" w:lineRule="auto"/>
                        <w:jc w:val="both"/>
                        <w:rPr>
                          <w:sz w:val="22"/>
                          <w:szCs w:val="22"/>
                        </w:rPr>
                      </w:pPr>
                      <w:r w:rsidRPr="00B6489D">
                        <w:rPr>
                          <w:b/>
                          <w:bCs/>
                          <w:i/>
                          <w:iCs/>
                          <w:sz w:val="22"/>
                          <w:szCs w:val="22"/>
                        </w:rPr>
                        <w:t xml:space="preserve">Part </w:t>
                      </w:r>
                      <w:r>
                        <w:rPr>
                          <w:b/>
                          <w:bCs/>
                          <w:i/>
                          <w:iCs/>
                          <w:sz w:val="22"/>
                          <w:szCs w:val="22"/>
                        </w:rPr>
                        <w:t xml:space="preserve">E </w:t>
                      </w:r>
                      <w:r w:rsidRPr="00AC5DAC">
                        <w:rPr>
                          <w:i/>
                          <w:iCs/>
                          <w:sz w:val="22"/>
                          <w:szCs w:val="22"/>
                        </w:rPr>
                        <w:t>–</w:t>
                      </w:r>
                      <w:r>
                        <w:rPr>
                          <w:b/>
                          <w:bCs/>
                          <w:sz w:val="22"/>
                          <w:szCs w:val="22"/>
                        </w:rPr>
                        <w:t xml:space="preserve"> Continue</w:t>
                      </w:r>
                      <w:r w:rsidR="00EE44E4">
                        <w:rPr>
                          <w:b/>
                          <w:bCs/>
                          <w:sz w:val="22"/>
                          <w:szCs w:val="22"/>
                        </w:rPr>
                        <w:t>d</w:t>
                      </w:r>
                      <w:r w:rsidR="005B5DE4">
                        <w:rPr>
                          <w:b/>
                          <w:bCs/>
                          <w:i/>
                          <w:iCs/>
                          <w:sz w:val="22"/>
                          <w:szCs w:val="22"/>
                        </w:rPr>
                        <w:t xml:space="preserve"> </w:t>
                      </w:r>
                    </w:p>
                    <w:p w14:paraId="67EB0E74" w14:textId="77777777" w:rsidR="005B5DE4" w:rsidRPr="00CE36DF" w:rsidRDefault="005B5DE4" w:rsidP="005B5DE4">
                      <w:pPr>
                        <w:spacing w:before="120" w:after="0" w:line="276" w:lineRule="auto"/>
                        <w:jc w:val="both"/>
                        <w:rPr>
                          <w:sz w:val="22"/>
                          <w:szCs w:val="22"/>
                          <w:u w:val="single"/>
                        </w:rPr>
                      </w:pPr>
                      <w:r w:rsidRPr="00CE36DF">
                        <w:rPr>
                          <w:sz w:val="22"/>
                          <w:szCs w:val="22"/>
                          <w:u w:val="single"/>
                        </w:rPr>
                        <w:t>Working</w:t>
                      </w:r>
                      <w:r>
                        <w:rPr>
                          <w:sz w:val="22"/>
                          <w:szCs w:val="22"/>
                          <w:u w:val="single"/>
                        </w:rPr>
                        <w:t>s</w:t>
                      </w:r>
                    </w:p>
                    <w:p w14:paraId="3F966D1B" w14:textId="77777777" w:rsidR="005B5DE4" w:rsidRPr="004E500C" w:rsidRDefault="005B5DE4" w:rsidP="005B5DE4">
                      <w:pPr>
                        <w:spacing w:after="0" w:line="276" w:lineRule="auto"/>
                        <w:jc w:val="both"/>
                        <w:rPr>
                          <w:i/>
                          <w:iCs/>
                          <w:sz w:val="22"/>
                          <w:szCs w:val="22"/>
                        </w:rPr>
                      </w:pPr>
                      <w:r w:rsidRPr="004E500C">
                        <w:rPr>
                          <w:i/>
                          <w:iCs/>
                          <w:sz w:val="22"/>
                          <w:szCs w:val="22"/>
                        </w:rPr>
                        <w:t xml:space="preserve">Step 1 </w:t>
                      </w:r>
                    </w:p>
                    <w:p w14:paraId="08E46D0B" w14:textId="77777777" w:rsidR="005B5DE4" w:rsidRDefault="005B5DE4" w:rsidP="005B5DE4">
                      <w:pPr>
                        <w:spacing w:after="120" w:line="276" w:lineRule="auto"/>
                        <w:jc w:val="both"/>
                        <w:rPr>
                          <w:sz w:val="22"/>
                          <w:szCs w:val="22"/>
                        </w:rPr>
                      </w:pPr>
                      <w:r>
                        <w:rPr>
                          <w:sz w:val="22"/>
                          <w:szCs w:val="22"/>
                        </w:rPr>
                        <w:t xml:space="preserve">This step involves calculating the annual payment of principal and interest </w:t>
                      </w:r>
                      <w:r w:rsidRPr="005E1446">
                        <w:rPr>
                          <w:sz w:val="22"/>
                          <w:szCs w:val="22"/>
                        </w:rPr>
                        <w:t xml:space="preserve">associated with the </w:t>
                      </w:r>
                      <w:r>
                        <w:rPr>
                          <w:sz w:val="22"/>
                          <w:szCs w:val="22"/>
                        </w:rPr>
                        <w:t>l</w:t>
                      </w:r>
                      <w:r w:rsidRPr="005E1446">
                        <w:rPr>
                          <w:sz w:val="22"/>
                          <w:szCs w:val="22"/>
                        </w:rPr>
                        <w:t>oan</w:t>
                      </w:r>
                      <w:r>
                        <w:rPr>
                          <w:sz w:val="22"/>
                          <w:szCs w:val="22"/>
                        </w:rPr>
                        <w:t>.  This calculation is as follows:</w:t>
                      </w:r>
                    </w:p>
                    <w:tbl>
                      <w:tblPr>
                        <w:tblStyle w:val="TableGrid"/>
                        <w:tblW w:w="7513" w:type="dxa"/>
                        <w:tblInd w:w="56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4819"/>
                      </w:tblGrid>
                      <w:tr w:rsidR="005B5DE4" w:rsidRPr="002D3F23" w14:paraId="2959C532" w14:textId="77777777" w:rsidTr="003E3DEC">
                        <w:tc>
                          <w:tcPr>
                            <w:tcW w:w="2694" w:type="dxa"/>
                            <w:vMerge w:val="restart"/>
                            <w:vAlign w:val="center"/>
                          </w:tcPr>
                          <w:p w14:paraId="3E37F65E" w14:textId="77777777" w:rsidR="005B5DE4" w:rsidRPr="002D3F23" w:rsidRDefault="005B5DE4" w:rsidP="000F4083">
                            <w:pPr>
                              <w:spacing w:after="120" w:line="240" w:lineRule="auto"/>
                              <w:jc w:val="center"/>
                              <w:rPr>
                                <w:rFonts w:cstheme="minorHAnsi"/>
                                <w:b/>
                                <w:bCs/>
                                <w:sz w:val="16"/>
                                <w:szCs w:val="16"/>
                              </w:rPr>
                            </w:pPr>
                            <w:r w:rsidRPr="009920EE">
                              <w:rPr>
                                <w:sz w:val="16"/>
                                <w:szCs w:val="16"/>
                              </w:rPr>
                              <w:t>Annual Payment</w:t>
                            </w:r>
                            <w:r>
                              <w:rPr>
                                <w:sz w:val="16"/>
                                <w:szCs w:val="16"/>
                              </w:rPr>
                              <w:t xml:space="preserve"> =</w:t>
                            </w:r>
                          </w:p>
                        </w:tc>
                        <w:tc>
                          <w:tcPr>
                            <w:tcW w:w="4819" w:type="dxa"/>
                          </w:tcPr>
                          <w:p w14:paraId="03F356E8" w14:textId="77777777" w:rsidR="005B5DE4" w:rsidRPr="009920EE" w:rsidRDefault="005B5DE4" w:rsidP="000F4083">
                            <w:pPr>
                              <w:spacing w:line="240" w:lineRule="auto"/>
                              <w:jc w:val="center"/>
                              <w:rPr>
                                <w:rFonts w:cstheme="minorHAnsi"/>
                                <w:b/>
                                <w:bCs/>
                                <w:sz w:val="16"/>
                                <w:szCs w:val="16"/>
                              </w:rPr>
                            </w:pPr>
                            <w:r w:rsidRPr="009920EE">
                              <w:rPr>
                                <w:sz w:val="16"/>
                                <w:szCs w:val="16"/>
                              </w:rPr>
                              <w:t>Loan amount x Concessional Rate / Payment Frequency</w:t>
                            </w:r>
                          </w:p>
                        </w:tc>
                      </w:tr>
                      <w:tr w:rsidR="005B5DE4" w:rsidRPr="00470489" w14:paraId="493BE23C" w14:textId="77777777" w:rsidTr="003E3DEC">
                        <w:tc>
                          <w:tcPr>
                            <w:tcW w:w="2694" w:type="dxa"/>
                            <w:vMerge/>
                          </w:tcPr>
                          <w:p w14:paraId="73EECA81" w14:textId="77777777" w:rsidR="005B5DE4" w:rsidRPr="00470489" w:rsidRDefault="005B5DE4" w:rsidP="000F4083">
                            <w:pPr>
                              <w:spacing w:line="240" w:lineRule="auto"/>
                              <w:jc w:val="center"/>
                              <w:rPr>
                                <w:rFonts w:ascii="Calibri" w:eastAsia="Times New Roman" w:hAnsi="Calibri" w:cs="Calibri"/>
                                <w:color w:val="000000"/>
                                <w:sz w:val="16"/>
                                <w:szCs w:val="16"/>
                              </w:rPr>
                            </w:pPr>
                          </w:p>
                        </w:tc>
                        <w:tc>
                          <w:tcPr>
                            <w:tcW w:w="4819" w:type="dxa"/>
                          </w:tcPr>
                          <w:p w14:paraId="2ADBB1AC" w14:textId="77777777" w:rsidR="005B5DE4" w:rsidRPr="009920EE" w:rsidRDefault="005B5DE4" w:rsidP="000F4083">
                            <w:pPr>
                              <w:spacing w:line="240" w:lineRule="auto"/>
                              <w:jc w:val="center"/>
                              <w:rPr>
                                <w:rFonts w:ascii="Calibri" w:eastAsia="Times New Roman" w:hAnsi="Calibri" w:cs="Calibri"/>
                                <w:color w:val="000000"/>
                                <w:sz w:val="16"/>
                                <w:szCs w:val="16"/>
                              </w:rPr>
                            </w:pPr>
                            <w:r w:rsidRPr="009920EE">
                              <w:rPr>
                                <w:sz w:val="16"/>
                                <w:szCs w:val="16"/>
                              </w:rPr>
                              <w:t>1 - (1 + Concessional Rate / Payment Frequency) ^ -Loan Term</w:t>
                            </w:r>
                          </w:p>
                        </w:tc>
                      </w:tr>
                    </w:tbl>
                    <w:p w14:paraId="1962EDF8" w14:textId="77777777" w:rsidR="005B5DE4" w:rsidRDefault="005B5DE4" w:rsidP="005B5DE4">
                      <w:pPr>
                        <w:spacing w:after="120" w:line="276" w:lineRule="auto"/>
                        <w:jc w:val="both"/>
                        <w:rPr>
                          <w:sz w:val="22"/>
                          <w:szCs w:val="22"/>
                        </w:rPr>
                      </w:pPr>
                    </w:p>
                    <w:tbl>
                      <w:tblPr>
                        <w:tblStyle w:val="TableGrid"/>
                        <w:tblW w:w="7513" w:type="dxa"/>
                        <w:tblInd w:w="56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4819"/>
                      </w:tblGrid>
                      <w:tr w:rsidR="005B5DE4" w:rsidRPr="009920EE" w14:paraId="4DA0F1DA" w14:textId="77777777" w:rsidTr="000F4083">
                        <w:tc>
                          <w:tcPr>
                            <w:tcW w:w="2694" w:type="dxa"/>
                            <w:vMerge w:val="restart"/>
                            <w:tcBorders>
                              <w:top w:val="nil"/>
                            </w:tcBorders>
                            <w:vAlign w:val="center"/>
                          </w:tcPr>
                          <w:p w14:paraId="034FF23A" w14:textId="77777777" w:rsidR="005B5DE4" w:rsidRPr="002D3F23" w:rsidRDefault="005B5DE4" w:rsidP="000F4083">
                            <w:pPr>
                              <w:spacing w:after="120" w:line="240" w:lineRule="auto"/>
                              <w:jc w:val="center"/>
                              <w:rPr>
                                <w:rFonts w:cstheme="minorHAnsi"/>
                                <w:b/>
                                <w:bCs/>
                                <w:sz w:val="16"/>
                                <w:szCs w:val="16"/>
                              </w:rPr>
                            </w:pPr>
                            <w:r w:rsidRPr="009920EE">
                              <w:rPr>
                                <w:sz w:val="16"/>
                                <w:szCs w:val="16"/>
                              </w:rPr>
                              <w:t>Annual Payment</w:t>
                            </w:r>
                            <w:r>
                              <w:rPr>
                                <w:sz w:val="16"/>
                                <w:szCs w:val="16"/>
                              </w:rPr>
                              <w:t xml:space="preserve"> =</w:t>
                            </w:r>
                          </w:p>
                        </w:tc>
                        <w:tc>
                          <w:tcPr>
                            <w:tcW w:w="4819" w:type="dxa"/>
                            <w:tcBorders>
                              <w:top w:val="nil"/>
                            </w:tcBorders>
                          </w:tcPr>
                          <w:p w14:paraId="2D0C5837" w14:textId="77777777" w:rsidR="005B5DE4" w:rsidRPr="009920EE" w:rsidRDefault="005B5DE4" w:rsidP="000F4083">
                            <w:pPr>
                              <w:spacing w:line="240" w:lineRule="auto"/>
                              <w:jc w:val="center"/>
                              <w:rPr>
                                <w:rFonts w:cstheme="minorHAnsi"/>
                                <w:b/>
                                <w:bCs/>
                                <w:sz w:val="16"/>
                                <w:szCs w:val="16"/>
                              </w:rPr>
                            </w:pPr>
                            <w:r>
                              <w:rPr>
                                <w:sz w:val="16"/>
                                <w:szCs w:val="16"/>
                              </w:rPr>
                              <w:t>30,000,000</w:t>
                            </w:r>
                            <w:r w:rsidRPr="009920EE">
                              <w:rPr>
                                <w:sz w:val="16"/>
                                <w:szCs w:val="16"/>
                              </w:rPr>
                              <w:t xml:space="preserve"> x </w:t>
                            </w:r>
                            <w:r>
                              <w:rPr>
                                <w:sz w:val="16"/>
                                <w:szCs w:val="16"/>
                              </w:rPr>
                              <w:t>0.00000001%*</w:t>
                            </w:r>
                            <w:r w:rsidRPr="009920EE">
                              <w:rPr>
                                <w:sz w:val="16"/>
                                <w:szCs w:val="16"/>
                              </w:rPr>
                              <w:t xml:space="preserve"> / </w:t>
                            </w:r>
                            <w:r>
                              <w:rPr>
                                <w:sz w:val="16"/>
                                <w:szCs w:val="16"/>
                              </w:rPr>
                              <w:t>1</w:t>
                            </w:r>
                          </w:p>
                        </w:tc>
                      </w:tr>
                      <w:tr w:rsidR="005B5DE4" w:rsidRPr="009920EE" w14:paraId="27F84608" w14:textId="77777777" w:rsidTr="003E3DEC">
                        <w:tc>
                          <w:tcPr>
                            <w:tcW w:w="2694" w:type="dxa"/>
                            <w:vMerge/>
                          </w:tcPr>
                          <w:p w14:paraId="326B07B2" w14:textId="77777777" w:rsidR="005B5DE4" w:rsidRPr="00470489" w:rsidRDefault="005B5DE4" w:rsidP="000F4083">
                            <w:pPr>
                              <w:spacing w:line="240" w:lineRule="auto"/>
                              <w:jc w:val="center"/>
                              <w:rPr>
                                <w:rFonts w:ascii="Calibri" w:eastAsia="Times New Roman" w:hAnsi="Calibri" w:cs="Calibri"/>
                                <w:color w:val="000000"/>
                                <w:sz w:val="16"/>
                                <w:szCs w:val="16"/>
                              </w:rPr>
                            </w:pPr>
                          </w:p>
                        </w:tc>
                        <w:tc>
                          <w:tcPr>
                            <w:tcW w:w="4819" w:type="dxa"/>
                          </w:tcPr>
                          <w:p w14:paraId="4F1306CA" w14:textId="77777777" w:rsidR="005B5DE4" w:rsidRPr="009920EE" w:rsidRDefault="005B5DE4" w:rsidP="000F4083">
                            <w:pPr>
                              <w:spacing w:line="240" w:lineRule="auto"/>
                              <w:jc w:val="center"/>
                              <w:rPr>
                                <w:rFonts w:ascii="Calibri" w:eastAsia="Times New Roman" w:hAnsi="Calibri" w:cs="Calibri"/>
                                <w:color w:val="000000"/>
                                <w:sz w:val="16"/>
                                <w:szCs w:val="16"/>
                              </w:rPr>
                            </w:pPr>
                            <w:r w:rsidRPr="009920EE">
                              <w:rPr>
                                <w:sz w:val="16"/>
                                <w:szCs w:val="16"/>
                              </w:rPr>
                              <w:t xml:space="preserve">1 - (1 + </w:t>
                            </w:r>
                            <w:r>
                              <w:rPr>
                                <w:sz w:val="16"/>
                                <w:szCs w:val="16"/>
                              </w:rPr>
                              <w:t>0.00000001%*</w:t>
                            </w:r>
                            <w:r w:rsidRPr="009920EE">
                              <w:rPr>
                                <w:sz w:val="16"/>
                                <w:szCs w:val="16"/>
                              </w:rPr>
                              <w:t xml:space="preserve"> / </w:t>
                            </w:r>
                            <w:r>
                              <w:rPr>
                                <w:sz w:val="16"/>
                                <w:szCs w:val="16"/>
                              </w:rPr>
                              <w:t>1</w:t>
                            </w:r>
                            <w:r w:rsidRPr="009920EE">
                              <w:rPr>
                                <w:sz w:val="16"/>
                                <w:szCs w:val="16"/>
                              </w:rPr>
                              <w:t>) ^ -</w:t>
                            </w:r>
                            <w:r>
                              <w:rPr>
                                <w:sz w:val="16"/>
                                <w:szCs w:val="16"/>
                              </w:rPr>
                              <w:t>20</w:t>
                            </w:r>
                          </w:p>
                        </w:tc>
                      </w:tr>
                    </w:tbl>
                    <w:p w14:paraId="7AA361CA" w14:textId="77777777" w:rsidR="005B5DE4" w:rsidRPr="003D2138" w:rsidRDefault="005B5DE4" w:rsidP="005B5DE4">
                      <w:pPr>
                        <w:spacing w:after="0" w:line="276" w:lineRule="auto"/>
                        <w:jc w:val="both"/>
                        <w:rPr>
                          <w:sz w:val="16"/>
                          <w:szCs w:val="16"/>
                        </w:rPr>
                      </w:pPr>
                    </w:p>
                    <w:tbl>
                      <w:tblPr>
                        <w:tblStyle w:val="TableGrid"/>
                        <w:tblW w:w="7513" w:type="dxa"/>
                        <w:tblInd w:w="56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4819"/>
                      </w:tblGrid>
                      <w:tr w:rsidR="005B5DE4" w:rsidRPr="009920EE" w14:paraId="486F65AE" w14:textId="77777777" w:rsidTr="000F4083">
                        <w:trPr>
                          <w:trHeight w:val="391"/>
                        </w:trPr>
                        <w:tc>
                          <w:tcPr>
                            <w:tcW w:w="2694" w:type="dxa"/>
                            <w:tcBorders>
                              <w:top w:val="nil"/>
                            </w:tcBorders>
                            <w:vAlign w:val="center"/>
                          </w:tcPr>
                          <w:p w14:paraId="68EB8E1F" w14:textId="77777777" w:rsidR="005B5DE4" w:rsidRPr="002D3F23" w:rsidRDefault="005B5DE4" w:rsidP="000F4083">
                            <w:pPr>
                              <w:spacing w:after="120" w:line="240" w:lineRule="auto"/>
                              <w:jc w:val="center"/>
                              <w:rPr>
                                <w:rFonts w:cstheme="minorHAnsi"/>
                                <w:b/>
                                <w:bCs/>
                                <w:sz w:val="16"/>
                                <w:szCs w:val="16"/>
                              </w:rPr>
                            </w:pPr>
                            <w:r w:rsidRPr="009920EE">
                              <w:rPr>
                                <w:sz w:val="16"/>
                                <w:szCs w:val="16"/>
                              </w:rPr>
                              <w:t>Annual Payment</w:t>
                            </w:r>
                            <w:r>
                              <w:rPr>
                                <w:sz w:val="16"/>
                                <w:szCs w:val="16"/>
                              </w:rPr>
                              <w:t xml:space="preserve"> =</w:t>
                            </w:r>
                          </w:p>
                        </w:tc>
                        <w:tc>
                          <w:tcPr>
                            <w:tcW w:w="4819" w:type="dxa"/>
                            <w:tcBorders>
                              <w:top w:val="nil"/>
                            </w:tcBorders>
                            <w:vAlign w:val="center"/>
                          </w:tcPr>
                          <w:p w14:paraId="2FB83253" w14:textId="77777777" w:rsidR="005B5DE4" w:rsidRPr="00D55009" w:rsidRDefault="005B5DE4" w:rsidP="000F4083">
                            <w:pPr>
                              <w:spacing w:line="240" w:lineRule="auto"/>
                              <w:jc w:val="center"/>
                              <w:rPr>
                                <w:rFonts w:cstheme="minorHAnsi"/>
                                <w:sz w:val="16"/>
                                <w:szCs w:val="16"/>
                              </w:rPr>
                            </w:pPr>
                            <w:r w:rsidRPr="00D55009">
                              <w:rPr>
                                <w:rFonts w:cstheme="minorHAnsi"/>
                                <w:sz w:val="16"/>
                                <w:szCs w:val="16"/>
                              </w:rPr>
                              <w:t>$1,500,000</w:t>
                            </w:r>
                          </w:p>
                        </w:tc>
                      </w:tr>
                    </w:tbl>
                    <w:p w14:paraId="749CA1A5" w14:textId="539E90E3" w:rsidR="005B5DE4" w:rsidRPr="004E500C" w:rsidRDefault="005B5DE4" w:rsidP="005B5DE4">
                      <w:pPr>
                        <w:spacing w:before="120" w:after="120" w:line="276" w:lineRule="auto"/>
                        <w:jc w:val="both"/>
                        <w:rPr>
                          <w:sz w:val="16"/>
                          <w:szCs w:val="16"/>
                        </w:rPr>
                      </w:pPr>
                      <w:r w:rsidRPr="004E500C">
                        <w:rPr>
                          <w:sz w:val="16"/>
                          <w:szCs w:val="16"/>
                        </w:rPr>
                        <w:t xml:space="preserve">* In order for the formula to </w:t>
                      </w:r>
                      <w:r>
                        <w:rPr>
                          <w:sz w:val="16"/>
                          <w:szCs w:val="16"/>
                        </w:rPr>
                        <w:t>return</w:t>
                      </w:r>
                      <w:r w:rsidRPr="004E500C">
                        <w:rPr>
                          <w:sz w:val="16"/>
                          <w:szCs w:val="16"/>
                        </w:rPr>
                        <w:t xml:space="preserve"> a result where the concessional rate is zero, a very small interest rate needs to be used. In this example a rate of 0.</w:t>
                      </w:r>
                      <w:r>
                        <w:rPr>
                          <w:sz w:val="16"/>
                          <w:szCs w:val="16"/>
                        </w:rPr>
                        <w:t>00</w:t>
                      </w:r>
                      <w:r w:rsidRPr="004E500C">
                        <w:rPr>
                          <w:sz w:val="16"/>
                          <w:szCs w:val="16"/>
                        </w:rPr>
                        <w:t>000001% has been used.</w:t>
                      </w:r>
                    </w:p>
                    <w:p w14:paraId="37F22430" w14:textId="77777777" w:rsidR="005B5DE4" w:rsidRDefault="005B5DE4" w:rsidP="005B5DE4">
                      <w:pPr>
                        <w:spacing w:after="120" w:line="276" w:lineRule="auto"/>
                        <w:jc w:val="both"/>
                        <w:rPr>
                          <w:sz w:val="22"/>
                          <w:szCs w:val="22"/>
                        </w:rPr>
                      </w:pPr>
                      <w:r>
                        <w:rPr>
                          <w:sz w:val="22"/>
                          <w:szCs w:val="22"/>
                        </w:rPr>
                        <w:t xml:space="preserve">The annual repayment of $1,500,000 is included in Column B in Table 5 below. </w:t>
                      </w:r>
                    </w:p>
                    <w:p w14:paraId="5F6318FB" w14:textId="77777777" w:rsidR="005B5DE4" w:rsidRPr="004E500C" w:rsidRDefault="005B5DE4" w:rsidP="005B5DE4">
                      <w:pPr>
                        <w:spacing w:before="240" w:after="0" w:line="276" w:lineRule="auto"/>
                        <w:jc w:val="both"/>
                        <w:rPr>
                          <w:i/>
                          <w:iCs/>
                          <w:sz w:val="22"/>
                          <w:szCs w:val="22"/>
                        </w:rPr>
                      </w:pPr>
                      <w:r w:rsidRPr="004E500C">
                        <w:rPr>
                          <w:i/>
                          <w:iCs/>
                          <w:sz w:val="22"/>
                          <w:szCs w:val="22"/>
                        </w:rPr>
                        <w:t xml:space="preserve">Step </w:t>
                      </w:r>
                      <w:r>
                        <w:rPr>
                          <w:i/>
                          <w:iCs/>
                          <w:sz w:val="22"/>
                          <w:szCs w:val="22"/>
                        </w:rPr>
                        <w:t>2</w:t>
                      </w:r>
                      <w:r w:rsidRPr="004E500C">
                        <w:rPr>
                          <w:i/>
                          <w:iCs/>
                          <w:sz w:val="22"/>
                          <w:szCs w:val="22"/>
                        </w:rPr>
                        <w:t xml:space="preserve"> </w:t>
                      </w:r>
                    </w:p>
                    <w:p w14:paraId="77C24353" w14:textId="48479EC7" w:rsidR="005B5DE4" w:rsidRPr="00AC5DAC" w:rsidRDefault="005B5DE4" w:rsidP="005B5DE4">
                      <w:pPr>
                        <w:spacing w:after="120" w:line="276" w:lineRule="auto"/>
                        <w:jc w:val="both"/>
                        <w:rPr>
                          <w:sz w:val="22"/>
                          <w:szCs w:val="22"/>
                        </w:rPr>
                      </w:pPr>
                      <w:r>
                        <w:rPr>
                          <w:sz w:val="22"/>
                          <w:szCs w:val="22"/>
                        </w:rPr>
                        <w:t xml:space="preserve">This step involves calculating the Present Value of the Loan using the Market Interest Rate. </w:t>
                      </w:r>
                      <w:r w:rsidR="00EE44E4">
                        <w:rPr>
                          <w:sz w:val="22"/>
                          <w:szCs w:val="22"/>
                        </w:rPr>
                        <w:t>Refer to</w:t>
                      </w:r>
                      <w:r>
                        <w:rPr>
                          <w:sz w:val="22"/>
                          <w:szCs w:val="22"/>
                        </w:rPr>
                        <w:t xml:space="preserve"> </w:t>
                      </w:r>
                      <w:r>
                        <w:rPr>
                          <w:i/>
                          <w:iCs/>
                          <w:sz w:val="22"/>
                          <w:szCs w:val="22"/>
                        </w:rPr>
                        <w:t>‘</w:t>
                      </w:r>
                      <w:r w:rsidRPr="00AC5DAC">
                        <w:rPr>
                          <w:i/>
                          <w:iCs/>
                          <w:sz w:val="22"/>
                          <w:szCs w:val="22"/>
                        </w:rPr>
                        <w:t xml:space="preserve">Table </w:t>
                      </w:r>
                      <w:r>
                        <w:rPr>
                          <w:i/>
                          <w:iCs/>
                          <w:sz w:val="22"/>
                          <w:szCs w:val="22"/>
                        </w:rPr>
                        <w:t>5</w:t>
                      </w:r>
                      <w:r w:rsidRPr="00AC5DAC">
                        <w:rPr>
                          <w:i/>
                          <w:iCs/>
                          <w:sz w:val="22"/>
                          <w:szCs w:val="22"/>
                        </w:rPr>
                        <w:t xml:space="preserve"> – Calculation of Concessional Loan Receivable and the Loan Discount</w:t>
                      </w:r>
                      <w:r>
                        <w:rPr>
                          <w:i/>
                          <w:iCs/>
                          <w:sz w:val="22"/>
                          <w:szCs w:val="22"/>
                        </w:rPr>
                        <w:t xml:space="preserve">’ </w:t>
                      </w:r>
                      <w:r w:rsidRPr="00AC5DAC">
                        <w:rPr>
                          <w:sz w:val="22"/>
                          <w:szCs w:val="22"/>
                        </w:rPr>
                        <w:t>Column</w:t>
                      </w:r>
                      <w:r>
                        <w:rPr>
                          <w:sz w:val="22"/>
                          <w:szCs w:val="22"/>
                        </w:rPr>
                        <w:t xml:space="preserve"> </w:t>
                      </w:r>
                      <w:r w:rsidRPr="00AC5DAC">
                        <w:rPr>
                          <w:sz w:val="22"/>
                          <w:szCs w:val="22"/>
                        </w:rPr>
                        <w:t>C</w:t>
                      </w:r>
                      <w:r>
                        <w:rPr>
                          <w:sz w:val="22"/>
                          <w:szCs w:val="22"/>
                        </w:rPr>
                        <w:t xml:space="preserve"> </w:t>
                      </w:r>
                      <w:r w:rsidRPr="00AC5DAC">
                        <w:rPr>
                          <w:sz w:val="22"/>
                          <w:szCs w:val="22"/>
                        </w:rPr>
                        <w:t>for the calculation of this step.</w:t>
                      </w:r>
                    </w:p>
                    <w:p w14:paraId="729DC7CD" w14:textId="77777777" w:rsidR="005B5DE4" w:rsidRPr="004E500C" w:rsidRDefault="005B5DE4" w:rsidP="005B5DE4">
                      <w:pPr>
                        <w:spacing w:before="240" w:after="0" w:line="276" w:lineRule="auto"/>
                        <w:jc w:val="both"/>
                        <w:rPr>
                          <w:i/>
                          <w:iCs/>
                          <w:sz w:val="22"/>
                          <w:szCs w:val="22"/>
                        </w:rPr>
                      </w:pPr>
                      <w:r w:rsidRPr="004E500C">
                        <w:rPr>
                          <w:i/>
                          <w:iCs/>
                          <w:sz w:val="22"/>
                          <w:szCs w:val="22"/>
                        </w:rPr>
                        <w:t xml:space="preserve">Step </w:t>
                      </w:r>
                      <w:r>
                        <w:rPr>
                          <w:i/>
                          <w:iCs/>
                          <w:sz w:val="22"/>
                          <w:szCs w:val="22"/>
                        </w:rPr>
                        <w:t>3</w:t>
                      </w:r>
                    </w:p>
                    <w:p w14:paraId="2A06FF08" w14:textId="3A1A59B8" w:rsidR="005B5DE4" w:rsidRPr="00AC5DAC" w:rsidRDefault="005B5DE4" w:rsidP="005B5DE4">
                      <w:pPr>
                        <w:spacing w:after="120" w:line="276" w:lineRule="auto"/>
                        <w:jc w:val="both"/>
                        <w:rPr>
                          <w:sz w:val="22"/>
                          <w:szCs w:val="22"/>
                        </w:rPr>
                      </w:pPr>
                      <w:r>
                        <w:rPr>
                          <w:sz w:val="22"/>
                          <w:szCs w:val="22"/>
                        </w:rPr>
                        <w:t xml:space="preserve">This step involves calculating the Present Value of the Loan using the Concessional </w:t>
                      </w:r>
                      <w:r w:rsidRPr="00EE44E4">
                        <w:rPr>
                          <w:sz w:val="22"/>
                          <w:szCs w:val="22"/>
                        </w:rPr>
                        <w:t xml:space="preserve">Interest Rate.  </w:t>
                      </w:r>
                      <w:r w:rsidR="00EE44E4" w:rsidRPr="00EE44E4">
                        <w:rPr>
                          <w:sz w:val="22"/>
                          <w:szCs w:val="22"/>
                        </w:rPr>
                        <w:t>Refer to</w:t>
                      </w:r>
                      <w:r w:rsidRPr="00EE44E4">
                        <w:rPr>
                          <w:sz w:val="22"/>
                          <w:szCs w:val="22"/>
                        </w:rPr>
                        <w:t xml:space="preserve"> </w:t>
                      </w:r>
                      <w:r w:rsidRPr="00EE44E4">
                        <w:rPr>
                          <w:i/>
                          <w:iCs/>
                          <w:sz w:val="22"/>
                          <w:szCs w:val="22"/>
                        </w:rPr>
                        <w:t>‘Table 5 –</w:t>
                      </w:r>
                      <w:r w:rsidRPr="00AC5DAC">
                        <w:rPr>
                          <w:i/>
                          <w:iCs/>
                          <w:sz w:val="22"/>
                          <w:szCs w:val="22"/>
                        </w:rPr>
                        <w:t xml:space="preserve"> Calculation of Concessional Loan Receivable and the Loan Discount</w:t>
                      </w:r>
                      <w:r>
                        <w:rPr>
                          <w:i/>
                          <w:iCs/>
                          <w:sz w:val="22"/>
                          <w:szCs w:val="22"/>
                        </w:rPr>
                        <w:t xml:space="preserve">’ </w:t>
                      </w:r>
                      <w:r w:rsidRPr="00AC5DAC">
                        <w:rPr>
                          <w:sz w:val="22"/>
                          <w:szCs w:val="22"/>
                        </w:rPr>
                        <w:t xml:space="preserve">Column </w:t>
                      </w:r>
                      <w:r>
                        <w:rPr>
                          <w:sz w:val="22"/>
                          <w:szCs w:val="22"/>
                        </w:rPr>
                        <w:t>D</w:t>
                      </w:r>
                      <w:r w:rsidRPr="00AC5DAC">
                        <w:rPr>
                          <w:sz w:val="22"/>
                          <w:szCs w:val="22"/>
                        </w:rPr>
                        <w:t xml:space="preserve"> for the calculation of this step.</w:t>
                      </w:r>
                    </w:p>
                    <w:p w14:paraId="69729D9C" w14:textId="77777777" w:rsidR="005B5DE4" w:rsidRPr="004E500C" w:rsidRDefault="005B5DE4" w:rsidP="005B5DE4">
                      <w:pPr>
                        <w:spacing w:before="240" w:after="0" w:line="276" w:lineRule="auto"/>
                        <w:jc w:val="both"/>
                        <w:rPr>
                          <w:i/>
                          <w:iCs/>
                          <w:sz w:val="22"/>
                          <w:szCs w:val="22"/>
                        </w:rPr>
                      </w:pPr>
                      <w:r w:rsidRPr="004E500C">
                        <w:rPr>
                          <w:i/>
                          <w:iCs/>
                          <w:sz w:val="22"/>
                          <w:szCs w:val="22"/>
                        </w:rPr>
                        <w:t xml:space="preserve">Step </w:t>
                      </w:r>
                      <w:r>
                        <w:rPr>
                          <w:i/>
                          <w:iCs/>
                          <w:sz w:val="22"/>
                          <w:szCs w:val="22"/>
                        </w:rPr>
                        <w:t>4</w:t>
                      </w:r>
                      <w:r w:rsidRPr="004E500C">
                        <w:rPr>
                          <w:i/>
                          <w:iCs/>
                          <w:sz w:val="22"/>
                          <w:szCs w:val="22"/>
                        </w:rPr>
                        <w:t xml:space="preserve"> </w:t>
                      </w:r>
                    </w:p>
                    <w:p w14:paraId="6D15635A" w14:textId="7EA3155A" w:rsidR="005B5DE4" w:rsidRPr="00AC5DAC" w:rsidRDefault="005B5DE4" w:rsidP="005B5DE4">
                      <w:pPr>
                        <w:spacing w:after="120" w:line="276" w:lineRule="auto"/>
                        <w:jc w:val="both"/>
                        <w:rPr>
                          <w:sz w:val="22"/>
                          <w:szCs w:val="22"/>
                        </w:rPr>
                      </w:pPr>
                      <w:r>
                        <w:rPr>
                          <w:sz w:val="22"/>
                          <w:szCs w:val="22"/>
                        </w:rPr>
                        <w:t>This step involves calculating the ‘</w:t>
                      </w:r>
                      <w:r w:rsidRPr="004A7CCA">
                        <w:rPr>
                          <w:rFonts w:ascii="Calibri" w:hAnsi="Calibri" w:cs="Calibri"/>
                          <w:sz w:val="22"/>
                          <w:szCs w:val="22"/>
                        </w:rPr>
                        <w:t>Concessional Loan Discount Expense</w:t>
                      </w:r>
                      <w:r>
                        <w:rPr>
                          <w:rFonts w:ascii="Calibri" w:hAnsi="Calibri" w:cs="Calibri"/>
                          <w:sz w:val="22"/>
                          <w:szCs w:val="22"/>
                        </w:rPr>
                        <w:t>’</w:t>
                      </w:r>
                      <w:r>
                        <w:rPr>
                          <w:sz w:val="22"/>
                          <w:szCs w:val="22"/>
                        </w:rPr>
                        <w:t xml:space="preserve">. </w:t>
                      </w:r>
                      <w:r w:rsidR="00EE44E4">
                        <w:rPr>
                          <w:sz w:val="22"/>
                          <w:szCs w:val="22"/>
                        </w:rPr>
                        <w:t>Refer to</w:t>
                      </w:r>
                      <w:r>
                        <w:rPr>
                          <w:sz w:val="22"/>
                          <w:szCs w:val="22"/>
                        </w:rPr>
                        <w:t xml:space="preserve"> </w:t>
                      </w:r>
                      <w:r>
                        <w:rPr>
                          <w:i/>
                          <w:iCs/>
                          <w:sz w:val="22"/>
                          <w:szCs w:val="22"/>
                        </w:rPr>
                        <w:t>‘</w:t>
                      </w:r>
                      <w:r w:rsidRPr="00AC5DAC">
                        <w:rPr>
                          <w:i/>
                          <w:iCs/>
                          <w:sz w:val="22"/>
                          <w:szCs w:val="22"/>
                        </w:rPr>
                        <w:t xml:space="preserve">Table </w:t>
                      </w:r>
                      <w:r>
                        <w:rPr>
                          <w:i/>
                          <w:iCs/>
                          <w:sz w:val="22"/>
                          <w:szCs w:val="22"/>
                        </w:rPr>
                        <w:t>5</w:t>
                      </w:r>
                      <w:r w:rsidRPr="00AC5DAC">
                        <w:rPr>
                          <w:i/>
                          <w:iCs/>
                          <w:sz w:val="22"/>
                          <w:szCs w:val="22"/>
                        </w:rPr>
                        <w:t xml:space="preserve"> – Calculation of Concessional Loan Receivable and the Loan Discount</w:t>
                      </w:r>
                      <w:r>
                        <w:rPr>
                          <w:i/>
                          <w:iCs/>
                          <w:sz w:val="22"/>
                          <w:szCs w:val="22"/>
                        </w:rPr>
                        <w:t xml:space="preserve">’ </w:t>
                      </w:r>
                      <w:r w:rsidRPr="00AC5DAC">
                        <w:rPr>
                          <w:sz w:val="22"/>
                          <w:szCs w:val="22"/>
                        </w:rPr>
                        <w:t xml:space="preserve">Column </w:t>
                      </w:r>
                      <w:r>
                        <w:rPr>
                          <w:sz w:val="22"/>
                          <w:szCs w:val="22"/>
                        </w:rPr>
                        <w:t>E</w:t>
                      </w:r>
                      <w:r w:rsidRPr="00AC5DAC">
                        <w:rPr>
                          <w:sz w:val="22"/>
                          <w:szCs w:val="22"/>
                        </w:rPr>
                        <w:t xml:space="preserve"> for the calculation of this step.</w:t>
                      </w:r>
                    </w:p>
                    <w:p w14:paraId="6891734C" w14:textId="77777777" w:rsidR="005B5DE4" w:rsidRPr="00AC5DAC" w:rsidRDefault="005B5DE4" w:rsidP="005B5DE4">
                      <w:pPr>
                        <w:spacing w:after="0" w:line="276" w:lineRule="auto"/>
                        <w:jc w:val="both"/>
                        <w:rPr>
                          <w:i/>
                          <w:iCs/>
                          <w:sz w:val="22"/>
                          <w:szCs w:val="22"/>
                        </w:rPr>
                      </w:pPr>
                      <w:r>
                        <w:rPr>
                          <w:i/>
                          <w:iCs/>
                          <w:sz w:val="22"/>
                          <w:szCs w:val="22"/>
                        </w:rPr>
                        <w:t>‘</w:t>
                      </w:r>
                      <w:r w:rsidRPr="00AC5DAC">
                        <w:rPr>
                          <w:i/>
                          <w:iCs/>
                          <w:sz w:val="22"/>
                          <w:szCs w:val="22"/>
                        </w:rPr>
                        <w:t xml:space="preserve">Table </w:t>
                      </w:r>
                      <w:r>
                        <w:rPr>
                          <w:i/>
                          <w:iCs/>
                          <w:sz w:val="22"/>
                          <w:szCs w:val="22"/>
                        </w:rPr>
                        <w:t>4</w:t>
                      </w:r>
                      <w:r w:rsidRPr="00AC5DAC">
                        <w:rPr>
                          <w:i/>
                          <w:iCs/>
                          <w:sz w:val="22"/>
                          <w:szCs w:val="22"/>
                        </w:rPr>
                        <w:t xml:space="preserve"> – Details of the Loan</w:t>
                      </w:r>
                      <w:r>
                        <w:rPr>
                          <w:i/>
                          <w:iCs/>
                          <w:sz w:val="22"/>
                          <w:szCs w:val="22"/>
                        </w:rPr>
                        <w:t>’</w:t>
                      </w:r>
                    </w:p>
                    <w:tbl>
                      <w:tblPr>
                        <w:tblStyle w:val="TableGrid"/>
                        <w:tblW w:w="9209" w:type="dxa"/>
                        <w:tblLook w:val="04A0" w:firstRow="1" w:lastRow="0" w:firstColumn="1" w:lastColumn="0" w:noHBand="0" w:noVBand="1"/>
                      </w:tblPr>
                      <w:tblGrid>
                        <w:gridCol w:w="2122"/>
                        <w:gridCol w:w="1842"/>
                        <w:gridCol w:w="1843"/>
                        <w:gridCol w:w="1701"/>
                        <w:gridCol w:w="1701"/>
                      </w:tblGrid>
                      <w:tr w:rsidR="005B5DE4" w14:paraId="5B9D1300" w14:textId="77777777" w:rsidTr="005E5C1F">
                        <w:tc>
                          <w:tcPr>
                            <w:tcW w:w="2122" w:type="dxa"/>
                          </w:tcPr>
                          <w:p w14:paraId="2F011156" w14:textId="77777777" w:rsidR="005B5DE4" w:rsidRPr="00E31840" w:rsidRDefault="005B5DE4" w:rsidP="00060D7C">
                            <w:pPr>
                              <w:spacing w:line="240" w:lineRule="auto"/>
                              <w:jc w:val="center"/>
                              <w:rPr>
                                <w:rFonts w:cstheme="minorHAnsi"/>
                                <w:b/>
                                <w:bCs/>
                                <w:sz w:val="18"/>
                                <w:szCs w:val="18"/>
                              </w:rPr>
                            </w:pPr>
                            <w:r w:rsidRPr="00E31840">
                              <w:rPr>
                                <w:rFonts w:cstheme="minorHAnsi"/>
                                <w:b/>
                                <w:bCs/>
                                <w:sz w:val="18"/>
                                <w:szCs w:val="18"/>
                              </w:rPr>
                              <w:t xml:space="preserve">Principal </w:t>
                            </w:r>
                          </w:p>
                          <w:p w14:paraId="5702EB34" w14:textId="77777777" w:rsidR="005B5DE4" w:rsidRPr="00E31840" w:rsidRDefault="005B5DE4" w:rsidP="00060D7C">
                            <w:pPr>
                              <w:spacing w:after="120" w:line="240" w:lineRule="auto"/>
                              <w:jc w:val="center"/>
                              <w:rPr>
                                <w:rFonts w:cstheme="minorHAnsi"/>
                                <w:b/>
                                <w:bCs/>
                                <w:sz w:val="18"/>
                                <w:szCs w:val="18"/>
                              </w:rPr>
                            </w:pPr>
                            <w:r w:rsidRPr="00E31840">
                              <w:rPr>
                                <w:rFonts w:cstheme="minorHAnsi"/>
                                <w:b/>
                                <w:bCs/>
                                <w:sz w:val="18"/>
                                <w:szCs w:val="18"/>
                              </w:rPr>
                              <w:t>(PR)</w:t>
                            </w:r>
                          </w:p>
                        </w:tc>
                        <w:tc>
                          <w:tcPr>
                            <w:tcW w:w="1842" w:type="dxa"/>
                          </w:tcPr>
                          <w:p w14:paraId="2606175D" w14:textId="77777777" w:rsidR="005B5DE4" w:rsidRPr="00E31840" w:rsidRDefault="005B5DE4" w:rsidP="00060D7C">
                            <w:pPr>
                              <w:spacing w:line="240" w:lineRule="auto"/>
                              <w:jc w:val="center"/>
                              <w:rPr>
                                <w:rFonts w:cstheme="minorHAnsi"/>
                                <w:b/>
                                <w:bCs/>
                                <w:sz w:val="18"/>
                                <w:szCs w:val="18"/>
                              </w:rPr>
                            </w:pPr>
                            <w:r w:rsidRPr="00E31840">
                              <w:rPr>
                                <w:rFonts w:cstheme="minorHAnsi"/>
                                <w:b/>
                                <w:bCs/>
                                <w:sz w:val="18"/>
                                <w:szCs w:val="18"/>
                              </w:rPr>
                              <w:t>Market Rate</w:t>
                            </w:r>
                          </w:p>
                          <w:p w14:paraId="52BB0CB9" w14:textId="77777777" w:rsidR="005B5DE4" w:rsidRPr="00E31840" w:rsidRDefault="005B5DE4" w:rsidP="00060D7C">
                            <w:pPr>
                              <w:spacing w:line="240" w:lineRule="auto"/>
                              <w:jc w:val="center"/>
                              <w:rPr>
                                <w:rFonts w:cstheme="minorHAnsi"/>
                                <w:b/>
                                <w:bCs/>
                                <w:sz w:val="18"/>
                                <w:szCs w:val="18"/>
                              </w:rPr>
                            </w:pPr>
                            <w:r w:rsidRPr="00E31840">
                              <w:rPr>
                                <w:rFonts w:cstheme="minorHAnsi"/>
                                <w:b/>
                                <w:bCs/>
                                <w:sz w:val="18"/>
                                <w:szCs w:val="18"/>
                              </w:rPr>
                              <w:t>(MR)</w:t>
                            </w:r>
                          </w:p>
                        </w:tc>
                        <w:tc>
                          <w:tcPr>
                            <w:tcW w:w="1843" w:type="dxa"/>
                          </w:tcPr>
                          <w:p w14:paraId="6CE3E90D" w14:textId="77777777" w:rsidR="005B5DE4" w:rsidRPr="00E31840" w:rsidRDefault="005B5DE4" w:rsidP="00060D7C">
                            <w:pPr>
                              <w:spacing w:line="240" w:lineRule="auto"/>
                              <w:jc w:val="center"/>
                              <w:rPr>
                                <w:rFonts w:cstheme="minorHAnsi"/>
                                <w:b/>
                                <w:bCs/>
                                <w:sz w:val="18"/>
                                <w:szCs w:val="18"/>
                              </w:rPr>
                            </w:pPr>
                            <w:r w:rsidRPr="00E31840">
                              <w:rPr>
                                <w:rFonts w:cstheme="minorHAnsi"/>
                                <w:b/>
                                <w:bCs/>
                                <w:sz w:val="18"/>
                                <w:szCs w:val="18"/>
                              </w:rPr>
                              <w:t>Concessional Rate</w:t>
                            </w:r>
                          </w:p>
                          <w:p w14:paraId="7E707B60" w14:textId="77777777" w:rsidR="005B5DE4" w:rsidRPr="00E31840" w:rsidRDefault="005B5DE4" w:rsidP="00060D7C">
                            <w:pPr>
                              <w:spacing w:line="240" w:lineRule="auto"/>
                              <w:jc w:val="center"/>
                              <w:rPr>
                                <w:rFonts w:cstheme="minorHAnsi"/>
                                <w:b/>
                                <w:bCs/>
                                <w:sz w:val="18"/>
                                <w:szCs w:val="18"/>
                              </w:rPr>
                            </w:pPr>
                            <w:r w:rsidRPr="00E31840">
                              <w:rPr>
                                <w:rFonts w:cstheme="minorHAnsi"/>
                                <w:b/>
                                <w:bCs/>
                                <w:sz w:val="18"/>
                                <w:szCs w:val="18"/>
                              </w:rPr>
                              <w:t>(CR)</w:t>
                            </w:r>
                          </w:p>
                        </w:tc>
                        <w:tc>
                          <w:tcPr>
                            <w:tcW w:w="1701" w:type="dxa"/>
                          </w:tcPr>
                          <w:p w14:paraId="3C3A0231" w14:textId="77777777" w:rsidR="005B5DE4" w:rsidRPr="00E31840" w:rsidRDefault="005B5DE4" w:rsidP="00060D7C">
                            <w:pPr>
                              <w:spacing w:line="240" w:lineRule="auto"/>
                              <w:jc w:val="center"/>
                              <w:rPr>
                                <w:rFonts w:cstheme="minorHAnsi"/>
                                <w:b/>
                                <w:bCs/>
                                <w:sz w:val="18"/>
                                <w:szCs w:val="18"/>
                              </w:rPr>
                            </w:pPr>
                            <w:r w:rsidRPr="00E31840">
                              <w:rPr>
                                <w:rFonts w:cstheme="minorHAnsi"/>
                                <w:b/>
                                <w:bCs/>
                                <w:sz w:val="18"/>
                                <w:szCs w:val="18"/>
                              </w:rPr>
                              <w:t xml:space="preserve">Payment Frequency </w:t>
                            </w:r>
                          </w:p>
                          <w:p w14:paraId="1872F66F" w14:textId="77777777" w:rsidR="005B5DE4" w:rsidRPr="00E31840" w:rsidRDefault="005B5DE4" w:rsidP="00060D7C">
                            <w:pPr>
                              <w:spacing w:line="240" w:lineRule="auto"/>
                              <w:jc w:val="center"/>
                              <w:rPr>
                                <w:rFonts w:cstheme="minorHAnsi"/>
                                <w:b/>
                                <w:bCs/>
                                <w:sz w:val="18"/>
                                <w:szCs w:val="18"/>
                              </w:rPr>
                            </w:pPr>
                            <w:r w:rsidRPr="00E31840">
                              <w:rPr>
                                <w:rFonts w:cstheme="minorHAnsi"/>
                                <w:b/>
                                <w:bCs/>
                                <w:sz w:val="18"/>
                                <w:szCs w:val="18"/>
                              </w:rPr>
                              <w:t>(PF)</w:t>
                            </w:r>
                          </w:p>
                        </w:tc>
                        <w:tc>
                          <w:tcPr>
                            <w:tcW w:w="1701" w:type="dxa"/>
                          </w:tcPr>
                          <w:p w14:paraId="0D64B1A1" w14:textId="77777777" w:rsidR="005B5DE4" w:rsidRPr="00E31840" w:rsidRDefault="005B5DE4" w:rsidP="00060D7C">
                            <w:pPr>
                              <w:spacing w:line="240" w:lineRule="auto"/>
                              <w:jc w:val="center"/>
                              <w:rPr>
                                <w:rFonts w:cstheme="minorHAnsi"/>
                                <w:b/>
                                <w:bCs/>
                                <w:sz w:val="18"/>
                                <w:szCs w:val="18"/>
                              </w:rPr>
                            </w:pPr>
                            <w:r w:rsidRPr="00E31840">
                              <w:rPr>
                                <w:rFonts w:cstheme="minorHAnsi"/>
                                <w:b/>
                                <w:bCs/>
                                <w:sz w:val="18"/>
                                <w:szCs w:val="18"/>
                              </w:rPr>
                              <w:t xml:space="preserve">Loan Term </w:t>
                            </w:r>
                          </w:p>
                          <w:p w14:paraId="6AFF34E5" w14:textId="77777777" w:rsidR="005B5DE4" w:rsidRPr="00E31840" w:rsidRDefault="005B5DE4" w:rsidP="00060D7C">
                            <w:pPr>
                              <w:spacing w:line="240" w:lineRule="auto"/>
                              <w:jc w:val="center"/>
                              <w:rPr>
                                <w:rFonts w:cstheme="minorHAnsi"/>
                                <w:b/>
                                <w:bCs/>
                                <w:sz w:val="18"/>
                                <w:szCs w:val="18"/>
                              </w:rPr>
                            </w:pPr>
                            <w:r w:rsidRPr="00E31840">
                              <w:rPr>
                                <w:rFonts w:cstheme="minorHAnsi"/>
                                <w:b/>
                                <w:bCs/>
                                <w:sz w:val="18"/>
                                <w:szCs w:val="18"/>
                              </w:rPr>
                              <w:t>(LT)</w:t>
                            </w:r>
                          </w:p>
                        </w:tc>
                      </w:tr>
                      <w:tr w:rsidR="005B5DE4" w14:paraId="531A321A" w14:textId="77777777" w:rsidTr="005E5C1F">
                        <w:tc>
                          <w:tcPr>
                            <w:tcW w:w="2122" w:type="dxa"/>
                          </w:tcPr>
                          <w:p w14:paraId="33EED0BA" w14:textId="77777777" w:rsidR="005B5DE4" w:rsidRPr="00E31840" w:rsidRDefault="005B5DE4" w:rsidP="00060D7C">
                            <w:pPr>
                              <w:spacing w:line="240" w:lineRule="auto"/>
                              <w:jc w:val="center"/>
                              <w:rPr>
                                <w:rFonts w:ascii="Calibri" w:eastAsia="Times New Roman" w:hAnsi="Calibri" w:cs="Calibri"/>
                                <w:color w:val="000000"/>
                                <w:sz w:val="18"/>
                                <w:szCs w:val="18"/>
                              </w:rPr>
                            </w:pPr>
                            <w:r w:rsidRPr="00E31840">
                              <w:rPr>
                                <w:rFonts w:ascii="Calibri" w:eastAsia="Times New Roman" w:hAnsi="Calibri" w:cs="Calibri"/>
                                <w:color w:val="000000"/>
                                <w:sz w:val="18"/>
                                <w:szCs w:val="18"/>
                              </w:rPr>
                              <w:t>$30,000,000</w:t>
                            </w:r>
                          </w:p>
                        </w:tc>
                        <w:tc>
                          <w:tcPr>
                            <w:tcW w:w="1842" w:type="dxa"/>
                          </w:tcPr>
                          <w:p w14:paraId="6BCA2E5C" w14:textId="77777777" w:rsidR="005B5DE4" w:rsidRPr="00E31840" w:rsidRDefault="005B5DE4" w:rsidP="00060D7C">
                            <w:pPr>
                              <w:spacing w:line="240" w:lineRule="auto"/>
                              <w:jc w:val="center"/>
                              <w:rPr>
                                <w:rFonts w:ascii="Calibri" w:eastAsia="Times New Roman" w:hAnsi="Calibri" w:cs="Calibri"/>
                                <w:color w:val="000000"/>
                                <w:sz w:val="18"/>
                                <w:szCs w:val="18"/>
                              </w:rPr>
                            </w:pPr>
                            <w:r w:rsidRPr="00E31840">
                              <w:rPr>
                                <w:rFonts w:ascii="Calibri" w:eastAsia="Times New Roman" w:hAnsi="Calibri" w:cs="Calibri"/>
                                <w:color w:val="000000"/>
                                <w:sz w:val="18"/>
                                <w:szCs w:val="18"/>
                              </w:rPr>
                              <w:t>5.00%</w:t>
                            </w:r>
                          </w:p>
                        </w:tc>
                        <w:tc>
                          <w:tcPr>
                            <w:tcW w:w="1843" w:type="dxa"/>
                          </w:tcPr>
                          <w:p w14:paraId="46616181" w14:textId="77777777" w:rsidR="005B5DE4" w:rsidRPr="00E31840" w:rsidRDefault="005B5DE4" w:rsidP="00060D7C">
                            <w:pPr>
                              <w:spacing w:line="240" w:lineRule="auto"/>
                              <w:jc w:val="center"/>
                              <w:rPr>
                                <w:rFonts w:ascii="Calibri" w:eastAsia="Times New Roman" w:hAnsi="Calibri" w:cs="Calibri"/>
                                <w:color w:val="000000"/>
                                <w:sz w:val="18"/>
                                <w:szCs w:val="18"/>
                              </w:rPr>
                            </w:pPr>
                            <w:r w:rsidRPr="00E31840">
                              <w:rPr>
                                <w:rFonts w:ascii="Calibri" w:eastAsia="Times New Roman" w:hAnsi="Calibri" w:cs="Calibri"/>
                                <w:color w:val="000000"/>
                                <w:sz w:val="18"/>
                                <w:szCs w:val="18"/>
                              </w:rPr>
                              <w:t>0.00%</w:t>
                            </w:r>
                          </w:p>
                        </w:tc>
                        <w:tc>
                          <w:tcPr>
                            <w:tcW w:w="1701" w:type="dxa"/>
                          </w:tcPr>
                          <w:p w14:paraId="20E662DD" w14:textId="77777777" w:rsidR="005B5DE4" w:rsidRPr="00E31840" w:rsidRDefault="005B5DE4" w:rsidP="00060D7C">
                            <w:pPr>
                              <w:spacing w:line="240" w:lineRule="auto"/>
                              <w:jc w:val="center"/>
                              <w:rPr>
                                <w:rFonts w:ascii="Calibri" w:eastAsia="Times New Roman" w:hAnsi="Calibri" w:cs="Calibri"/>
                                <w:color w:val="000000"/>
                                <w:sz w:val="18"/>
                                <w:szCs w:val="18"/>
                              </w:rPr>
                            </w:pPr>
                            <w:r w:rsidRPr="00E31840">
                              <w:rPr>
                                <w:rFonts w:ascii="Calibri" w:eastAsia="Times New Roman" w:hAnsi="Calibri" w:cs="Calibri"/>
                                <w:color w:val="000000"/>
                                <w:sz w:val="18"/>
                                <w:szCs w:val="18"/>
                              </w:rPr>
                              <w:t>1 per year</w:t>
                            </w:r>
                          </w:p>
                        </w:tc>
                        <w:tc>
                          <w:tcPr>
                            <w:tcW w:w="1701" w:type="dxa"/>
                          </w:tcPr>
                          <w:p w14:paraId="416B7953" w14:textId="77777777" w:rsidR="005B5DE4" w:rsidRPr="00E31840" w:rsidRDefault="005B5DE4" w:rsidP="00060D7C">
                            <w:pPr>
                              <w:spacing w:line="240" w:lineRule="auto"/>
                              <w:jc w:val="center"/>
                              <w:rPr>
                                <w:rFonts w:ascii="Calibri" w:eastAsia="Times New Roman" w:hAnsi="Calibri" w:cs="Calibri"/>
                                <w:color w:val="000000"/>
                                <w:sz w:val="18"/>
                                <w:szCs w:val="18"/>
                              </w:rPr>
                            </w:pPr>
                            <w:r w:rsidRPr="00E31840">
                              <w:rPr>
                                <w:rFonts w:ascii="Calibri" w:eastAsia="Times New Roman" w:hAnsi="Calibri" w:cs="Calibri"/>
                                <w:color w:val="000000"/>
                                <w:sz w:val="18"/>
                                <w:szCs w:val="18"/>
                              </w:rPr>
                              <w:t>20 years</w:t>
                            </w:r>
                          </w:p>
                        </w:tc>
                      </w:tr>
                    </w:tbl>
                    <w:p w14:paraId="2F00FE31" w14:textId="77777777" w:rsidR="005B5DE4" w:rsidRDefault="005B5DE4" w:rsidP="005B5DE4">
                      <w:pPr>
                        <w:spacing w:after="0"/>
                      </w:pPr>
                    </w:p>
                    <w:p w14:paraId="5424631C" w14:textId="77777777" w:rsidR="005B5DE4" w:rsidRPr="00035FD3" w:rsidRDefault="005B5DE4" w:rsidP="005B5DE4">
                      <w:pPr>
                        <w:spacing w:after="0" w:line="276" w:lineRule="auto"/>
                        <w:jc w:val="both"/>
                        <w:rPr>
                          <w:sz w:val="22"/>
                          <w:szCs w:val="22"/>
                        </w:rPr>
                      </w:pPr>
                      <w:r w:rsidRPr="00035FD3">
                        <w:rPr>
                          <w:sz w:val="22"/>
                          <w:szCs w:val="22"/>
                        </w:rPr>
                        <w:t> </w:t>
                      </w:r>
                    </w:p>
                    <w:tbl>
                      <w:tblPr>
                        <w:tblStyle w:val="TableGrid"/>
                        <w:tblW w:w="9174" w:type="dxa"/>
                        <w:tblLook w:val="04A0" w:firstRow="1" w:lastRow="0" w:firstColumn="1" w:lastColumn="0" w:noHBand="0" w:noVBand="1"/>
                      </w:tblPr>
                      <w:tblGrid>
                        <w:gridCol w:w="2736"/>
                        <w:gridCol w:w="2146"/>
                        <w:gridCol w:w="2146"/>
                        <w:gridCol w:w="2146"/>
                      </w:tblGrid>
                      <w:tr w:rsidR="00D55009" w:rsidRPr="005C30FF" w14:paraId="7B303049" w14:textId="77777777" w:rsidTr="00AF300B">
                        <w:tc>
                          <w:tcPr>
                            <w:tcW w:w="2736" w:type="dxa"/>
                            <w:shd w:val="clear" w:color="auto" w:fill="auto"/>
                          </w:tcPr>
                          <w:p w14:paraId="2A9F149D" w14:textId="77777777" w:rsidR="00D55009" w:rsidRPr="00060D7C" w:rsidRDefault="00D55009" w:rsidP="00D55009">
                            <w:pPr>
                              <w:spacing w:line="240" w:lineRule="auto"/>
                              <w:jc w:val="center"/>
                              <w:rPr>
                                <w:rFonts w:cstheme="minorHAnsi"/>
                                <w:b/>
                                <w:bCs/>
                                <w:sz w:val="18"/>
                                <w:szCs w:val="18"/>
                              </w:rPr>
                            </w:pPr>
                            <w:r w:rsidRPr="00060D7C">
                              <w:rPr>
                                <w:rFonts w:cstheme="minorHAnsi"/>
                                <w:b/>
                                <w:bCs/>
                                <w:sz w:val="18"/>
                                <w:szCs w:val="18"/>
                              </w:rPr>
                              <w:t xml:space="preserve">Capital Injection Appropriation </w:t>
                            </w:r>
                          </w:p>
                          <w:p w14:paraId="33E68E5C" w14:textId="77777777" w:rsidR="00D55009" w:rsidRPr="00060D7C" w:rsidRDefault="00D55009" w:rsidP="00D55009">
                            <w:pPr>
                              <w:spacing w:after="120" w:line="240" w:lineRule="auto"/>
                              <w:jc w:val="center"/>
                              <w:rPr>
                                <w:rFonts w:cstheme="minorHAnsi"/>
                                <w:b/>
                                <w:bCs/>
                                <w:sz w:val="18"/>
                                <w:szCs w:val="18"/>
                              </w:rPr>
                            </w:pPr>
                            <w:r w:rsidRPr="00060D7C">
                              <w:rPr>
                                <w:rFonts w:cstheme="minorHAnsi"/>
                                <w:b/>
                                <w:bCs/>
                                <w:sz w:val="18"/>
                                <w:szCs w:val="18"/>
                              </w:rPr>
                              <w:t>(CI)</w:t>
                            </w:r>
                          </w:p>
                        </w:tc>
                        <w:tc>
                          <w:tcPr>
                            <w:tcW w:w="2146" w:type="dxa"/>
                          </w:tcPr>
                          <w:p w14:paraId="2EF02DE9" w14:textId="77777777" w:rsidR="00D55009" w:rsidRPr="00060D7C" w:rsidRDefault="00D55009" w:rsidP="00D55009">
                            <w:pPr>
                              <w:spacing w:line="240" w:lineRule="auto"/>
                              <w:jc w:val="center"/>
                              <w:rPr>
                                <w:rFonts w:cstheme="minorHAnsi"/>
                                <w:b/>
                                <w:bCs/>
                                <w:sz w:val="18"/>
                                <w:szCs w:val="18"/>
                              </w:rPr>
                            </w:pPr>
                            <w:r w:rsidRPr="00060D7C">
                              <w:rPr>
                                <w:rFonts w:cstheme="minorHAnsi"/>
                                <w:b/>
                                <w:bCs/>
                                <w:sz w:val="18"/>
                                <w:szCs w:val="18"/>
                              </w:rPr>
                              <w:t>Controlled Recurrent Payment Appropriation</w:t>
                            </w:r>
                          </w:p>
                          <w:p w14:paraId="4F1E149B" w14:textId="77777777" w:rsidR="00D55009" w:rsidRPr="00060D7C" w:rsidRDefault="00D55009" w:rsidP="00D55009">
                            <w:pPr>
                              <w:spacing w:line="240" w:lineRule="auto"/>
                              <w:jc w:val="center"/>
                              <w:rPr>
                                <w:rFonts w:cstheme="minorHAnsi"/>
                                <w:b/>
                                <w:bCs/>
                                <w:sz w:val="18"/>
                                <w:szCs w:val="18"/>
                              </w:rPr>
                            </w:pPr>
                            <w:r w:rsidRPr="00060D7C">
                              <w:rPr>
                                <w:rFonts w:cstheme="minorHAnsi"/>
                                <w:b/>
                                <w:bCs/>
                                <w:sz w:val="18"/>
                                <w:szCs w:val="18"/>
                              </w:rPr>
                              <w:t>(CRP)</w:t>
                            </w:r>
                          </w:p>
                        </w:tc>
                        <w:tc>
                          <w:tcPr>
                            <w:tcW w:w="2146" w:type="dxa"/>
                          </w:tcPr>
                          <w:p w14:paraId="50094F0B" w14:textId="77777777" w:rsidR="00D55009" w:rsidRPr="00060D7C" w:rsidRDefault="00D55009" w:rsidP="00D55009">
                            <w:pPr>
                              <w:spacing w:line="240" w:lineRule="auto"/>
                              <w:jc w:val="center"/>
                              <w:rPr>
                                <w:rFonts w:cstheme="minorHAnsi"/>
                                <w:b/>
                                <w:bCs/>
                                <w:sz w:val="18"/>
                                <w:szCs w:val="18"/>
                              </w:rPr>
                            </w:pPr>
                            <w:r w:rsidRPr="00060D7C">
                              <w:rPr>
                                <w:rFonts w:cstheme="minorHAnsi"/>
                                <w:b/>
                                <w:bCs/>
                                <w:sz w:val="18"/>
                                <w:szCs w:val="18"/>
                              </w:rPr>
                              <w:t>Employee Expense</w:t>
                            </w:r>
                          </w:p>
                          <w:p w14:paraId="102A3B28" w14:textId="77777777" w:rsidR="00D55009" w:rsidRPr="0093125A" w:rsidRDefault="00D55009" w:rsidP="00D55009">
                            <w:pPr>
                              <w:spacing w:line="240" w:lineRule="auto"/>
                              <w:jc w:val="center"/>
                              <w:rPr>
                                <w:rFonts w:cstheme="minorHAnsi"/>
                                <w:b/>
                                <w:bCs/>
                                <w:sz w:val="18"/>
                                <w:szCs w:val="18"/>
                              </w:rPr>
                            </w:pPr>
                            <w:r w:rsidRPr="0093125A">
                              <w:rPr>
                                <w:rFonts w:cstheme="minorHAnsi"/>
                                <w:b/>
                                <w:bCs/>
                                <w:sz w:val="18"/>
                                <w:szCs w:val="18"/>
                              </w:rPr>
                              <w:t>(EE</w:t>
                            </w:r>
                            <w:r w:rsidRPr="0093125A">
                              <w:rPr>
                                <w:rFonts w:ascii="Calibri" w:eastAsia="Times New Roman" w:hAnsi="Calibri" w:cs="Calibri"/>
                                <w:b/>
                                <w:bCs/>
                                <w:color w:val="000000"/>
                                <w:sz w:val="18"/>
                                <w:szCs w:val="18"/>
                              </w:rPr>
                              <w:t>)</w:t>
                            </w:r>
                          </w:p>
                        </w:tc>
                        <w:tc>
                          <w:tcPr>
                            <w:tcW w:w="2146" w:type="dxa"/>
                          </w:tcPr>
                          <w:p w14:paraId="3F2C1F0F" w14:textId="77777777" w:rsidR="00D55009" w:rsidRDefault="00D55009" w:rsidP="00D55009">
                            <w:pPr>
                              <w:spacing w:line="240" w:lineRule="auto"/>
                              <w:jc w:val="center"/>
                              <w:rPr>
                                <w:rFonts w:cstheme="minorHAnsi"/>
                                <w:b/>
                                <w:bCs/>
                                <w:sz w:val="18"/>
                                <w:szCs w:val="18"/>
                              </w:rPr>
                            </w:pPr>
                            <w:r w:rsidRPr="005E5C1F">
                              <w:rPr>
                                <w:rFonts w:cstheme="minorHAnsi"/>
                                <w:b/>
                                <w:bCs/>
                                <w:sz w:val="18"/>
                                <w:szCs w:val="18"/>
                              </w:rPr>
                              <w:t>Administration Fee to ‘Example Bank’</w:t>
                            </w:r>
                          </w:p>
                          <w:p w14:paraId="1AB05EC3" w14:textId="77777777" w:rsidR="00D55009" w:rsidRPr="00060D7C" w:rsidRDefault="00D55009" w:rsidP="00D55009">
                            <w:pPr>
                              <w:spacing w:line="240" w:lineRule="auto"/>
                              <w:jc w:val="center"/>
                              <w:rPr>
                                <w:rFonts w:cstheme="minorHAnsi"/>
                                <w:b/>
                                <w:bCs/>
                                <w:sz w:val="18"/>
                                <w:szCs w:val="18"/>
                              </w:rPr>
                            </w:pPr>
                            <w:r>
                              <w:rPr>
                                <w:rFonts w:cstheme="minorHAnsi"/>
                                <w:b/>
                                <w:bCs/>
                                <w:sz w:val="18"/>
                                <w:szCs w:val="18"/>
                              </w:rPr>
                              <w:t>(AF)</w:t>
                            </w:r>
                          </w:p>
                        </w:tc>
                      </w:tr>
                      <w:tr w:rsidR="00D55009" w:rsidRPr="000D4504" w14:paraId="64320945" w14:textId="77777777" w:rsidTr="00AF300B">
                        <w:tc>
                          <w:tcPr>
                            <w:tcW w:w="2736" w:type="dxa"/>
                          </w:tcPr>
                          <w:p w14:paraId="02B94B5F" w14:textId="77777777" w:rsidR="00D55009" w:rsidRPr="00D55009" w:rsidRDefault="00D55009" w:rsidP="00D55009">
                            <w:pPr>
                              <w:spacing w:line="240" w:lineRule="auto"/>
                              <w:jc w:val="center"/>
                              <w:rPr>
                                <w:rFonts w:cstheme="minorHAnsi"/>
                                <w:sz w:val="18"/>
                                <w:szCs w:val="18"/>
                              </w:rPr>
                            </w:pPr>
                            <w:r w:rsidRPr="00D55009">
                              <w:rPr>
                                <w:rFonts w:cstheme="minorHAnsi"/>
                                <w:sz w:val="18"/>
                                <w:szCs w:val="18"/>
                              </w:rPr>
                              <w:t>$30,000,000</w:t>
                            </w:r>
                          </w:p>
                        </w:tc>
                        <w:tc>
                          <w:tcPr>
                            <w:tcW w:w="2146" w:type="dxa"/>
                          </w:tcPr>
                          <w:p w14:paraId="198D2FE4" w14:textId="0F1264C0" w:rsidR="00D55009" w:rsidRPr="00D55009" w:rsidRDefault="00D55009" w:rsidP="00D55009">
                            <w:pPr>
                              <w:spacing w:line="240" w:lineRule="auto"/>
                              <w:jc w:val="center"/>
                              <w:rPr>
                                <w:rFonts w:cstheme="minorHAnsi"/>
                                <w:sz w:val="18"/>
                                <w:szCs w:val="18"/>
                              </w:rPr>
                            </w:pPr>
                            <w:r w:rsidRPr="00D55009">
                              <w:rPr>
                                <w:rFonts w:cstheme="minorHAnsi"/>
                                <w:sz w:val="18"/>
                                <w:szCs w:val="18"/>
                              </w:rPr>
                              <w:t>$</w:t>
                            </w:r>
                            <w:r w:rsidR="00121A29">
                              <w:rPr>
                                <w:rFonts w:cstheme="minorHAnsi"/>
                                <w:sz w:val="18"/>
                                <w:szCs w:val="18"/>
                              </w:rPr>
                              <w:t>3</w:t>
                            </w:r>
                            <w:r w:rsidRPr="00D55009">
                              <w:rPr>
                                <w:rFonts w:cstheme="minorHAnsi"/>
                                <w:sz w:val="18"/>
                                <w:szCs w:val="18"/>
                              </w:rPr>
                              <w:t>50,000 per year</w:t>
                            </w:r>
                          </w:p>
                        </w:tc>
                        <w:tc>
                          <w:tcPr>
                            <w:tcW w:w="2146" w:type="dxa"/>
                          </w:tcPr>
                          <w:p w14:paraId="5872F008" w14:textId="77777777" w:rsidR="00D55009" w:rsidRPr="00D55009" w:rsidRDefault="00D55009" w:rsidP="00D55009">
                            <w:pPr>
                              <w:spacing w:line="240" w:lineRule="auto"/>
                              <w:jc w:val="center"/>
                              <w:rPr>
                                <w:rFonts w:cstheme="minorHAnsi"/>
                                <w:sz w:val="18"/>
                                <w:szCs w:val="18"/>
                              </w:rPr>
                            </w:pPr>
                            <w:r w:rsidRPr="00D55009">
                              <w:rPr>
                                <w:rFonts w:cstheme="minorHAnsi"/>
                                <w:sz w:val="18"/>
                                <w:szCs w:val="18"/>
                              </w:rPr>
                              <w:t>$250,000 per year</w:t>
                            </w:r>
                          </w:p>
                        </w:tc>
                        <w:tc>
                          <w:tcPr>
                            <w:tcW w:w="2146" w:type="dxa"/>
                          </w:tcPr>
                          <w:p w14:paraId="4C6F4835" w14:textId="77777777" w:rsidR="00D55009" w:rsidRPr="00D55009" w:rsidRDefault="00D55009" w:rsidP="00D55009">
                            <w:pPr>
                              <w:spacing w:line="240" w:lineRule="auto"/>
                              <w:jc w:val="center"/>
                              <w:rPr>
                                <w:rFonts w:cstheme="minorHAnsi"/>
                                <w:sz w:val="18"/>
                                <w:szCs w:val="18"/>
                              </w:rPr>
                            </w:pPr>
                            <w:r w:rsidRPr="00D55009">
                              <w:rPr>
                                <w:rFonts w:cstheme="minorHAnsi"/>
                                <w:sz w:val="18"/>
                                <w:szCs w:val="18"/>
                              </w:rPr>
                              <w:t>$100,000 per year</w:t>
                            </w:r>
                          </w:p>
                        </w:tc>
                      </w:tr>
                    </w:tbl>
                    <w:p w14:paraId="12FB03B0" w14:textId="77777777" w:rsidR="005B5DE4" w:rsidRDefault="005B5DE4" w:rsidP="005B5DE4">
                      <w:pPr>
                        <w:spacing w:after="120" w:line="276" w:lineRule="auto"/>
                        <w:jc w:val="both"/>
                        <w:rPr>
                          <w:sz w:val="22"/>
                          <w:szCs w:val="22"/>
                        </w:rPr>
                      </w:pPr>
                    </w:p>
                  </w:txbxContent>
                </v:textbox>
                <w10:wrap anchorx="margin"/>
              </v:shape>
            </w:pict>
          </mc:Fallback>
        </mc:AlternateContent>
      </w:r>
    </w:p>
    <w:p w14:paraId="7D0566B9" w14:textId="6D329605" w:rsidR="009E76B0" w:rsidRDefault="009E76B0" w:rsidP="0056562F">
      <w:pPr>
        <w:spacing w:after="120" w:line="276" w:lineRule="auto"/>
        <w:jc w:val="both"/>
        <w:rPr>
          <w:sz w:val="22"/>
          <w:szCs w:val="22"/>
        </w:rPr>
      </w:pPr>
    </w:p>
    <w:p w14:paraId="414DF6E5" w14:textId="271EADEC" w:rsidR="009E76B0" w:rsidRDefault="009E76B0" w:rsidP="0056562F">
      <w:pPr>
        <w:spacing w:after="120" w:line="276" w:lineRule="auto"/>
        <w:jc w:val="both"/>
        <w:rPr>
          <w:sz w:val="22"/>
          <w:szCs w:val="22"/>
        </w:rPr>
      </w:pPr>
    </w:p>
    <w:p w14:paraId="4CB540D4" w14:textId="220AA777" w:rsidR="005B5DE4" w:rsidRDefault="005B5DE4" w:rsidP="0056562F">
      <w:pPr>
        <w:spacing w:after="120" w:line="276" w:lineRule="auto"/>
        <w:jc w:val="both"/>
        <w:rPr>
          <w:sz w:val="22"/>
          <w:szCs w:val="22"/>
        </w:rPr>
      </w:pPr>
    </w:p>
    <w:p w14:paraId="0DC7494A" w14:textId="77777777" w:rsidR="005B5DE4" w:rsidRDefault="005B5DE4" w:rsidP="0056562F">
      <w:pPr>
        <w:spacing w:after="120" w:line="276" w:lineRule="auto"/>
        <w:jc w:val="both"/>
        <w:rPr>
          <w:sz w:val="22"/>
          <w:szCs w:val="22"/>
        </w:rPr>
      </w:pPr>
    </w:p>
    <w:p w14:paraId="5AEDE380" w14:textId="3F353E55" w:rsidR="009E76B0" w:rsidRDefault="009E76B0" w:rsidP="0056562F">
      <w:pPr>
        <w:spacing w:after="120" w:line="276" w:lineRule="auto"/>
        <w:jc w:val="both"/>
        <w:rPr>
          <w:sz w:val="22"/>
          <w:szCs w:val="22"/>
        </w:rPr>
      </w:pPr>
    </w:p>
    <w:p w14:paraId="18F1E24A" w14:textId="0B246F3E" w:rsidR="009E76B0" w:rsidRDefault="009E76B0" w:rsidP="0056562F">
      <w:pPr>
        <w:spacing w:after="120" w:line="276" w:lineRule="auto"/>
        <w:jc w:val="both"/>
        <w:rPr>
          <w:sz w:val="22"/>
          <w:szCs w:val="22"/>
        </w:rPr>
      </w:pPr>
    </w:p>
    <w:p w14:paraId="4456D9E2" w14:textId="7A2A26DA" w:rsidR="009E76B0" w:rsidRDefault="009E76B0" w:rsidP="0056562F">
      <w:pPr>
        <w:spacing w:after="120" w:line="276" w:lineRule="auto"/>
        <w:jc w:val="both"/>
        <w:rPr>
          <w:sz w:val="22"/>
          <w:szCs w:val="22"/>
        </w:rPr>
      </w:pPr>
    </w:p>
    <w:p w14:paraId="19DAF2A7" w14:textId="328078F0" w:rsidR="009E76B0" w:rsidRDefault="009E76B0" w:rsidP="0056562F">
      <w:pPr>
        <w:spacing w:after="120" w:line="276" w:lineRule="auto"/>
        <w:jc w:val="both"/>
        <w:rPr>
          <w:sz w:val="22"/>
          <w:szCs w:val="22"/>
        </w:rPr>
      </w:pPr>
    </w:p>
    <w:p w14:paraId="0D0E8082" w14:textId="4B277A95" w:rsidR="00EB0287" w:rsidRDefault="00EB0287" w:rsidP="0056562F">
      <w:pPr>
        <w:spacing w:after="120" w:line="276" w:lineRule="auto"/>
        <w:jc w:val="both"/>
        <w:rPr>
          <w:sz w:val="22"/>
          <w:szCs w:val="22"/>
        </w:rPr>
      </w:pPr>
    </w:p>
    <w:p w14:paraId="326F36FA" w14:textId="5D537B16" w:rsidR="00EB0287" w:rsidRDefault="00EB0287" w:rsidP="0056562F">
      <w:pPr>
        <w:spacing w:after="120" w:line="276" w:lineRule="auto"/>
        <w:jc w:val="both"/>
        <w:rPr>
          <w:sz w:val="22"/>
          <w:szCs w:val="22"/>
        </w:rPr>
      </w:pPr>
    </w:p>
    <w:p w14:paraId="703DC351" w14:textId="2335E70D" w:rsidR="00EB0287" w:rsidRDefault="00EB0287" w:rsidP="0056562F">
      <w:pPr>
        <w:spacing w:after="120" w:line="276" w:lineRule="auto"/>
        <w:jc w:val="both"/>
        <w:rPr>
          <w:sz w:val="22"/>
          <w:szCs w:val="22"/>
        </w:rPr>
      </w:pPr>
    </w:p>
    <w:p w14:paraId="61336F2B" w14:textId="47D2C20A" w:rsidR="00EB0287" w:rsidRDefault="00EB0287" w:rsidP="0056562F">
      <w:pPr>
        <w:spacing w:after="120" w:line="276" w:lineRule="auto"/>
        <w:jc w:val="both"/>
        <w:rPr>
          <w:sz w:val="22"/>
          <w:szCs w:val="22"/>
        </w:rPr>
      </w:pPr>
    </w:p>
    <w:p w14:paraId="6E634F50" w14:textId="01BC127F" w:rsidR="00EB0287" w:rsidRDefault="00EB0287" w:rsidP="0056562F">
      <w:pPr>
        <w:spacing w:after="120" w:line="276" w:lineRule="auto"/>
        <w:jc w:val="both"/>
        <w:rPr>
          <w:sz w:val="22"/>
          <w:szCs w:val="22"/>
        </w:rPr>
      </w:pPr>
    </w:p>
    <w:p w14:paraId="17B44A7D" w14:textId="0FBEB840" w:rsidR="00EB0287" w:rsidRDefault="00EB0287" w:rsidP="0056562F">
      <w:pPr>
        <w:spacing w:after="120" w:line="276" w:lineRule="auto"/>
        <w:jc w:val="both"/>
        <w:rPr>
          <w:sz w:val="22"/>
          <w:szCs w:val="22"/>
        </w:rPr>
      </w:pPr>
    </w:p>
    <w:p w14:paraId="0FA1C92C" w14:textId="6936E841" w:rsidR="00EB0287" w:rsidRDefault="00EB0287" w:rsidP="0056562F">
      <w:pPr>
        <w:spacing w:after="120" w:line="276" w:lineRule="auto"/>
        <w:jc w:val="both"/>
        <w:rPr>
          <w:sz w:val="22"/>
          <w:szCs w:val="22"/>
        </w:rPr>
      </w:pPr>
    </w:p>
    <w:p w14:paraId="7C471531" w14:textId="6379AA16" w:rsidR="00EB0287" w:rsidRDefault="00EB0287" w:rsidP="0056562F">
      <w:pPr>
        <w:spacing w:after="120" w:line="276" w:lineRule="auto"/>
        <w:jc w:val="both"/>
        <w:rPr>
          <w:sz w:val="22"/>
          <w:szCs w:val="22"/>
        </w:rPr>
      </w:pPr>
    </w:p>
    <w:p w14:paraId="2EFCB6AE" w14:textId="26F790F0" w:rsidR="00EB0287" w:rsidRDefault="00EB0287" w:rsidP="0056562F">
      <w:pPr>
        <w:spacing w:after="120" w:line="276" w:lineRule="auto"/>
        <w:jc w:val="both"/>
        <w:rPr>
          <w:sz w:val="22"/>
          <w:szCs w:val="22"/>
        </w:rPr>
      </w:pPr>
    </w:p>
    <w:p w14:paraId="5BD2D3F0" w14:textId="03354A53" w:rsidR="009B3D2E" w:rsidRDefault="009B3D2E" w:rsidP="0056562F">
      <w:pPr>
        <w:spacing w:after="120" w:line="276" w:lineRule="auto"/>
        <w:jc w:val="both"/>
        <w:rPr>
          <w:sz w:val="22"/>
          <w:szCs w:val="22"/>
        </w:rPr>
      </w:pPr>
    </w:p>
    <w:p w14:paraId="42C0A141" w14:textId="71145822" w:rsidR="00EB0287" w:rsidRDefault="00EB0287" w:rsidP="00293CDA">
      <w:pPr>
        <w:spacing w:after="120" w:line="276" w:lineRule="auto"/>
        <w:jc w:val="both"/>
        <w:rPr>
          <w:rFonts w:ascii="Calibri" w:hAnsi="Calibri" w:cs="Calibri"/>
          <w:sz w:val="22"/>
          <w:szCs w:val="22"/>
        </w:rPr>
      </w:pPr>
    </w:p>
    <w:p w14:paraId="22F46C2A" w14:textId="7D302214" w:rsidR="00CA5C87" w:rsidRDefault="00CA5C87" w:rsidP="00293CDA">
      <w:pPr>
        <w:spacing w:after="120" w:line="276" w:lineRule="auto"/>
        <w:jc w:val="both"/>
        <w:rPr>
          <w:rFonts w:ascii="Calibri" w:hAnsi="Calibri" w:cs="Calibri"/>
          <w:sz w:val="22"/>
          <w:szCs w:val="22"/>
        </w:rPr>
      </w:pPr>
    </w:p>
    <w:p w14:paraId="1E17DDEF" w14:textId="5DCD6931" w:rsidR="00351A39" w:rsidRDefault="00351A39" w:rsidP="00293CDA">
      <w:pPr>
        <w:spacing w:after="120" w:line="276" w:lineRule="auto"/>
        <w:jc w:val="both"/>
        <w:rPr>
          <w:rFonts w:ascii="Calibri" w:hAnsi="Calibri" w:cs="Calibri"/>
          <w:sz w:val="22"/>
          <w:szCs w:val="22"/>
        </w:rPr>
      </w:pPr>
    </w:p>
    <w:p w14:paraId="53C53728" w14:textId="272591A6" w:rsidR="00351A39" w:rsidRDefault="00351A39" w:rsidP="00293CDA">
      <w:pPr>
        <w:spacing w:after="120" w:line="276" w:lineRule="auto"/>
        <w:jc w:val="both"/>
        <w:rPr>
          <w:rFonts w:ascii="Calibri" w:hAnsi="Calibri" w:cs="Calibri"/>
          <w:sz w:val="22"/>
          <w:szCs w:val="22"/>
        </w:rPr>
      </w:pPr>
    </w:p>
    <w:p w14:paraId="2850D456" w14:textId="0F43D5C7" w:rsidR="00351A39" w:rsidRDefault="00351A39" w:rsidP="00293CDA">
      <w:pPr>
        <w:spacing w:after="120" w:line="276" w:lineRule="auto"/>
        <w:jc w:val="both"/>
        <w:rPr>
          <w:rFonts w:ascii="Calibri" w:hAnsi="Calibri" w:cs="Calibri"/>
          <w:sz w:val="22"/>
          <w:szCs w:val="22"/>
        </w:rPr>
      </w:pPr>
    </w:p>
    <w:p w14:paraId="43BD27F5" w14:textId="43AC4A7D" w:rsidR="00351A39" w:rsidRDefault="00351A39" w:rsidP="00293CDA">
      <w:pPr>
        <w:spacing w:after="120" w:line="276" w:lineRule="auto"/>
        <w:jc w:val="both"/>
        <w:rPr>
          <w:rFonts w:ascii="Calibri" w:hAnsi="Calibri" w:cs="Calibri"/>
          <w:sz w:val="22"/>
          <w:szCs w:val="22"/>
        </w:rPr>
      </w:pPr>
    </w:p>
    <w:p w14:paraId="47AECA31" w14:textId="556B82D3" w:rsidR="00351A39" w:rsidRDefault="00351A39" w:rsidP="00293CDA">
      <w:pPr>
        <w:spacing w:after="120" w:line="276" w:lineRule="auto"/>
        <w:jc w:val="both"/>
        <w:rPr>
          <w:rFonts w:ascii="Calibri" w:hAnsi="Calibri" w:cs="Calibri"/>
          <w:sz w:val="22"/>
          <w:szCs w:val="22"/>
        </w:rPr>
      </w:pPr>
    </w:p>
    <w:p w14:paraId="1C4CD2E5" w14:textId="39D83DF2" w:rsidR="00351A39" w:rsidRDefault="00351A39" w:rsidP="00293CDA">
      <w:pPr>
        <w:spacing w:after="120" w:line="276" w:lineRule="auto"/>
        <w:jc w:val="both"/>
        <w:rPr>
          <w:rFonts w:ascii="Calibri" w:hAnsi="Calibri" w:cs="Calibri"/>
          <w:sz w:val="22"/>
          <w:szCs w:val="22"/>
        </w:rPr>
      </w:pPr>
    </w:p>
    <w:p w14:paraId="14C31590" w14:textId="47B546D2" w:rsidR="00351A39" w:rsidRDefault="00351A39" w:rsidP="00293CDA">
      <w:pPr>
        <w:spacing w:after="120" w:line="276" w:lineRule="auto"/>
        <w:jc w:val="both"/>
        <w:rPr>
          <w:rFonts w:ascii="Calibri" w:hAnsi="Calibri" w:cs="Calibri"/>
          <w:sz w:val="22"/>
          <w:szCs w:val="22"/>
        </w:rPr>
      </w:pPr>
    </w:p>
    <w:p w14:paraId="0AEC8989" w14:textId="2F64F455" w:rsidR="00351A39" w:rsidRDefault="00351A39" w:rsidP="00293CDA">
      <w:pPr>
        <w:spacing w:after="120" w:line="276" w:lineRule="auto"/>
        <w:jc w:val="both"/>
        <w:rPr>
          <w:rFonts w:ascii="Calibri" w:hAnsi="Calibri" w:cs="Calibri"/>
          <w:sz w:val="22"/>
          <w:szCs w:val="22"/>
        </w:rPr>
      </w:pPr>
    </w:p>
    <w:p w14:paraId="4EFE371F" w14:textId="33F0B3E6" w:rsidR="00351A39" w:rsidRDefault="00351A39" w:rsidP="00293CDA">
      <w:pPr>
        <w:spacing w:after="120" w:line="276" w:lineRule="auto"/>
        <w:jc w:val="both"/>
        <w:rPr>
          <w:rFonts w:ascii="Calibri" w:hAnsi="Calibri" w:cs="Calibri"/>
          <w:sz w:val="22"/>
          <w:szCs w:val="22"/>
        </w:rPr>
      </w:pPr>
    </w:p>
    <w:p w14:paraId="1C59E535" w14:textId="3C5BB1EE" w:rsidR="00351A39" w:rsidRDefault="00351A39" w:rsidP="00293CDA">
      <w:pPr>
        <w:spacing w:after="120" w:line="276" w:lineRule="auto"/>
        <w:jc w:val="both"/>
        <w:rPr>
          <w:rFonts w:ascii="Calibri" w:hAnsi="Calibri" w:cs="Calibri"/>
          <w:sz w:val="22"/>
          <w:szCs w:val="22"/>
        </w:rPr>
      </w:pPr>
    </w:p>
    <w:p w14:paraId="00103CCE" w14:textId="24F01BCF" w:rsidR="00351A39" w:rsidRDefault="00351A39" w:rsidP="00293CDA">
      <w:pPr>
        <w:spacing w:after="120" w:line="276" w:lineRule="auto"/>
        <w:jc w:val="both"/>
        <w:rPr>
          <w:rFonts w:ascii="Calibri" w:hAnsi="Calibri" w:cs="Calibri"/>
          <w:sz w:val="22"/>
          <w:szCs w:val="22"/>
        </w:rPr>
      </w:pPr>
    </w:p>
    <w:p w14:paraId="3E05DBD9" w14:textId="5447D454" w:rsidR="00351A39" w:rsidRDefault="00351A39" w:rsidP="00293CDA">
      <w:pPr>
        <w:spacing w:after="120" w:line="276" w:lineRule="auto"/>
        <w:jc w:val="both"/>
        <w:rPr>
          <w:rFonts w:ascii="Calibri" w:hAnsi="Calibri" w:cs="Calibri"/>
          <w:sz w:val="22"/>
          <w:szCs w:val="22"/>
        </w:rPr>
      </w:pPr>
    </w:p>
    <w:p w14:paraId="79D85F03" w14:textId="3729DD33" w:rsidR="00502062" w:rsidRDefault="00502062" w:rsidP="00293CDA">
      <w:pPr>
        <w:spacing w:after="120" w:line="276" w:lineRule="auto"/>
        <w:jc w:val="both"/>
        <w:rPr>
          <w:rFonts w:ascii="Calibri" w:hAnsi="Calibri" w:cs="Calibri"/>
          <w:sz w:val="22"/>
          <w:szCs w:val="22"/>
        </w:rPr>
      </w:pPr>
    </w:p>
    <w:p w14:paraId="30A240DF" w14:textId="12858F44" w:rsidR="00502062" w:rsidRDefault="00502062" w:rsidP="00293CDA">
      <w:pPr>
        <w:spacing w:after="120" w:line="276" w:lineRule="auto"/>
        <w:jc w:val="both"/>
        <w:rPr>
          <w:rFonts w:ascii="Calibri" w:hAnsi="Calibri" w:cs="Calibri"/>
          <w:sz w:val="22"/>
          <w:szCs w:val="22"/>
        </w:rPr>
      </w:pPr>
    </w:p>
    <w:p w14:paraId="0EDB71D9" w14:textId="24C5D62C" w:rsidR="00502062" w:rsidRDefault="00D55009" w:rsidP="00293CDA">
      <w:pPr>
        <w:spacing w:after="120" w:line="276" w:lineRule="auto"/>
        <w:jc w:val="both"/>
        <w:rPr>
          <w:rFonts w:ascii="Calibri" w:hAnsi="Calibri" w:cs="Calibri"/>
          <w:sz w:val="22"/>
          <w:szCs w:val="22"/>
        </w:rPr>
      </w:pPr>
      <w:r>
        <w:rPr>
          <w:noProof/>
        </w:rPr>
        <mc:AlternateContent>
          <mc:Choice Requires="wps">
            <w:drawing>
              <wp:anchor distT="0" distB="0" distL="114300" distR="114300" simplePos="0" relativeHeight="251724800" behindDoc="0" locked="0" layoutInCell="1" allowOverlap="1" wp14:anchorId="764F8907" wp14:editId="0924662B">
                <wp:simplePos x="0" y="0"/>
                <wp:positionH relativeFrom="margin">
                  <wp:align>left</wp:align>
                </wp:positionH>
                <wp:positionV relativeFrom="paragraph">
                  <wp:posOffset>12065</wp:posOffset>
                </wp:positionV>
                <wp:extent cx="6048375" cy="8022432"/>
                <wp:effectExtent l="0" t="0" r="47625" b="5524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022432"/>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24294883" w14:textId="14BC0ECA" w:rsidR="00502062" w:rsidRPr="00B376D9" w:rsidRDefault="00502062" w:rsidP="00502062">
                            <w:pPr>
                              <w:spacing w:before="120" w:after="120"/>
                              <w:rPr>
                                <w:b/>
                                <w:bCs/>
                                <w:sz w:val="22"/>
                                <w:szCs w:val="22"/>
                              </w:rPr>
                            </w:pPr>
                            <w:r w:rsidRPr="00397852">
                              <w:rPr>
                                <w:b/>
                                <w:bCs/>
                                <w:i/>
                                <w:iCs/>
                                <w:sz w:val="22"/>
                                <w:szCs w:val="22"/>
                              </w:rPr>
                              <w:t xml:space="preserve">Example </w:t>
                            </w:r>
                            <w:r>
                              <w:rPr>
                                <w:b/>
                                <w:bCs/>
                                <w:i/>
                                <w:iCs/>
                                <w:sz w:val="22"/>
                                <w:szCs w:val="22"/>
                              </w:rPr>
                              <w:t xml:space="preserve">1 </w:t>
                            </w:r>
                            <w:r w:rsidRPr="00B376D9">
                              <w:rPr>
                                <w:i/>
                                <w:iCs/>
                                <w:sz w:val="22"/>
                                <w:szCs w:val="22"/>
                              </w:rPr>
                              <w:t>–</w:t>
                            </w:r>
                            <w:r w:rsidRPr="00B376D9">
                              <w:rPr>
                                <w:b/>
                                <w:bCs/>
                                <w:i/>
                                <w:iCs/>
                                <w:sz w:val="22"/>
                                <w:szCs w:val="22"/>
                              </w:rPr>
                              <w:t xml:space="preserve"> ‘Concessional Construction Loan Scheme’ </w:t>
                            </w:r>
                            <w:r w:rsidRPr="00B376D9">
                              <w:rPr>
                                <w:i/>
                                <w:iCs/>
                                <w:sz w:val="22"/>
                                <w:szCs w:val="22"/>
                              </w:rPr>
                              <w:t>–</w:t>
                            </w:r>
                            <w:r w:rsidRPr="00B376D9">
                              <w:rPr>
                                <w:b/>
                                <w:bCs/>
                                <w:i/>
                                <w:iCs/>
                                <w:sz w:val="22"/>
                                <w:szCs w:val="22"/>
                              </w:rPr>
                              <w:t xml:space="preserve"> Continued</w:t>
                            </w:r>
                          </w:p>
                          <w:p w14:paraId="02BAF80A" w14:textId="0AF67928" w:rsidR="00DA507E" w:rsidRPr="00D55009" w:rsidRDefault="00502062" w:rsidP="00D55009">
                            <w:pPr>
                              <w:spacing w:after="120" w:line="276" w:lineRule="auto"/>
                              <w:jc w:val="both"/>
                              <w:rPr>
                                <w:b/>
                                <w:bCs/>
                                <w:sz w:val="22"/>
                                <w:szCs w:val="22"/>
                              </w:rPr>
                            </w:pPr>
                            <w:r w:rsidRPr="00B6489D">
                              <w:rPr>
                                <w:b/>
                                <w:bCs/>
                                <w:i/>
                                <w:iCs/>
                                <w:sz w:val="22"/>
                                <w:szCs w:val="22"/>
                              </w:rPr>
                              <w:t xml:space="preserve">Part </w:t>
                            </w:r>
                            <w:r>
                              <w:rPr>
                                <w:b/>
                                <w:bCs/>
                                <w:i/>
                                <w:iCs/>
                                <w:sz w:val="22"/>
                                <w:szCs w:val="22"/>
                              </w:rPr>
                              <w:t xml:space="preserve">E </w:t>
                            </w:r>
                            <w:r w:rsidRPr="00AC5DAC">
                              <w:rPr>
                                <w:i/>
                                <w:iCs/>
                                <w:sz w:val="22"/>
                                <w:szCs w:val="22"/>
                              </w:rPr>
                              <w:t>–</w:t>
                            </w:r>
                            <w:r>
                              <w:rPr>
                                <w:b/>
                                <w:bCs/>
                                <w:sz w:val="22"/>
                                <w:szCs w:val="22"/>
                              </w:rPr>
                              <w:t xml:space="preserve"> Continue</w:t>
                            </w:r>
                            <w:r w:rsidR="00EE44E4">
                              <w:rPr>
                                <w:b/>
                                <w:bCs/>
                                <w:sz w:val="22"/>
                                <w:szCs w:val="22"/>
                              </w:rPr>
                              <w:t>d</w:t>
                            </w:r>
                          </w:p>
                          <w:p w14:paraId="69D990AD" w14:textId="3B45E04F" w:rsidR="000F4083" w:rsidRPr="00AC5DAC" w:rsidRDefault="000F4083" w:rsidP="000F4083">
                            <w:pPr>
                              <w:spacing w:after="120" w:line="276" w:lineRule="auto"/>
                              <w:jc w:val="both"/>
                              <w:rPr>
                                <w:i/>
                                <w:iCs/>
                                <w:sz w:val="22"/>
                                <w:szCs w:val="22"/>
                              </w:rPr>
                            </w:pPr>
                            <w:r>
                              <w:rPr>
                                <w:i/>
                                <w:iCs/>
                                <w:sz w:val="22"/>
                                <w:szCs w:val="22"/>
                              </w:rPr>
                              <w:t>‘</w:t>
                            </w:r>
                            <w:r w:rsidRPr="00AC5DAC">
                              <w:rPr>
                                <w:i/>
                                <w:iCs/>
                                <w:sz w:val="22"/>
                                <w:szCs w:val="22"/>
                              </w:rPr>
                              <w:t xml:space="preserve">Table </w:t>
                            </w:r>
                            <w:r w:rsidR="00423530">
                              <w:rPr>
                                <w:i/>
                                <w:iCs/>
                                <w:sz w:val="22"/>
                                <w:szCs w:val="22"/>
                              </w:rPr>
                              <w:t>5</w:t>
                            </w:r>
                            <w:r w:rsidRPr="00AC5DAC">
                              <w:rPr>
                                <w:i/>
                                <w:iCs/>
                                <w:sz w:val="22"/>
                                <w:szCs w:val="22"/>
                              </w:rPr>
                              <w:t xml:space="preserve"> – Calculation of Concessional Loan Receivable and the Loan Discount</w:t>
                            </w:r>
                            <w:r>
                              <w:rPr>
                                <w:i/>
                                <w:iCs/>
                                <w:sz w:val="22"/>
                                <w:szCs w:val="22"/>
                              </w:rPr>
                              <w:t>’</w:t>
                            </w:r>
                          </w:p>
                          <w:tbl>
                            <w:tblPr>
                              <w:tblStyle w:val="TableGrid"/>
                              <w:tblW w:w="8926" w:type="dxa"/>
                              <w:tblLook w:val="04A0" w:firstRow="1" w:lastRow="0" w:firstColumn="1" w:lastColumn="0" w:noHBand="0" w:noVBand="1"/>
                            </w:tblPr>
                            <w:tblGrid>
                              <w:gridCol w:w="861"/>
                              <w:gridCol w:w="1809"/>
                              <w:gridCol w:w="2081"/>
                              <w:gridCol w:w="2089"/>
                              <w:gridCol w:w="2086"/>
                            </w:tblGrid>
                            <w:tr w:rsidR="000F4083" w14:paraId="42F5AA2F" w14:textId="77777777" w:rsidTr="003E3DEC">
                              <w:tc>
                                <w:tcPr>
                                  <w:tcW w:w="704" w:type="dxa"/>
                                </w:tcPr>
                                <w:p w14:paraId="20301407" w14:textId="77777777" w:rsidR="000F4083" w:rsidRPr="00E31840" w:rsidRDefault="000F4083" w:rsidP="000F4083">
                                  <w:pPr>
                                    <w:spacing w:line="240" w:lineRule="auto"/>
                                    <w:jc w:val="center"/>
                                    <w:rPr>
                                      <w:rFonts w:cstheme="minorHAnsi"/>
                                      <w:b/>
                                      <w:bCs/>
                                      <w:sz w:val="18"/>
                                      <w:szCs w:val="18"/>
                                    </w:rPr>
                                  </w:pPr>
                                  <w:r w:rsidRPr="00E31840">
                                    <w:rPr>
                                      <w:rFonts w:cstheme="minorHAnsi"/>
                                      <w:b/>
                                      <w:bCs/>
                                      <w:sz w:val="18"/>
                                      <w:szCs w:val="18"/>
                                    </w:rPr>
                                    <w:t>A</w:t>
                                  </w:r>
                                </w:p>
                              </w:tc>
                              <w:tc>
                                <w:tcPr>
                                  <w:tcW w:w="1843" w:type="dxa"/>
                                </w:tcPr>
                                <w:p w14:paraId="6F7D024B" w14:textId="77777777" w:rsidR="000F4083" w:rsidRPr="00E31840" w:rsidRDefault="000F4083" w:rsidP="000F4083">
                                  <w:pPr>
                                    <w:spacing w:line="240" w:lineRule="auto"/>
                                    <w:jc w:val="center"/>
                                    <w:rPr>
                                      <w:rFonts w:cstheme="minorHAnsi"/>
                                      <w:b/>
                                      <w:bCs/>
                                      <w:sz w:val="18"/>
                                      <w:szCs w:val="18"/>
                                    </w:rPr>
                                  </w:pPr>
                                  <w:r w:rsidRPr="00E31840">
                                    <w:rPr>
                                      <w:rFonts w:cstheme="minorHAnsi"/>
                                      <w:b/>
                                      <w:bCs/>
                                      <w:sz w:val="18"/>
                                      <w:szCs w:val="18"/>
                                    </w:rPr>
                                    <w:t>B</w:t>
                                  </w:r>
                                </w:p>
                              </w:tc>
                              <w:tc>
                                <w:tcPr>
                                  <w:tcW w:w="2126" w:type="dxa"/>
                                </w:tcPr>
                                <w:p w14:paraId="29CDE877" w14:textId="77777777" w:rsidR="000F4083" w:rsidRPr="00E31840" w:rsidRDefault="000F4083" w:rsidP="000F4083">
                                  <w:pPr>
                                    <w:spacing w:line="240" w:lineRule="auto"/>
                                    <w:jc w:val="center"/>
                                    <w:rPr>
                                      <w:rFonts w:cstheme="minorHAnsi"/>
                                      <w:b/>
                                      <w:bCs/>
                                      <w:sz w:val="18"/>
                                      <w:szCs w:val="18"/>
                                    </w:rPr>
                                  </w:pPr>
                                  <w:r w:rsidRPr="00E31840">
                                    <w:rPr>
                                      <w:rFonts w:cstheme="minorHAnsi"/>
                                      <w:b/>
                                      <w:bCs/>
                                      <w:sz w:val="18"/>
                                      <w:szCs w:val="18"/>
                                    </w:rPr>
                                    <w:t>C</w:t>
                                  </w:r>
                                </w:p>
                              </w:tc>
                              <w:tc>
                                <w:tcPr>
                                  <w:tcW w:w="2128" w:type="dxa"/>
                                </w:tcPr>
                                <w:p w14:paraId="5B5BE263" w14:textId="77777777" w:rsidR="000F4083" w:rsidRPr="00E31840" w:rsidRDefault="000F4083" w:rsidP="000F4083">
                                  <w:pPr>
                                    <w:spacing w:line="240" w:lineRule="auto"/>
                                    <w:jc w:val="center"/>
                                    <w:rPr>
                                      <w:rFonts w:cstheme="minorHAnsi"/>
                                      <w:b/>
                                      <w:bCs/>
                                      <w:sz w:val="18"/>
                                      <w:szCs w:val="18"/>
                                    </w:rPr>
                                  </w:pPr>
                                  <w:r w:rsidRPr="00E31840">
                                    <w:rPr>
                                      <w:rFonts w:cstheme="minorHAnsi"/>
                                      <w:b/>
                                      <w:bCs/>
                                      <w:sz w:val="18"/>
                                      <w:szCs w:val="18"/>
                                    </w:rPr>
                                    <w:t>D</w:t>
                                  </w:r>
                                </w:p>
                              </w:tc>
                              <w:tc>
                                <w:tcPr>
                                  <w:tcW w:w="2125" w:type="dxa"/>
                                </w:tcPr>
                                <w:p w14:paraId="6F08E2E7" w14:textId="77777777" w:rsidR="000F4083" w:rsidRPr="00E31840" w:rsidRDefault="000F4083" w:rsidP="000F4083">
                                  <w:pPr>
                                    <w:spacing w:line="240" w:lineRule="auto"/>
                                    <w:jc w:val="center"/>
                                    <w:rPr>
                                      <w:rFonts w:cstheme="minorHAnsi"/>
                                      <w:b/>
                                      <w:bCs/>
                                      <w:sz w:val="18"/>
                                      <w:szCs w:val="18"/>
                                    </w:rPr>
                                  </w:pPr>
                                  <w:r w:rsidRPr="00E31840">
                                    <w:rPr>
                                      <w:rFonts w:cstheme="minorHAnsi"/>
                                      <w:b/>
                                      <w:bCs/>
                                      <w:sz w:val="18"/>
                                      <w:szCs w:val="18"/>
                                    </w:rPr>
                                    <w:t>E</w:t>
                                  </w:r>
                                </w:p>
                              </w:tc>
                            </w:tr>
                            <w:tr w:rsidR="000F4083" w14:paraId="12D8D974" w14:textId="77777777" w:rsidTr="003E3DEC">
                              <w:tc>
                                <w:tcPr>
                                  <w:tcW w:w="704" w:type="dxa"/>
                                </w:tcPr>
                                <w:p w14:paraId="658EA710" w14:textId="49DD9A5F" w:rsidR="000F4083" w:rsidRPr="00E31840" w:rsidRDefault="000F4083" w:rsidP="000F4083">
                                  <w:pPr>
                                    <w:spacing w:line="240" w:lineRule="auto"/>
                                    <w:jc w:val="center"/>
                                    <w:rPr>
                                      <w:rFonts w:cstheme="minorHAnsi"/>
                                      <w:b/>
                                      <w:bCs/>
                                      <w:sz w:val="18"/>
                                      <w:szCs w:val="18"/>
                                    </w:rPr>
                                  </w:pPr>
                                  <w:r w:rsidRPr="00E31840">
                                    <w:rPr>
                                      <w:rFonts w:cstheme="minorHAnsi"/>
                                      <w:b/>
                                      <w:bCs/>
                                      <w:sz w:val="18"/>
                                      <w:szCs w:val="18"/>
                                    </w:rPr>
                                    <w:t>Period</w:t>
                                  </w:r>
                                  <w:r w:rsidR="0097691B">
                                    <w:rPr>
                                      <w:rFonts w:cstheme="minorHAnsi"/>
                                      <w:b/>
                                      <w:bCs/>
                                      <w:sz w:val="18"/>
                                      <w:szCs w:val="18"/>
                                    </w:rPr>
                                    <w:t xml:space="preserve"> (Annual)</w:t>
                                  </w:r>
                                </w:p>
                              </w:tc>
                              <w:tc>
                                <w:tcPr>
                                  <w:tcW w:w="1843" w:type="dxa"/>
                                </w:tcPr>
                                <w:p w14:paraId="2CABF06C" w14:textId="77777777" w:rsidR="000F4083" w:rsidRPr="00E31840" w:rsidRDefault="000F4083" w:rsidP="000F4083">
                                  <w:pPr>
                                    <w:spacing w:line="240" w:lineRule="auto"/>
                                    <w:jc w:val="center"/>
                                    <w:rPr>
                                      <w:rFonts w:cstheme="minorHAnsi"/>
                                      <w:b/>
                                      <w:bCs/>
                                      <w:sz w:val="18"/>
                                      <w:szCs w:val="18"/>
                                    </w:rPr>
                                  </w:pPr>
                                  <w:r w:rsidRPr="00E31840">
                                    <w:rPr>
                                      <w:rFonts w:cstheme="minorHAnsi"/>
                                      <w:b/>
                                      <w:bCs/>
                                      <w:sz w:val="18"/>
                                      <w:szCs w:val="18"/>
                                    </w:rPr>
                                    <w:t>Annual Payment (AP)</w:t>
                                  </w:r>
                                </w:p>
                              </w:tc>
                              <w:tc>
                                <w:tcPr>
                                  <w:tcW w:w="2126" w:type="dxa"/>
                                </w:tcPr>
                                <w:p w14:paraId="5B333061" w14:textId="77777777" w:rsidR="000F4083" w:rsidRPr="00E31840" w:rsidRDefault="000F4083" w:rsidP="000F4083">
                                  <w:pPr>
                                    <w:spacing w:line="240" w:lineRule="auto"/>
                                    <w:jc w:val="center"/>
                                    <w:rPr>
                                      <w:rFonts w:cstheme="minorHAnsi"/>
                                      <w:b/>
                                      <w:bCs/>
                                      <w:sz w:val="18"/>
                                      <w:szCs w:val="18"/>
                                    </w:rPr>
                                  </w:pPr>
                                  <w:r w:rsidRPr="00E31840">
                                    <w:rPr>
                                      <w:rFonts w:cstheme="minorHAnsi"/>
                                      <w:b/>
                                      <w:bCs/>
                                      <w:sz w:val="18"/>
                                      <w:szCs w:val="18"/>
                                    </w:rPr>
                                    <w:t>Present Value at Market Rate per Annu</w:t>
                                  </w:r>
                                  <w:r>
                                    <w:rPr>
                                      <w:rFonts w:cstheme="minorHAnsi"/>
                                      <w:b/>
                                      <w:bCs/>
                                      <w:sz w:val="18"/>
                                      <w:szCs w:val="18"/>
                                    </w:rPr>
                                    <w:t>m</w:t>
                                  </w:r>
                                  <w:r w:rsidRPr="00E31840">
                                    <w:rPr>
                                      <w:rFonts w:cstheme="minorHAnsi"/>
                                      <w:b/>
                                      <w:bCs/>
                                      <w:sz w:val="18"/>
                                      <w:szCs w:val="18"/>
                                    </w:rPr>
                                    <w:t xml:space="preserve"> (5.00%)</w:t>
                                  </w:r>
                                </w:p>
                              </w:tc>
                              <w:tc>
                                <w:tcPr>
                                  <w:tcW w:w="2128" w:type="dxa"/>
                                </w:tcPr>
                                <w:p w14:paraId="55D3EE93" w14:textId="1CD53997" w:rsidR="000F4083" w:rsidRPr="00E31840" w:rsidRDefault="000F4083" w:rsidP="000F4083">
                                  <w:pPr>
                                    <w:spacing w:line="240" w:lineRule="auto"/>
                                    <w:jc w:val="center"/>
                                    <w:rPr>
                                      <w:rFonts w:cstheme="minorHAnsi"/>
                                      <w:b/>
                                      <w:bCs/>
                                      <w:sz w:val="18"/>
                                      <w:szCs w:val="18"/>
                                    </w:rPr>
                                  </w:pPr>
                                  <w:r w:rsidRPr="00E31840">
                                    <w:rPr>
                                      <w:rFonts w:cstheme="minorHAnsi"/>
                                      <w:b/>
                                      <w:bCs/>
                                      <w:sz w:val="18"/>
                                      <w:szCs w:val="18"/>
                                    </w:rPr>
                                    <w:t>Present Value at Concessional Rate per Annu</w:t>
                                  </w:r>
                                  <w:r>
                                    <w:rPr>
                                      <w:rFonts w:cstheme="minorHAnsi"/>
                                      <w:b/>
                                      <w:bCs/>
                                      <w:sz w:val="18"/>
                                      <w:szCs w:val="18"/>
                                    </w:rPr>
                                    <w:t>m</w:t>
                                  </w:r>
                                  <w:r w:rsidRPr="00E31840">
                                    <w:rPr>
                                      <w:rFonts w:cstheme="minorHAnsi"/>
                                      <w:b/>
                                      <w:bCs/>
                                      <w:sz w:val="18"/>
                                      <w:szCs w:val="18"/>
                                    </w:rPr>
                                    <w:t xml:space="preserve"> (0.00%)</w:t>
                                  </w:r>
                                </w:p>
                              </w:tc>
                              <w:tc>
                                <w:tcPr>
                                  <w:tcW w:w="2125" w:type="dxa"/>
                                </w:tcPr>
                                <w:p w14:paraId="3E74687A" w14:textId="03DEBD7D" w:rsidR="000F4083" w:rsidRPr="00E31840" w:rsidRDefault="000F4083" w:rsidP="000F4083">
                                  <w:pPr>
                                    <w:spacing w:line="240" w:lineRule="auto"/>
                                    <w:jc w:val="center"/>
                                    <w:rPr>
                                      <w:rFonts w:cstheme="minorHAnsi"/>
                                      <w:b/>
                                      <w:bCs/>
                                      <w:sz w:val="18"/>
                                      <w:szCs w:val="18"/>
                                    </w:rPr>
                                  </w:pPr>
                                  <w:r w:rsidRPr="00E31840">
                                    <w:rPr>
                                      <w:rFonts w:cstheme="minorHAnsi"/>
                                      <w:b/>
                                      <w:bCs/>
                                      <w:sz w:val="18"/>
                                      <w:szCs w:val="18"/>
                                    </w:rPr>
                                    <w:t xml:space="preserve">Difference Between PV at </w:t>
                                  </w:r>
                                  <w:r w:rsidR="00AD7DD6" w:rsidRPr="00E31840">
                                    <w:rPr>
                                      <w:rFonts w:cstheme="minorHAnsi"/>
                                      <w:b/>
                                      <w:bCs/>
                                      <w:sz w:val="18"/>
                                      <w:szCs w:val="18"/>
                                    </w:rPr>
                                    <w:t>Concessional</w:t>
                                  </w:r>
                                  <w:r w:rsidRPr="00E31840">
                                    <w:rPr>
                                      <w:rFonts w:cstheme="minorHAnsi"/>
                                      <w:b/>
                                      <w:bCs/>
                                      <w:sz w:val="18"/>
                                      <w:szCs w:val="18"/>
                                    </w:rPr>
                                    <w:t xml:space="preserve"> Rate </w:t>
                                  </w:r>
                                  <w:r>
                                    <w:rPr>
                                      <w:rFonts w:cstheme="minorHAnsi"/>
                                      <w:b/>
                                      <w:bCs/>
                                      <w:sz w:val="18"/>
                                      <w:szCs w:val="18"/>
                                    </w:rPr>
                                    <w:t xml:space="preserve">and </w:t>
                                  </w:r>
                                  <w:r w:rsidRPr="00E31840">
                                    <w:rPr>
                                      <w:rFonts w:cstheme="minorHAnsi"/>
                                      <w:b/>
                                      <w:bCs/>
                                      <w:sz w:val="18"/>
                                      <w:szCs w:val="18"/>
                                    </w:rPr>
                                    <w:t>PV at Market Rate</w:t>
                                  </w:r>
                                </w:p>
                              </w:tc>
                            </w:tr>
                            <w:tr w:rsidR="000F4083" w:rsidRPr="005C30FF" w14:paraId="5D7CD3CE" w14:textId="77777777" w:rsidTr="003E3DEC">
                              <w:tc>
                                <w:tcPr>
                                  <w:tcW w:w="704" w:type="dxa"/>
                                  <w:shd w:val="clear" w:color="auto" w:fill="auto"/>
                                </w:tcPr>
                                <w:p w14:paraId="241AF568" w14:textId="77777777" w:rsidR="000F4083" w:rsidRPr="00E31840" w:rsidRDefault="000F4083" w:rsidP="000F4083">
                                  <w:pPr>
                                    <w:spacing w:after="120" w:line="276" w:lineRule="auto"/>
                                    <w:jc w:val="center"/>
                                    <w:rPr>
                                      <w:rFonts w:cstheme="minorHAnsi"/>
                                      <w:b/>
                                      <w:bCs/>
                                      <w:sz w:val="18"/>
                                      <w:szCs w:val="18"/>
                                    </w:rPr>
                                  </w:pPr>
                                </w:p>
                              </w:tc>
                              <w:tc>
                                <w:tcPr>
                                  <w:tcW w:w="1843" w:type="dxa"/>
                                  <w:shd w:val="clear" w:color="auto" w:fill="auto"/>
                                </w:tcPr>
                                <w:p w14:paraId="39456E73" w14:textId="2C737D6E" w:rsidR="000F4083" w:rsidRPr="00E31840" w:rsidRDefault="000F4083" w:rsidP="000F4083">
                                  <w:pPr>
                                    <w:spacing w:after="120" w:line="276" w:lineRule="auto"/>
                                    <w:jc w:val="center"/>
                                    <w:rPr>
                                      <w:rFonts w:cstheme="minorHAnsi"/>
                                      <w:b/>
                                      <w:bCs/>
                                      <w:sz w:val="18"/>
                                      <w:szCs w:val="18"/>
                                    </w:rPr>
                                  </w:pPr>
                                  <w:r w:rsidRPr="00E31840">
                                    <w:rPr>
                                      <w:rFonts w:cstheme="minorHAnsi"/>
                                      <w:b/>
                                      <w:bCs/>
                                      <w:sz w:val="18"/>
                                      <w:szCs w:val="18"/>
                                    </w:rPr>
                                    <w:t>AP = (PR x (CR/PF))/ (1-(1+ CR/PF)</w:t>
                                  </w:r>
                                  <w:r w:rsidR="00961A32">
                                    <w:rPr>
                                      <w:rFonts w:cstheme="minorHAnsi"/>
                                      <w:b/>
                                      <w:bCs/>
                                      <w:sz w:val="18"/>
                                      <w:szCs w:val="18"/>
                                    </w:rPr>
                                    <w:t>^</w:t>
                                  </w:r>
                                  <w:r w:rsidRPr="00E31840">
                                    <w:rPr>
                                      <w:rFonts w:cstheme="minorHAnsi"/>
                                      <w:b/>
                                      <w:bCs/>
                                      <w:sz w:val="18"/>
                                      <w:szCs w:val="18"/>
                                    </w:rPr>
                                    <w:t>-LT</w:t>
                                  </w:r>
                                </w:p>
                              </w:tc>
                              <w:tc>
                                <w:tcPr>
                                  <w:tcW w:w="2126" w:type="dxa"/>
                                  <w:shd w:val="clear" w:color="auto" w:fill="auto"/>
                                </w:tcPr>
                                <w:p w14:paraId="37AAF92F" w14:textId="77777777" w:rsidR="000F4083" w:rsidRPr="00E31840" w:rsidRDefault="000F4083" w:rsidP="000F4083">
                                  <w:pPr>
                                    <w:spacing w:after="120" w:line="276" w:lineRule="auto"/>
                                    <w:jc w:val="center"/>
                                    <w:rPr>
                                      <w:rFonts w:cstheme="minorHAnsi"/>
                                      <w:b/>
                                      <w:bCs/>
                                      <w:sz w:val="18"/>
                                      <w:szCs w:val="18"/>
                                    </w:rPr>
                                  </w:pPr>
                                  <w:r w:rsidRPr="00E31840">
                                    <w:rPr>
                                      <w:rFonts w:cstheme="minorHAnsi"/>
                                      <w:b/>
                                      <w:bCs/>
                                      <w:sz w:val="18"/>
                                      <w:szCs w:val="18"/>
                                    </w:rPr>
                                    <w:t>C = B/(1+MR)</w:t>
                                  </w:r>
                                  <w:r w:rsidRPr="00E31840">
                                    <w:rPr>
                                      <w:rFonts w:cstheme="minorHAnsi"/>
                                      <w:b/>
                                      <w:bCs/>
                                      <w:sz w:val="18"/>
                                      <w:szCs w:val="18"/>
                                      <w:vertAlign w:val="superscript"/>
                                    </w:rPr>
                                    <w:t>A</w:t>
                                  </w:r>
                                </w:p>
                              </w:tc>
                              <w:tc>
                                <w:tcPr>
                                  <w:tcW w:w="2128" w:type="dxa"/>
                                  <w:shd w:val="clear" w:color="auto" w:fill="auto"/>
                                </w:tcPr>
                                <w:p w14:paraId="35265DE3" w14:textId="77777777" w:rsidR="000F4083" w:rsidRPr="00E31840" w:rsidRDefault="000F4083" w:rsidP="000F4083">
                                  <w:pPr>
                                    <w:spacing w:after="120" w:line="276" w:lineRule="auto"/>
                                    <w:jc w:val="center"/>
                                    <w:rPr>
                                      <w:rFonts w:cstheme="minorHAnsi"/>
                                      <w:b/>
                                      <w:bCs/>
                                      <w:sz w:val="18"/>
                                      <w:szCs w:val="18"/>
                                    </w:rPr>
                                  </w:pPr>
                                  <w:r w:rsidRPr="00E31840">
                                    <w:rPr>
                                      <w:rFonts w:cstheme="minorHAnsi"/>
                                      <w:b/>
                                      <w:bCs/>
                                      <w:sz w:val="18"/>
                                      <w:szCs w:val="18"/>
                                    </w:rPr>
                                    <w:t>D = B/(1+CR)</w:t>
                                  </w:r>
                                  <w:r w:rsidRPr="00E31840">
                                    <w:rPr>
                                      <w:rFonts w:cstheme="minorHAnsi"/>
                                      <w:b/>
                                      <w:bCs/>
                                      <w:sz w:val="18"/>
                                      <w:szCs w:val="18"/>
                                      <w:vertAlign w:val="superscript"/>
                                    </w:rPr>
                                    <w:t>A</w:t>
                                  </w:r>
                                </w:p>
                              </w:tc>
                              <w:tc>
                                <w:tcPr>
                                  <w:tcW w:w="2125" w:type="dxa"/>
                                  <w:shd w:val="clear" w:color="auto" w:fill="auto"/>
                                </w:tcPr>
                                <w:p w14:paraId="1BEC90D4" w14:textId="77777777" w:rsidR="000F4083" w:rsidRPr="00E31840" w:rsidRDefault="000F4083" w:rsidP="000F4083">
                                  <w:pPr>
                                    <w:spacing w:after="120" w:line="276" w:lineRule="auto"/>
                                    <w:jc w:val="center"/>
                                    <w:rPr>
                                      <w:rFonts w:cstheme="minorHAnsi"/>
                                      <w:b/>
                                      <w:bCs/>
                                      <w:sz w:val="18"/>
                                      <w:szCs w:val="18"/>
                                    </w:rPr>
                                  </w:pPr>
                                  <w:r w:rsidRPr="00E31840">
                                    <w:rPr>
                                      <w:rFonts w:cstheme="minorHAnsi"/>
                                      <w:b/>
                                      <w:bCs/>
                                      <w:sz w:val="18"/>
                                      <w:szCs w:val="18"/>
                                    </w:rPr>
                                    <w:t>E = D</w:t>
                                  </w:r>
                                  <w:r>
                                    <w:rPr>
                                      <w:rFonts w:cstheme="minorHAnsi"/>
                                      <w:b/>
                                      <w:bCs/>
                                      <w:sz w:val="18"/>
                                      <w:szCs w:val="18"/>
                                    </w:rPr>
                                    <w:t xml:space="preserve"> - C</w:t>
                                  </w:r>
                                </w:p>
                              </w:tc>
                            </w:tr>
                            <w:tr w:rsidR="000F4083" w14:paraId="48E2BDC4" w14:textId="77777777" w:rsidTr="003E3DEC">
                              <w:tc>
                                <w:tcPr>
                                  <w:tcW w:w="704" w:type="dxa"/>
                                </w:tcPr>
                                <w:p w14:paraId="18D667EB"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w:t>
                                  </w:r>
                                </w:p>
                              </w:tc>
                              <w:tc>
                                <w:tcPr>
                                  <w:tcW w:w="1843" w:type="dxa"/>
                                </w:tcPr>
                                <w:p w14:paraId="745D734A"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401CE4AE"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1,428,571</w:t>
                                  </w:r>
                                </w:p>
                              </w:tc>
                              <w:tc>
                                <w:tcPr>
                                  <w:tcW w:w="2128" w:type="dxa"/>
                                </w:tcPr>
                                <w:p w14:paraId="2F7DB85C"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05167066" w14:textId="77777777" w:rsidR="000F4083" w:rsidRPr="00E31840" w:rsidRDefault="000F4083" w:rsidP="000F4083">
                                  <w:pPr>
                                    <w:spacing w:line="240" w:lineRule="auto"/>
                                    <w:jc w:val="center"/>
                                    <w:rPr>
                                      <w:rFonts w:cstheme="minorHAnsi"/>
                                      <w:sz w:val="18"/>
                                      <w:szCs w:val="18"/>
                                    </w:rPr>
                                  </w:pPr>
                                  <w:r w:rsidRPr="00E861DD">
                                    <w:rPr>
                                      <w:rFonts w:eastAsia="Times New Roman" w:cstheme="minorHAnsi"/>
                                      <w:color w:val="000000"/>
                                      <w:sz w:val="18"/>
                                      <w:szCs w:val="18"/>
                                    </w:rPr>
                                    <w:t>71,429</w:t>
                                  </w:r>
                                </w:p>
                              </w:tc>
                            </w:tr>
                            <w:tr w:rsidR="000F4083" w14:paraId="0D71050E" w14:textId="77777777" w:rsidTr="003E3DEC">
                              <w:tc>
                                <w:tcPr>
                                  <w:tcW w:w="704" w:type="dxa"/>
                                </w:tcPr>
                                <w:p w14:paraId="3D96D155"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2</w:t>
                                  </w:r>
                                </w:p>
                              </w:tc>
                              <w:tc>
                                <w:tcPr>
                                  <w:tcW w:w="1843" w:type="dxa"/>
                                </w:tcPr>
                                <w:p w14:paraId="5DE98E82"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640CE8E4"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1,360,544</w:t>
                                  </w:r>
                                </w:p>
                              </w:tc>
                              <w:tc>
                                <w:tcPr>
                                  <w:tcW w:w="2128" w:type="dxa"/>
                                </w:tcPr>
                                <w:p w14:paraId="5E4F6099"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2639AB65" w14:textId="77777777" w:rsidR="000F4083" w:rsidRPr="00E31840" w:rsidRDefault="000F4083" w:rsidP="000F4083">
                                  <w:pPr>
                                    <w:spacing w:line="240" w:lineRule="auto"/>
                                    <w:jc w:val="center"/>
                                    <w:rPr>
                                      <w:rFonts w:cstheme="minorHAnsi"/>
                                      <w:sz w:val="18"/>
                                      <w:szCs w:val="18"/>
                                    </w:rPr>
                                  </w:pPr>
                                  <w:r w:rsidRPr="00E861DD">
                                    <w:rPr>
                                      <w:rFonts w:eastAsia="Times New Roman" w:cstheme="minorHAnsi"/>
                                      <w:color w:val="000000"/>
                                      <w:sz w:val="18"/>
                                      <w:szCs w:val="18"/>
                                    </w:rPr>
                                    <w:t>139,456</w:t>
                                  </w:r>
                                </w:p>
                              </w:tc>
                            </w:tr>
                            <w:tr w:rsidR="000F4083" w14:paraId="53940A30" w14:textId="77777777" w:rsidTr="003E3DEC">
                              <w:tc>
                                <w:tcPr>
                                  <w:tcW w:w="704" w:type="dxa"/>
                                </w:tcPr>
                                <w:p w14:paraId="43DBA8E0"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3</w:t>
                                  </w:r>
                                </w:p>
                              </w:tc>
                              <w:tc>
                                <w:tcPr>
                                  <w:tcW w:w="1843" w:type="dxa"/>
                                </w:tcPr>
                                <w:p w14:paraId="5CEA7B74"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2A8F086E"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1,295,756</w:t>
                                  </w:r>
                                </w:p>
                              </w:tc>
                              <w:tc>
                                <w:tcPr>
                                  <w:tcW w:w="2128" w:type="dxa"/>
                                </w:tcPr>
                                <w:p w14:paraId="4C431E08"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45E3E9FB" w14:textId="77777777" w:rsidR="000F4083" w:rsidRPr="00E31840" w:rsidRDefault="000F4083" w:rsidP="000F4083">
                                  <w:pPr>
                                    <w:spacing w:line="240" w:lineRule="auto"/>
                                    <w:jc w:val="center"/>
                                    <w:rPr>
                                      <w:rFonts w:cstheme="minorHAnsi"/>
                                      <w:sz w:val="18"/>
                                      <w:szCs w:val="18"/>
                                    </w:rPr>
                                  </w:pPr>
                                  <w:r w:rsidRPr="00E861DD">
                                    <w:rPr>
                                      <w:rFonts w:eastAsia="Times New Roman" w:cstheme="minorHAnsi"/>
                                      <w:color w:val="000000"/>
                                      <w:sz w:val="18"/>
                                      <w:szCs w:val="18"/>
                                    </w:rPr>
                                    <w:t>204,244</w:t>
                                  </w:r>
                                </w:p>
                              </w:tc>
                            </w:tr>
                            <w:tr w:rsidR="000F4083" w14:paraId="19341004" w14:textId="77777777" w:rsidTr="003E3DEC">
                              <w:tc>
                                <w:tcPr>
                                  <w:tcW w:w="704" w:type="dxa"/>
                                </w:tcPr>
                                <w:p w14:paraId="7157C2A1"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4</w:t>
                                  </w:r>
                                </w:p>
                              </w:tc>
                              <w:tc>
                                <w:tcPr>
                                  <w:tcW w:w="1843" w:type="dxa"/>
                                </w:tcPr>
                                <w:p w14:paraId="4ED2899B"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7DF5E788"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1,234,054</w:t>
                                  </w:r>
                                </w:p>
                              </w:tc>
                              <w:tc>
                                <w:tcPr>
                                  <w:tcW w:w="2128" w:type="dxa"/>
                                </w:tcPr>
                                <w:p w14:paraId="5DC03FA5"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335684DE" w14:textId="77777777" w:rsidR="000F4083" w:rsidRPr="00E31840" w:rsidRDefault="000F4083" w:rsidP="000F4083">
                                  <w:pPr>
                                    <w:spacing w:line="240" w:lineRule="auto"/>
                                    <w:jc w:val="center"/>
                                    <w:rPr>
                                      <w:rFonts w:cstheme="minorHAnsi"/>
                                      <w:sz w:val="18"/>
                                      <w:szCs w:val="18"/>
                                    </w:rPr>
                                  </w:pPr>
                                  <w:r w:rsidRPr="00E861DD">
                                    <w:rPr>
                                      <w:rFonts w:eastAsia="Times New Roman" w:cstheme="minorHAnsi"/>
                                      <w:color w:val="000000"/>
                                      <w:sz w:val="18"/>
                                      <w:szCs w:val="18"/>
                                    </w:rPr>
                                    <w:t>265,946</w:t>
                                  </w:r>
                                </w:p>
                              </w:tc>
                            </w:tr>
                            <w:tr w:rsidR="000F4083" w14:paraId="4A32A15B" w14:textId="77777777" w:rsidTr="003E3DEC">
                              <w:tc>
                                <w:tcPr>
                                  <w:tcW w:w="704" w:type="dxa"/>
                                </w:tcPr>
                                <w:p w14:paraId="7D573B59"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5</w:t>
                                  </w:r>
                                </w:p>
                              </w:tc>
                              <w:tc>
                                <w:tcPr>
                                  <w:tcW w:w="1843" w:type="dxa"/>
                                </w:tcPr>
                                <w:p w14:paraId="168CB3A1"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2ED3E95A"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1,175,289</w:t>
                                  </w:r>
                                </w:p>
                              </w:tc>
                              <w:tc>
                                <w:tcPr>
                                  <w:tcW w:w="2128" w:type="dxa"/>
                                </w:tcPr>
                                <w:p w14:paraId="12ABEE93"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68EC3ED0" w14:textId="77777777" w:rsidR="000F4083" w:rsidRPr="00E31840" w:rsidRDefault="000F4083" w:rsidP="000F4083">
                                  <w:pPr>
                                    <w:spacing w:line="240" w:lineRule="auto"/>
                                    <w:jc w:val="center"/>
                                    <w:rPr>
                                      <w:rFonts w:cstheme="minorHAnsi"/>
                                      <w:sz w:val="18"/>
                                      <w:szCs w:val="18"/>
                                    </w:rPr>
                                  </w:pPr>
                                  <w:r w:rsidRPr="00E861DD">
                                    <w:rPr>
                                      <w:rFonts w:eastAsia="Times New Roman" w:cstheme="minorHAnsi"/>
                                      <w:color w:val="000000"/>
                                      <w:sz w:val="18"/>
                                      <w:szCs w:val="18"/>
                                    </w:rPr>
                                    <w:t>324,711</w:t>
                                  </w:r>
                                </w:p>
                              </w:tc>
                            </w:tr>
                            <w:tr w:rsidR="000F4083" w14:paraId="5B49428F" w14:textId="77777777" w:rsidTr="003E3DEC">
                              <w:tc>
                                <w:tcPr>
                                  <w:tcW w:w="704" w:type="dxa"/>
                                </w:tcPr>
                                <w:p w14:paraId="1364FA33"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6</w:t>
                                  </w:r>
                                </w:p>
                              </w:tc>
                              <w:tc>
                                <w:tcPr>
                                  <w:tcW w:w="1843" w:type="dxa"/>
                                </w:tcPr>
                                <w:p w14:paraId="23DF3DB6"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464F3806"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1,119,323</w:t>
                                  </w:r>
                                </w:p>
                              </w:tc>
                              <w:tc>
                                <w:tcPr>
                                  <w:tcW w:w="2128" w:type="dxa"/>
                                </w:tcPr>
                                <w:p w14:paraId="68250DE7"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70933AF2" w14:textId="77777777" w:rsidR="000F4083" w:rsidRPr="00E31840" w:rsidRDefault="000F4083" w:rsidP="000F4083">
                                  <w:pPr>
                                    <w:spacing w:line="240" w:lineRule="auto"/>
                                    <w:jc w:val="center"/>
                                    <w:rPr>
                                      <w:rFonts w:cstheme="minorHAnsi"/>
                                      <w:sz w:val="18"/>
                                      <w:szCs w:val="18"/>
                                    </w:rPr>
                                  </w:pPr>
                                  <w:r w:rsidRPr="00E861DD">
                                    <w:rPr>
                                      <w:rFonts w:eastAsia="Times New Roman" w:cstheme="minorHAnsi"/>
                                      <w:color w:val="000000"/>
                                      <w:sz w:val="18"/>
                                      <w:szCs w:val="18"/>
                                    </w:rPr>
                                    <w:t>380,677</w:t>
                                  </w:r>
                                </w:p>
                              </w:tc>
                            </w:tr>
                            <w:tr w:rsidR="000F4083" w14:paraId="662F6EAC" w14:textId="77777777" w:rsidTr="003E3DEC">
                              <w:tc>
                                <w:tcPr>
                                  <w:tcW w:w="704" w:type="dxa"/>
                                </w:tcPr>
                                <w:p w14:paraId="248B507A"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7</w:t>
                                  </w:r>
                                </w:p>
                              </w:tc>
                              <w:tc>
                                <w:tcPr>
                                  <w:tcW w:w="1843" w:type="dxa"/>
                                </w:tcPr>
                                <w:p w14:paraId="0F9B1AB6"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4C5C690C"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1,066,022</w:t>
                                  </w:r>
                                </w:p>
                              </w:tc>
                              <w:tc>
                                <w:tcPr>
                                  <w:tcW w:w="2128" w:type="dxa"/>
                                </w:tcPr>
                                <w:p w14:paraId="1036BC4A"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1EE22EF0" w14:textId="77777777" w:rsidR="000F4083" w:rsidRPr="00E31840" w:rsidRDefault="000F4083" w:rsidP="000F4083">
                                  <w:pPr>
                                    <w:spacing w:line="240" w:lineRule="auto"/>
                                    <w:jc w:val="center"/>
                                    <w:rPr>
                                      <w:rFonts w:cstheme="minorHAnsi"/>
                                      <w:sz w:val="18"/>
                                      <w:szCs w:val="18"/>
                                    </w:rPr>
                                  </w:pPr>
                                  <w:r w:rsidRPr="00E861DD">
                                    <w:rPr>
                                      <w:rFonts w:eastAsia="Times New Roman" w:cstheme="minorHAnsi"/>
                                      <w:color w:val="000000"/>
                                      <w:sz w:val="18"/>
                                      <w:szCs w:val="18"/>
                                    </w:rPr>
                                    <w:t>433,978</w:t>
                                  </w:r>
                                </w:p>
                              </w:tc>
                            </w:tr>
                            <w:tr w:rsidR="000F4083" w14:paraId="3D77F5BB" w14:textId="77777777" w:rsidTr="003E3DEC">
                              <w:tc>
                                <w:tcPr>
                                  <w:tcW w:w="704" w:type="dxa"/>
                                </w:tcPr>
                                <w:p w14:paraId="44B5B33F"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8</w:t>
                                  </w:r>
                                </w:p>
                              </w:tc>
                              <w:tc>
                                <w:tcPr>
                                  <w:tcW w:w="1843" w:type="dxa"/>
                                </w:tcPr>
                                <w:p w14:paraId="09AA4DE8"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657B84D6"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1,015,259</w:t>
                                  </w:r>
                                </w:p>
                              </w:tc>
                              <w:tc>
                                <w:tcPr>
                                  <w:tcW w:w="2128" w:type="dxa"/>
                                </w:tcPr>
                                <w:p w14:paraId="4EA3F17D"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027429E5" w14:textId="77777777" w:rsidR="000F4083" w:rsidRPr="00E31840" w:rsidRDefault="000F4083" w:rsidP="000F4083">
                                  <w:pPr>
                                    <w:spacing w:line="240" w:lineRule="auto"/>
                                    <w:jc w:val="center"/>
                                    <w:rPr>
                                      <w:rFonts w:cstheme="minorHAnsi"/>
                                      <w:sz w:val="18"/>
                                      <w:szCs w:val="18"/>
                                    </w:rPr>
                                  </w:pPr>
                                  <w:r w:rsidRPr="00E861DD">
                                    <w:rPr>
                                      <w:rFonts w:eastAsia="Times New Roman" w:cstheme="minorHAnsi"/>
                                      <w:color w:val="000000"/>
                                      <w:sz w:val="18"/>
                                      <w:szCs w:val="18"/>
                                    </w:rPr>
                                    <w:t>484,741</w:t>
                                  </w:r>
                                </w:p>
                              </w:tc>
                            </w:tr>
                            <w:tr w:rsidR="000F4083" w14:paraId="1F29E919" w14:textId="77777777" w:rsidTr="003E3DEC">
                              <w:tc>
                                <w:tcPr>
                                  <w:tcW w:w="704" w:type="dxa"/>
                                </w:tcPr>
                                <w:p w14:paraId="3E1AE1F9"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9</w:t>
                                  </w:r>
                                </w:p>
                              </w:tc>
                              <w:tc>
                                <w:tcPr>
                                  <w:tcW w:w="1843" w:type="dxa"/>
                                </w:tcPr>
                                <w:p w14:paraId="285BF289"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6A744CE1"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966,913</w:t>
                                  </w:r>
                                </w:p>
                              </w:tc>
                              <w:tc>
                                <w:tcPr>
                                  <w:tcW w:w="2128" w:type="dxa"/>
                                </w:tcPr>
                                <w:p w14:paraId="0AB64F26"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0F071E81" w14:textId="77777777" w:rsidR="000F4083" w:rsidRPr="00E31840" w:rsidRDefault="000F4083" w:rsidP="000F4083">
                                  <w:pPr>
                                    <w:spacing w:line="240" w:lineRule="auto"/>
                                    <w:jc w:val="center"/>
                                    <w:rPr>
                                      <w:rFonts w:cstheme="minorHAnsi"/>
                                      <w:sz w:val="18"/>
                                      <w:szCs w:val="18"/>
                                    </w:rPr>
                                  </w:pPr>
                                  <w:r w:rsidRPr="00E861DD">
                                    <w:rPr>
                                      <w:rFonts w:eastAsia="Times New Roman" w:cstheme="minorHAnsi"/>
                                      <w:color w:val="000000"/>
                                      <w:sz w:val="18"/>
                                      <w:szCs w:val="18"/>
                                    </w:rPr>
                                    <w:t>533,087</w:t>
                                  </w:r>
                                </w:p>
                              </w:tc>
                            </w:tr>
                            <w:tr w:rsidR="000F4083" w14:paraId="481873EE" w14:textId="77777777" w:rsidTr="003E3DEC">
                              <w:tc>
                                <w:tcPr>
                                  <w:tcW w:w="704" w:type="dxa"/>
                                </w:tcPr>
                                <w:p w14:paraId="25E01A55"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10</w:t>
                                  </w:r>
                                </w:p>
                              </w:tc>
                              <w:tc>
                                <w:tcPr>
                                  <w:tcW w:w="1843" w:type="dxa"/>
                                </w:tcPr>
                                <w:p w14:paraId="215EF5D7"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5309ED1B"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920,870</w:t>
                                  </w:r>
                                </w:p>
                              </w:tc>
                              <w:tc>
                                <w:tcPr>
                                  <w:tcW w:w="2128" w:type="dxa"/>
                                </w:tcPr>
                                <w:p w14:paraId="3EDA00E5"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4C613419" w14:textId="77777777" w:rsidR="000F4083" w:rsidRPr="00E31840" w:rsidRDefault="000F4083" w:rsidP="000F4083">
                                  <w:pPr>
                                    <w:spacing w:line="240" w:lineRule="auto"/>
                                    <w:jc w:val="center"/>
                                    <w:rPr>
                                      <w:rFonts w:cstheme="minorHAnsi"/>
                                      <w:sz w:val="18"/>
                                      <w:szCs w:val="18"/>
                                    </w:rPr>
                                  </w:pPr>
                                  <w:r w:rsidRPr="00E861DD">
                                    <w:rPr>
                                      <w:rFonts w:eastAsia="Times New Roman" w:cstheme="minorHAnsi"/>
                                      <w:color w:val="000000"/>
                                      <w:sz w:val="18"/>
                                      <w:szCs w:val="18"/>
                                    </w:rPr>
                                    <w:t>579,130</w:t>
                                  </w:r>
                                </w:p>
                              </w:tc>
                            </w:tr>
                            <w:tr w:rsidR="000F4083" w14:paraId="63E53909" w14:textId="77777777" w:rsidTr="003E3DEC">
                              <w:tc>
                                <w:tcPr>
                                  <w:tcW w:w="704" w:type="dxa"/>
                                </w:tcPr>
                                <w:p w14:paraId="6D244AEC"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11</w:t>
                                  </w:r>
                                </w:p>
                              </w:tc>
                              <w:tc>
                                <w:tcPr>
                                  <w:tcW w:w="1843" w:type="dxa"/>
                                </w:tcPr>
                                <w:p w14:paraId="245B3B4B"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5AFE73F3"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877,019</w:t>
                                  </w:r>
                                </w:p>
                              </w:tc>
                              <w:tc>
                                <w:tcPr>
                                  <w:tcW w:w="2128" w:type="dxa"/>
                                </w:tcPr>
                                <w:p w14:paraId="6EB32AF5"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6A83F89B" w14:textId="77777777" w:rsidR="000F4083" w:rsidRPr="00E31840" w:rsidRDefault="000F4083" w:rsidP="000F4083">
                                  <w:pPr>
                                    <w:spacing w:line="240" w:lineRule="auto"/>
                                    <w:jc w:val="center"/>
                                    <w:rPr>
                                      <w:rFonts w:cstheme="minorHAnsi"/>
                                      <w:sz w:val="18"/>
                                      <w:szCs w:val="18"/>
                                    </w:rPr>
                                  </w:pPr>
                                  <w:r w:rsidRPr="00E861DD">
                                    <w:rPr>
                                      <w:rFonts w:eastAsia="Times New Roman" w:cstheme="minorHAnsi"/>
                                      <w:color w:val="000000"/>
                                      <w:sz w:val="18"/>
                                      <w:szCs w:val="18"/>
                                    </w:rPr>
                                    <w:t>622,981</w:t>
                                  </w:r>
                                </w:p>
                              </w:tc>
                            </w:tr>
                            <w:tr w:rsidR="000F4083" w14:paraId="0E0EA2CE" w14:textId="77777777" w:rsidTr="003E3DEC">
                              <w:tc>
                                <w:tcPr>
                                  <w:tcW w:w="704" w:type="dxa"/>
                                </w:tcPr>
                                <w:p w14:paraId="6BC9E93B"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12</w:t>
                                  </w:r>
                                </w:p>
                              </w:tc>
                              <w:tc>
                                <w:tcPr>
                                  <w:tcW w:w="1843" w:type="dxa"/>
                                </w:tcPr>
                                <w:p w14:paraId="3C0569E8"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36BCAB4B"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835,256</w:t>
                                  </w:r>
                                </w:p>
                              </w:tc>
                              <w:tc>
                                <w:tcPr>
                                  <w:tcW w:w="2128" w:type="dxa"/>
                                </w:tcPr>
                                <w:p w14:paraId="7F04370E"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5FC119FB" w14:textId="77777777" w:rsidR="000F4083" w:rsidRPr="00E31840" w:rsidRDefault="000F4083" w:rsidP="000F4083">
                                  <w:pPr>
                                    <w:spacing w:line="240" w:lineRule="auto"/>
                                    <w:jc w:val="center"/>
                                    <w:rPr>
                                      <w:rFonts w:cstheme="minorHAnsi"/>
                                      <w:sz w:val="18"/>
                                      <w:szCs w:val="18"/>
                                    </w:rPr>
                                  </w:pPr>
                                  <w:r w:rsidRPr="00E861DD">
                                    <w:rPr>
                                      <w:rFonts w:eastAsia="Times New Roman" w:cstheme="minorHAnsi"/>
                                      <w:color w:val="000000"/>
                                      <w:sz w:val="18"/>
                                      <w:szCs w:val="18"/>
                                    </w:rPr>
                                    <w:t>664,744</w:t>
                                  </w:r>
                                </w:p>
                              </w:tc>
                            </w:tr>
                            <w:tr w:rsidR="000F4083" w14:paraId="0CC5C3CA" w14:textId="77777777" w:rsidTr="003E3DEC">
                              <w:tc>
                                <w:tcPr>
                                  <w:tcW w:w="704" w:type="dxa"/>
                                </w:tcPr>
                                <w:p w14:paraId="62886C89"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13</w:t>
                                  </w:r>
                                </w:p>
                              </w:tc>
                              <w:tc>
                                <w:tcPr>
                                  <w:tcW w:w="1843" w:type="dxa"/>
                                </w:tcPr>
                                <w:p w14:paraId="26B8AA59"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156BE55C"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795,482</w:t>
                                  </w:r>
                                </w:p>
                              </w:tc>
                              <w:tc>
                                <w:tcPr>
                                  <w:tcW w:w="2128" w:type="dxa"/>
                                </w:tcPr>
                                <w:p w14:paraId="674AC9C5"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3B2B721E" w14:textId="77777777" w:rsidR="000F4083" w:rsidRPr="00E31840" w:rsidRDefault="000F4083" w:rsidP="000F4083">
                                  <w:pPr>
                                    <w:spacing w:line="240" w:lineRule="auto"/>
                                    <w:jc w:val="center"/>
                                    <w:rPr>
                                      <w:rFonts w:cstheme="minorHAnsi"/>
                                      <w:sz w:val="18"/>
                                      <w:szCs w:val="18"/>
                                    </w:rPr>
                                  </w:pPr>
                                  <w:r w:rsidRPr="00E861DD">
                                    <w:rPr>
                                      <w:rFonts w:eastAsia="Times New Roman" w:cstheme="minorHAnsi"/>
                                      <w:color w:val="000000"/>
                                      <w:sz w:val="18"/>
                                      <w:szCs w:val="18"/>
                                    </w:rPr>
                                    <w:t>704,518</w:t>
                                  </w:r>
                                </w:p>
                              </w:tc>
                            </w:tr>
                            <w:tr w:rsidR="000F4083" w14:paraId="1CB01EDE" w14:textId="77777777" w:rsidTr="003E3DEC">
                              <w:tc>
                                <w:tcPr>
                                  <w:tcW w:w="704" w:type="dxa"/>
                                </w:tcPr>
                                <w:p w14:paraId="19F4DC86"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14</w:t>
                                  </w:r>
                                </w:p>
                              </w:tc>
                              <w:tc>
                                <w:tcPr>
                                  <w:tcW w:w="1843" w:type="dxa"/>
                                </w:tcPr>
                                <w:p w14:paraId="61BCC6BC"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22211422"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757,602</w:t>
                                  </w:r>
                                </w:p>
                              </w:tc>
                              <w:tc>
                                <w:tcPr>
                                  <w:tcW w:w="2128" w:type="dxa"/>
                                </w:tcPr>
                                <w:p w14:paraId="6A0E1D2A"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3A81B2AB" w14:textId="77777777" w:rsidR="000F4083" w:rsidRPr="00E31840" w:rsidRDefault="000F4083" w:rsidP="000F4083">
                                  <w:pPr>
                                    <w:spacing w:line="240" w:lineRule="auto"/>
                                    <w:jc w:val="center"/>
                                    <w:rPr>
                                      <w:rFonts w:cstheme="minorHAnsi"/>
                                      <w:sz w:val="18"/>
                                      <w:szCs w:val="18"/>
                                    </w:rPr>
                                  </w:pPr>
                                  <w:r w:rsidRPr="00E861DD">
                                    <w:rPr>
                                      <w:rFonts w:eastAsia="Times New Roman" w:cstheme="minorHAnsi"/>
                                      <w:color w:val="000000"/>
                                      <w:sz w:val="18"/>
                                      <w:szCs w:val="18"/>
                                    </w:rPr>
                                    <w:t>742,398</w:t>
                                  </w:r>
                                </w:p>
                              </w:tc>
                            </w:tr>
                            <w:tr w:rsidR="000F4083" w14:paraId="1B8960C5" w14:textId="77777777" w:rsidTr="003E3DEC">
                              <w:tc>
                                <w:tcPr>
                                  <w:tcW w:w="704" w:type="dxa"/>
                                </w:tcPr>
                                <w:p w14:paraId="2B9CEED6"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w:t>
                                  </w:r>
                                </w:p>
                              </w:tc>
                              <w:tc>
                                <w:tcPr>
                                  <w:tcW w:w="1843" w:type="dxa"/>
                                </w:tcPr>
                                <w:p w14:paraId="3E834675"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4D32D19E"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721,526</w:t>
                                  </w:r>
                                </w:p>
                              </w:tc>
                              <w:tc>
                                <w:tcPr>
                                  <w:tcW w:w="2128" w:type="dxa"/>
                                </w:tcPr>
                                <w:p w14:paraId="31A06F71"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72E0221B" w14:textId="77777777" w:rsidR="000F4083" w:rsidRPr="00E31840" w:rsidRDefault="000F4083" w:rsidP="000F4083">
                                  <w:pPr>
                                    <w:spacing w:line="240" w:lineRule="auto"/>
                                    <w:jc w:val="center"/>
                                    <w:rPr>
                                      <w:rFonts w:cstheme="minorHAnsi"/>
                                      <w:sz w:val="18"/>
                                      <w:szCs w:val="18"/>
                                    </w:rPr>
                                  </w:pPr>
                                  <w:r w:rsidRPr="00E861DD">
                                    <w:rPr>
                                      <w:rFonts w:eastAsia="Times New Roman" w:cstheme="minorHAnsi"/>
                                      <w:color w:val="000000"/>
                                      <w:sz w:val="18"/>
                                      <w:szCs w:val="18"/>
                                    </w:rPr>
                                    <w:t>778,474</w:t>
                                  </w:r>
                                </w:p>
                              </w:tc>
                            </w:tr>
                            <w:tr w:rsidR="000F4083" w14:paraId="383E5162" w14:textId="77777777" w:rsidTr="003E3DEC">
                              <w:tc>
                                <w:tcPr>
                                  <w:tcW w:w="704" w:type="dxa"/>
                                </w:tcPr>
                                <w:p w14:paraId="00521BE5"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16</w:t>
                                  </w:r>
                                </w:p>
                              </w:tc>
                              <w:tc>
                                <w:tcPr>
                                  <w:tcW w:w="1843" w:type="dxa"/>
                                </w:tcPr>
                                <w:p w14:paraId="6904C7C0"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77700D5B"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687,167</w:t>
                                  </w:r>
                                </w:p>
                              </w:tc>
                              <w:tc>
                                <w:tcPr>
                                  <w:tcW w:w="2128" w:type="dxa"/>
                                </w:tcPr>
                                <w:p w14:paraId="20BD46E9"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18560D06" w14:textId="77777777" w:rsidR="000F4083" w:rsidRPr="00E31840" w:rsidRDefault="000F4083" w:rsidP="000F4083">
                                  <w:pPr>
                                    <w:spacing w:line="240" w:lineRule="auto"/>
                                    <w:jc w:val="center"/>
                                    <w:rPr>
                                      <w:rFonts w:eastAsia="Times New Roman" w:cstheme="minorHAnsi"/>
                                      <w:color w:val="000000"/>
                                      <w:sz w:val="18"/>
                                      <w:szCs w:val="18"/>
                                    </w:rPr>
                                  </w:pPr>
                                  <w:r w:rsidRPr="00E861DD">
                                    <w:rPr>
                                      <w:rFonts w:eastAsia="Times New Roman" w:cstheme="minorHAnsi"/>
                                      <w:color w:val="000000"/>
                                      <w:sz w:val="18"/>
                                      <w:szCs w:val="18"/>
                                    </w:rPr>
                                    <w:t>812,833</w:t>
                                  </w:r>
                                </w:p>
                              </w:tc>
                            </w:tr>
                            <w:tr w:rsidR="000F4083" w14:paraId="71F8D806" w14:textId="77777777" w:rsidTr="003E3DEC">
                              <w:tc>
                                <w:tcPr>
                                  <w:tcW w:w="704" w:type="dxa"/>
                                </w:tcPr>
                                <w:p w14:paraId="49C4EAE7"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17</w:t>
                                  </w:r>
                                </w:p>
                              </w:tc>
                              <w:tc>
                                <w:tcPr>
                                  <w:tcW w:w="1843" w:type="dxa"/>
                                </w:tcPr>
                                <w:p w14:paraId="227472A4"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685EC56F"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654,445</w:t>
                                  </w:r>
                                </w:p>
                              </w:tc>
                              <w:tc>
                                <w:tcPr>
                                  <w:tcW w:w="2128" w:type="dxa"/>
                                </w:tcPr>
                                <w:p w14:paraId="16C91495"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3B276921" w14:textId="77777777" w:rsidR="000F4083" w:rsidRPr="00E31840" w:rsidRDefault="000F4083" w:rsidP="000F4083">
                                  <w:pPr>
                                    <w:spacing w:line="240" w:lineRule="auto"/>
                                    <w:jc w:val="center"/>
                                    <w:rPr>
                                      <w:rFonts w:eastAsia="Times New Roman" w:cstheme="minorHAnsi"/>
                                      <w:color w:val="000000"/>
                                      <w:sz w:val="18"/>
                                      <w:szCs w:val="18"/>
                                    </w:rPr>
                                  </w:pPr>
                                  <w:r w:rsidRPr="00E861DD">
                                    <w:rPr>
                                      <w:rFonts w:eastAsia="Times New Roman" w:cstheme="minorHAnsi"/>
                                      <w:color w:val="000000"/>
                                      <w:sz w:val="18"/>
                                      <w:szCs w:val="18"/>
                                    </w:rPr>
                                    <w:t>845,555</w:t>
                                  </w:r>
                                </w:p>
                              </w:tc>
                            </w:tr>
                            <w:tr w:rsidR="000F4083" w14:paraId="050B8166" w14:textId="77777777" w:rsidTr="003E3DEC">
                              <w:tc>
                                <w:tcPr>
                                  <w:tcW w:w="704" w:type="dxa"/>
                                </w:tcPr>
                                <w:p w14:paraId="7284517E"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18</w:t>
                                  </w:r>
                                </w:p>
                              </w:tc>
                              <w:tc>
                                <w:tcPr>
                                  <w:tcW w:w="1843" w:type="dxa"/>
                                </w:tcPr>
                                <w:p w14:paraId="59373D97"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3742BC92"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623,281</w:t>
                                  </w:r>
                                </w:p>
                              </w:tc>
                              <w:tc>
                                <w:tcPr>
                                  <w:tcW w:w="2128" w:type="dxa"/>
                                </w:tcPr>
                                <w:p w14:paraId="16490A67"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0B20D156" w14:textId="77777777" w:rsidR="000F4083" w:rsidRPr="00E31840" w:rsidRDefault="000F4083" w:rsidP="000F4083">
                                  <w:pPr>
                                    <w:spacing w:line="240" w:lineRule="auto"/>
                                    <w:jc w:val="center"/>
                                    <w:rPr>
                                      <w:rFonts w:eastAsia="Times New Roman" w:cstheme="minorHAnsi"/>
                                      <w:color w:val="000000"/>
                                      <w:sz w:val="18"/>
                                      <w:szCs w:val="18"/>
                                    </w:rPr>
                                  </w:pPr>
                                  <w:r w:rsidRPr="00E861DD">
                                    <w:rPr>
                                      <w:rFonts w:eastAsia="Times New Roman" w:cstheme="minorHAnsi"/>
                                      <w:color w:val="000000"/>
                                      <w:sz w:val="18"/>
                                      <w:szCs w:val="18"/>
                                    </w:rPr>
                                    <w:t>876,719</w:t>
                                  </w:r>
                                </w:p>
                              </w:tc>
                            </w:tr>
                            <w:tr w:rsidR="000F4083" w14:paraId="2C0D206D" w14:textId="77777777" w:rsidTr="003E3DEC">
                              <w:tc>
                                <w:tcPr>
                                  <w:tcW w:w="704" w:type="dxa"/>
                                </w:tcPr>
                                <w:p w14:paraId="256FDF87"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19</w:t>
                                  </w:r>
                                </w:p>
                              </w:tc>
                              <w:tc>
                                <w:tcPr>
                                  <w:tcW w:w="1843" w:type="dxa"/>
                                </w:tcPr>
                                <w:p w14:paraId="4FDEFDBB"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38B8D7E9"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593,601</w:t>
                                  </w:r>
                                </w:p>
                              </w:tc>
                              <w:tc>
                                <w:tcPr>
                                  <w:tcW w:w="2128" w:type="dxa"/>
                                </w:tcPr>
                                <w:p w14:paraId="263FCB7B"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786DEC3F" w14:textId="77777777" w:rsidR="000F4083" w:rsidRPr="00E31840" w:rsidRDefault="000F4083" w:rsidP="000F4083">
                                  <w:pPr>
                                    <w:spacing w:line="240" w:lineRule="auto"/>
                                    <w:jc w:val="center"/>
                                    <w:rPr>
                                      <w:rFonts w:eastAsia="Times New Roman" w:cstheme="minorHAnsi"/>
                                      <w:color w:val="000000"/>
                                      <w:sz w:val="18"/>
                                      <w:szCs w:val="18"/>
                                    </w:rPr>
                                  </w:pPr>
                                  <w:r w:rsidRPr="00E861DD">
                                    <w:rPr>
                                      <w:rFonts w:eastAsia="Times New Roman" w:cstheme="minorHAnsi"/>
                                      <w:color w:val="000000"/>
                                      <w:sz w:val="18"/>
                                      <w:szCs w:val="18"/>
                                    </w:rPr>
                                    <w:t>906,399</w:t>
                                  </w:r>
                                </w:p>
                              </w:tc>
                            </w:tr>
                            <w:tr w:rsidR="000F4083" w14:paraId="2D1514F7" w14:textId="77777777" w:rsidTr="003E3DEC">
                              <w:tc>
                                <w:tcPr>
                                  <w:tcW w:w="704" w:type="dxa"/>
                                </w:tcPr>
                                <w:p w14:paraId="0EA1D309"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20</w:t>
                                  </w:r>
                                </w:p>
                              </w:tc>
                              <w:tc>
                                <w:tcPr>
                                  <w:tcW w:w="1843" w:type="dxa"/>
                                </w:tcPr>
                                <w:p w14:paraId="7129C726"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6AC9F690"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565,334</w:t>
                                  </w:r>
                                </w:p>
                              </w:tc>
                              <w:tc>
                                <w:tcPr>
                                  <w:tcW w:w="2128" w:type="dxa"/>
                                </w:tcPr>
                                <w:p w14:paraId="6104D298"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110FFACC" w14:textId="77777777" w:rsidR="000F4083" w:rsidRPr="00E31840" w:rsidRDefault="000F4083" w:rsidP="000F4083">
                                  <w:pPr>
                                    <w:spacing w:line="240" w:lineRule="auto"/>
                                    <w:jc w:val="center"/>
                                    <w:rPr>
                                      <w:rFonts w:eastAsia="Times New Roman" w:cstheme="minorHAnsi"/>
                                      <w:color w:val="000000"/>
                                      <w:sz w:val="18"/>
                                      <w:szCs w:val="18"/>
                                    </w:rPr>
                                  </w:pPr>
                                  <w:r w:rsidRPr="00E861DD">
                                    <w:rPr>
                                      <w:rFonts w:eastAsia="Times New Roman" w:cstheme="minorHAnsi"/>
                                      <w:color w:val="000000"/>
                                      <w:sz w:val="18"/>
                                      <w:szCs w:val="18"/>
                                    </w:rPr>
                                    <w:t>934,666</w:t>
                                  </w:r>
                                </w:p>
                              </w:tc>
                            </w:tr>
                            <w:tr w:rsidR="000F4083" w14:paraId="2B23F07D" w14:textId="77777777" w:rsidTr="003E3DEC">
                              <w:tc>
                                <w:tcPr>
                                  <w:tcW w:w="704" w:type="dxa"/>
                                </w:tcPr>
                                <w:p w14:paraId="1CD20BB1" w14:textId="77777777" w:rsidR="000F4083" w:rsidRPr="00E31840" w:rsidRDefault="000F4083" w:rsidP="000F4083">
                                  <w:pPr>
                                    <w:spacing w:line="240" w:lineRule="auto"/>
                                    <w:jc w:val="center"/>
                                    <w:rPr>
                                      <w:rFonts w:cstheme="minorHAnsi"/>
                                      <w:b/>
                                      <w:bCs/>
                                      <w:sz w:val="18"/>
                                      <w:szCs w:val="18"/>
                                    </w:rPr>
                                  </w:pPr>
                                  <w:r w:rsidRPr="00E31840">
                                    <w:rPr>
                                      <w:rFonts w:cstheme="minorHAnsi"/>
                                      <w:b/>
                                      <w:bCs/>
                                      <w:sz w:val="18"/>
                                      <w:szCs w:val="18"/>
                                    </w:rPr>
                                    <w:t>TOTAL</w:t>
                                  </w:r>
                                </w:p>
                              </w:tc>
                              <w:tc>
                                <w:tcPr>
                                  <w:tcW w:w="1843" w:type="dxa"/>
                                </w:tcPr>
                                <w:p w14:paraId="41175579" w14:textId="77777777" w:rsidR="000F4083" w:rsidRPr="00E31840" w:rsidRDefault="000F4083" w:rsidP="000F4083">
                                  <w:pPr>
                                    <w:spacing w:line="240" w:lineRule="auto"/>
                                    <w:jc w:val="center"/>
                                    <w:rPr>
                                      <w:rFonts w:cstheme="minorHAnsi"/>
                                      <w:b/>
                                      <w:bCs/>
                                      <w:sz w:val="18"/>
                                      <w:szCs w:val="18"/>
                                    </w:rPr>
                                  </w:pPr>
                                  <w:r w:rsidRPr="00E31840">
                                    <w:rPr>
                                      <w:rFonts w:cstheme="minorHAnsi"/>
                                      <w:b/>
                                      <w:bCs/>
                                      <w:sz w:val="18"/>
                                      <w:szCs w:val="18"/>
                                    </w:rPr>
                                    <w:t>30,000,000</w:t>
                                  </w:r>
                                </w:p>
                              </w:tc>
                              <w:tc>
                                <w:tcPr>
                                  <w:tcW w:w="2126" w:type="dxa"/>
                                </w:tcPr>
                                <w:p w14:paraId="3736EA6F" w14:textId="4C41F537" w:rsidR="000F4083" w:rsidRPr="00E31840" w:rsidRDefault="000F4083" w:rsidP="000F4083">
                                  <w:pPr>
                                    <w:spacing w:line="240" w:lineRule="auto"/>
                                    <w:jc w:val="center"/>
                                    <w:rPr>
                                      <w:rFonts w:cstheme="minorHAnsi"/>
                                      <w:b/>
                                      <w:bCs/>
                                      <w:sz w:val="18"/>
                                      <w:szCs w:val="18"/>
                                    </w:rPr>
                                  </w:pPr>
                                  <w:r w:rsidRPr="00E31840">
                                    <w:rPr>
                                      <w:rFonts w:cstheme="minorHAnsi"/>
                                      <w:b/>
                                      <w:bCs/>
                                      <w:sz w:val="18"/>
                                      <w:szCs w:val="18"/>
                                    </w:rPr>
                                    <w:t>18,693,31</w:t>
                                  </w:r>
                                  <w:r w:rsidR="00981B9C">
                                    <w:rPr>
                                      <w:rFonts w:cstheme="minorHAnsi"/>
                                      <w:b/>
                                      <w:bCs/>
                                      <w:sz w:val="18"/>
                                      <w:szCs w:val="18"/>
                                    </w:rPr>
                                    <w:t>4</w:t>
                                  </w:r>
                                </w:p>
                              </w:tc>
                              <w:tc>
                                <w:tcPr>
                                  <w:tcW w:w="2128" w:type="dxa"/>
                                </w:tcPr>
                                <w:p w14:paraId="50CC783E" w14:textId="77777777" w:rsidR="000F4083" w:rsidRPr="00E31840" w:rsidRDefault="000F4083" w:rsidP="000F4083">
                                  <w:pPr>
                                    <w:spacing w:line="240" w:lineRule="auto"/>
                                    <w:jc w:val="center"/>
                                    <w:rPr>
                                      <w:rFonts w:cstheme="minorHAnsi"/>
                                      <w:b/>
                                      <w:bCs/>
                                      <w:sz w:val="18"/>
                                      <w:szCs w:val="18"/>
                                    </w:rPr>
                                  </w:pPr>
                                  <w:r w:rsidRPr="00E31840">
                                    <w:rPr>
                                      <w:rFonts w:cstheme="minorHAnsi"/>
                                      <w:b/>
                                      <w:bCs/>
                                      <w:sz w:val="18"/>
                                      <w:szCs w:val="18"/>
                                    </w:rPr>
                                    <w:t>30,000,000</w:t>
                                  </w:r>
                                </w:p>
                              </w:tc>
                              <w:tc>
                                <w:tcPr>
                                  <w:tcW w:w="2125" w:type="dxa"/>
                                </w:tcPr>
                                <w:p w14:paraId="4F2DCD25" w14:textId="6E6BB329" w:rsidR="000F4083" w:rsidRPr="00E31840" w:rsidRDefault="000F4083" w:rsidP="000F4083">
                                  <w:pPr>
                                    <w:spacing w:line="240" w:lineRule="auto"/>
                                    <w:jc w:val="center"/>
                                    <w:rPr>
                                      <w:rFonts w:eastAsia="Times New Roman" w:cstheme="minorHAnsi"/>
                                      <w:b/>
                                      <w:bCs/>
                                      <w:color w:val="000000"/>
                                      <w:sz w:val="18"/>
                                      <w:szCs w:val="18"/>
                                    </w:rPr>
                                  </w:pPr>
                                  <w:r w:rsidRPr="00E31840">
                                    <w:rPr>
                                      <w:rFonts w:eastAsia="Times New Roman" w:cstheme="minorHAnsi"/>
                                      <w:b/>
                                      <w:bCs/>
                                      <w:color w:val="000000"/>
                                      <w:sz w:val="18"/>
                                      <w:szCs w:val="18"/>
                                    </w:rPr>
                                    <w:t>11,306,68</w:t>
                                  </w:r>
                                  <w:r w:rsidR="00981B9C">
                                    <w:rPr>
                                      <w:rFonts w:eastAsia="Times New Roman" w:cstheme="minorHAnsi"/>
                                      <w:b/>
                                      <w:bCs/>
                                      <w:color w:val="000000"/>
                                      <w:sz w:val="18"/>
                                      <w:szCs w:val="18"/>
                                    </w:rPr>
                                    <w:t>6</w:t>
                                  </w:r>
                                </w:p>
                              </w:tc>
                            </w:tr>
                          </w:tbl>
                          <w:p w14:paraId="17AAC458" w14:textId="4F71EABA" w:rsidR="00502062" w:rsidRDefault="00502062" w:rsidP="00B856D9">
                            <w:pPr>
                              <w:spacing w:before="240" w:after="120" w:line="276" w:lineRule="auto"/>
                              <w:jc w:val="both"/>
                              <w:rPr>
                                <w:sz w:val="22"/>
                                <w:szCs w:val="22"/>
                              </w:rPr>
                            </w:pPr>
                            <w:r>
                              <w:rPr>
                                <w:sz w:val="22"/>
                                <w:szCs w:val="22"/>
                              </w:rPr>
                              <w:t xml:space="preserve">This results in: </w:t>
                            </w:r>
                          </w:p>
                          <w:p w14:paraId="0D3B31E6" w14:textId="079F356E" w:rsidR="00502062" w:rsidRPr="009E76B0" w:rsidRDefault="00502062" w:rsidP="00BF1919">
                            <w:pPr>
                              <w:pStyle w:val="ListParagraph"/>
                              <w:numPr>
                                <w:ilvl w:val="0"/>
                                <w:numId w:val="21"/>
                              </w:numPr>
                              <w:spacing w:after="120" w:line="276" w:lineRule="auto"/>
                              <w:jc w:val="both"/>
                              <w:rPr>
                                <w:sz w:val="22"/>
                                <w:szCs w:val="22"/>
                              </w:rPr>
                            </w:pPr>
                            <w:r>
                              <w:rPr>
                                <w:sz w:val="22"/>
                                <w:szCs w:val="22"/>
                              </w:rPr>
                              <w:t>The t</w:t>
                            </w:r>
                            <w:r w:rsidRPr="009E76B0">
                              <w:rPr>
                                <w:sz w:val="22"/>
                                <w:szCs w:val="22"/>
                              </w:rPr>
                              <w:t xml:space="preserve">otal Annual Payments </w:t>
                            </w:r>
                            <w:r w:rsidR="00121A29">
                              <w:rPr>
                                <w:sz w:val="22"/>
                                <w:szCs w:val="22"/>
                              </w:rPr>
                              <w:t xml:space="preserve">being </w:t>
                            </w:r>
                            <w:r w:rsidRPr="009E76B0">
                              <w:rPr>
                                <w:sz w:val="22"/>
                                <w:szCs w:val="22"/>
                              </w:rPr>
                              <w:t>$</w:t>
                            </w:r>
                            <w:r>
                              <w:rPr>
                                <w:sz w:val="22"/>
                                <w:szCs w:val="22"/>
                              </w:rPr>
                              <w:t>30</w:t>
                            </w:r>
                            <w:r w:rsidRPr="009E76B0">
                              <w:rPr>
                                <w:sz w:val="22"/>
                                <w:szCs w:val="22"/>
                              </w:rPr>
                              <w:t xml:space="preserve"> million.</w:t>
                            </w:r>
                            <w:r>
                              <w:rPr>
                                <w:sz w:val="22"/>
                                <w:szCs w:val="22"/>
                              </w:rPr>
                              <w:t xml:space="preserve"> This is the total amount that will be repaid to </w:t>
                            </w:r>
                            <w:r w:rsidR="002B4303">
                              <w:rPr>
                                <w:sz w:val="22"/>
                                <w:szCs w:val="22"/>
                              </w:rPr>
                              <w:t xml:space="preserve">the </w:t>
                            </w:r>
                            <w:r>
                              <w:rPr>
                                <w:sz w:val="22"/>
                                <w:szCs w:val="22"/>
                              </w:rPr>
                              <w:t>‘Burley Griffin Agency’ over the life of the loan scheme.</w:t>
                            </w:r>
                            <w:r w:rsidRPr="009E76B0">
                              <w:rPr>
                                <w:sz w:val="22"/>
                                <w:szCs w:val="22"/>
                              </w:rPr>
                              <w:t xml:space="preserve">   </w:t>
                            </w:r>
                          </w:p>
                          <w:p w14:paraId="32F5F46F" w14:textId="77777777" w:rsidR="00502062" w:rsidRPr="009E76B0" w:rsidRDefault="00502062" w:rsidP="00BF1919">
                            <w:pPr>
                              <w:pStyle w:val="ListParagraph"/>
                              <w:numPr>
                                <w:ilvl w:val="0"/>
                                <w:numId w:val="21"/>
                              </w:numPr>
                              <w:spacing w:after="120" w:line="276" w:lineRule="auto"/>
                              <w:jc w:val="both"/>
                              <w:rPr>
                                <w:sz w:val="22"/>
                                <w:szCs w:val="22"/>
                              </w:rPr>
                            </w:pPr>
                            <w:r w:rsidRPr="009E76B0">
                              <w:rPr>
                                <w:sz w:val="22"/>
                                <w:szCs w:val="22"/>
                              </w:rPr>
                              <w:t xml:space="preserve">Total </w:t>
                            </w:r>
                            <w:r>
                              <w:rPr>
                                <w:sz w:val="22"/>
                                <w:szCs w:val="22"/>
                              </w:rPr>
                              <w:t xml:space="preserve">Present Value of the Loan </w:t>
                            </w:r>
                            <w:r w:rsidRPr="009E76B0">
                              <w:rPr>
                                <w:sz w:val="22"/>
                                <w:szCs w:val="22"/>
                              </w:rPr>
                              <w:t xml:space="preserve">calculated using the </w:t>
                            </w:r>
                            <w:r>
                              <w:rPr>
                                <w:sz w:val="22"/>
                                <w:szCs w:val="22"/>
                              </w:rPr>
                              <w:t>M</w:t>
                            </w:r>
                            <w:r w:rsidRPr="009E76B0">
                              <w:rPr>
                                <w:sz w:val="22"/>
                                <w:szCs w:val="22"/>
                              </w:rPr>
                              <w:t xml:space="preserve">arket </w:t>
                            </w:r>
                            <w:r>
                              <w:rPr>
                                <w:sz w:val="22"/>
                                <w:szCs w:val="22"/>
                              </w:rPr>
                              <w:t>I</w:t>
                            </w:r>
                            <w:r w:rsidRPr="009E76B0">
                              <w:rPr>
                                <w:sz w:val="22"/>
                                <w:szCs w:val="22"/>
                              </w:rPr>
                              <w:t xml:space="preserve">nterest </w:t>
                            </w:r>
                            <w:r>
                              <w:rPr>
                                <w:sz w:val="22"/>
                                <w:szCs w:val="22"/>
                              </w:rPr>
                              <w:t>R</w:t>
                            </w:r>
                            <w:r w:rsidRPr="009E76B0">
                              <w:rPr>
                                <w:sz w:val="22"/>
                                <w:szCs w:val="22"/>
                              </w:rPr>
                              <w:t xml:space="preserve">ate </w:t>
                            </w:r>
                            <w:r>
                              <w:rPr>
                                <w:sz w:val="22"/>
                                <w:szCs w:val="22"/>
                              </w:rPr>
                              <w:t xml:space="preserve">is </w:t>
                            </w:r>
                            <w:r w:rsidRPr="009E76B0">
                              <w:rPr>
                                <w:sz w:val="22"/>
                                <w:szCs w:val="22"/>
                              </w:rPr>
                              <w:t>$1</w:t>
                            </w:r>
                            <w:r>
                              <w:rPr>
                                <w:sz w:val="22"/>
                                <w:szCs w:val="22"/>
                              </w:rPr>
                              <w:t xml:space="preserve">8.693 </w:t>
                            </w:r>
                            <w:r w:rsidRPr="009E76B0">
                              <w:rPr>
                                <w:sz w:val="22"/>
                                <w:szCs w:val="22"/>
                              </w:rPr>
                              <w:t>million</w:t>
                            </w:r>
                            <w:r>
                              <w:rPr>
                                <w:sz w:val="22"/>
                                <w:szCs w:val="22"/>
                              </w:rPr>
                              <w:t xml:space="preserve">.  This is the amount initially taken up as the Concessional Loan Receivable. </w:t>
                            </w:r>
                          </w:p>
                          <w:p w14:paraId="20AF22CA" w14:textId="122E4B34" w:rsidR="00502062" w:rsidRDefault="00502062" w:rsidP="00BF1919">
                            <w:pPr>
                              <w:pStyle w:val="ListParagraph"/>
                              <w:numPr>
                                <w:ilvl w:val="0"/>
                                <w:numId w:val="21"/>
                              </w:numPr>
                              <w:spacing w:after="120" w:line="276" w:lineRule="auto"/>
                              <w:ind w:left="714" w:hanging="357"/>
                              <w:contextualSpacing w:val="0"/>
                              <w:jc w:val="both"/>
                              <w:rPr>
                                <w:sz w:val="22"/>
                                <w:szCs w:val="22"/>
                              </w:rPr>
                            </w:pPr>
                            <w:r>
                              <w:rPr>
                                <w:sz w:val="22"/>
                                <w:szCs w:val="22"/>
                              </w:rPr>
                              <w:t>The t</w:t>
                            </w:r>
                            <w:r w:rsidRPr="009E76B0">
                              <w:rPr>
                                <w:sz w:val="22"/>
                                <w:szCs w:val="22"/>
                              </w:rPr>
                              <w:t xml:space="preserve">otal </w:t>
                            </w:r>
                            <w:r w:rsidRPr="00351A39">
                              <w:rPr>
                                <w:sz w:val="22"/>
                                <w:szCs w:val="22"/>
                              </w:rPr>
                              <w:t>Difference Between Present Value at Market Rate and Present Value at Discount Rate</w:t>
                            </w:r>
                            <w:r>
                              <w:rPr>
                                <w:sz w:val="22"/>
                                <w:szCs w:val="22"/>
                              </w:rPr>
                              <w:t xml:space="preserve"> is $11.307 million. This is the amount initially taken up as the C</w:t>
                            </w:r>
                            <w:r w:rsidRPr="00E31840">
                              <w:rPr>
                                <w:sz w:val="22"/>
                                <w:szCs w:val="22"/>
                              </w:rPr>
                              <w:t xml:space="preserve">oncessional </w:t>
                            </w:r>
                            <w:r>
                              <w:rPr>
                                <w:sz w:val="22"/>
                                <w:szCs w:val="22"/>
                              </w:rPr>
                              <w:t>L</w:t>
                            </w:r>
                            <w:r w:rsidRPr="00E31840">
                              <w:rPr>
                                <w:sz w:val="22"/>
                                <w:szCs w:val="22"/>
                              </w:rPr>
                              <w:t xml:space="preserve">oan </w:t>
                            </w:r>
                            <w:r>
                              <w:rPr>
                                <w:sz w:val="22"/>
                                <w:szCs w:val="22"/>
                              </w:rPr>
                              <w:t>D</w:t>
                            </w:r>
                            <w:r w:rsidRPr="00E31840">
                              <w:rPr>
                                <w:sz w:val="22"/>
                                <w:szCs w:val="22"/>
                              </w:rPr>
                              <w:t xml:space="preserve">iscount </w:t>
                            </w:r>
                            <w:r>
                              <w:rPr>
                                <w:sz w:val="22"/>
                                <w:szCs w:val="22"/>
                              </w:rPr>
                              <w:t>E</w:t>
                            </w:r>
                            <w:r w:rsidRPr="00E31840">
                              <w:rPr>
                                <w:sz w:val="22"/>
                                <w:szCs w:val="22"/>
                              </w:rPr>
                              <w:t>xpense (</w:t>
                            </w:r>
                            <w:r>
                              <w:rPr>
                                <w:sz w:val="22"/>
                                <w:szCs w:val="22"/>
                              </w:rPr>
                              <w:t>G</w:t>
                            </w:r>
                            <w:r w:rsidRPr="00E31840">
                              <w:rPr>
                                <w:sz w:val="22"/>
                                <w:szCs w:val="22"/>
                              </w:rPr>
                              <w:t xml:space="preserve">rant </w:t>
                            </w:r>
                            <w:r>
                              <w:rPr>
                                <w:sz w:val="22"/>
                                <w:szCs w:val="22"/>
                              </w:rPr>
                              <w:t>E</w:t>
                            </w:r>
                            <w:r w:rsidRPr="00E31840">
                              <w:rPr>
                                <w:sz w:val="22"/>
                                <w:szCs w:val="22"/>
                              </w:rPr>
                              <w:t>xpense)</w:t>
                            </w:r>
                            <w:r>
                              <w:rPr>
                                <w:sz w:val="22"/>
                                <w:szCs w:val="22"/>
                              </w:rPr>
                              <w:t>.</w:t>
                            </w:r>
                          </w:p>
                          <w:p w14:paraId="79D65866" w14:textId="77777777" w:rsidR="00502062" w:rsidRPr="009E23EC" w:rsidRDefault="00502062" w:rsidP="00502062">
                            <w:pPr>
                              <w:spacing w:before="240" w:after="120" w:line="276" w:lineRule="auto"/>
                              <w:jc w:val="both"/>
                              <w:rPr>
                                <w:i/>
                                <w:iCs/>
                                <w:sz w:val="22"/>
                                <w:szCs w:val="22"/>
                              </w:rPr>
                            </w:pPr>
                            <w:r w:rsidRPr="009E23EC">
                              <w:rPr>
                                <w:i/>
                                <w:iCs/>
                                <w:sz w:val="22"/>
                                <w:szCs w:val="22"/>
                              </w:rPr>
                              <w:t>Journal Required on Initial Recognition</w:t>
                            </w:r>
                          </w:p>
                          <w:tbl>
                            <w:tblPr>
                              <w:tblStyle w:val="TableGrid"/>
                              <w:tblW w:w="8926" w:type="dxa"/>
                              <w:tblLook w:val="04A0" w:firstRow="1" w:lastRow="0" w:firstColumn="1" w:lastColumn="0" w:noHBand="0" w:noVBand="1"/>
                            </w:tblPr>
                            <w:tblGrid>
                              <w:gridCol w:w="1696"/>
                              <w:gridCol w:w="5529"/>
                              <w:gridCol w:w="1701"/>
                            </w:tblGrid>
                            <w:tr w:rsidR="00502062" w14:paraId="27A2B99D" w14:textId="77777777" w:rsidTr="003E3DEC">
                              <w:tc>
                                <w:tcPr>
                                  <w:tcW w:w="1696" w:type="dxa"/>
                                </w:tcPr>
                                <w:p w14:paraId="2F0A4A06" w14:textId="77777777" w:rsidR="00502062" w:rsidRPr="00E31840" w:rsidRDefault="00502062" w:rsidP="009E23EC">
                                  <w:pPr>
                                    <w:spacing w:after="120" w:line="240" w:lineRule="auto"/>
                                    <w:jc w:val="center"/>
                                    <w:rPr>
                                      <w:rFonts w:cstheme="minorHAnsi"/>
                                      <w:b/>
                                      <w:bCs/>
                                      <w:sz w:val="18"/>
                                      <w:szCs w:val="18"/>
                                    </w:rPr>
                                  </w:pPr>
                                  <w:r>
                                    <w:rPr>
                                      <w:rFonts w:cstheme="minorHAnsi"/>
                                      <w:b/>
                                      <w:bCs/>
                                      <w:sz w:val="18"/>
                                      <w:szCs w:val="18"/>
                                    </w:rPr>
                                    <w:t>DR/CR</w:t>
                                  </w:r>
                                </w:p>
                              </w:tc>
                              <w:tc>
                                <w:tcPr>
                                  <w:tcW w:w="5529" w:type="dxa"/>
                                </w:tcPr>
                                <w:p w14:paraId="38C6A385" w14:textId="77777777" w:rsidR="00502062" w:rsidRPr="00E31840" w:rsidRDefault="00502062" w:rsidP="009E23EC">
                                  <w:pPr>
                                    <w:spacing w:line="240" w:lineRule="auto"/>
                                    <w:jc w:val="center"/>
                                    <w:rPr>
                                      <w:rFonts w:cstheme="minorHAnsi"/>
                                      <w:b/>
                                      <w:bCs/>
                                      <w:sz w:val="18"/>
                                      <w:szCs w:val="18"/>
                                    </w:rPr>
                                  </w:pPr>
                                  <w:r>
                                    <w:rPr>
                                      <w:rFonts w:cstheme="minorHAnsi"/>
                                      <w:b/>
                                      <w:bCs/>
                                      <w:sz w:val="18"/>
                                      <w:szCs w:val="18"/>
                                    </w:rPr>
                                    <w:t>Account Name</w:t>
                                  </w:r>
                                </w:p>
                              </w:tc>
                              <w:tc>
                                <w:tcPr>
                                  <w:tcW w:w="1701" w:type="dxa"/>
                                </w:tcPr>
                                <w:p w14:paraId="377BE8E7" w14:textId="77777777" w:rsidR="00502062" w:rsidRPr="00E31840" w:rsidRDefault="00502062" w:rsidP="009E23EC">
                                  <w:pPr>
                                    <w:spacing w:line="240" w:lineRule="auto"/>
                                    <w:jc w:val="center"/>
                                    <w:rPr>
                                      <w:rFonts w:cstheme="minorHAnsi"/>
                                      <w:b/>
                                      <w:bCs/>
                                      <w:sz w:val="18"/>
                                      <w:szCs w:val="18"/>
                                    </w:rPr>
                                  </w:pPr>
                                  <w:r>
                                    <w:rPr>
                                      <w:rFonts w:cstheme="minorHAnsi"/>
                                      <w:b/>
                                      <w:bCs/>
                                      <w:sz w:val="18"/>
                                      <w:szCs w:val="18"/>
                                    </w:rPr>
                                    <w:t>Amount</w:t>
                                  </w:r>
                                </w:p>
                              </w:tc>
                            </w:tr>
                            <w:tr w:rsidR="00502062" w14:paraId="6114EDD2" w14:textId="77777777" w:rsidTr="003E3DEC">
                              <w:tc>
                                <w:tcPr>
                                  <w:tcW w:w="1696" w:type="dxa"/>
                                </w:tcPr>
                                <w:p w14:paraId="28B791C1" w14:textId="77777777" w:rsidR="00502062" w:rsidRPr="00351A39" w:rsidRDefault="00502062" w:rsidP="009E23EC">
                                  <w:pPr>
                                    <w:spacing w:line="240" w:lineRule="auto"/>
                                    <w:jc w:val="center"/>
                                    <w:rPr>
                                      <w:rFonts w:cstheme="minorHAnsi"/>
                                      <w:sz w:val="18"/>
                                      <w:szCs w:val="18"/>
                                    </w:rPr>
                                  </w:pPr>
                                  <w:r w:rsidRPr="00351A39">
                                    <w:rPr>
                                      <w:rFonts w:cstheme="minorHAnsi"/>
                                      <w:sz w:val="18"/>
                                      <w:szCs w:val="18"/>
                                    </w:rPr>
                                    <w:t>DR</w:t>
                                  </w:r>
                                </w:p>
                              </w:tc>
                              <w:tc>
                                <w:tcPr>
                                  <w:tcW w:w="5529" w:type="dxa"/>
                                </w:tcPr>
                                <w:p w14:paraId="255F6B29" w14:textId="74DFFFDF" w:rsidR="00502062" w:rsidRPr="00E31840" w:rsidRDefault="00502062" w:rsidP="009E23EC">
                                  <w:pPr>
                                    <w:spacing w:line="240" w:lineRule="auto"/>
                                    <w:rPr>
                                      <w:rFonts w:cstheme="minorHAnsi"/>
                                      <w:b/>
                                      <w:bCs/>
                                      <w:sz w:val="18"/>
                                      <w:szCs w:val="18"/>
                                    </w:rPr>
                                  </w:pPr>
                                  <w:r w:rsidRPr="006C6AC5">
                                    <w:rPr>
                                      <w:rFonts w:ascii="Calibri" w:eastAsia="Times New Roman" w:hAnsi="Calibri" w:cs="Calibri"/>
                                      <w:color w:val="000000"/>
                                      <w:sz w:val="18"/>
                                      <w:szCs w:val="18"/>
                                    </w:rPr>
                                    <w:t>Concessional Loan Discount Expense</w:t>
                                  </w:r>
                                  <w:r w:rsidR="00B856D9">
                                    <w:rPr>
                                      <w:rFonts w:ascii="Calibri" w:eastAsia="Times New Roman" w:hAnsi="Calibri" w:cs="Calibri"/>
                                      <w:color w:val="000000"/>
                                      <w:sz w:val="18"/>
                                      <w:szCs w:val="18"/>
                                    </w:rPr>
                                    <w:t xml:space="preserve"> (Grant Expense)</w:t>
                                  </w:r>
                                </w:p>
                              </w:tc>
                              <w:tc>
                                <w:tcPr>
                                  <w:tcW w:w="1701" w:type="dxa"/>
                                </w:tcPr>
                                <w:p w14:paraId="589ED9C3" w14:textId="070F1CBD" w:rsidR="00502062" w:rsidRPr="00351A39" w:rsidRDefault="00502062" w:rsidP="009E23EC">
                                  <w:pPr>
                                    <w:spacing w:line="240" w:lineRule="auto"/>
                                    <w:jc w:val="center"/>
                                    <w:rPr>
                                      <w:rFonts w:cstheme="minorHAnsi"/>
                                      <w:sz w:val="18"/>
                                      <w:szCs w:val="18"/>
                                    </w:rPr>
                                  </w:pPr>
                                  <w:r w:rsidRPr="00351A39">
                                    <w:rPr>
                                      <w:rFonts w:eastAsia="Times New Roman" w:cstheme="minorHAnsi"/>
                                      <w:color w:val="000000"/>
                                      <w:sz w:val="18"/>
                                      <w:szCs w:val="18"/>
                                    </w:rPr>
                                    <w:t>11,306,68</w:t>
                                  </w:r>
                                  <w:r w:rsidR="00981B9C">
                                    <w:rPr>
                                      <w:rFonts w:eastAsia="Times New Roman" w:cstheme="minorHAnsi"/>
                                      <w:color w:val="000000"/>
                                      <w:sz w:val="18"/>
                                      <w:szCs w:val="18"/>
                                    </w:rPr>
                                    <w:t>6</w:t>
                                  </w:r>
                                </w:p>
                              </w:tc>
                            </w:tr>
                            <w:tr w:rsidR="00502062" w14:paraId="07E451E2" w14:textId="77777777" w:rsidTr="003E3DEC">
                              <w:tc>
                                <w:tcPr>
                                  <w:tcW w:w="1696" w:type="dxa"/>
                                </w:tcPr>
                                <w:p w14:paraId="7AF48546" w14:textId="77777777" w:rsidR="00502062" w:rsidRPr="00351A39" w:rsidRDefault="00502062" w:rsidP="009E23EC">
                                  <w:pPr>
                                    <w:spacing w:line="240" w:lineRule="auto"/>
                                    <w:jc w:val="center"/>
                                    <w:rPr>
                                      <w:rFonts w:cstheme="minorHAnsi"/>
                                      <w:sz w:val="18"/>
                                      <w:szCs w:val="18"/>
                                    </w:rPr>
                                  </w:pPr>
                                  <w:r w:rsidRPr="00351A39">
                                    <w:rPr>
                                      <w:rFonts w:cstheme="minorHAnsi"/>
                                      <w:sz w:val="18"/>
                                      <w:szCs w:val="18"/>
                                    </w:rPr>
                                    <w:t>DR</w:t>
                                  </w:r>
                                </w:p>
                              </w:tc>
                              <w:tc>
                                <w:tcPr>
                                  <w:tcW w:w="5529" w:type="dxa"/>
                                </w:tcPr>
                                <w:p w14:paraId="11A9D587" w14:textId="77777777" w:rsidR="00502062" w:rsidRPr="00E31840" w:rsidRDefault="00502062" w:rsidP="009E23EC">
                                  <w:pPr>
                                    <w:spacing w:line="240" w:lineRule="auto"/>
                                    <w:rPr>
                                      <w:rFonts w:cstheme="minorHAnsi"/>
                                      <w:b/>
                                      <w:bCs/>
                                      <w:sz w:val="18"/>
                                      <w:szCs w:val="18"/>
                                    </w:rPr>
                                  </w:pPr>
                                  <w:r w:rsidRPr="006C6AC5">
                                    <w:rPr>
                                      <w:rFonts w:ascii="Calibri" w:eastAsia="Times New Roman" w:hAnsi="Calibri" w:cs="Calibri"/>
                                      <w:color w:val="000000"/>
                                      <w:sz w:val="18"/>
                                      <w:szCs w:val="18"/>
                                    </w:rPr>
                                    <w:t>Loan Receivable (Concessional Loan)</w:t>
                                  </w:r>
                                </w:p>
                              </w:tc>
                              <w:tc>
                                <w:tcPr>
                                  <w:tcW w:w="1701" w:type="dxa"/>
                                </w:tcPr>
                                <w:p w14:paraId="3B7162B3" w14:textId="257D64DD" w:rsidR="00502062" w:rsidRPr="00351A39" w:rsidRDefault="00502062" w:rsidP="009E23EC">
                                  <w:pPr>
                                    <w:spacing w:line="240" w:lineRule="auto"/>
                                    <w:jc w:val="center"/>
                                    <w:rPr>
                                      <w:rFonts w:cstheme="minorHAnsi"/>
                                      <w:sz w:val="18"/>
                                      <w:szCs w:val="18"/>
                                    </w:rPr>
                                  </w:pPr>
                                  <w:r w:rsidRPr="00351A39">
                                    <w:rPr>
                                      <w:rFonts w:cstheme="minorHAnsi"/>
                                      <w:sz w:val="18"/>
                                      <w:szCs w:val="18"/>
                                    </w:rPr>
                                    <w:t>18,693,31</w:t>
                                  </w:r>
                                  <w:r w:rsidR="00981B9C">
                                    <w:rPr>
                                      <w:rFonts w:cstheme="minorHAnsi"/>
                                      <w:sz w:val="18"/>
                                      <w:szCs w:val="18"/>
                                    </w:rPr>
                                    <w:t>4</w:t>
                                  </w:r>
                                </w:p>
                              </w:tc>
                            </w:tr>
                            <w:tr w:rsidR="00502062" w14:paraId="5351272E" w14:textId="77777777" w:rsidTr="003E3DEC">
                              <w:tc>
                                <w:tcPr>
                                  <w:tcW w:w="1696" w:type="dxa"/>
                                </w:tcPr>
                                <w:p w14:paraId="5D26114F" w14:textId="77777777" w:rsidR="00502062" w:rsidRPr="00351A39" w:rsidRDefault="00502062" w:rsidP="009E23EC">
                                  <w:pPr>
                                    <w:spacing w:line="240" w:lineRule="auto"/>
                                    <w:jc w:val="center"/>
                                    <w:rPr>
                                      <w:rFonts w:ascii="Calibri" w:eastAsia="Times New Roman" w:hAnsi="Calibri" w:cs="Calibri"/>
                                      <w:color w:val="000000"/>
                                      <w:sz w:val="18"/>
                                      <w:szCs w:val="18"/>
                                    </w:rPr>
                                  </w:pPr>
                                  <w:r w:rsidRPr="00351A39">
                                    <w:rPr>
                                      <w:rFonts w:ascii="Calibri" w:eastAsia="Times New Roman" w:hAnsi="Calibri" w:cs="Calibri"/>
                                      <w:color w:val="000000"/>
                                      <w:sz w:val="18"/>
                                      <w:szCs w:val="18"/>
                                    </w:rPr>
                                    <w:t>CR</w:t>
                                  </w:r>
                                </w:p>
                              </w:tc>
                              <w:tc>
                                <w:tcPr>
                                  <w:tcW w:w="5529" w:type="dxa"/>
                                </w:tcPr>
                                <w:p w14:paraId="1872E51C" w14:textId="77777777" w:rsidR="00502062" w:rsidRPr="00E31840" w:rsidRDefault="00502062" w:rsidP="009E23EC">
                                  <w:pPr>
                                    <w:spacing w:line="240" w:lineRule="auto"/>
                                    <w:rPr>
                                      <w:rFonts w:ascii="Calibri" w:eastAsia="Times New Roman" w:hAnsi="Calibri" w:cs="Calibri"/>
                                      <w:color w:val="000000"/>
                                      <w:sz w:val="18"/>
                                      <w:szCs w:val="18"/>
                                    </w:rPr>
                                  </w:pPr>
                                  <w:r w:rsidRPr="006C6AC5">
                                    <w:rPr>
                                      <w:rFonts w:ascii="Calibri" w:eastAsia="Times New Roman" w:hAnsi="Calibri" w:cs="Calibri"/>
                                      <w:color w:val="000000"/>
                                      <w:sz w:val="18"/>
                                      <w:szCs w:val="18"/>
                                    </w:rPr>
                                    <w:t>Cash</w:t>
                                  </w:r>
                                </w:p>
                              </w:tc>
                              <w:tc>
                                <w:tcPr>
                                  <w:tcW w:w="1701" w:type="dxa"/>
                                </w:tcPr>
                                <w:p w14:paraId="0ACC1BBF" w14:textId="77777777" w:rsidR="00502062" w:rsidRPr="00351A39" w:rsidRDefault="00502062" w:rsidP="009E23EC">
                                  <w:pPr>
                                    <w:spacing w:line="240" w:lineRule="auto"/>
                                    <w:jc w:val="center"/>
                                    <w:rPr>
                                      <w:rFonts w:ascii="Calibri" w:eastAsia="Times New Roman" w:hAnsi="Calibri" w:cs="Calibri"/>
                                      <w:color w:val="000000"/>
                                      <w:sz w:val="18"/>
                                      <w:szCs w:val="18"/>
                                    </w:rPr>
                                  </w:pPr>
                                  <w:r w:rsidRPr="00351A39">
                                    <w:rPr>
                                      <w:rFonts w:cstheme="minorHAnsi"/>
                                      <w:sz w:val="18"/>
                                      <w:szCs w:val="18"/>
                                    </w:rPr>
                                    <w:t>30,000,000</w:t>
                                  </w:r>
                                </w:p>
                              </w:tc>
                            </w:tr>
                          </w:tbl>
                          <w:p w14:paraId="6B5903C6" w14:textId="77777777" w:rsidR="00502062" w:rsidRPr="009E23EC" w:rsidRDefault="00502062" w:rsidP="00D55009">
                            <w:pPr>
                              <w:spacing w:after="120" w:line="276" w:lineRule="auto"/>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F8907" id="Text Box 67" o:spid="_x0000_s1058" type="#_x0000_t202" style="position:absolute;left:0;text-align:left;margin-left:0;margin-top:.95pt;width:476.25pt;height:631.7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" fillcolor="#c9c9c9" strokecolor="#c9c9c9" strokeweight="1pt">
                <v:fill color2="#ededed" angle="135" focus="50%" type="gradient"/>
                <v:shadow on="t" color="#525252" opacity=".5" offset="1pt"/>
                <v:textbox>
                  <w:txbxContent>
                    <w:p w14:paraId="24294883" w14:textId="14BC0ECA" w:rsidR="00502062" w:rsidRPr="00B376D9" w:rsidRDefault="00502062" w:rsidP="00502062">
                      <w:pPr>
                        <w:spacing w:before="120" w:after="120"/>
                        <w:rPr>
                          <w:b/>
                          <w:bCs/>
                          <w:sz w:val="22"/>
                          <w:szCs w:val="22"/>
                        </w:rPr>
                      </w:pPr>
                      <w:r w:rsidRPr="00397852">
                        <w:rPr>
                          <w:b/>
                          <w:bCs/>
                          <w:i/>
                          <w:iCs/>
                          <w:sz w:val="22"/>
                          <w:szCs w:val="22"/>
                        </w:rPr>
                        <w:t xml:space="preserve">Example </w:t>
                      </w:r>
                      <w:r>
                        <w:rPr>
                          <w:b/>
                          <w:bCs/>
                          <w:i/>
                          <w:iCs/>
                          <w:sz w:val="22"/>
                          <w:szCs w:val="22"/>
                        </w:rPr>
                        <w:t xml:space="preserve">1 </w:t>
                      </w:r>
                      <w:r w:rsidRPr="00B376D9">
                        <w:rPr>
                          <w:i/>
                          <w:iCs/>
                          <w:sz w:val="22"/>
                          <w:szCs w:val="22"/>
                        </w:rPr>
                        <w:t>–</w:t>
                      </w:r>
                      <w:r w:rsidRPr="00B376D9">
                        <w:rPr>
                          <w:b/>
                          <w:bCs/>
                          <w:i/>
                          <w:iCs/>
                          <w:sz w:val="22"/>
                          <w:szCs w:val="22"/>
                        </w:rPr>
                        <w:t xml:space="preserve"> ‘Concessional Construction Loan Scheme’ </w:t>
                      </w:r>
                      <w:r w:rsidRPr="00B376D9">
                        <w:rPr>
                          <w:i/>
                          <w:iCs/>
                          <w:sz w:val="22"/>
                          <w:szCs w:val="22"/>
                        </w:rPr>
                        <w:t>–</w:t>
                      </w:r>
                      <w:r w:rsidRPr="00B376D9">
                        <w:rPr>
                          <w:b/>
                          <w:bCs/>
                          <w:i/>
                          <w:iCs/>
                          <w:sz w:val="22"/>
                          <w:szCs w:val="22"/>
                        </w:rPr>
                        <w:t xml:space="preserve"> Continued</w:t>
                      </w:r>
                    </w:p>
                    <w:p w14:paraId="02BAF80A" w14:textId="0AF67928" w:rsidR="00DA507E" w:rsidRPr="00D55009" w:rsidRDefault="00502062" w:rsidP="00D55009">
                      <w:pPr>
                        <w:spacing w:after="120" w:line="276" w:lineRule="auto"/>
                        <w:jc w:val="both"/>
                        <w:rPr>
                          <w:b/>
                          <w:bCs/>
                          <w:sz w:val="22"/>
                          <w:szCs w:val="22"/>
                        </w:rPr>
                      </w:pPr>
                      <w:r w:rsidRPr="00B6489D">
                        <w:rPr>
                          <w:b/>
                          <w:bCs/>
                          <w:i/>
                          <w:iCs/>
                          <w:sz w:val="22"/>
                          <w:szCs w:val="22"/>
                        </w:rPr>
                        <w:t xml:space="preserve">Part </w:t>
                      </w:r>
                      <w:r>
                        <w:rPr>
                          <w:b/>
                          <w:bCs/>
                          <w:i/>
                          <w:iCs/>
                          <w:sz w:val="22"/>
                          <w:szCs w:val="22"/>
                        </w:rPr>
                        <w:t xml:space="preserve">E </w:t>
                      </w:r>
                      <w:r w:rsidRPr="00AC5DAC">
                        <w:rPr>
                          <w:i/>
                          <w:iCs/>
                          <w:sz w:val="22"/>
                          <w:szCs w:val="22"/>
                        </w:rPr>
                        <w:t>–</w:t>
                      </w:r>
                      <w:r>
                        <w:rPr>
                          <w:b/>
                          <w:bCs/>
                          <w:sz w:val="22"/>
                          <w:szCs w:val="22"/>
                        </w:rPr>
                        <w:t xml:space="preserve"> Continue</w:t>
                      </w:r>
                      <w:r w:rsidR="00EE44E4">
                        <w:rPr>
                          <w:b/>
                          <w:bCs/>
                          <w:sz w:val="22"/>
                          <w:szCs w:val="22"/>
                        </w:rPr>
                        <w:t>d</w:t>
                      </w:r>
                    </w:p>
                    <w:p w14:paraId="69D990AD" w14:textId="3B45E04F" w:rsidR="000F4083" w:rsidRPr="00AC5DAC" w:rsidRDefault="000F4083" w:rsidP="000F4083">
                      <w:pPr>
                        <w:spacing w:after="120" w:line="276" w:lineRule="auto"/>
                        <w:jc w:val="both"/>
                        <w:rPr>
                          <w:i/>
                          <w:iCs/>
                          <w:sz w:val="22"/>
                          <w:szCs w:val="22"/>
                        </w:rPr>
                      </w:pPr>
                      <w:r>
                        <w:rPr>
                          <w:i/>
                          <w:iCs/>
                          <w:sz w:val="22"/>
                          <w:szCs w:val="22"/>
                        </w:rPr>
                        <w:t>‘</w:t>
                      </w:r>
                      <w:r w:rsidRPr="00AC5DAC">
                        <w:rPr>
                          <w:i/>
                          <w:iCs/>
                          <w:sz w:val="22"/>
                          <w:szCs w:val="22"/>
                        </w:rPr>
                        <w:t xml:space="preserve">Table </w:t>
                      </w:r>
                      <w:r w:rsidR="00423530">
                        <w:rPr>
                          <w:i/>
                          <w:iCs/>
                          <w:sz w:val="22"/>
                          <w:szCs w:val="22"/>
                        </w:rPr>
                        <w:t>5</w:t>
                      </w:r>
                      <w:r w:rsidRPr="00AC5DAC">
                        <w:rPr>
                          <w:i/>
                          <w:iCs/>
                          <w:sz w:val="22"/>
                          <w:szCs w:val="22"/>
                        </w:rPr>
                        <w:t xml:space="preserve"> – Calculation of Concessional Loan Receivable and the Loan Discount</w:t>
                      </w:r>
                      <w:r>
                        <w:rPr>
                          <w:i/>
                          <w:iCs/>
                          <w:sz w:val="22"/>
                          <w:szCs w:val="22"/>
                        </w:rPr>
                        <w:t>’</w:t>
                      </w:r>
                    </w:p>
                    <w:tbl>
                      <w:tblPr>
                        <w:tblStyle w:val="TableGrid"/>
                        <w:tblW w:w="8926" w:type="dxa"/>
                        <w:tblLook w:val="04A0" w:firstRow="1" w:lastRow="0" w:firstColumn="1" w:lastColumn="0" w:noHBand="0" w:noVBand="1"/>
                      </w:tblPr>
                      <w:tblGrid>
                        <w:gridCol w:w="861"/>
                        <w:gridCol w:w="1809"/>
                        <w:gridCol w:w="2081"/>
                        <w:gridCol w:w="2089"/>
                        <w:gridCol w:w="2086"/>
                      </w:tblGrid>
                      <w:tr w:rsidR="000F4083" w14:paraId="42F5AA2F" w14:textId="77777777" w:rsidTr="003E3DEC">
                        <w:tc>
                          <w:tcPr>
                            <w:tcW w:w="704" w:type="dxa"/>
                          </w:tcPr>
                          <w:p w14:paraId="20301407" w14:textId="77777777" w:rsidR="000F4083" w:rsidRPr="00E31840" w:rsidRDefault="000F4083" w:rsidP="000F4083">
                            <w:pPr>
                              <w:spacing w:line="240" w:lineRule="auto"/>
                              <w:jc w:val="center"/>
                              <w:rPr>
                                <w:rFonts w:cstheme="minorHAnsi"/>
                                <w:b/>
                                <w:bCs/>
                                <w:sz w:val="18"/>
                                <w:szCs w:val="18"/>
                              </w:rPr>
                            </w:pPr>
                            <w:r w:rsidRPr="00E31840">
                              <w:rPr>
                                <w:rFonts w:cstheme="minorHAnsi"/>
                                <w:b/>
                                <w:bCs/>
                                <w:sz w:val="18"/>
                                <w:szCs w:val="18"/>
                              </w:rPr>
                              <w:t>A</w:t>
                            </w:r>
                          </w:p>
                        </w:tc>
                        <w:tc>
                          <w:tcPr>
                            <w:tcW w:w="1843" w:type="dxa"/>
                          </w:tcPr>
                          <w:p w14:paraId="6F7D024B" w14:textId="77777777" w:rsidR="000F4083" w:rsidRPr="00E31840" w:rsidRDefault="000F4083" w:rsidP="000F4083">
                            <w:pPr>
                              <w:spacing w:line="240" w:lineRule="auto"/>
                              <w:jc w:val="center"/>
                              <w:rPr>
                                <w:rFonts w:cstheme="minorHAnsi"/>
                                <w:b/>
                                <w:bCs/>
                                <w:sz w:val="18"/>
                                <w:szCs w:val="18"/>
                              </w:rPr>
                            </w:pPr>
                            <w:r w:rsidRPr="00E31840">
                              <w:rPr>
                                <w:rFonts w:cstheme="minorHAnsi"/>
                                <w:b/>
                                <w:bCs/>
                                <w:sz w:val="18"/>
                                <w:szCs w:val="18"/>
                              </w:rPr>
                              <w:t>B</w:t>
                            </w:r>
                          </w:p>
                        </w:tc>
                        <w:tc>
                          <w:tcPr>
                            <w:tcW w:w="2126" w:type="dxa"/>
                          </w:tcPr>
                          <w:p w14:paraId="29CDE877" w14:textId="77777777" w:rsidR="000F4083" w:rsidRPr="00E31840" w:rsidRDefault="000F4083" w:rsidP="000F4083">
                            <w:pPr>
                              <w:spacing w:line="240" w:lineRule="auto"/>
                              <w:jc w:val="center"/>
                              <w:rPr>
                                <w:rFonts w:cstheme="minorHAnsi"/>
                                <w:b/>
                                <w:bCs/>
                                <w:sz w:val="18"/>
                                <w:szCs w:val="18"/>
                              </w:rPr>
                            </w:pPr>
                            <w:r w:rsidRPr="00E31840">
                              <w:rPr>
                                <w:rFonts w:cstheme="minorHAnsi"/>
                                <w:b/>
                                <w:bCs/>
                                <w:sz w:val="18"/>
                                <w:szCs w:val="18"/>
                              </w:rPr>
                              <w:t>C</w:t>
                            </w:r>
                          </w:p>
                        </w:tc>
                        <w:tc>
                          <w:tcPr>
                            <w:tcW w:w="2128" w:type="dxa"/>
                          </w:tcPr>
                          <w:p w14:paraId="5B5BE263" w14:textId="77777777" w:rsidR="000F4083" w:rsidRPr="00E31840" w:rsidRDefault="000F4083" w:rsidP="000F4083">
                            <w:pPr>
                              <w:spacing w:line="240" w:lineRule="auto"/>
                              <w:jc w:val="center"/>
                              <w:rPr>
                                <w:rFonts w:cstheme="minorHAnsi"/>
                                <w:b/>
                                <w:bCs/>
                                <w:sz w:val="18"/>
                                <w:szCs w:val="18"/>
                              </w:rPr>
                            </w:pPr>
                            <w:r w:rsidRPr="00E31840">
                              <w:rPr>
                                <w:rFonts w:cstheme="minorHAnsi"/>
                                <w:b/>
                                <w:bCs/>
                                <w:sz w:val="18"/>
                                <w:szCs w:val="18"/>
                              </w:rPr>
                              <w:t>D</w:t>
                            </w:r>
                          </w:p>
                        </w:tc>
                        <w:tc>
                          <w:tcPr>
                            <w:tcW w:w="2125" w:type="dxa"/>
                          </w:tcPr>
                          <w:p w14:paraId="6F08E2E7" w14:textId="77777777" w:rsidR="000F4083" w:rsidRPr="00E31840" w:rsidRDefault="000F4083" w:rsidP="000F4083">
                            <w:pPr>
                              <w:spacing w:line="240" w:lineRule="auto"/>
                              <w:jc w:val="center"/>
                              <w:rPr>
                                <w:rFonts w:cstheme="minorHAnsi"/>
                                <w:b/>
                                <w:bCs/>
                                <w:sz w:val="18"/>
                                <w:szCs w:val="18"/>
                              </w:rPr>
                            </w:pPr>
                            <w:r w:rsidRPr="00E31840">
                              <w:rPr>
                                <w:rFonts w:cstheme="minorHAnsi"/>
                                <w:b/>
                                <w:bCs/>
                                <w:sz w:val="18"/>
                                <w:szCs w:val="18"/>
                              </w:rPr>
                              <w:t>E</w:t>
                            </w:r>
                          </w:p>
                        </w:tc>
                      </w:tr>
                      <w:tr w:rsidR="000F4083" w14:paraId="12D8D974" w14:textId="77777777" w:rsidTr="003E3DEC">
                        <w:tc>
                          <w:tcPr>
                            <w:tcW w:w="704" w:type="dxa"/>
                          </w:tcPr>
                          <w:p w14:paraId="658EA710" w14:textId="49DD9A5F" w:rsidR="000F4083" w:rsidRPr="00E31840" w:rsidRDefault="000F4083" w:rsidP="000F4083">
                            <w:pPr>
                              <w:spacing w:line="240" w:lineRule="auto"/>
                              <w:jc w:val="center"/>
                              <w:rPr>
                                <w:rFonts w:cstheme="minorHAnsi"/>
                                <w:b/>
                                <w:bCs/>
                                <w:sz w:val="18"/>
                                <w:szCs w:val="18"/>
                              </w:rPr>
                            </w:pPr>
                            <w:r w:rsidRPr="00E31840">
                              <w:rPr>
                                <w:rFonts w:cstheme="minorHAnsi"/>
                                <w:b/>
                                <w:bCs/>
                                <w:sz w:val="18"/>
                                <w:szCs w:val="18"/>
                              </w:rPr>
                              <w:t>Period</w:t>
                            </w:r>
                            <w:r w:rsidR="0097691B">
                              <w:rPr>
                                <w:rFonts w:cstheme="minorHAnsi"/>
                                <w:b/>
                                <w:bCs/>
                                <w:sz w:val="18"/>
                                <w:szCs w:val="18"/>
                              </w:rPr>
                              <w:t xml:space="preserve"> (Annual)</w:t>
                            </w:r>
                          </w:p>
                        </w:tc>
                        <w:tc>
                          <w:tcPr>
                            <w:tcW w:w="1843" w:type="dxa"/>
                          </w:tcPr>
                          <w:p w14:paraId="2CABF06C" w14:textId="77777777" w:rsidR="000F4083" w:rsidRPr="00E31840" w:rsidRDefault="000F4083" w:rsidP="000F4083">
                            <w:pPr>
                              <w:spacing w:line="240" w:lineRule="auto"/>
                              <w:jc w:val="center"/>
                              <w:rPr>
                                <w:rFonts w:cstheme="minorHAnsi"/>
                                <w:b/>
                                <w:bCs/>
                                <w:sz w:val="18"/>
                                <w:szCs w:val="18"/>
                              </w:rPr>
                            </w:pPr>
                            <w:r w:rsidRPr="00E31840">
                              <w:rPr>
                                <w:rFonts w:cstheme="minorHAnsi"/>
                                <w:b/>
                                <w:bCs/>
                                <w:sz w:val="18"/>
                                <w:szCs w:val="18"/>
                              </w:rPr>
                              <w:t>Annual Payment (AP)</w:t>
                            </w:r>
                          </w:p>
                        </w:tc>
                        <w:tc>
                          <w:tcPr>
                            <w:tcW w:w="2126" w:type="dxa"/>
                          </w:tcPr>
                          <w:p w14:paraId="5B333061" w14:textId="77777777" w:rsidR="000F4083" w:rsidRPr="00E31840" w:rsidRDefault="000F4083" w:rsidP="000F4083">
                            <w:pPr>
                              <w:spacing w:line="240" w:lineRule="auto"/>
                              <w:jc w:val="center"/>
                              <w:rPr>
                                <w:rFonts w:cstheme="minorHAnsi"/>
                                <w:b/>
                                <w:bCs/>
                                <w:sz w:val="18"/>
                                <w:szCs w:val="18"/>
                              </w:rPr>
                            </w:pPr>
                            <w:r w:rsidRPr="00E31840">
                              <w:rPr>
                                <w:rFonts w:cstheme="minorHAnsi"/>
                                <w:b/>
                                <w:bCs/>
                                <w:sz w:val="18"/>
                                <w:szCs w:val="18"/>
                              </w:rPr>
                              <w:t>Present Value at Market Rate per Annu</w:t>
                            </w:r>
                            <w:r>
                              <w:rPr>
                                <w:rFonts w:cstheme="minorHAnsi"/>
                                <w:b/>
                                <w:bCs/>
                                <w:sz w:val="18"/>
                                <w:szCs w:val="18"/>
                              </w:rPr>
                              <w:t>m</w:t>
                            </w:r>
                            <w:r w:rsidRPr="00E31840">
                              <w:rPr>
                                <w:rFonts w:cstheme="minorHAnsi"/>
                                <w:b/>
                                <w:bCs/>
                                <w:sz w:val="18"/>
                                <w:szCs w:val="18"/>
                              </w:rPr>
                              <w:t xml:space="preserve"> (5.00%)</w:t>
                            </w:r>
                          </w:p>
                        </w:tc>
                        <w:tc>
                          <w:tcPr>
                            <w:tcW w:w="2128" w:type="dxa"/>
                          </w:tcPr>
                          <w:p w14:paraId="55D3EE93" w14:textId="1CD53997" w:rsidR="000F4083" w:rsidRPr="00E31840" w:rsidRDefault="000F4083" w:rsidP="000F4083">
                            <w:pPr>
                              <w:spacing w:line="240" w:lineRule="auto"/>
                              <w:jc w:val="center"/>
                              <w:rPr>
                                <w:rFonts w:cstheme="minorHAnsi"/>
                                <w:b/>
                                <w:bCs/>
                                <w:sz w:val="18"/>
                                <w:szCs w:val="18"/>
                              </w:rPr>
                            </w:pPr>
                            <w:r w:rsidRPr="00E31840">
                              <w:rPr>
                                <w:rFonts w:cstheme="minorHAnsi"/>
                                <w:b/>
                                <w:bCs/>
                                <w:sz w:val="18"/>
                                <w:szCs w:val="18"/>
                              </w:rPr>
                              <w:t>Present Value at Concessional Rate per Annu</w:t>
                            </w:r>
                            <w:r>
                              <w:rPr>
                                <w:rFonts w:cstheme="minorHAnsi"/>
                                <w:b/>
                                <w:bCs/>
                                <w:sz w:val="18"/>
                                <w:szCs w:val="18"/>
                              </w:rPr>
                              <w:t>m</w:t>
                            </w:r>
                            <w:r w:rsidRPr="00E31840">
                              <w:rPr>
                                <w:rFonts w:cstheme="minorHAnsi"/>
                                <w:b/>
                                <w:bCs/>
                                <w:sz w:val="18"/>
                                <w:szCs w:val="18"/>
                              </w:rPr>
                              <w:t xml:space="preserve"> (0.00%)</w:t>
                            </w:r>
                          </w:p>
                        </w:tc>
                        <w:tc>
                          <w:tcPr>
                            <w:tcW w:w="2125" w:type="dxa"/>
                          </w:tcPr>
                          <w:p w14:paraId="3E74687A" w14:textId="03DEBD7D" w:rsidR="000F4083" w:rsidRPr="00E31840" w:rsidRDefault="000F4083" w:rsidP="000F4083">
                            <w:pPr>
                              <w:spacing w:line="240" w:lineRule="auto"/>
                              <w:jc w:val="center"/>
                              <w:rPr>
                                <w:rFonts w:cstheme="minorHAnsi"/>
                                <w:b/>
                                <w:bCs/>
                                <w:sz w:val="18"/>
                                <w:szCs w:val="18"/>
                              </w:rPr>
                            </w:pPr>
                            <w:r w:rsidRPr="00E31840">
                              <w:rPr>
                                <w:rFonts w:cstheme="minorHAnsi"/>
                                <w:b/>
                                <w:bCs/>
                                <w:sz w:val="18"/>
                                <w:szCs w:val="18"/>
                              </w:rPr>
                              <w:t xml:space="preserve">Difference Between PV at </w:t>
                            </w:r>
                            <w:r w:rsidR="00AD7DD6" w:rsidRPr="00E31840">
                              <w:rPr>
                                <w:rFonts w:cstheme="minorHAnsi"/>
                                <w:b/>
                                <w:bCs/>
                                <w:sz w:val="18"/>
                                <w:szCs w:val="18"/>
                              </w:rPr>
                              <w:t>Concessional</w:t>
                            </w:r>
                            <w:r w:rsidRPr="00E31840">
                              <w:rPr>
                                <w:rFonts w:cstheme="minorHAnsi"/>
                                <w:b/>
                                <w:bCs/>
                                <w:sz w:val="18"/>
                                <w:szCs w:val="18"/>
                              </w:rPr>
                              <w:t xml:space="preserve"> Rate </w:t>
                            </w:r>
                            <w:r>
                              <w:rPr>
                                <w:rFonts w:cstheme="minorHAnsi"/>
                                <w:b/>
                                <w:bCs/>
                                <w:sz w:val="18"/>
                                <w:szCs w:val="18"/>
                              </w:rPr>
                              <w:t xml:space="preserve">and </w:t>
                            </w:r>
                            <w:r w:rsidRPr="00E31840">
                              <w:rPr>
                                <w:rFonts w:cstheme="minorHAnsi"/>
                                <w:b/>
                                <w:bCs/>
                                <w:sz w:val="18"/>
                                <w:szCs w:val="18"/>
                              </w:rPr>
                              <w:t>PV at Market Rate</w:t>
                            </w:r>
                          </w:p>
                        </w:tc>
                      </w:tr>
                      <w:tr w:rsidR="000F4083" w:rsidRPr="005C30FF" w14:paraId="5D7CD3CE" w14:textId="77777777" w:rsidTr="003E3DEC">
                        <w:tc>
                          <w:tcPr>
                            <w:tcW w:w="704" w:type="dxa"/>
                            <w:shd w:val="clear" w:color="auto" w:fill="auto"/>
                          </w:tcPr>
                          <w:p w14:paraId="241AF568" w14:textId="77777777" w:rsidR="000F4083" w:rsidRPr="00E31840" w:rsidRDefault="000F4083" w:rsidP="000F4083">
                            <w:pPr>
                              <w:spacing w:after="120" w:line="276" w:lineRule="auto"/>
                              <w:jc w:val="center"/>
                              <w:rPr>
                                <w:rFonts w:cstheme="minorHAnsi"/>
                                <w:b/>
                                <w:bCs/>
                                <w:sz w:val="18"/>
                                <w:szCs w:val="18"/>
                              </w:rPr>
                            </w:pPr>
                          </w:p>
                        </w:tc>
                        <w:tc>
                          <w:tcPr>
                            <w:tcW w:w="1843" w:type="dxa"/>
                            <w:shd w:val="clear" w:color="auto" w:fill="auto"/>
                          </w:tcPr>
                          <w:p w14:paraId="39456E73" w14:textId="2C737D6E" w:rsidR="000F4083" w:rsidRPr="00E31840" w:rsidRDefault="000F4083" w:rsidP="000F4083">
                            <w:pPr>
                              <w:spacing w:after="120" w:line="276" w:lineRule="auto"/>
                              <w:jc w:val="center"/>
                              <w:rPr>
                                <w:rFonts w:cstheme="minorHAnsi"/>
                                <w:b/>
                                <w:bCs/>
                                <w:sz w:val="18"/>
                                <w:szCs w:val="18"/>
                              </w:rPr>
                            </w:pPr>
                            <w:r w:rsidRPr="00E31840">
                              <w:rPr>
                                <w:rFonts w:cstheme="minorHAnsi"/>
                                <w:b/>
                                <w:bCs/>
                                <w:sz w:val="18"/>
                                <w:szCs w:val="18"/>
                              </w:rPr>
                              <w:t>AP = (PR x (CR/PF))/ (1-(1+ CR/PF)</w:t>
                            </w:r>
                            <w:r w:rsidR="00961A32">
                              <w:rPr>
                                <w:rFonts w:cstheme="minorHAnsi"/>
                                <w:b/>
                                <w:bCs/>
                                <w:sz w:val="18"/>
                                <w:szCs w:val="18"/>
                              </w:rPr>
                              <w:t>^</w:t>
                            </w:r>
                            <w:r w:rsidRPr="00E31840">
                              <w:rPr>
                                <w:rFonts w:cstheme="minorHAnsi"/>
                                <w:b/>
                                <w:bCs/>
                                <w:sz w:val="18"/>
                                <w:szCs w:val="18"/>
                              </w:rPr>
                              <w:t>-LT</w:t>
                            </w:r>
                          </w:p>
                        </w:tc>
                        <w:tc>
                          <w:tcPr>
                            <w:tcW w:w="2126" w:type="dxa"/>
                            <w:shd w:val="clear" w:color="auto" w:fill="auto"/>
                          </w:tcPr>
                          <w:p w14:paraId="37AAF92F" w14:textId="77777777" w:rsidR="000F4083" w:rsidRPr="00E31840" w:rsidRDefault="000F4083" w:rsidP="000F4083">
                            <w:pPr>
                              <w:spacing w:after="120" w:line="276" w:lineRule="auto"/>
                              <w:jc w:val="center"/>
                              <w:rPr>
                                <w:rFonts w:cstheme="minorHAnsi"/>
                                <w:b/>
                                <w:bCs/>
                                <w:sz w:val="18"/>
                                <w:szCs w:val="18"/>
                              </w:rPr>
                            </w:pPr>
                            <w:r w:rsidRPr="00E31840">
                              <w:rPr>
                                <w:rFonts w:cstheme="minorHAnsi"/>
                                <w:b/>
                                <w:bCs/>
                                <w:sz w:val="18"/>
                                <w:szCs w:val="18"/>
                              </w:rPr>
                              <w:t>C = B/(1+MR)</w:t>
                            </w:r>
                            <w:r w:rsidRPr="00E31840">
                              <w:rPr>
                                <w:rFonts w:cstheme="minorHAnsi"/>
                                <w:b/>
                                <w:bCs/>
                                <w:sz w:val="18"/>
                                <w:szCs w:val="18"/>
                                <w:vertAlign w:val="superscript"/>
                              </w:rPr>
                              <w:t>A</w:t>
                            </w:r>
                          </w:p>
                        </w:tc>
                        <w:tc>
                          <w:tcPr>
                            <w:tcW w:w="2128" w:type="dxa"/>
                            <w:shd w:val="clear" w:color="auto" w:fill="auto"/>
                          </w:tcPr>
                          <w:p w14:paraId="35265DE3" w14:textId="77777777" w:rsidR="000F4083" w:rsidRPr="00E31840" w:rsidRDefault="000F4083" w:rsidP="000F4083">
                            <w:pPr>
                              <w:spacing w:after="120" w:line="276" w:lineRule="auto"/>
                              <w:jc w:val="center"/>
                              <w:rPr>
                                <w:rFonts w:cstheme="minorHAnsi"/>
                                <w:b/>
                                <w:bCs/>
                                <w:sz w:val="18"/>
                                <w:szCs w:val="18"/>
                              </w:rPr>
                            </w:pPr>
                            <w:r w:rsidRPr="00E31840">
                              <w:rPr>
                                <w:rFonts w:cstheme="minorHAnsi"/>
                                <w:b/>
                                <w:bCs/>
                                <w:sz w:val="18"/>
                                <w:szCs w:val="18"/>
                              </w:rPr>
                              <w:t>D = B/(1+CR)</w:t>
                            </w:r>
                            <w:r w:rsidRPr="00E31840">
                              <w:rPr>
                                <w:rFonts w:cstheme="minorHAnsi"/>
                                <w:b/>
                                <w:bCs/>
                                <w:sz w:val="18"/>
                                <w:szCs w:val="18"/>
                                <w:vertAlign w:val="superscript"/>
                              </w:rPr>
                              <w:t>A</w:t>
                            </w:r>
                          </w:p>
                        </w:tc>
                        <w:tc>
                          <w:tcPr>
                            <w:tcW w:w="2125" w:type="dxa"/>
                            <w:shd w:val="clear" w:color="auto" w:fill="auto"/>
                          </w:tcPr>
                          <w:p w14:paraId="1BEC90D4" w14:textId="77777777" w:rsidR="000F4083" w:rsidRPr="00E31840" w:rsidRDefault="000F4083" w:rsidP="000F4083">
                            <w:pPr>
                              <w:spacing w:after="120" w:line="276" w:lineRule="auto"/>
                              <w:jc w:val="center"/>
                              <w:rPr>
                                <w:rFonts w:cstheme="minorHAnsi"/>
                                <w:b/>
                                <w:bCs/>
                                <w:sz w:val="18"/>
                                <w:szCs w:val="18"/>
                              </w:rPr>
                            </w:pPr>
                            <w:r w:rsidRPr="00E31840">
                              <w:rPr>
                                <w:rFonts w:cstheme="minorHAnsi"/>
                                <w:b/>
                                <w:bCs/>
                                <w:sz w:val="18"/>
                                <w:szCs w:val="18"/>
                              </w:rPr>
                              <w:t>E = D</w:t>
                            </w:r>
                            <w:r>
                              <w:rPr>
                                <w:rFonts w:cstheme="minorHAnsi"/>
                                <w:b/>
                                <w:bCs/>
                                <w:sz w:val="18"/>
                                <w:szCs w:val="18"/>
                              </w:rPr>
                              <w:t xml:space="preserve"> - C</w:t>
                            </w:r>
                          </w:p>
                        </w:tc>
                      </w:tr>
                      <w:tr w:rsidR="000F4083" w14:paraId="48E2BDC4" w14:textId="77777777" w:rsidTr="003E3DEC">
                        <w:tc>
                          <w:tcPr>
                            <w:tcW w:w="704" w:type="dxa"/>
                          </w:tcPr>
                          <w:p w14:paraId="18D667EB"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w:t>
                            </w:r>
                          </w:p>
                        </w:tc>
                        <w:tc>
                          <w:tcPr>
                            <w:tcW w:w="1843" w:type="dxa"/>
                          </w:tcPr>
                          <w:p w14:paraId="745D734A"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401CE4AE"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1,428,571</w:t>
                            </w:r>
                          </w:p>
                        </w:tc>
                        <w:tc>
                          <w:tcPr>
                            <w:tcW w:w="2128" w:type="dxa"/>
                          </w:tcPr>
                          <w:p w14:paraId="2F7DB85C"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05167066" w14:textId="77777777" w:rsidR="000F4083" w:rsidRPr="00E31840" w:rsidRDefault="000F4083" w:rsidP="000F4083">
                            <w:pPr>
                              <w:spacing w:line="240" w:lineRule="auto"/>
                              <w:jc w:val="center"/>
                              <w:rPr>
                                <w:rFonts w:cstheme="minorHAnsi"/>
                                <w:sz w:val="18"/>
                                <w:szCs w:val="18"/>
                              </w:rPr>
                            </w:pPr>
                            <w:r w:rsidRPr="00E861DD">
                              <w:rPr>
                                <w:rFonts w:eastAsia="Times New Roman" w:cstheme="minorHAnsi"/>
                                <w:color w:val="000000"/>
                                <w:sz w:val="18"/>
                                <w:szCs w:val="18"/>
                              </w:rPr>
                              <w:t>71,429</w:t>
                            </w:r>
                          </w:p>
                        </w:tc>
                      </w:tr>
                      <w:tr w:rsidR="000F4083" w14:paraId="0D71050E" w14:textId="77777777" w:rsidTr="003E3DEC">
                        <w:tc>
                          <w:tcPr>
                            <w:tcW w:w="704" w:type="dxa"/>
                          </w:tcPr>
                          <w:p w14:paraId="3D96D155"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2</w:t>
                            </w:r>
                          </w:p>
                        </w:tc>
                        <w:tc>
                          <w:tcPr>
                            <w:tcW w:w="1843" w:type="dxa"/>
                          </w:tcPr>
                          <w:p w14:paraId="5DE98E82"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640CE8E4"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1,360,544</w:t>
                            </w:r>
                          </w:p>
                        </w:tc>
                        <w:tc>
                          <w:tcPr>
                            <w:tcW w:w="2128" w:type="dxa"/>
                          </w:tcPr>
                          <w:p w14:paraId="5E4F6099"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2639AB65" w14:textId="77777777" w:rsidR="000F4083" w:rsidRPr="00E31840" w:rsidRDefault="000F4083" w:rsidP="000F4083">
                            <w:pPr>
                              <w:spacing w:line="240" w:lineRule="auto"/>
                              <w:jc w:val="center"/>
                              <w:rPr>
                                <w:rFonts w:cstheme="minorHAnsi"/>
                                <w:sz w:val="18"/>
                                <w:szCs w:val="18"/>
                              </w:rPr>
                            </w:pPr>
                            <w:r w:rsidRPr="00E861DD">
                              <w:rPr>
                                <w:rFonts w:eastAsia="Times New Roman" w:cstheme="minorHAnsi"/>
                                <w:color w:val="000000"/>
                                <w:sz w:val="18"/>
                                <w:szCs w:val="18"/>
                              </w:rPr>
                              <w:t>139,456</w:t>
                            </w:r>
                          </w:p>
                        </w:tc>
                      </w:tr>
                      <w:tr w:rsidR="000F4083" w14:paraId="53940A30" w14:textId="77777777" w:rsidTr="003E3DEC">
                        <w:tc>
                          <w:tcPr>
                            <w:tcW w:w="704" w:type="dxa"/>
                          </w:tcPr>
                          <w:p w14:paraId="43DBA8E0"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3</w:t>
                            </w:r>
                          </w:p>
                        </w:tc>
                        <w:tc>
                          <w:tcPr>
                            <w:tcW w:w="1843" w:type="dxa"/>
                          </w:tcPr>
                          <w:p w14:paraId="5CEA7B74"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2A8F086E"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1,295,756</w:t>
                            </w:r>
                          </w:p>
                        </w:tc>
                        <w:tc>
                          <w:tcPr>
                            <w:tcW w:w="2128" w:type="dxa"/>
                          </w:tcPr>
                          <w:p w14:paraId="4C431E08"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45E3E9FB" w14:textId="77777777" w:rsidR="000F4083" w:rsidRPr="00E31840" w:rsidRDefault="000F4083" w:rsidP="000F4083">
                            <w:pPr>
                              <w:spacing w:line="240" w:lineRule="auto"/>
                              <w:jc w:val="center"/>
                              <w:rPr>
                                <w:rFonts w:cstheme="minorHAnsi"/>
                                <w:sz w:val="18"/>
                                <w:szCs w:val="18"/>
                              </w:rPr>
                            </w:pPr>
                            <w:r w:rsidRPr="00E861DD">
                              <w:rPr>
                                <w:rFonts w:eastAsia="Times New Roman" w:cstheme="minorHAnsi"/>
                                <w:color w:val="000000"/>
                                <w:sz w:val="18"/>
                                <w:szCs w:val="18"/>
                              </w:rPr>
                              <w:t>204,244</w:t>
                            </w:r>
                          </w:p>
                        </w:tc>
                      </w:tr>
                      <w:tr w:rsidR="000F4083" w14:paraId="19341004" w14:textId="77777777" w:rsidTr="003E3DEC">
                        <w:tc>
                          <w:tcPr>
                            <w:tcW w:w="704" w:type="dxa"/>
                          </w:tcPr>
                          <w:p w14:paraId="7157C2A1"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4</w:t>
                            </w:r>
                          </w:p>
                        </w:tc>
                        <w:tc>
                          <w:tcPr>
                            <w:tcW w:w="1843" w:type="dxa"/>
                          </w:tcPr>
                          <w:p w14:paraId="4ED2899B"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7DF5E788"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1,234,054</w:t>
                            </w:r>
                          </w:p>
                        </w:tc>
                        <w:tc>
                          <w:tcPr>
                            <w:tcW w:w="2128" w:type="dxa"/>
                          </w:tcPr>
                          <w:p w14:paraId="5DC03FA5"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335684DE" w14:textId="77777777" w:rsidR="000F4083" w:rsidRPr="00E31840" w:rsidRDefault="000F4083" w:rsidP="000F4083">
                            <w:pPr>
                              <w:spacing w:line="240" w:lineRule="auto"/>
                              <w:jc w:val="center"/>
                              <w:rPr>
                                <w:rFonts w:cstheme="minorHAnsi"/>
                                <w:sz w:val="18"/>
                                <w:szCs w:val="18"/>
                              </w:rPr>
                            </w:pPr>
                            <w:r w:rsidRPr="00E861DD">
                              <w:rPr>
                                <w:rFonts w:eastAsia="Times New Roman" w:cstheme="minorHAnsi"/>
                                <w:color w:val="000000"/>
                                <w:sz w:val="18"/>
                                <w:szCs w:val="18"/>
                              </w:rPr>
                              <w:t>265,946</w:t>
                            </w:r>
                          </w:p>
                        </w:tc>
                      </w:tr>
                      <w:tr w:rsidR="000F4083" w14:paraId="4A32A15B" w14:textId="77777777" w:rsidTr="003E3DEC">
                        <w:tc>
                          <w:tcPr>
                            <w:tcW w:w="704" w:type="dxa"/>
                          </w:tcPr>
                          <w:p w14:paraId="7D573B59"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5</w:t>
                            </w:r>
                          </w:p>
                        </w:tc>
                        <w:tc>
                          <w:tcPr>
                            <w:tcW w:w="1843" w:type="dxa"/>
                          </w:tcPr>
                          <w:p w14:paraId="168CB3A1"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2ED3E95A"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1,175,289</w:t>
                            </w:r>
                          </w:p>
                        </w:tc>
                        <w:tc>
                          <w:tcPr>
                            <w:tcW w:w="2128" w:type="dxa"/>
                          </w:tcPr>
                          <w:p w14:paraId="12ABEE93"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68EC3ED0" w14:textId="77777777" w:rsidR="000F4083" w:rsidRPr="00E31840" w:rsidRDefault="000F4083" w:rsidP="000F4083">
                            <w:pPr>
                              <w:spacing w:line="240" w:lineRule="auto"/>
                              <w:jc w:val="center"/>
                              <w:rPr>
                                <w:rFonts w:cstheme="minorHAnsi"/>
                                <w:sz w:val="18"/>
                                <w:szCs w:val="18"/>
                              </w:rPr>
                            </w:pPr>
                            <w:r w:rsidRPr="00E861DD">
                              <w:rPr>
                                <w:rFonts w:eastAsia="Times New Roman" w:cstheme="minorHAnsi"/>
                                <w:color w:val="000000"/>
                                <w:sz w:val="18"/>
                                <w:szCs w:val="18"/>
                              </w:rPr>
                              <w:t>324,711</w:t>
                            </w:r>
                          </w:p>
                        </w:tc>
                      </w:tr>
                      <w:tr w:rsidR="000F4083" w14:paraId="5B49428F" w14:textId="77777777" w:rsidTr="003E3DEC">
                        <w:tc>
                          <w:tcPr>
                            <w:tcW w:w="704" w:type="dxa"/>
                          </w:tcPr>
                          <w:p w14:paraId="1364FA33"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6</w:t>
                            </w:r>
                          </w:p>
                        </w:tc>
                        <w:tc>
                          <w:tcPr>
                            <w:tcW w:w="1843" w:type="dxa"/>
                          </w:tcPr>
                          <w:p w14:paraId="23DF3DB6"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464F3806"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1,119,323</w:t>
                            </w:r>
                          </w:p>
                        </w:tc>
                        <w:tc>
                          <w:tcPr>
                            <w:tcW w:w="2128" w:type="dxa"/>
                          </w:tcPr>
                          <w:p w14:paraId="68250DE7"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70933AF2" w14:textId="77777777" w:rsidR="000F4083" w:rsidRPr="00E31840" w:rsidRDefault="000F4083" w:rsidP="000F4083">
                            <w:pPr>
                              <w:spacing w:line="240" w:lineRule="auto"/>
                              <w:jc w:val="center"/>
                              <w:rPr>
                                <w:rFonts w:cstheme="minorHAnsi"/>
                                <w:sz w:val="18"/>
                                <w:szCs w:val="18"/>
                              </w:rPr>
                            </w:pPr>
                            <w:r w:rsidRPr="00E861DD">
                              <w:rPr>
                                <w:rFonts w:eastAsia="Times New Roman" w:cstheme="minorHAnsi"/>
                                <w:color w:val="000000"/>
                                <w:sz w:val="18"/>
                                <w:szCs w:val="18"/>
                              </w:rPr>
                              <w:t>380,677</w:t>
                            </w:r>
                          </w:p>
                        </w:tc>
                      </w:tr>
                      <w:tr w:rsidR="000F4083" w14:paraId="662F6EAC" w14:textId="77777777" w:rsidTr="003E3DEC">
                        <w:tc>
                          <w:tcPr>
                            <w:tcW w:w="704" w:type="dxa"/>
                          </w:tcPr>
                          <w:p w14:paraId="248B507A"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7</w:t>
                            </w:r>
                          </w:p>
                        </w:tc>
                        <w:tc>
                          <w:tcPr>
                            <w:tcW w:w="1843" w:type="dxa"/>
                          </w:tcPr>
                          <w:p w14:paraId="0F9B1AB6"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4C5C690C"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1,066,022</w:t>
                            </w:r>
                          </w:p>
                        </w:tc>
                        <w:tc>
                          <w:tcPr>
                            <w:tcW w:w="2128" w:type="dxa"/>
                          </w:tcPr>
                          <w:p w14:paraId="1036BC4A"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1EE22EF0" w14:textId="77777777" w:rsidR="000F4083" w:rsidRPr="00E31840" w:rsidRDefault="000F4083" w:rsidP="000F4083">
                            <w:pPr>
                              <w:spacing w:line="240" w:lineRule="auto"/>
                              <w:jc w:val="center"/>
                              <w:rPr>
                                <w:rFonts w:cstheme="minorHAnsi"/>
                                <w:sz w:val="18"/>
                                <w:szCs w:val="18"/>
                              </w:rPr>
                            </w:pPr>
                            <w:r w:rsidRPr="00E861DD">
                              <w:rPr>
                                <w:rFonts w:eastAsia="Times New Roman" w:cstheme="minorHAnsi"/>
                                <w:color w:val="000000"/>
                                <w:sz w:val="18"/>
                                <w:szCs w:val="18"/>
                              </w:rPr>
                              <w:t>433,978</w:t>
                            </w:r>
                          </w:p>
                        </w:tc>
                      </w:tr>
                      <w:tr w:rsidR="000F4083" w14:paraId="3D77F5BB" w14:textId="77777777" w:rsidTr="003E3DEC">
                        <w:tc>
                          <w:tcPr>
                            <w:tcW w:w="704" w:type="dxa"/>
                          </w:tcPr>
                          <w:p w14:paraId="44B5B33F"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8</w:t>
                            </w:r>
                          </w:p>
                        </w:tc>
                        <w:tc>
                          <w:tcPr>
                            <w:tcW w:w="1843" w:type="dxa"/>
                          </w:tcPr>
                          <w:p w14:paraId="09AA4DE8"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657B84D6"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1,015,259</w:t>
                            </w:r>
                          </w:p>
                        </w:tc>
                        <w:tc>
                          <w:tcPr>
                            <w:tcW w:w="2128" w:type="dxa"/>
                          </w:tcPr>
                          <w:p w14:paraId="4EA3F17D"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027429E5" w14:textId="77777777" w:rsidR="000F4083" w:rsidRPr="00E31840" w:rsidRDefault="000F4083" w:rsidP="000F4083">
                            <w:pPr>
                              <w:spacing w:line="240" w:lineRule="auto"/>
                              <w:jc w:val="center"/>
                              <w:rPr>
                                <w:rFonts w:cstheme="minorHAnsi"/>
                                <w:sz w:val="18"/>
                                <w:szCs w:val="18"/>
                              </w:rPr>
                            </w:pPr>
                            <w:r w:rsidRPr="00E861DD">
                              <w:rPr>
                                <w:rFonts w:eastAsia="Times New Roman" w:cstheme="minorHAnsi"/>
                                <w:color w:val="000000"/>
                                <w:sz w:val="18"/>
                                <w:szCs w:val="18"/>
                              </w:rPr>
                              <w:t>484,741</w:t>
                            </w:r>
                          </w:p>
                        </w:tc>
                      </w:tr>
                      <w:tr w:rsidR="000F4083" w14:paraId="1F29E919" w14:textId="77777777" w:rsidTr="003E3DEC">
                        <w:tc>
                          <w:tcPr>
                            <w:tcW w:w="704" w:type="dxa"/>
                          </w:tcPr>
                          <w:p w14:paraId="3E1AE1F9"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9</w:t>
                            </w:r>
                          </w:p>
                        </w:tc>
                        <w:tc>
                          <w:tcPr>
                            <w:tcW w:w="1843" w:type="dxa"/>
                          </w:tcPr>
                          <w:p w14:paraId="285BF289"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6A744CE1"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966,913</w:t>
                            </w:r>
                          </w:p>
                        </w:tc>
                        <w:tc>
                          <w:tcPr>
                            <w:tcW w:w="2128" w:type="dxa"/>
                          </w:tcPr>
                          <w:p w14:paraId="0AB64F26"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0F071E81" w14:textId="77777777" w:rsidR="000F4083" w:rsidRPr="00E31840" w:rsidRDefault="000F4083" w:rsidP="000F4083">
                            <w:pPr>
                              <w:spacing w:line="240" w:lineRule="auto"/>
                              <w:jc w:val="center"/>
                              <w:rPr>
                                <w:rFonts w:cstheme="minorHAnsi"/>
                                <w:sz w:val="18"/>
                                <w:szCs w:val="18"/>
                              </w:rPr>
                            </w:pPr>
                            <w:r w:rsidRPr="00E861DD">
                              <w:rPr>
                                <w:rFonts w:eastAsia="Times New Roman" w:cstheme="minorHAnsi"/>
                                <w:color w:val="000000"/>
                                <w:sz w:val="18"/>
                                <w:szCs w:val="18"/>
                              </w:rPr>
                              <w:t>533,087</w:t>
                            </w:r>
                          </w:p>
                        </w:tc>
                      </w:tr>
                      <w:tr w:rsidR="000F4083" w14:paraId="481873EE" w14:textId="77777777" w:rsidTr="003E3DEC">
                        <w:tc>
                          <w:tcPr>
                            <w:tcW w:w="704" w:type="dxa"/>
                          </w:tcPr>
                          <w:p w14:paraId="25E01A55"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10</w:t>
                            </w:r>
                          </w:p>
                        </w:tc>
                        <w:tc>
                          <w:tcPr>
                            <w:tcW w:w="1843" w:type="dxa"/>
                          </w:tcPr>
                          <w:p w14:paraId="215EF5D7"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5309ED1B"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920,870</w:t>
                            </w:r>
                          </w:p>
                        </w:tc>
                        <w:tc>
                          <w:tcPr>
                            <w:tcW w:w="2128" w:type="dxa"/>
                          </w:tcPr>
                          <w:p w14:paraId="3EDA00E5"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4C613419" w14:textId="77777777" w:rsidR="000F4083" w:rsidRPr="00E31840" w:rsidRDefault="000F4083" w:rsidP="000F4083">
                            <w:pPr>
                              <w:spacing w:line="240" w:lineRule="auto"/>
                              <w:jc w:val="center"/>
                              <w:rPr>
                                <w:rFonts w:cstheme="minorHAnsi"/>
                                <w:sz w:val="18"/>
                                <w:szCs w:val="18"/>
                              </w:rPr>
                            </w:pPr>
                            <w:r w:rsidRPr="00E861DD">
                              <w:rPr>
                                <w:rFonts w:eastAsia="Times New Roman" w:cstheme="minorHAnsi"/>
                                <w:color w:val="000000"/>
                                <w:sz w:val="18"/>
                                <w:szCs w:val="18"/>
                              </w:rPr>
                              <w:t>579,130</w:t>
                            </w:r>
                          </w:p>
                        </w:tc>
                      </w:tr>
                      <w:tr w:rsidR="000F4083" w14:paraId="63E53909" w14:textId="77777777" w:rsidTr="003E3DEC">
                        <w:tc>
                          <w:tcPr>
                            <w:tcW w:w="704" w:type="dxa"/>
                          </w:tcPr>
                          <w:p w14:paraId="6D244AEC"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11</w:t>
                            </w:r>
                          </w:p>
                        </w:tc>
                        <w:tc>
                          <w:tcPr>
                            <w:tcW w:w="1843" w:type="dxa"/>
                          </w:tcPr>
                          <w:p w14:paraId="245B3B4B"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5AFE73F3"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877,019</w:t>
                            </w:r>
                          </w:p>
                        </w:tc>
                        <w:tc>
                          <w:tcPr>
                            <w:tcW w:w="2128" w:type="dxa"/>
                          </w:tcPr>
                          <w:p w14:paraId="6EB32AF5"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6A83F89B" w14:textId="77777777" w:rsidR="000F4083" w:rsidRPr="00E31840" w:rsidRDefault="000F4083" w:rsidP="000F4083">
                            <w:pPr>
                              <w:spacing w:line="240" w:lineRule="auto"/>
                              <w:jc w:val="center"/>
                              <w:rPr>
                                <w:rFonts w:cstheme="minorHAnsi"/>
                                <w:sz w:val="18"/>
                                <w:szCs w:val="18"/>
                              </w:rPr>
                            </w:pPr>
                            <w:r w:rsidRPr="00E861DD">
                              <w:rPr>
                                <w:rFonts w:eastAsia="Times New Roman" w:cstheme="minorHAnsi"/>
                                <w:color w:val="000000"/>
                                <w:sz w:val="18"/>
                                <w:szCs w:val="18"/>
                              </w:rPr>
                              <w:t>622,981</w:t>
                            </w:r>
                          </w:p>
                        </w:tc>
                      </w:tr>
                      <w:tr w:rsidR="000F4083" w14:paraId="0E0EA2CE" w14:textId="77777777" w:rsidTr="003E3DEC">
                        <w:tc>
                          <w:tcPr>
                            <w:tcW w:w="704" w:type="dxa"/>
                          </w:tcPr>
                          <w:p w14:paraId="6BC9E93B"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12</w:t>
                            </w:r>
                          </w:p>
                        </w:tc>
                        <w:tc>
                          <w:tcPr>
                            <w:tcW w:w="1843" w:type="dxa"/>
                          </w:tcPr>
                          <w:p w14:paraId="3C0569E8"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36BCAB4B"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835,256</w:t>
                            </w:r>
                          </w:p>
                        </w:tc>
                        <w:tc>
                          <w:tcPr>
                            <w:tcW w:w="2128" w:type="dxa"/>
                          </w:tcPr>
                          <w:p w14:paraId="7F04370E"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5FC119FB" w14:textId="77777777" w:rsidR="000F4083" w:rsidRPr="00E31840" w:rsidRDefault="000F4083" w:rsidP="000F4083">
                            <w:pPr>
                              <w:spacing w:line="240" w:lineRule="auto"/>
                              <w:jc w:val="center"/>
                              <w:rPr>
                                <w:rFonts w:cstheme="minorHAnsi"/>
                                <w:sz w:val="18"/>
                                <w:szCs w:val="18"/>
                              </w:rPr>
                            </w:pPr>
                            <w:r w:rsidRPr="00E861DD">
                              <w:rPr>
                                <w:rFonts w:eastAsia="Times New Roman" w:cstheme="minorHAnsi"/>
                                <w:color w:val="000000"/>
                                <w:sz w:val="18"/>
                                <w:szCs w:val="18"/>
                              </w:rPr>
                              <w:t>664,744</w:t>
                            </w:r>
                          </w:p>
                        </w:tc>
                      </w:tr>
                      <w:tr w:rsidR="000F4083" w14:paraId="0CC5C3CA" w14:textId="77777777" w:rsidTr="003E3DEC">
                        <w:tc>
                          <w:tcPr>
                            <w:tcW w:w="704" w:type="dxa"/>
                          </w:tcPr>
                          <w:p w14:paraId="62886C89"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13</w:t>
                            </w:r>
                          </w:p>
                        </w:tc>
                        <w:tc>
                          <w:tcPr>
                            <w:tcW w:w="1843" w:type="dxa"/>
                          </w:tcPr>
                          <w:p w14:paraId="26B8AA59"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156BE55C"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795,482</w:t>
                            </w:r>
                          </w:p>
                        </w:tc>
                        <w:tc>
                          <w:tcPr>
                            <w:tcW w:w="2128" w:type="dxa"/>
                          </w:tcPr>
                          <w:p w14:paraId="674AC9C5"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3B2B721E" w14:textId="77777777" w:rsidR="000F4083" w:rsidRPr="00E31840" w:rsidRDefault="000F4083" w:rsidP="000F4083">
                            <w:pPr>
                              <w:spacing w:line="240" w:lineRule="auto"/>
                              <w:jc w:val="center"/>
                              <w:rPr>
                                <w:rFonts w:cstheme="minorHAnsi"/>
                                <w:sz w:val="18"/>
                                <w:szCs w:val="18"/>
                              </w:rPr>
                            </w:pPr>
                            <w:r w:rsidRPr="00E861DD">
                              <w:rPr>
                                <w:rFonts w:eastAsia="Times New Roman" w:cstheme="minorHAnsi"/>
                                <w:color w:val="000000"/>
                                <w:sz w:val="18"/>
                                <w:szCs w:val="18"/>
                              </w:rPr>
                              <w:t>704,518</w:t>
                            </w:r>
                          </w:p>
                        </w:tc>
                      </w:tr>
                      <w:tr w:rsidR="000F4083" w14:paraId="1CB01EDE" w14:textId="77777777" w:rsidTr="003E3DEC">
                        <w:tc>
                          <w:tcPr>
                            <w:tcW w:w="704" w:type="dxa"/>
                          </w:tcPr>
                          <w:p w14:paraId="19F4DC86"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14</w:t>
                            </w:r>
                          </w:p>
                        </w:tc>
                        <w:tc>
                          <w:tcPr>
                            <w:tcW w:w="1843" w:type="dxa"/>
                          </w:tcPr>
                          <w:p w14:paraId="61BCC6BC"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22211422"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757,602</w:t>
                            </w:r>
                          </w:p>
                        </w:tc>
                        <w:tc>
                          <w:tcPr>
                            <w:tcW w:w="2128" w:type="dxa"/>
                          </w:tcPr>
                          <w:p w14:paraId="6A0E1D2A"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3A81B2AB" w14:textId="77777777" w:rsidR="000F4083" w:rsidRPr="00E31840" w:rsidRDefault="000F4083" w:rsidP="000F4083">
                            <w:pPr>
                              <w:spacing w:line="240" w:lineRule="auto"/>
                              <w:jc w:val="center"/>
                              <w:rPr>
                                <w:rFonts w:cstheme="minorHAnsi"/>
                                <w:sz w:val="18"/>
                                <w:szCs w:val="18"/>
                              </w:rPr>
                            </w:pPr>
                            <w:r w:rsidRPr="00E861DD">
                              <w:rPr>
                                <w:rFonts w:eastAsia="Times New Roman" w:cstheme="minorHAnsi"/>
                                <w:color w:val="000000"/>
                                <w:sz w:val="18"/>
                                <w:szCs w:val="18"/>
                              </w:rPr>
                              <w:t>742,398</w:t>
                            </w:r>
                          </w:p>
                        </w:tc>
                      </w:tr>
                      <w:tr w:rsidR="000F4083" w14:paraId="1B8960C5" w14:textId="77777777" w:rsidTr="003E3DEC">
                        <w:tc>
                          <w:tcPr>
                            <w:tcW w:w="704" w:type="dxa"/>
                          </w:tcPr>
                          <w:p w14:paraId="2B9CEED6"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w:t>
                            </w:r>
                          </w:p>
                        </w:tc>
                        <w:tc>
                          <w:tcPr>
                            <w:tcW w:w="1843" w:type="dxa"/>
                          </w:tcPr>
                          <w:p w14:paraId="3E834675"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4D32D19E"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721,526</w:t>
                            </w:r>
                          </w:p>
                        </w:tc>
                        <w:tc>
                          <w:tcPr>
                            <w:tcW w:w="2128" w:type="dxa"/>
                          </w:tcPr>
                          <w:p w14:paraId="31A06F71"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72E0221B" w14:textId="77777777" w:rsidR="000F4083" w:rsidRPr="00E31840" w:rsidRDefault="000F4083" w:rsidP="000F4083">
                            <w:pPr>
                              <w:spacing w:line="240" w:lineRule="auto"/>
                              <w:jc w:val="center"/>
                              <w:rPr>
                                <w:rFonts w:cstheme="minorHAnsi"/>
                                <w:sz w:val="18"/>
                                <w:szCs w:val="18"/>
                              </w:rPr>
                            </w:pPr>
                            <w:r w:rsidRPr="00E861DD">
                              <w:rPr>
                                <w:rFonts w:eastAsia="Times New Roman" w:cstheme="minorHAnsi"/>
                                <w:color w:val="000000"/>
                                <w:sz w:val="18"/>
                                <w:szCs w:val="18"/>
                              </w:rPr>
                              <w:t>778,474</w:t>
                            </w:r>
                          </w:p>
                        </w:tc>
                      </w:tr>
                      <w:tr w:rsidR="000F4083" w14:paraId="383E5162" w14:textId="77777777" w:rsidTr="003E3DEC">
                        <w:tc>
                          <w:tcPr>
                            <w:tcW w:w="704" w:type="dxa"/>
                          </w:tcPr>
                          <w:p w14:paraId="00521BE5"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16</w:t>
                            </w:r>
                          </w:p>
                        </w:tc>
                        <w:tc>
                          <w:tcPr>
                            <w:tcW w:w="1843" w:type="dxa"/>
                          </w:tcPr>
                          <w:p w14:paraId="6904C7C0"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77700D5B"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687,167</w:t>
                            </w:r>
                          </w:p>
                        </w:tc>
                        <w:tc>
                          <w:tcPr>
                            <w:tcW w:w="2128" w:type="dxa"/>
                          </w:tcPr>
                          <w:p w14:paraId="20BD46E9"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18560D06" w14:textId="77777777" w:rsidR="000F4083" w:rsidRPr="00E31840" w:rsidRDefault="000F4083" w:rsidP="000F4083">
                            <w:pPr>
                              <w:spacing w:line="240" w:lineRule="auto"/>
                              <w:jc w:val="center"/>
                              <w:rPr>
                                <w:rFonts w:eastAsia="Times New Roman" w:cstheme="minorHAnsi"/>
                                <w:color w:val="000000"/>
                                <w:sz w:val="18"/>
                                <w:szCs w:val="18"/>
                              </w:rPr>
                            </w:pPr>
                            <w:r w:rsidRPr="00E861DD">
                              <w:rPr>
                                <w:rFonts w:eastAsia="Times New Roman" w:cstheme="minorHAnsi"/>
                                <w:color w:val="000000"/>
                                <w:sz w:val="18"/>
                                <w:szCs w:val="18"/>
                              </w:rPr>
                              <w:t>812,833</w:t>
                            </w:r>
                          </w:p>
                        </w:tc>
                      </w:tr>
                      <w:tr w:rsidR="000F4083" w14:paraId="71F8D806" w14:textId="77777777" w:rsidTr="003E3DEC">
                        <w:tc>
                          <w:tcPr>
                            <w:tcW w:w="704" w:type="dxa"/>
                          </w:tcPr>
                          <w:p w14:paraId="49C4EAE7"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17</w:t>
                            </w:r>
                          </w:p>
                        </w:tc>
                        <w:tc>
                          <w:tcPr>
                            <w:tcW w:w="1843" w:type="dxa"/>
                          </w:tcPr>
                          <w:p w14:paraId="227472A4"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685EC56F"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654,445</w:t>
                            </w:r>
                          </w:p>
                        </w:tc>
                        <w:tc>
                          <w:tcPr>
                            <w:tcW w:w="2128" w:type="dxa"/>
                          </w:tcPr>
                          <w:p w14:paraId="16C91495"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3B276921" w14:textId="77777777" w:rsidR="000F4083" w:rsidRPr="00E31840" w:rsidRDefault="000F4083" w:rsidP="000F4083">
                            <w:pPr>
                              <w:spacing w:line="240" w:lineRule="auto"/>
                              <w:jc w:val="center"/>
                              <w:rPr>
                                <w:rFonts w:eastAsia="Times New Roman" w:cstheme="minorHAnsi"/>
                                <w:color w:val="000000"/>
                                <w:sz w:val="18"/>
                                <w:szCs w:val="18"/>
                              </w:rPr>
                            </w:pPr>
                            <w:r w:rsidRPr="00E861DD">
                              <w:rPr>
                                <w:rFonts w:eastAsia="Times New Roman" w:cstheme="minorHAnsi"/>
                                <w:color w:val="000000"/>
                                <w:sz w:val="18"/>
                                <w:szCs w:val="18"/>
                              </w:rPr>
                              <w:t>845,555</w:t>
                            </w:r>
                          </w:p>
                        </w:tc>
                      </w:tr>
                      <w:tr w:rsidR="000F4083" w14:paraId="050B8166" w14:textId="77777777" w:rsidTr="003E3DEC">
                        <w:tc>
                          <w:tcPr>
                            <w:tcW w:w="704" w:type="dxa"/>
                          </w:tcPr>
                          <w:p w14:paraId="7284517E"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18</w:t>
                            </w:r>
                          </w:p>
                        </w:tc>
                        <w:tc>
                          <w:tcPr>
                            <w:tcW w:w="1843" w:type="dxa"/>
                          </w:tcPr>
                          <w:p w14:paraId="59373D97"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3742BC92"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623,281</w:t>
                            </w:r>
                          </w:p>
                        </w:tc>
                        <w:tc>
                          <w:tcPr>
                            <w:tcW w:w="2128" w:type="dxa"/>
                          </w:tcPr>
                          <w:p w14:paraId="16490A67"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0B20D156" w14:textId="77777777" w:rsidR="000F4083" w:rsidRPr="00E31840" w:rsidRDefault="000F4083" w:rsidP="000F4083">
                            <w:pPr>
                              <w:spacing w:line="240" w:lineRule="auto"/>
                              <w:jc w:val="center"/>
                              <w:rPr>
                                <w:rFonts w:eastAsia="Times New Roman" w:cstheme="minorHAnsi"/>
                                <w:color w:val="000000"/>
                                <w:sz w:val="18"/>
                                <w:szCs w:val="18"/>
                              </w:rPr>
                            </w:pPr>
                            <w:r w:rsidRPr="00E861DD">
                              <w:rPr>
                                <w:rFonts w:eastAsia="Times New Roman" w:cstheme="minorHAnsi"/>
                                <w:color w:val="000000"/>
                                <w:sz w:val="18"/>
                                <w:szCs w:val="18"/>
                              </w:rPr>
                              <w:t>876,719</w:t>
                            </w:r>
                          </w:p>
                        </w:tc>
                      </w:tr>
                      <w:tr w:rsidR="000F4083" w14:paraId="2C0D206D" w14:textId="77777777" w:rsidTr="003E3DEC">
                        <w:tc>
                          <w:tcPr>
                            <w:tcW w:w="704" w:type="dxa"/>
                          </w:tcPr>
                          <w:p w14:paraId="256FDF87"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19</w:t>
                            </w:r>
                          </w:p>
                        </w:tc>
                        <w:tc>
                          <w:tcPr>
                            <w:tcW w:w="1843" w:type="dxa"/>
                          </w:tcPr>
                          <w:p w14:paraId="4FDEFDBB"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38B8D7E9"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593,601</w:t>
                            </w:r>
                          </w:p>
                        </w:tc>
                        <w:tc>
                          <w:tcPr>
                            <w:tcW w:w="2128" w:type="dxa"/>
                          </w:tcPr>
                          <w:p w14:paraId="263FCB7B"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786DEC3F" w14:textId="77777777" w:rsidR="000F4083" w:rsidRPr="00E31840" w:rsidRDefault="000F4083" w:rsidP="000F4083">
                            <w:pPr>
                              <w:spacing w:line="240" w:lineRule="auto"/>
                              <w:jc w:val="center"/>
                              <w:rPr>
                                <w:rFonts w:eastAsia="Times New Roman" w:cstheme="minorHAnsi"/>
                                <w:color w:val="000000"/>
                                <w:sz w:val="18"/>
                                <w:szCs w:val="18"/>
                              </w:rPr>
                            </w:pPr>
                            <w:r w:rsidRPr="00E861DD">
                              <w:rPr>
                                <w:rFonts w:eastAsia="Times New Roman" w:cstheme="minorHAnsi"/>
                                <w:color w:val="000000"/>
                                <w:sz w:val="18"/>
                                <w:szCs w:val="18"/>
                              </w:rPr>
                              <w:t>906,399</w:t>
                            </w:r>
                          </w:p>
                        </w:tc>
                      </w:tr>
                      <w:tr w:rsidR="000F4083" w14:paraId="2D1514F7" w14:textId="77777777" w:rsidTr="003E3DEC">
                        <w:tc>
                          <w:tcPr>
                            <w:tcW w:w="704" w:type="dxa"/>
                          </w:tcPr>
                          <w:p w14:paraId="0EA1D309"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20</w:t>
                            </w:r>
                          </w:p>
                        </w:tc>
                        <w:tc>
                          <w:tcPr>
                            <w:tcW w:w="1843" w:type="dxa"/>
                          </w:tcPr>
                          <w:p w14:paraId="7129C726"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6" w:type="dxa"/>
                          </w:tcPr>
                          <w:p w14:paraId="6AC9F690" w14:textId="77777777" w:rsidR="000F4083" w:rsidRPr="00E31840" w:rsidRDefault="000F4083" w:rsidP="000F4083">
                            <w:pPr>
                              <w:spacing w:line="240" w:lineRule="auto"/>
                              <w:jc w:val="center"/>
                              <w:rPr>
                                <w:rFonts w:cstheme="minorHAnsi"/>
                                <w:sz w:val="18"/>
                                <w:szCs w:val="18"/>
                              </w:rPr>
                            </w:pPr>
                            <w:r w:rsidRPr="00E861DD">
                              <w:rPr>
                                <w:rFonts w:cstheme="minorHAnsi"/>
                                <w:sz w:val="18"/>
                                <w:szCs w:val="18"/>
                              </w:rPr>
                              <w:t>565,334</w:t>
                            </w:r>
                          </w:p>
                        </w:tc>
                        <w:tc>
                          <w:tcPr>
                            <w:tcW w:w="2128" w:type="dxa"/>
                          </w:tcPr>
                          <w:p w14:paraId="6104D298" w14:textId="77777777" w:rsidR="000F4083" w:rsidRPr="00E31840" w:rsidRDefault="000F4083" w:rsidP="000F4083">
                            <w:pPr>
                              <w:spacing w:line="240" w:lineRule="auto"/>
                              <w:jc w:val="center"/>
                              <w:rPr>
                                <w:rFonts w:cstheme="minorHAnsi"/>
                                <w:sz w:val="18"/>
                                <w:szCs w:val="18"/>
                              </w:rPr>
                            </w:pPr>
                            <w:r w:rsidRPr="00E31840">
                              <w:rPr>
                                <w:rFonts w:cstheme="minorHAnsi"/>
                                <w:sz w:val="18"/>
                                <w:szCs w:val="18"/>
                              </w:rPr>
                              <w:t>1,500,000</w:t>
                            </w:r>
                          </w:p>
                        </w:tc>
                        <w:tc>
                          <w:tcPr>
                            <w:tcW w:w="2125" w:type="dxa"/>
                          </w:tcPr>
                          <w:p w14:paraId="110FFACC" w14:textId="77777777" w:rsidR="000F4083" w:rsidRPr="00E31840" w:rsidRDefault="000F4083" w:rsidP="000F4083">
                            <w:pPr>
                              <w:spacing w:line="240" w:lineRule="auto"/>
                              <w:jc w:val="center"/>
                              <w:rPr>
                                <w:rFonts w:eastAsia="Times New Roman" w:cstheme="minorHAnsi"/>
                                <w:color w:val="000000"/>
                                <w:sz w:val="18"/>
                                <w:szCs w:val="18"/>
                              </w:rPr>
                            </w:pPr>
                            <w:r w:rsidRPr="00E861DD">
                              <w:rPr>
                                <w:rFonts w:eastAsia="Times New Roman" w:cstheme="minorHAnsi"/>
                                <w:color w:val="000000"/>
                                <w:sz w:val="18"/>
                                <w:szCs w:val="18"/>
                              </w:rPr>
                              <w:t>934,666</w:t>
                            </w:r>
                          </w:p>
                        </w:tc>
                      </w:tr>
                      <w:tr w:rsidR="000F4083" w14:paraId="2B23F07D" w14:textId="77777777" w:rsidTr="003E3DEC">
                        <w:tc>
                          <w:tcPr>
                            <w:tcW w:w="704" w:type="dxa"/>
                          </w:tcPr>
                          <w:p w14:paraId="1CD20BB1" w14:textId="77777777" w:rsidR="000F4083" w:rsidRPr="00E31840" w:rsidRDefault="000F4083" w:rsidP="000F4083">
                            <w:pPr>
                              <w:spacing w:line="240" w:lineRule="auto"/>
                              <w:jc w:val="center"/>
                              <w:rPr>
                                <w:rFonts w:cstheme="minorHAnsi"/>
                                <w:b/>
                                <w:bCs/>
                                <w:sz w:val="18"/>
                                <w:szCs w:val="18"/>
                              </w:rPr>
                            </w:pPr>
                            <w:r w:rsidRPr="00E31840">
                              <w:rPr>
                                <w:rFonts w:cstheme="minorHAnsi"/>
                                <w:b/>
                                <w:bCs/>
                                <w:sz w:val="18"/>
                                <w:szCs w:val="18"/>
                              </w:rPr>
                              <w:t>TOTAL</w:t>
                            </w:r>
                          </w:p>
                        </w:tc>
                        <w:tc>
                          <w:tcPr>
                            <w:tcW w:w="1843" w:type="dxa"/>
                          </w:tcPr>
                          <w:p w14:paraId="41175579" w14:textId="77777777" w:rsidR="000F4083" w:rsidRPr="00E31840" w:rsidRDefault="000F4083" w:rsidP="000F4083">
                            <w:pPr>
                              <w:spacing w:line="240" w:lineRule="auto"/>
                              <w:jc w:val="center"/>
                              <w:rPr>
                                <w:rFonts w:cstheme="minorHAnsi"/>
                                <w:b/>
                                <w:bCs/>
                                <w:sz w:val="18"/>
                                <w:szCs w:val="18"/>
                              </w:rPr>
                            </w:pPr>
                            <w:r w:rsidRPr="00E31840">
                              <w:rPr>
                                <w:rFonts w:cstheme="minorHAnsi"/>
                                <w:b/>
                                <w:bCs/>
                                <w:sz w:val="18"/>
                                <w:szCs w:val="18"/>
                              </w:rPr>
                              <w:t>30,000,000</w:t>
                            </w:r>
                          </w:p>
                        </w:tc>
                        <w:tc>
                          <w:tcPr>
                            <w:tcW w:w="2126" w:type="dxa"/>
                          </w:tcPr>
                          <w:p w14:paraId="3736EA6F" w14:textId="4C41F537" w:rsidR="000F4083" w:rsidRPr="00E31840" w:rsidRDefault="000F4083" w:rsidP="000F4083">
                            <w:pPr>
                              <w:spacing w:line="240" w:lineRule="auto"/>
                              <w:jc w:val="center"/>
                              <w:rPr>
                                <w:rFonts w:cstheme="minorHAnsi"/>
                                <w:b/>
                                <w:bCs/>
                                <w:sz w:val="18"/>
                                <w:szCs w:val="18"/>
                              </w:rPr>
                            </w:pPr>
                            <w:r w:rsidRPr="00E31840">
                              <w:rPr>
                                <w:rFonts w:cstheme="minorHAnsi"/>
                                <w:b/>
                                <w:bCs/>
                                <w:sz w:val="18"/>
                                <w:szCs w:val="18"/>
                              </w:rPr>
                              <w:t>18,693,31</w:t>
                            </w:r>
                            <w:r w:rsidR="00981B9C">
                              <w:rPr>
                                <w:rFonts w:cstheme="minorHAnsi"/>
                                <w:b/>
                                <w:bCs/>
                                <w:sz w:val="18"/>
                                <w:szCs w:val="18"/>
                              </w:rPr>
                              <w:t>4</w:t>
                            </w:r>
                          </w:p>
                        </w:tc>
                        <w:tc>
                          <w:tcPr>
                            <w:tcW w:w="2128" w:type="dxa"/>
                          </w:tcPr>
                          <w:p w14:paraId="50CC783E" w14:textId="77777777" w:rsidR="000F4083" w:rsidRPr="00E31840" w:rsidRDefault="000F4083" w:rsidP="000F4083">
                            <w:pPr>
                              <w:spacing w:line="240" w:lineRule="auto"/>
                              <w:jc w:val="center"/>
                              <w:rPr>
                                <w:rFonts w:cstheme="minorHAnsi"/>
                                <w:b/>
                                <w:bCs/>
                                <w:sz w:val="18"/>
                                <w:szCs w:val="18"/>
                              </w:rPr>
                            </w:pPr>
                            <w:r w:rsidRPr="00E31840">
                              <w:rPr>
                                <w:rFonts w:cstheme="minorHAnsi"/>
                                <w:b/>
                                <w:bCs/>
                                <w:sz w:val="18"/>
                                <w:szCs w:val="18"/>
                              </w:rPr>
                              <w:t>30,000,000</w:t>
                            </w:r>
                          </w:p>
                        </w:tc>
                        <w:tc>
                          <w:tcPr>
                            <w:tcW w:w="2125" w:type="dxa"/>
                          </w:tcPr>
                          <w:p w14:paraId="4F2DCD25" w14:textId="6E6BB329" w:rsidR="000F4083" w:rsidRPr="00E31840" w:rsidRDefault="000F4083" w:rsidP="000F4083">
                            <w:pPr>
                              <w:spacing w:line="240" w:lineRule="auto"/>
                              <w:jc w:val="center"/>
                              <w:rPr>
                                <w:rFonts w:eastAsia="Times New Roman" w:cstheme="minorHAnsi"/>
                                <w:b/>
                                <w:bCs/>
                                <w:color w:val="000000"/>
                                <w:sz w:val="18"/>
                                <w:szCs w:val="18"/>
                              </w:rPr>
                            </w:pPr>
                            <w:r w:rsidRPr="00E31840">
                              <w:rPr>
                                <w:rFonts w:eastAsia="Times New Roman" w:cstheme="minorHAnsi"/>
                                <w:b/>
                                <w:bCs/>
                                <w:color w:val="000000"/>
                                <w:sz w:val="18"/>
                                <w:szCs w:val="18"/>
                              </w:rPr>
                              <w:t>11,306,68</w:t>
                            </w:r>
                            <w:r w:rsidR="00981B9C">
                              <w:rPr>
                                <w:rFonts w:eastAsia="Times New Roman" w:cstheme="minorHAnsi"/>
                                <w:b/>
                                <w:bCs/>
                                <w:color w:val="000000"/>
                                <w:sz w:val="18"/>
                                <w:szCs w:val="18"/>
                              </w:rPr>
                              <w:t>6</w:t>
                            </w:r>
                          </w:p>
                        </w:tc>
                      </w:tr>
                    </w:tbl>
                    <w:p w14:paraId="17AAC458" w14:textId="4F71EABA" w:rsidR="00502062" w:rsidRDefault="00502062" w:rsidP="00B856D9">
                      <w:pPr>
                        <w:spacing w:before="240" w:after="120" w:line="276" w:lineRule="auto"/>
                        <w:jc w:val="both"/>
                        <w:rPr>
                          <w:sz w:val="22"/>
                          <w:szCs w:val="22"/>
                        </w:rPr>
                      </w:pPr>
                      <w:r>
                        <w:rPr>
                          <w:sz w:val="22"/>
                          <w:szCs w:val="22"/>
                        </w:rPr>
                        <w:t xml:space="preserve">This results in: </w:t>
                      </w:r>
                    </w:p>
                    <w:p w14:paraId="0D3B31E6" w14:textId="079F356E" w:rsidR="00502062" w:rsidRPr="009E76B0" w:rsidRDefault="00502062" w:rsidP="00BF1919">
                      <w:pPr>
                        <w:pStyle w:val="ListParagraph"/>
                        <w:numPr>
                          <w:ilvl w:val="0"/>
                          <w:numId w:val="21"/>
                        </w:numPr>
                        <w:spacing w:after="120" w:line="276" w:lineRule="auto"/>
                        <w:jc w:val="both"/>
                        <w:rPr>
                          <w:sz w:val="22"/>
                          <w:szCs w:val="22"/>
                        </w:rPr>
                      </w:pPr>
                      <w:r>
                        <w:rPr>
                          <w:sz w:val="22"/>
                          <w:szCs w:val="22"/>
                        </w:rPr>
                        <w:t>The t</w:t>
                      </w:r>
                      <w:r w:rsidRPr="009E76B0">
                        <w:rPr>
                          <w:sz w:val="22"/>
                          <w:szCs w:val="22"/>
                        </w:rPr>
                        <w:t xml:space="preserve">otal Annual Payments </w:t>
                      </w:r>
                      <w:r w:rsidR="00121A29">
                        <w:rPr>
                          <w:sz w:val="22"/>
                          <w:szCs w:val="22"/>
                        </w:rPr>
                        <w:t xml:space="preserve">being </w:t>
                      </w:r>
                      <w:r w:rsidRPr="009E76B0">
                        <w:rPr>
                          <w:sz w:val="22"/>
                          <w:szCs w:val="22"/>
                        </w:rPr>
                        <w:t>$</w:t>
                      </w:r>
                      <w:r>
                        <w:rPr>
                          <w:sz w:val="22"/>
                          <w:szCs w:val="22"/>
                        </w:rPr>
                        <w:t>30</w:t>
                      </w:r>
                      <w:r w:rsidRPr="009E76B0">
                        <w:rPr>
                          <w:sz w:val="22"/>
                          <w:szCs w:val="22"/>
                        </w:rPr>
                        <w:t xml:space="preserve"> million.</w:t>
                      </w:r>
                      <w:r>
                        <w:rPr>
                          <w:sz w:val="22"/>
                          <w:szCs w:val="22"/>
                        </w:rPr>
                        <w:t xml:space="preserve"> This is the total amount that will be repaid to </w:t>
                      </w:r>
                      <w:r w:rsidR="002B4303">
                        <w:rPr>
                          <w:sz w:val="22"/>
                          <w:szCs w:val="22"/>
                        </w:rPr>
                        <w:t xml:space="preserve">the </w:t>
                      </w:r>
                      <w:r>
                        <w:rPr>
                          <w:sz w:val="22"/>
                          <w:szCs w:val="22"/>
                        </w:rPr>
                        <w:t>‘Burley Griffin Agency’ over the life of the loan scheme.</w:t>
                      </w:r>
                      <w:r w:rsidRPr="009E76B0">
                        <w:rPr>
                          <w:sz w:val="22"/>
                          <w:szCs w:val="22"/>
                        </w:rPr>
                        <w:t xml:space="preserve">   </w:t>
                      </w:r>
                    </w:p>
                    <w:p w14:paraId="32F5F46F" w14:textId="77777777" w:rsidR="00502062" w:rsidRPr="009E76B0" w:rsidRDefault="00502062" w:rsidP="00BF1919">
                      <w:pPr>
                        <w:pStyle w:val="ListParagraph"/>
                        <w:numPr>
                          <w:ilvl w:val="0"/>
                          <w:numId w:val="21"/>
                        </w:numPr>
                        <w:spacing w:after="120" w:line="276" w:lineRule="auto"/>
                        <w:jc w:val="both"/>
                        <w:rPr>
                          <w:sz w:val="22"/>
                          <w:szCs w:val="22"/>
                        </w:rPr>
                      </w:pPr>
                      <w:r w:rsidRPr="009E76B0">
                        <w:rPr>
                          <w:sz w:val="22"/>
                          <w:szCs w:val="22"/>
                        </w:rPr>
                        <w:t xml:space="preserve">Total </w:t>
                      </w:r>
                      <w:r>
                        <w:rPr>
                          <w:sz w:val="22"/>
                          <w:szCs w:val="22"/>
                        </w:rPr>
                        <w:t xml:space="preserve">Present Value of the Loan </w:t>
                      </w:r>
                      <w:r w:rsidRPr="009E76B0">
                        <w:rPr>
                          <w:sz w:val="22"/>
                          <w:szCs w:val="22"/>
                        </w:rPr>
                        <w:t xml:space="preserve">calculated using the </w:t>
                      </w:r>
                      <w:r>
                        <w:rPr>
                          <w:sz w:val="22"/>
                          <w:szCs w:val="22"/>
                        </w:rPr>
                        <w:t>M</w:t>
                      </w:r>
                      <w:r w:rsidRPr="009E76B0">
                        <w:rPr>
                          <w:sz w:val="22"/>
                          <w:szCs w:val="22"/>
                        </w:rPr>
                        <w:t xml:space="preserve">arket </w:t>
                      </w:r>
                      <w:r>
                        <w:rPr>
                          <w:sz w:val="22"/>
                          <w:szCs w:val="22"/>
                        </w:rPr>
                        <w:t>I</w:t>
                      </w:r>
                      <w:r w:rsidRPr="009E76B0">
                        <w:rPr>
                          <w:sz w:val="22"/>
                          <w:szCs w:val="22"/>
                        </w:rPr>
                        <w:t xml:space="preserve">nterest </w:t>
                      </w:r>
                      <w:r>
                        <w:rPr>
                          <w:sz w:val="22"/>
                          <w:szCs w:val="22"/>
                        </w:rPr>
                        <w:t>R</w:t>
                      </w:r>
                      <w:r w:rsidRPr="009E76B0">
                        <w:rPr>
                          <w:sz w:val="22"/>
                          <w:szCs w:val="22"/>
                        </w:rPr>
                        <w:t xml:space="preserve">ate </w:t>
                      </w:r>
                      <w:r>
                        <w:rPr>
                          <w:sz w:val="22"/>
                          <w:szCs w:val="22"/>
                        </w:rPr>
                        <w:t xml:space="preserve">is </w:t>
                      </w:r>
                      <w:r w:rsidRPr="009E76B0">
                        <w:rPr>
                          <w:sz w:val="22"/>
                          <w:szCs w:val="22"/>
                        </w:rPr>
                        <w:t>$1</w:t>
                      </w:r>
                      <w:r>
                        <w:rPr>
                          <w:sz w:val="22"/>
                          <w:szCs w:val="22"/>
                        </w:rPr>
                        <w:t xml:space="preserve">8.693 </w:t>
                      </w:r>
                      <w:r w:rsidRPr="009E76B0">
                        <w:rPr>
                          <w:sz w:val="22"/>
                          <w:szCs w:val="22"/>
                        </w:rPr>
                        <w:t>million</w:t>
                      </w:r>
                      <w:r>
                        <w:rPr>
                          <w:sz w:val="22"/>
                          <w:szCs w:val="22"/>
                        </w:rPr>
                        <w:t xml:space="preserve">.  This is the amount initially taken up as the Concessional Loan Receivable. </w:t>
                      </w:r>
                    </w:p>
                    <w:p w14:paraId="20AF22CA" w14:textId="122E4B34" w:rsidR="00502062" w:rsidRDefault="00502062" w:rsidP="00BF1919">
                      <w:pPr>
                        <w:pStyle w:val="ListParagraph"/>
                        <w:numPr>
                          <w:ilvl w:val="0"/>
                          <w:numId w:val="21"/>
                        </w:numPr>
                        <w:spacing w:after="120" w:line="276" w:lineRule="auto"/>
                        <w:ind w:left="714" w:hanging="357"/>
                        <w:contextualSpacing w:val="0"/>
                        <w:jc w:val="both"/>
                        <w:rPr>
                          <w:sz w:val="22"/>
                          <w:szCs w:val="22"/>
                        </w:rPr>
                      </w:pPr>
                      <w:r>
                        <w:rPr>
                          <w:sz w:val="22"/>
                          <w:szCs w:val="22"/>
                        </w:rPr>
                        <w:t>The t</w:t>
                      </w:r>
                      <w:r w:rsidRPr="009E76B0">
                        <w:rPr>
                          <w:sz w:val="22"/>
                          <w:szCs w:val="22"/>
                        </w:rPr>
                        <w:t xml:space="preserve">otal </w:t>
                      </w:r>
                      <w:r w:rsidRPr="00351A39">
                        <w:rPr>
                          <w:sz w:val="22"/>
                          <w:szCs w:val="22"/>
                        </w:rPr>
                        <w:t>Difference Between Present Value at Market Rate and Present Value at Discount Rate</w:t>
                      </w:r>
                      <w:r>
                        <w:rPr>
                          <w:sz w:val="22"/>
                          <w:szCs w:val="22"/>
                        </w:rPr>
                        <w:t xml:space="preserve"> is $11.307 million. This is the amount initially taken up as the C</w:t>
                      </w:r>
                      <w:r w:rsidRPr="00E31840">
                        <w:rPr>
                          <w:sz w:val="22"/>
                          <w:szCs w:val="22"/>
                        </w:rPr>
                        <w:t xml:space="preserve">oncessional </w:t>
                      </w:r>
                      <w:r>
                        <w:rPr>
                          <w:sz w:val="22"/>
                          <w:szCs w:val="22"/>
                        </w:rPr>
                        <w:t>L</w:t>
                      </w:r>
                      <w:r w:rsidRPr="00E31840">
                        <w:rPr>
                          <w:sz w:val="22"/>
                          <w:szCs w:val="22"/>
                        </w:rPr>
                        <w:t xml:space="preserve">oan </w:t>
                      </w:r>
                      <w:r>
                        <w:rPr>
                          <w:sz w:val="22"/>
                          <w:szCs w:val="22"/>
                        </w:rPr>
                        <w:t>D</w:t>
                      </w:r>
                      <w:r w:rsidRPr="00E31840">
                        <w:rPr>
                          <w:sz w:val="22"/>
                          <w:szCs w:val="22"/>
                        </w:rPr>
                        <w:t xml:space="preserve">iscount </w:t>
                      </w:r>
                      <w:r>
                        <w:rPr>
                          <w:sz w:val="22"/>
                          <w:szCs w:val="22"/>
                        </w:rPr>
                        <w:t>E</w:t>
                      </w:r>
                      <w:r w:rsidRPr="00E31840">
                        <w:rPr>
                          <w:sz w:val="22"/>
                          <w:szCs w:val="22"/>
                        </w:rPr>
                        <w:t>xpense (</w:t>
                      </w:r>
                      <w:r>
                        <w:rPr>
                          <w:sz w:val="22"/>
                          <w:szCs w:val="22"/>
                        </w:rPr>
                        <w:t>G</w:t>
                      </w:r>
                      <w:r w:rsidRPr="00E31840">
                        <w:rPr>
                          <w:sz w:val="22"/>
                          <w:szCs w:val="22"/>
                        </w:rPr>
                        <w:t xml:space="preserve">rant </w:t>
                      </w:r>
                      <w:r>
                        <w:rPr>
                          <w:sz w:val="22"/>
                          <w:szCs w:val="22"/>
                        </w:rPr>
                        <w:t>E</w:t>
                      </w:r>
                      <w:r w:rsidRPr="00E31840">
                        <w:rPr>
                          <w:sz w:val="22"/>
                          <w:szCs w:val="22"/>
                        </w:rPr>
                        <w:t>xpense)</w:t>
                      </w:r>
                      <w:r>
                        <w:rPr>
                          <w:sz w:val="22"/>
                          <w:szCs w:val="22"/>
                        </w:rPr>
                        <w:t>.</w:t>
                      </w:r>
                    </w:p>
                    <w:p w14:paraId="79D65866" w14:textId="77777777" w:rsidR="00502062" w:rsidRPr="009E23EC" w:rsidRDefault="00502062" w:rsidP="00502062">
                      <w:pPr>
                        <w:spacing w:before="240" w:after="120" w:line="276" w:lineRule="auto"/>
                        <w:jc w:val="both"/>
                        <w:rPr>
                          <w:i/>
                          <w:iCs/>
                          <w:sz w:val="22"/>
                          <w:szCs w:val="22"/>
                        </w:rPr>
                      </w:pPr>
                      <w:r w:rsidRPr="009E23EC">
                        <w:rPr>
                          <w:i/>
                          <w:iCs/>
                          <w:sz w:val="22"/>
                          <w:szCs w:val="22"/>
                        </w:rPr>
                        <w:t>Journal Required on Initial Recognition</w:t>
                      </w:r>
                    </w:p>
                    <w:tbl>
                      <w:tblPr>
                        <w:tblStyle w:val="TableGrid"/>
                        <w:tblW w:w="8926" w:type="dxa"/>
                        <w:tblLook w:val="04A0" w:firstRow="1" w:lastRow="0" w:firstColumn="1" w:lastColumn="0" w:noHBand="0" w:noVBand="1"/>
                      </w:tblPr>
                      <w:tblGrid>
                        <w:gridCol w:w="1696"/>
                        <w:gridCol w:w="5529"/>
                        <w:gridCol w:w="1701"/>
                      </w:tblGrid>
                      <w:tr w:rsidR="00502062" w14:paraId="27A2B99D" w14:textId="77777777" w:rsidTr="003E3DEC">
                        <w:tc>
                          <w:tcPr>
                            <w:tcW w:w="1696" w:type="dxa"/>
                          </w:tcPr>
                          <w:p w14:paraId="2F0A4A06" w14:textId="77777777" w:rsidR="00502062" w:rsidRPr="00E31840" w:rsidRDefault="00502062" w:rsidP="009E23EC">
                            <w:pPr>
                              <w:spacing w:after="120" w:line="240" w:lineRule="auto"/>
                              <w:jc w:val="center"/>
                              <w:rPr>
                                <w:rFonts w:cstheme="minorHAnsi"/>
                                <w:b/>
                                <w:bCs/>
                                <w:sz w:val="18"/>
                                <w:szCs w:val="18"/>
                              </w:rPr>
                            </w:pPr>
                            <w:r>
                              <w:rPr>
                                <w:rFonts w:cstheme="minorHAnsi"/>
                                <w:b/>
                                <w:bCs/>
                                <w:sz w:val="18"/>
                                <w:szCs w:val="18"/>
                              </w:rPr>
                              <w:t>DR/CR</w:t>
                            </w:r>
                          </w:p>
                        </w:tc>
                        <w:tc>
                          <w:tcPr>
                            <w:tcW w:w="5529" w:type="dxa"/>
                          </w:tcPr>
                          <w:p w14:paraId="38C6A385" w14:textId="77777777" w:rsidR="00502062" w:rsidRPr="00E31840" w:rsidRDefault="00502062" w:rsidP="009E23EC">
                            <w:pPr>
                              <w:spacing w:line="240" w:lineRule="auto"/>
                              <w:jc w:val="center"/>
                              <w:rPr>
                                <w:rFonts w:cstheme="minorHAnsi"/>
                                <w:b/>
                                <w:bCs/>
                                <w:sz w:val="18"/>
                                <w:szCs w:val="18"/>
                              </w:rPr>
                            </w:pPr>
                            <w:r>
                              <w:rPr>
                                <w:rFonts w:cstheme="minorHAnsi"/>
                                <w:b/>
                                <w:bCs/>
                                <w:sz w:val="18"/>
                                <w:szCs w:val="18"/>
                              </w:rPr>
                              <w:t>Account Name</w:t>
                            </w:r>
                          </w:p>
                        </w:tc>
                        <w:tc>
                          <w:tcPr>
                            <w:tcW w:w="1701" w:type="dxa"/>
                          </w:tcPr>
                          <w:p w14:paraId="377BE8E7" w14:textId="77777777" w:rsidR="00502062" w:rsidRPr="00E31840" w:rsidRDefault="00502062" w:rsidP="009E23EC">
                            <w:pPr>
                              <w:spacing w:line="240" w:lineRule="auto"/>
                              <w:jc w:val="center"/>
                              <w:rPr>
                                <w:rFonts w:cstheme="minorHAnsi"/>
                                <w:b/>
                                <w:bCs/>
                                <w:sz w:val="18"/>
                                <w:szCs w:val="18"/>
                              </w:rPr>
                            </w:pPr>
                            <w:r>
                              <w:rPr>
                                <w:rFonts w:cstheme="minorHAnsi"/>
                                <w:b/>
                                <w:bCs/>
                                <w:sz w:val="18"/>
                                <w:szCs w:val="18"/>
                              </w:rPr>
                              <w:t>Amount</w:t>
                            </w:r>
                          </w:p>
                        </w:tc>
                      </w:tr>
                      <w:tr w:rsidR="00502062" w14:paraId="6114EDD2" w14:textId="77777777" w:rsidTr="003E3DEC">
                        <w:tc>
                          <w:tcPr>
                            <w:tcW w:w="1696" w:type="dxa"/>
                          </w:tcPr>
                          <w:p w14:paraId="28B791C1" w14:textId="77777777" w:rsidR="00502062" w:rsidRPr="00351A39" w:rsidRDefault="00502062" w:rsidP="009E23EC">
                            <w:pPr>
                              <w:spacing w:line="240" w:lineRule="auto"/>
                              <w:jc w:val="center"/>
                              <w:rPr>
                                <w:rFonts w:cstheme="minorHAnsi"/>
                                <w:sz w:val="18"/>
                                <w:szCs w:val="18"/>
                              </w:rPr>
                            </w:pPr>
                            <w:r w:rsidRPr="00351A39">
                              <w:rPr>
                                <w:rFonts w:cstheme="minorHAnsi"/>
                                <w:sz w:val="18"/>
                                <w:szCs w:val="18"/>
                              </w:rPr>
                              <w:t>DR</w:t>
                            </w:r>
                          </w:p>
                        </w:tc>
                        <w:tc>
                          <w:tcPr>
                            <w:tcW w:w="5529" w:type="dxa"/>
                          </w:tcPr>
                          <w:p w14:paraId="255F6B29" w14:textId="74DFFFDF" w:rsidR="00502062" w:rsidRPr="00E31840" w:rsidRDefault="00502062" w:rsidP="009E23EC">
                            <w:pPr>
                              <w:spacing w:line="240" w:lineRule="auto"/>
                              <w:rPr>
                                <w:rFonts w:cstheme="minorHAnsi"/>
                                <w:b/>
                                <w:bCs/>
                                <w:sz w:val="18"/>
                                <w:szCs w:val="18"/>
                              </w:rPr>
                            </w:pPr>
                            <w:r w:rsidRPr="006C6AC5">
                              <w:rPr>
                                <w:rFonts w:ascii="Calibri" w:eastAsia="Times New Roman" w:hAnsi="Calibri" w:cs="Calibri"/>
                                <w:color w:val="000000"/>
                                <w:sz w:val="18"/>
                                <w:szCs w:val="18"/>
                              </w:rPr>
                              <w:t>Concessional Loan Discount Expense</w:t>
                            </w:r>
                            <w:r w:rsidR="00B856D9">
                              <w:rPr>
                                <w:rFonts w:ascii="Calibri" w:eastAsia="Times New Roman" w:hAnsi="Calibri" w:cs="Calibri"/>
                                <w:color w:val="000000"/>
                                <w:sz w:val="18"/>
                                <w:szCs w:val="18"/>
                              </w:rPr>
                              <w:t xml:space="preserve"> (Grant Expense)</w:t>
                            </w:r>
                          </w:p>
                        </w:tc>
                        <w:tc>
                          <w:tcPr>
                            <w:tcW w:w="1701" w:type="dxa"/>
                          </w:tcPr>
                          <w:p w14:paraId="589ED9C3" w14:textId="070F1CBD" w:rsidR="00502062" w:rsidRPr="00351A39" w:rsidRDefault="00502062" w:rsidP="009E23EC">
                            <w:pPr>
                              <w:spacing w:line="240" w:lineRule="auto"/>
                              <w:jc w:val="center"/>
                              <w:rPr>
                                <w:rFonts w:cstheme="minorHAnsi"/>
                                <w:sz w:val="18"/>
                                <w:szCs w:val="18"/>
                              </w:rPr>
                            </w:pPr>
                            <w:r w:rsidRPr="00351A39">
                              <w:rPr>
                                <w:rFonts w:eastAsia="Times New Roman" w:cstheme="minorHAnsi"/>
                                <w:color w:val="000000"/>
                                <w:sz w:val="18"/>
                                <w:szCs w:val="18"/>
                              </w:rPr>
                              <w:t>11,306,68</w:t>
                            </w:r>
                            <w:r w:rsidR="00981B9C">
                              <w:rPr>
                                <w:rFonts w:eastAsia="Times New Roman" w:cstheme="minorHAnsi"/>
                                <w:color w:val="000000"/>
                                <w:sz w:val="18"/>
                                <w:szCs w:val="18"/>
                              </w:rPr>
                              <w:t>6</w:t>
                            </w:r>
                          </w:p>
                        </w:tc>
                      </w:tr>
                      <w:tr w:rsidR="00502062" w14:paraId="07E451E2" w14:textId="77777777" w:rsidTr="003E3DEC">
                        <w:tc>
                          <w:tcPr>
                            <w:tcW w:w="1696" w:type="dxa"/>
                          </w:tcPr>
                          <w:p w14:paraId="7AF48546" w14:textId="77777777" w:rsidR="00502062" w:rsidRPr="00351A39" w:rsidRDefault="00502062" w:rsidP="009E23EC">
                            <w:pPr>
                              <w:spacing w:line="240" w:lineRule="auto"/>
                              <w:jc w:val="center"/>
                              <w:rPr>
                                <w:rFonts w:cstheme="minorHAnsi"/>
                                <w:sz w:val="18"/>
                                <w:szCs w:val="18"/>
                              </w:rPr>
                            </w:pPr>
                            <w:r w:rsidRPr="00351A39">
                              <w:rPr>
                                <w:rFonts w:cstheme="minorHAnsi"/>
                                <w:sz w:val="18"/>
                                <w:szCs w:val="18"/>
                              </w:rPr>
                              <w:t>DR</w:t>
                            </w:r>
                          </w:p>
                        </w:tc>
                        <w:tc>
                          <w:tcPr>
                            <w:tcW w:w="5529" w:type="dxa"/>
                          </w:tcPr>
                          <w:p w14:paraId="11A9D587" w14:textId="77777777" w:rsidR="00502062" w:rsidRPr="00E31840" w:rsidRDefault="00502062" w:rsidP="009E23EC">
                            <w:pPr>
                              <w:spacing w:line="240" w:lineRule="auto"/>
                              <w:rPr>
                                <w:rFonts w:cstheme="minorHAnsi"/>
                                <w:b/>
                                <w:bCs/>
                                <w:sz w:val="18"/>
                                <w:szCs w:val="18"/>
                              </w:rPr>
                            </w:pPr>
                            <w:r w:rsidRPr="006C6AC5">
                              <w:rPr>
                                <w:rFonts w:ascii="Calibri" w:eastAsia="Times New Roman" w:hAnsi="Calibri" w:cs="Calibri"/>
                                <w:color w:val="000000"/>
                                <w:sz w:val="18"/>
                                <w:szCs w:val="18"/>
                              </w:rPr>
                              <w:t>Loan Receivable (Concessional Loan)</w:t>
                            </w:r>
                          </w:p>
                        </w:tc>
                        <w:tc>
                          <w:tcPr>
                            <w:tcW w:w="1701" w:type="dxa"/>
                          </w:tcPr>
                          <w:p w14:paraId="3B7162B3" w14:textId="257D64DD" w:rsidR="00502062" w:rsidRPr="00351A39" w:rsidRDefault="00502062" w:rsidP="009E23EC">
                            <w:pPr>
                              <w:spacing w:line="240" w:lineRule="auto"/>
                              <w:jc w:val="center"/>
                              <w:rPr>
                                <w:rFonts w:cstheme="minorHAnsi"/>
                                <w:sz w:val="18"/>
                                <w:szCs w:val="18"/>
                              </w:rPr>
                            </w:pPr>
                            <w:r w:rsidRPr="00351A39">
                              <w:rPr>
                                <w:rFonts w:cstheme="minorHAnsi"/>
                                <w:sz w:val="18"/>
                                <w:szCs w:val="18"/>
                              </w:rPr>
                              <w:t>18,693,31</w:t>
                            </w:r>
                            <w:r w:rsidR="00981B9C">
                              <w:rPr>
                                <w:rFonts w:cstheme="minorHAnsi"/>
                                <w:sz w:val="18"/>
                                <w:szCs w:val="18"/>
                              </w:rPr>
                              <w:t>4</w:t>
                            </w:r>
                          </w:p>
                        </w:tc>
                      </w:tr>
                      <w:tr w:rsidR="00502062" w14:paraId="5351272E" w14:textId="77777777" w:rsidTr="003E3DEC">
                        <w:tc>
                          <w:tcPr>
                            <w:tcW w:w="1696" w:type="dxa"/>
                          </w:tcPr>
                          <w:p w14:paraId="5D26114F" w14:textId="77777777" w:rsidR="00502062" w:rsidRPr="00351A39" w:rsidRDefault="00502062" w:rsidP="009E23EC">
                            <w:pPr>
                              <w:spacing w:line="240" w:lineRule="auto"/>
                              <w:jc w:val="center"/>
                              <w:rPr>
                                <w:rFonts w:ascii="Calibri" w:eastAsia="Times New Roman" w:hAnsi="Calibri" w:cs="Calibri"/>
                                <w:color w:val="000000"/>
                                <w:sz w:val="18"/>
                                <w:szCs w:val="18"/>
                              </w:rPr>
                            </w:pPr>
                            <w:r w:rsidRPr="00351A39">
                              <w:rPr>
                                <w:rFonts w:ascii="Calibri" w:eastAsia="Times New Roman" w:hAnsi="Calibri" w:cs="Calibri"/>
                                <w:color w:val="000000"/>
                                <w:sz w:val="18"/>
                                <w:szCs w:val="18"/>
                              </w:rPr>
                              <w:t>CR</w:t>
                            </w:r>
                          </w:p>
                        </w:tc>
                        <w:tc>
                          <w:tcPr>
                            <w:tcW w:w="5529" w:type="dxa"/>
                          </w:tcPr>
                          <w:p w14:paraId="1872E51C" w14:textId="77777777" w:rsidR="00502062" w:rsidRPr="00E31840" w:rsidRDefault="00502062" w:rsidP="009E23EC">
                            <w:pPr>
                              <w:spacing w:line="240" w:lineRule="auto"/>
                              <w:rPr>
                                <w:rFonts w:ascii="Calibri" w:eastAsia="Times New Roman" w:hAnsi="Calibri" w:cs="Calibri"/>
                                <w:color w:val="000000"/>
                                <w:sz w:val="18"/>
                                <w:szCs w:val="18"/>
                              </w:rPr>
                            </w:pPr>
                            <w:r w:rsidRPr="006C6AC5">
                              <w:rPr>
                                <w:rFonts w:ascii="Calibri" w:eastAsia="Times New Roman" w:hAnsi="Calibri" w:cs="Calibri"/>
                                <w:color w:val="000000"/>
                                <w:sz w:val="18"/>
                                <w:szCs w:val="18"/>
                              </w:rPr>
                              <w:t>Cash</w:t>
                            </w:r>
                          </w:p>
                        </w:tc>
                        <w:tc>
                          <w:tcPr>
                            <w:tcW w:w="1701" w:type="dxa"/>
                          </w:tcPr>
                          <w:p w14:paraId="0ACC1BBF" w14:textId="77777777" w:rsidR="00502062" w:rsidRPr="00351A39" w:rsidRDefault="00502062" w:rsidP="009E23EC">
                            <w:pPr>
                              <w:spacing w:line="240" w:lineRule="auto"/>
                              <w:jc w:val="center"/>
                              <w:rPr>
                                <w:rFonts w:ascii="Calibri" w:eastAsia="Times New Roman" w:hAnsi="Calibri" w:cs="Calibri"/>
                                <w:color w:val="000000"/>
                                <w:sz w:val="18"/>
                                <w:szCs w:val="18"/>
                              </w:rPr>
                            </w:pPr>
                            <w:r w:rsidRPr="00351A39">
                              <w:rPr>
                                <w:rFonts w:cstheme="minorHAnsi"/>
                                <w:sz w:val="18"/>
                                <w:szCs w:val="18"/>
                              </w:rPr>
                              <w:t>30,000,000</w:t>
                            </w:r>
                          </w:p>
                        </w:tc>
                      </w:tr>
                    </w:tbl>
                    <w:p w14:paraId="6B5903C6" w14:textId="77777777" w:rsidR="00502062" w:rsidRPr="009E23EC" w:rsidRDefault="00502062" w:rsidP="00D55009">
                      <w:pPr>
                        <w:spacing w:after="120" w:line="276" w:lineRule="auto"/>
                        <w:jc w:val="both"/>
                        <w:rPr>
                          <w:sz w:val="22"/>
                          <w:szCs w:val="22"/>
                        </w:rPr>
                      </w:pPr>
                    </w:p>
                  </w:txbxContent>
                </v:textbox>
                <w10:wrap anchorx="margin"/>
              </v:shape>
            </w:pict>
          </mc:Fallback>
        </mc:AlternateContent>
      </w:r>
    </w:p>
    <w:p w14:paraId="2EBF4027" w14:textId="6F70289C" w:rsidR="00502062" w:rsidRDefault="00502062" w:rsidP="00293CDA">
      <w:pPr>
        <w:spacing w:after="120" w:line="276" w:lineRule="auto"/>
        <w:jc w:val="both"/>
        <w:rPr>
          <w:rFonts w:ascii="Calibri" w:hAnsi="Calibri" w:cs="Calibri"/>
          <w:sz w:val="22"/>
          <w:szCs w:val="22"/>
        </w:rPr>
      </w:pPr>
    </w:p>
    <w:p w14:paraId="2251386D" w14:textId="44215AAB" w:rsidR="00351A39" w:rsidRDefault="00351A39" w:rsidP="00293CDA">
      <w:pPr>
        <w:spacing w:after="120" w:line="276" w:lineRule="auto"/>
        <w:jc w:val="both"/>
        <w:rPr>
          <w:rFonts w:ascii="Calibri" w:hAnsi="Calibri" w:cs="Calibri"/>
          <w:sz w:val="22"/>
          <w:szCs w:val="22"/>
        </w:rPr>
      </w:pPr>
    </w:p>
    <w:p w14:paraId="74653AB2" w14:textId="7AAA86D6" w:rsidR="00351A39" w:rsidRDefault="00351A39" w:rsidP="00293CDA">
      <w:pPr>
        <w:spacing w:after="120" w:line="276" w:lineRule="auto"/>
        <w:jc w:val="both"/>
        <w:rPr>
          <w:rFonts w:ascii="Calibri" w:hAnsi="Calibri" w:cs="Calibri"/>
          <w:sz w:val="22"/>
          <w:szCs w:val="22"/>
        </w:rPr>
      </w:pPr>
    </w:p>
    <w:p w14:paraId="40731A38" w14:textId="67356777" w:rsidR="000F4083" w:rsidRDefault="000F4083" w:rsidP="00293CDA">
      <w:pPr>
        <w:spacing w:after="120" w:line="276" w:lineRule="auto"/>
        <w:jc w:val="both"/>
        <w:rPr>
          <w:rFonts w:ascii="Calibri" w:hAnsi="Calibri" w:cs="Calibri"/>
          <w:sz w:val="22"/>
          <w:szCs w:val="22"/>
        </w:rPr>
      </w:pPr>
    </w:p>
    <w:p w14:paraId="12463B9F" w14:textId="0A26995B" w:rsidR="000F4083" w:rsidRDefault="000F4083" w:rsidP="00293CDA">
      <w:pPr>
        <w:spacing w:after="120" w:line="276" w:lineRule="auto"/>
        <w:jc w:val="both"/>
        <w:rPr>
          <w:rFonts w:ascii="Calibri" w:hAnsi="Calibri" w:cs="Calibri"/>
          <w:sz w:val="22"/>
          <w:szCs w:val="22"/>
        </w:rPr>
      </w:pPr>
    </w:p>
    <w:p w14:paraId="59FC1B26" w14:textId="6A926A21" w:rsidR="000F4083" w:rsidRDefault="000F4083" w:rsidP="00293CDA">
      <w:pPr>
        <w:spacing w:after="120" w:line="276" w:lineRule="auto"/>
        <w:jc w:val="both"/>
        <w:rPr>
          <w:rFonts w:ascii="Calibri" w:hAnsi="Calibri" w:cs="Calibri"/>
          <w:sz w:val="22"/>
          <w:szCs w:val="22"/>
        </w:rPr>
      </w:pPr>
    </w:p>
    <w:p w14:paraId="031DADFC" w14:textId="2A83A1B4" w:rsidR="00D47EE0" w:rsidRDefault="00D47EE0" w:rsidP="00293CDA">
      <w:pPr>
        <w:spacing w:after="120" w:line="276" w:lineRule="auto"/>
        <w:jc w:val="both"/>
        <w:rPr>
          <w:rFonts w:ascii="Calibri" w:hAnsi="Calibri" w:cs="Calibri"/>
          <w:sz w:val="22"/>
          <w:szCs w:val="22"/>
        </w:rPr>
      </w:pPr>
    </w:p>
    <w:p w14:paraId="69BF1495" w14:textId="77777777" w:rsidR="00D47EE0" w:rsidRDefault="00D47EE0" w:rsidP="00293CDA">
      <w:pPr>
        <w:spacing w:after="120" w:line="276" w:lineRule="auto"/>
        <w:jc w:val="both"/>
        <w:rPr>
          <w:rFonts w:ascii="Calibri" w:hAnsi="Calibri" w:cs="Calibri"/>
          <w:sz w:val="22"/>
          <w:szCs w:val="22"/>
        </w:rPr>
      </w:pPr>
    </w:p>
    <w:p w14:paraId="4FC906C7" w14:textId="4E9E24B0" w:rsidR="000F4083" w:rsidRDefault="000F4083" w:rsidP="00293CDA">
      <w:pPr>
        <w:spacing w:after="120" w:line="276" w:lineRule="auto"/>
        <w:jc w:val="both"/>
        <w:rPr>
          <w:rFonts w:ascii="Calibri" w:hAnsi="Calibri" w:cs="Calibri"/>
          <w:sz w:val="22"/>
          <w:szCs w:val="22"/>
        </w:rPr>
      </w:pPr>
    </w:p>
    <w:p w14:paraId="23F249A8" w14:textId="1CA6F8FB" w:rsidR="000F4083" w:rsidRDefault="000F4083" w:rsidP="00293CDA">
      <w:pPr>
        <w:spacing w:after="120" w:line="276" w:lineRule="auto"/>
        <w:jc w:val="both"/>
        <w:rPr>
          <w:rFonts w:ascii="Calibri" w:hAnsi="Calibri" w:cs="Calibri"/>
          <w:sz w:val="22"/>
          <w:szCs w:val="22"/>
        </w:rPr>
      </w:pPr>
    </w:p>
    <w:p w14:paraId="4CAA6450" w14:textId="3FD73491" w:rsidR="003C2A62" w:rsidRDefault="003C2A62" w:rsidP="00293CDA">
      <w:pPr>
        <w:spacing w:after="120" w:line="276" w:lineRule="auto"/>
        <w:jc w:val="both"/>
        <w:rPr>
          <w:rFonts w:ascii="Calibri" w:hAnsi="Calibri" w:cs="Calibri"/>
          <w:sz w:val="22"/>
          <w:szCs w:val="22"/>
        </w:rPr>
      </w:pPr>
    </w:p>
    <w:p w14:paraId="3E0880E8" w14:textId="67462323" w:rsidR="003C2A62" w:rsidRDefault="003C2A62" w:rsidP="00293CDA">
      <w:pPr>
        <w:spacing w:after="120" w:line="276" w:lineRule="auto"/>
        <w:jc w:val="both"/>
        <w:rPr>
          <w:rFonts w:ascii="Calibri" w:hAnsi="Calibri" w:cs="Calibri"/>
          <w:sz w:val="22"/>
          <w:szCs w:val="22"/>
        </w:rPr>
      </w:pPr>
    </w:p>
    <w:p w14:paraId="08BEF446" w14:textId="20ADCCE4" w:rsidR="003C2A62" w:rsidRDefault="003C2A62" w:rsidP="00293CDA">
      <w:pPr>
        <w:spacing w:after="120" w:line="276" w:lineRule="auto"/>
        <w:jc w:val="both"/>
        <w:rPr>
          <w:rFonts w:ascii="Calibri" w:hAnsi="Calibri" w:cs="Calibri"/>
          <w:sz w:val="22"/>
          <w:szCs w:val="22"/>
        </w:rPr>
      </w:pPr>
    </w:p>
    <w:p w14:paraId="469A07CA" w14:textId="1E29BCBB" w:rsidR="003C2A62" w:rsidRDefault="003C2A62" w:rsidP="00293CDA">
      <w:pPr>
        <w:spacing w:after="120" w:line="276" w:lineRule="auto"/>
        <w:jc w:val="both"/>
        <w:rPr>
          <w:rFonts w:ascii="Calibri" w:hAnsi="Calibri" w:cs="Calibri"/>
          <w:sz w:val="22"/>
          <w:szCs w:val="22"/>
        </w:rPr>
      </w:pPr>
    </w:p>
    <w:p w14:paraId="423A1E70" w14:textId="4AAE739F" w:rsidR="003C2A62" w:rsidRDefault="003C2A62" w:rsidP="00293CDA">
      <w:pPr>
        <w:spacing w:after="120" w:line="276" w:lineRule="auto"/>
        <w:jc w:val="both"/>
        <w:rPr>
          <w:rFonts w:ascii="Calibri" w:hAnsi="Calibri" w:cs="Calibri"/>
          <w:sz w:val="22"/>
          <w:szCs w:val="22"/>
        </w:rPr>
      </w:pPr>
    </w:p>
    <w:p w14:paraId="219678CD" w14:textId="24A50260" w:rsidR="003C2A62" w:rsidRDefault="003C2A62" w:rsidP="00293CDA">
      <w:pPr>
        <w:spacing w:after="120" w:line="276" w:lineRule="auto"/>
        <w:jc w:val="both"/>
        <w:rPr>
          <w:rFonts w:ascii="Calibri" w:hAnsi="Calibri" w:cs="Calibri"/>
          <w:sz w:val="22"/>
          <w:szCs w:val="22"/>
        </w:rPr>
      </w:pPr>
    </w:p>
    <w:p w14:paraId="6958F5AA" w14:textId="14D55DF7" w:rsidR="003C2A62" w:rsidRDefault="003C2A62" w:rsidP="00293CDA">
      <w:pPr>
        <w:spacing w:after="120" w:line="276" w:lineRule="auto"/>
        <w:jc w:val="both"/>
        <w:rPr>
          <w:rFonts w:ascii="Calibri" w:hAnsi="Calibri" w:cs="Calibri"/>
          <w:sz w:val="22"/>
          <w:szCs w:val="22"/>
        </w:rPr>
      </w:pPr>
    </w:p>
    <w:p w14:paraId="58829316" w14:textId="2451A256" w:rsidR="003C2A62" w:rsidRDefault="003C2A62" w:rsidP="00293CDA">
      <w:pPr>
        <w:spacing w:after="120" w:line="276" w:lineRule="auto"/>
        <w:jc w:val="both"/>
        <w:rPr>
          <w:rFonts w:ascii="Calibri" w:hAnsi="Calibri" w:cs="Calibri"/>
          <w:sz w:val="22"/>
          <w:szCs w:val="22"/>
        </w:rPr>
      </w:pPr>
    </w:p>
    <w:p w14:paraId="6ACD93EF" w14:textId="6BB117BB" w:rsidR="003C2A62" w:rsidRDefault="003C2A62" w:rsidP="00293CDA">
      <w:pPr>
        <w:spacing w:after="120" w:line="276" w:lineRule="auto"/>
        <w:jc w:val="both"/>
        <w:rPr>
          <w:rFonts w:ascii="Calibri" w:hAnsi="Calibri" w:cs="Calibri"/>
          <w:sz w:val="22"/>
          <w:szCs w:val="22"/>
        </w:rPr>
      </w:pPr>
    </w:p>
    <w:p w14:paraId="03E84DF5" w14:textId="02036E93" w:rsidR="003C2A62" w:rsidRDefault="003C2A62" w:rsidP="00293CDA">
      <w:pPr>
        <w:spacing w:after="120" w:line="276" w:lineRule="auto"/>
        <w:jc w:val="both"/>
        <w:rPr>
          <w:rFonts w:ascii="Calibri" w:hAnsi="Calibri" w:cs="Calibri"/>
          <w:sz w:val="22"/>
          <w:szCs w:val="22"/>
        </w:rPr>
      </w:pPr>
    </w:p>
    <w:p w14:paraId="58B5A437" w14:textId="4B69AF45" w:rsidR="003C2A62" w:rsidRDefault="003C2A62" w:rsidP="00293CDA">
      <w:pPr>
        <w:spacing w:after="120" w:line="276" w:lineRule="auto"/>
        <w:jc w:val="both"/>
        <w:rPr>
          <w:rFonts w:ascii="Calibri" w:hAnsi="Calibri" w:cs="Calibri"/>
          <w:sz w:val="22"/>
          <w:szCs w:val="22"/>
        </w:rPr>
      </w:pPr>
    </w:p>
    <w:p w14:paraId="3075BA04" w14:textId="2F6DFE07" w:rsidR="003C2A62" w:rsidRDefault="003C2A62" w:rsidP="00293CDA">
      <w:pPr>
        <w:spacing w:after="120" w:line="276" w:lineRule="auto"/>
        <w:jc w:val="both"/>
        <w:rPr>
          <w:rFonts w:ascii="Calibri" w:hAnsi="Calibri" w:cs="Calibri"/>
          <w:sz w:val="22"/>
          <w:szCs w:val="22"/>
        </w:rPr>
      </w:pPr>
    </w:p>
    <w:p w14:paraId="29B70C77" w14:textId="6E65F45D" w:rsidR="003C2A62" w:rsidRDefault="003C2A62" w:rsidP="00293CDA">
      <w:pPr>
        <w:spacing w:after="120" w:line="276" w:lineRule="auto"/>
        <w:jc w:val="both"/>
        <w:rPr>
          <w:rFonts w:ascii="Calibri" w:hAnsi="Calibri" w:cs="Calibri"/>
          <w:sz w:val="22"/>
          <w:szCs w:val="22"/>
        </w:rPr>
      </w:pPr>
    </w:p>
    <w:p w14:paraId="585C8A65" w14:textId="71363335" w:rsidR="003C2A62" w:rsidRDefault="003C2A62" w:rsidP="00293CDA">
      <w:pPr>
        <w:spacing w:after="120" w:line="276" w:lineRule="auto"/>
        <w:jc w:val="both"/>
        <w:rPr>
          <w:rFonts w:ascii="Calibri" w:hAnsi="Calibri" w:cs="Calibri"/>
          <w:sz w:val="22"/>
          <w:szCs w:val="22"/>
        </w:rPr>
      </w:pPr>
    </w:p>
    <w:p w14:paraId="47577562" w14:textId="013F17A2" w:rsidR="003C2A62" w:rsidRDefault="003C2A62" w:rsidP="00293CDA">
      <w:pPr>
        <w:spacing w:after="120" w:line="276" w:lineRule="auto"/>
        <w:jc w:val="both"/>
        <w:rPr>
          <w:rFonts w:ascii="Calibri" w:hAnsi="Calibri" w:cs="Calibri"/>
          <w:sz w:val="22"/>
          <w:szCs w:val="22"/>
        </w:rPr>
      </w:pPr>
    </w:p>
    <w:p w14:paraId="6C7A4BF5" w14:textId="77777777" w:rsidR="003C2A62" w:rsidRDefault="003C2A62" w:rsidP="00293CDA">
      <w:pPr>
        <w:spacing w:after="120" w:line="276" w:lineRule="auto"/>
        <w:jc w:val="both"/>
        <w:rPr>
          <w:rFonts w:ascii="Calibri" w:hAnsi="Calibri" w:cs="Calibri"/>
          <w:sz w:val="22"/>
          <w:szCs w:val="22"/>
        </w:rPr>
      </w:pPr>
    </w:p>
    <w:p w14:paraId="6C9175A4" w14:textId="2EBF2545" w:rsidR="0056562F" w:rsidRPr="00CE36DF" w:rsidRDefault="0056562F" w:rsidP="003D2138">
      <w:pPr>
        <w:pStyle w:val="Heading2"/>
        <w:spacing w:before="360" w:line="240" w:lineRule="auto"/>
        <w:rPr>
          <w:rFonts w:ascii="Calibri" w:hAnsi="Calibri" w:cs="Calibri"/>
          <w:sz w:val="22"/>
          <w:szCs w:val="22"/>
        </w:rPr>
      </w:pPr>
      <w:bookmarkStart w:id="49" w:name="_Toc130157219"/>
      <w:r>
        <w:t>4.2 Measurement of a Concessional Loan Subsequent to init</w:t>
      </w:r>
      <w:r w:rsidR="00EE29E4">
        <w:t>i</w:t>
      </w:r>
      <w:r>
        <w:t>al recognition</w:t>
      </w:r>
      <w:bookmarkEnd w:id="49"/>
      <w:r w:rsidRPr="00CF6F33">
        <w:t xml:space="preserve"> </w:t>
      </w:r>
    </w:p>
    <w:p w14:paraId="7B0544FB" w14:textId="109AF8AA" w:rsidR="00EE29E4" w:rsidRDefault="00887779" w:rsidP="00887779">
      <w:pPr>
        <w:pStyle w:val="Heading3"/>
        <w:numPr>
          <w:ilvl w:val="0"/>
          <w:numId w:val="0"/>
        </w:numPr>
        <w:spacing w:before="360" w:line="240" w:lineRule="auto"/>
        <w:rPr>
          <w:rFonts w:eastAsia="Times New Roman"/>
          <w:iCs/>
          <w:color w:val="000000"/>
        </w:rPr>
      </w:pPr>
      <w:bookmarkStart w:id="50" w:name="_Toc130157220"/>
      <w:r>
        <w:t xml:space="preserve">4.2.1 </w:t>
      </w:r>
      <w:r w:rsidR="00EE29E4">
        <w:t>Measurement of the Loan Receivable Subsequent to Initial Recognition</w:t>
      </w:r>
      <w:bookmarkEnd w:id="50"/>
    </w:p>
    <w:p w14:paraId="0477FBA2" w14:textId="23B34382" w:rsidR="00D3290A" w:rsidRPr="002F0B04" w:rsidRDefault="0056562F" w:rsidP="00AB73EB">
      <w:pPr>
        <w:pStyle w:val="NumberedList1"/>
        <w:numPr>
          <w:ilvl w:val="0"/>
          <w:numId w:val="0"/>
        </w:numPr>
        <w:ind w:left="426" w:hanging="398"/>
        <w:rPr>
          <w:rFonts w:eastAsia="Times New Roman"/>
          <w:b/>
          <w:iCs/>
          <w:color w:val="000000"/>
        </w:rPr>
      </w:pPr>
      <w:r w:rsidRPr="002F0B04">
        <w:rPr>
          <w:rFonts w:eastAsia="Times New Roman"/>
          <w:b/>
          <w:iCs/>
          <w:color w:val="000000"/>
        </w:rPr>
        <w:t>Subsequent to initial recognition</w:t>
      </w:r>
      <w:r w:rsidR="000801C5">
        <w:rPr>
          <w:rFonts w:eastAsia="Times New Roman"/>
          <w:b/>
          <w:iCs/>
          <w:color w:val="000000"/>
        </w:rPr>
        <w:t>,</w:t>
      </w:r>
      <w:r w:rsidRPr="002F0B04">
        <w:rPr>
          <w:rFonts w:eastAsia="Times New Roman"/>
          <w:b/>
          <w:iCs/>
          <w:color w:val="000000"/>
        </w:rPr>
        <w:t xml:space="preserve"> </w:t>
      </w:r>
      <w:r w:rsidR="00D3290A" w:rsidRPr="002F0B04">
        <w:rPr>
          <w:rFonts w:eastAsia="Times New Roman"/>
          <w:b/>
          <w:iCs/>
          <w:color w:val="000000"/>
        </w:rPr>
        <w:t xml:space="preserve">concessional loans </w:t>
      </w:r>
      <w:r w:rsidR="0095232F" w:rsidRPr="002F0B04">
        <w:rPr>
          <w:rFonts w:eastAsia="Times New Roman"/>
          <w:b/>
          <w:iCs/>
          <w:color w:val="000000"/>
        </w:rPr>
        <w:t xml:space="preserve">are </w:t>
      </w:r>
      <w:r w:rsidR="00AB73EB" w:rsidRPr="002F0B04">
        <w:rPr>
          <w:rFonts w:eastAsia="Times New Roman"/>
          <w:b/>
          <w:iCs/>
          <w:color w:val="000000"/>
        </w:rPr>
        <w:t>measured at either</w:t>
      </w:r>
      <w:r w:rsidR="00D3290A" w:rsidRPr="002F0B04">
        <w:rPr>
          <w:rFonts w:eastAsia="Times New Roman"/>
          <w:b/>
          <w:iCs/>
          <w:color w:val="000000"/>
        </w:rPr>
        <w:t>:</w:t>
      </w:r>
    </w:p>
    <w:p w14:paraId="09FD34B8" w14:textId="4FDC98C6" w:rsidR="00D3290A" w:rsidRPr="002F0B04" w:rsidRDefault="0056562F" w:rsidP="0025494E">
      <w:pPr>
        <w:pStyle w:val="Bullet1"/>
        <w:numPr>
          <w:ilvl w:val="1"/>
          <w:numId w:val="12"/>
        </w:numPr>
        <w:suppressAutoHyphens/>
        <w:spacing w:before="180" w:line="280" w:lineRule="atLeast"/>
        <w:ind w:left="738"/>
        <w:rPr>
          <w:b/>
          <w:i/>
          <w:iCs/>
          <w:color w:val="000000"/>
        </w:rPr>
      </w:pPr>
      <w:r w:rsidRPr="002F0B04">
        <w:rPr>
          <w:b/>
          <w:i/>
          <w:iCs/>
        </w:rPr>
        <w:t>A</w:t>
      </w:r>
      <w:r w:rsidR="00D3290A" w:rsidRPr="002F0B04">
        <w:rPr>
          <w:b/>
          <w:i/>
          <w:iCs/>
        </w:rPr>
        <w:t xml:space="preserve">mortised </w:t>
      </w:r>
      <w:r w:rsidRPr="002F0B04">
        <w:rPr>
          <w:b/>
          <w:i/>
          <w:iCs/>
        </w:rPr>
        <w:t>C</w:t>
      </w:r>
      <w:r w:rsidR="00D3290A" w:rsidRPr="002F0B04">
        <w:rPr>
          <w:b/>
          <w:i/>
          <w:iCs/>
        </w:rPr>
        <w:t>ost</w:t>
      </w:r>
    </w:p>
    <w:p w14:paraId="42A0BC57" w14:textId="77777777" w:rsidR="001D748F" w:rsidRDefault="00AB73EB" w:rsidP="001E73F2">
      <w:pPr>
        <w:pStyle w:val="Bullet2"/>
        <w:numPr>
          <w:ilvl w:val="0"/>
          <w:numId w:val="0"/>
        </w:numPr>
        <w:suppressAutoHyphens/>
        <w:spacing w:after="120" w:line="276" w:lineRule="auto"/>
        <w:ind w:left="709"/>
        <w:jc w:val="both"/>
        <w:rPr>
          <w:b/>
        </w:rPr>
      </w:pPr>
      <w:r w:rsidRPr="002F0B04">
        <w:rPr>
          <w:b/>
        </w:rPr>
        <w:t xml:space="preserve">Concessional loans are measured at amortised cost where </w:t>
      </w:r>
      <w:r w:rsidR="00D3290A" w:rsidRPr="002F0B04">
        <w:rPr>
          <w:b/>
        </w:rPr>
        <w:t>they are held to collect contractual cash flows and</w:t>
      </w:r>
      <w:r w:rsidRPr="002F0B04">
        <w:rPr>
          <w:b/>
        </w:rPr>
        <w:t xml:space="preserve"> </w:t>
      </w:r>
      <w:r w:rsidR="00D3290A" w:rsidRPr="002F0B04">
        <w:rPr>
          <w:b/>
          <w:iCs/>
          <w:color w:val="000000"/>
        </w:rPr>
        <w:t xml:space="preserve">the </w:t>
      </w:r>
      <w:r w:rsidR="0056562F" w:rsidRPr="002F0B04">
        <w:rPr>
          <w:b/>
        </w:rPr>
        <w:t xml:space="preserve">payments are solely principal and interest </w:t>
      </w:r>
      <w:r w:rsidR="00D3290A" w:rsidRPr="002F0B04">
        <w:rPr>
          <w:b/>
        </w:rPr>
        <w:t>on specified dates</w:t>
      </w:r>
      <w:r w:rsidR="00973EE4" w:rsidRPr="00973EE4">
        <w:rPr>
          <w:b/>
        </w:rPr>
        <w:t xml:space="preserve"> (AASB 9 para 4.1.2)</w:t>
      </w:r>
      <w:r w:rsidR="0014054B">
        <w:rPr>
          <w:b/>
        </w:rPr>
        <w:t xml:space="preserve">.  </w:t>
      </w:r>
    </w:p>
    <w:p w14:paraId="0897E336" w14:textId="54702CA7" w:rsidR="00D3290A" w:rsidRPr="001D748F" w:rsidRDefault="0014054B" w:rsidP="001E73F2">
      <w:pPr>
        <w:pStyle w:val="Bullet2"/>
        <w:numPr>
          <w:ilvl w:val="0"/>
          <w:numId w:val="0"/>
        </w:numPr>
        <w:suppressAutoHyphens/>
        <w:spacing w:after="120" w:line="276" w:lineRule="auto"/>
        <w:ind w:left="709"/>
        <w:jc w:val="both"/>
      </w:pPr>
      <w:bookmarkStart w:id="51" w:name="_Hlk113441502"/>
      <w:r w:rsidRPr="001D748F">
        <w:rPr>
          <w:iCs/>
          <w:color w:val="000000"/>
        </w:rPr>
        <w:t>Concessional loans held by ACT Government Agencies will generally meet the criteria for classification as financial assets measured at amortised cost</w:t>
      </w:r>
      <w:bookmarkEnd w:id="51"/>
      <w:r w:rsidRPr="001D748F">
        <w:rPr>
          <w:iCs/>
          <w:color w:val="000000"/>
        </w:rPr>
        <w:t>.</w:t>
      </w:r>
      <w:r w:rsidR="001D748F" w:rsidRPr="001D748F">
        <w:rPr>
          <w:iCs/>
          <w:color w:val="000000"/>
        </w:rPr>
        <w:t xml:space="preserve"> </w:t>
      </w:r>
      <w:r w:rsidR="00EE18B4">
        <w:rPr>
          <w:iCs/>
          <w:color w:val="000000"/>
        </w:rPr>
        <w:t xml:space="preserve">Refer </w:t>
      </w:r>
      <w:r w:rsidR="00C40496">
        <w:rPr>
          <w:iCs/>
          <w:color w:val="000000"/>
        </w:rPr>
        <w:t xml:space="preserve">to the ‘Assessment’ heading </w:t>
      </w:r>
      <w:r w:rsidR="00EE18B4" w:rsidRPr="001D748F">
        <w:rPr>
          <w:iCs/>
          <w:color w:val="000000"/>
        </w:rPr>
        <w:t xml:space="preserve">below </w:t>
      </w:r>
      <w:r w:rsidR="00EE18B4">
        <w:rPr>
          <w:iCs/>
          <w:color w:val="000000"/>
        </w:rPr>
        <w:t>(</w:t>
      </w:r>
      <w:r w:rsidR="001D748F" w:rsidRPr="001D748F">
        <w:rPr>
          <w:iCs/>
          <w:color w:val="000000"/>
        </w:rPr>
        <w:t>in this section</w:t>
      </w:r>
      <w:r w:rsidR="00EE18B4">
        <w:rPr>
          <w:iCs/>
          <w:color w:val="000000"/>
        </w:rPr>
        <w:t>)</w:t>
      </w:r>
      <w:r w:rsidR="001E73F2" w:rsidRPr="001D748F">
        <w:t>;</w:t>
      </w:r>
    </w:p>
    <w:p w14:paraId="45F44910" w14:textId="68E8FD2A" w:rsidR="00D3290A" w:rsidRPr="002F0B04" w:rsidRDefault="0056562F" w:rsidP="0025494E">
      <w:pPr>
        <w:pStyle w:val="Bullet1"/>
        <w:numPr>
          <w:ilvl w:val="1"/>
          <w:numId w:val="12"/>
        </w:numPr>
        <w:suppressAutoHyphens/>
        <w:spacing w:before="180" w:line="280" w:lineRule="atLeast"/>
        <w:ind w:left="738"/>
        <w:rPr>
          <w:b/>
          <w:i/>
          <w:iCs/>
          <w:color w:val="000000"/>
        </w:rPr>
      </w:pPr>
      <w:r w:rsidRPr="002F0B04">
        <w:rPr>
          <w:b/>
          <w:i/>
          <w:iCs/>
        </w:rPr>
        <w:t>F</w:t>
      </w:r>
      <w:r w:rsidR="00D3290A" w:rsidRPr="002F0B04">
        <w:rPr>
          <w:b/>
          <w:i/>
          <w:iCs/>
        </w:rPr>
        <w:t xml:space="preserve">air </w:t>
      </w:r>
      <w:r w:rsidRPr="002F0B04">
        <w:rPr>
          <w:b/>
          <w:i/>
          <w:iCs/>
        </w:rPr>
        <w:t>V</w:t>
      </w:r>
      <w:r w:rsidR="00D3290A" w:rsidRPr="002F0B04">
        <w:rPr>
          <w:b/>
          <w:i/>
          <w:iCs/>
        </w:rPr>
        <w:t xml:space="preserve">alue through </w:t>
      </w:r>
      <w:r w:rsidRPr="002F0B04">
        <w:rPr>
          <w:b/>
          <w:i/>
          <w:iCs/>
        </w:rPr>
        <w:t>O</w:t>
      </w:r>
      <w:r w:rsidR="00D3290A" w:rsidRPr="002F0B04">
        <w:rPr>
          <w:b/>
          <w:i/>
          <w:iCs/>
        </w:rPr>
        <w:t xml:space="preserve">ther </w:t>
      </w:r>
      <w:r w:rsidRPr="002F0B04">
        <w:rPr>
          <w:b/>
          <w:i/>
          <w:iCs/>
        </w:rPr>
        <w:t>C</w:t>
      </w:r>
      <w:r w:rsidR="00D3290A" w:rsidRPr="002F0B04">
        <w:rPr>
          <w:b/>
          <w:i/>
          <w:iCs/>
        </w:rPr>
        <w:t xml:space="preserve">omprehensive </w:t>
      </w:r>
      <w:r w:rsidRPr="002F0B04">
        <w:rPr>
          <w:b/>
          <w:i/>
          <w:iCs/>
        </w:rPr>
        <w:t>I</w:t>
      </w:r>
      <w:r w:rsidR="00D3290A" w:rsidRPr="002F0B04">
        <w:rPr>
          <w:b/>
          <w:i/>
          <w:iCs/>
        </w:rPr>
        <w:t>ncome (FVOCI)</w:t>
      </w:r>
    </w:p>
    <w:p w14:paraId="6EE4A18C" w14:textId="50B115B1" w:rsidR="00D3290A" w:rsidRPr="002F0B04" w:rsidRDefault="0056562F" w:rsidP="001E73F2">
      <w:pPr>
        <w:pStyle w:val="Bullet2"/>
        <w:numPr>
          <w:ilvl w:val="0"/>
          <w:numId w:val="0"/>
        </w:numPr>
        <w:suppressAutoHyphens/>
        <w:spacing w:after="120" w:line="276" w:lineRule="auto"/>
        <w:ind w:left="709"/>
        <w:jc w:val="both"/>
        <w:rPr>
          <w:b/>
        </w:rPr>
      </w:pPr>
      <w:r w:rsidRPr="002F0B04">
        <w:rPr>
          <w:b/>
        </w:rPr>
        <w:t xml:space="preserve">Concessional loans are measured at FVOCI where </w:t>
      </w:r>
      <w:r w:rsidR="00D3290A" w:rsidRPr="002F0B04">
        <w:rPr>
          <w:b/>
        </w:rPr>
        <w:t>they are held both to collect contractual cash flows and to sell financial assets</w:t>
      </w:r>
      <w:r w:rsidRPr="002F0B04">
        <w:rPr>
          <w:b/>
        </w:rPr>
        <w:t>,</w:t>
      </w:r>
      <w:r w:rsidR="00D3290A" w:rsidRPr="002F0B04">
        <w:rPr>
          <w:b/>
        </w:rPr>
        <w:t xml:space="preserve"> and</w:t>
      </w:r>
      <w:r w:rsidRPr="002F0B04">
        <w:rPr>
          <w:b/>
        </w:rPr>
        <w:t xml:space="preserve"> </w:t>
      </w:r>
      <w:r w:rsidR="00D3290A" w:rsidRPr="002F0B04">
        <w:rPr>
          <w:b/>
        </w:rPr>
        <w:t xml:space="preserve">the contractual terms only provide </w:t>
      </w:r>
      <w:r w:rsidR="00D3290A" w:rsidRPr="002F0B04">
        <w:rPr>
          <w:rFonts w:cstheme="minorHAnsi"/>
          <w:b/>
        </w:rPr>
        <w:t xml:space="preserve">payments </w:t>
      </w:r>
      <w:r w:rsidR="00AD107A" w:rsidRPr="002F0B04">
        <w:rPr>
          <w:rFonts w:cstheme="minorHAnsi"/>
          <w:b/>
        </w:rPr>
        <w:t xml:space="preserve">of principal and </w:t>
      </w:r>
      <w:r w:rsidR="00AD107A" w:rsidRPr="00973EE4">
        <w:rPr>
          <w:b/>
        </w:rPr>
        <w:t xml:space="preserve">interest </w:t>
      </w:r>
      <w:r w:rsidR="00D3290A" w:rsidRPr="002F0B04">
        <w:rPr>
          <w:rFonts w:cstheme="minorHAnsi"/>
          <w:b/>
        </w:rPr>
        <w:t xml:space="preserve">on specified dates </w:t>
      </w:r>
      <w:r w:rsidR="00973EE4" w:rsidRPr="00973EE4">
        <w:rPr>
          <w:b/>
        </w:rPr>
        <w:t>(AASB 9 para 4.1.2A)</w:t>
      </w:r>
      <w:r w:rsidR="001E73F2" w:rsidRPr="00973EE4">
        <w:rPr>
          <w:b/>
        </w:rPr>
        <w:t>;</w:t>
      </w:r>
      <w:r w:rsidR="00D3290A" w:rsidRPr="002F0B04">
        <w:rPr>
          <w:rFonts w:cstheme="minorHAnsi"/>
          <w:b/>
        </w:rPr>
        <w:t xml:space="preserve"> or</w:t>
      </w:r>
    </w:p>
    <w:p w14:paraId="67465194" w14:textId="1252FD74" w:rsidR="007C41AD" w:rsidRPr="002F0B04" w:rsidRDefault="0056562F" w:rsidP="00881796">
      <w:pPr>
        <w:pStyle w:val="Bullet1"/>
        <w:numPr>
          <w:ilvl w:val="1"/>
          <w:numId w:val="12"/>
        </w:numPr>
        <w:suppressAutoHyphens/>
        <w:spacing w:before="180" w:line="280" w:lineRule="atLeast"/>
        <w:ind w:left="738"/>
        <w:jc w:val="both"/>
        <w:rPr>
          <w:b/>
          <w:iCs/>
          <w:color w:val="000000"/>
        </w:rPr>
      </w:pPr>
      <w:r w:rsidRPr="002F0B04">
        <w:rPr>
          <w:b/>
          <w:i/>
          <w:iCs/>
        </w:rPr>
        <w:t>F</w:t>
      </w:r>
      <w:r w:rsidR="00D3290A" w:rsidRPr="002F0B04">
        <w:rPr>
          <w:b/>
          <w:i/>
          <w:iCs/>
        </w:rPr>
        <w:t xml:space="preserve">air </w:t>
      </w:r>
      <w:r w:rsidRPr="002F0B04">
        <w:rPr>
          <w:b/>
          <w:i/>
          <w:iCs/>
        </w:rPr>
        <w:t>V</w:t>
      </w:r>
      <w:r w:rsidR="00D3290A" w:rsidRPr="002F0B04">
        <w:rPr>
          <w:b/>
          <w:i/>
          <w:iCs/>
        </w:rPr>
        <w:t xml:space="preserve">alue through </w:t>
      </w:r>
      <w:r w:rsidRPr="002F0B04">
        <w:rPr>
          <w:b/>
          <w:i/>
          <w:iCs/>
        </w:rPr>
        <w:t>P</w:t>
      </w:r>
      <w:r w:rsidR="00D3290A" w:rsidRPr="002F0B04">
        <w:rPr>
          <w:b/>
          <w:i/>
          <w:iCs/>
        </w:rPr>
        <w:t xml:space="preserve">rofit or </w:t>
      </w:r>
      <w:r w:rsidRPr="002F0B04">
        <w:rPr>
          <w:b/>
          <w:i/>
          <w:iCs/>
        </w:rPr>
        <w:t>L</w:t>
      </w:r>
      <w:r w:rsidR="00D3290A" w:rsidRPr="002F0B04">
        <w:rPr>
          <w:b/>
          <w:i/>
          <w:iCs/>
        </w:rPr>
        <w:t>oss (FV</w:t>
      </w:r>
      <w:r w:rsidR="00AD107A">
        <w:rPr>
          <w:b/>
          <w:i/>
          <w:iCs/>
        </w:rPr>
        <w:t>T</w:t>
      </w:r>
      <w:r w:rsidR="00D3290A" w:rsidRPr="002F0B04">
        <w:rPr>
          <w:b/>
          <w:i/>
          <w:iCs/>
        </w:rPr>
        <w:t>PL)</w:t>
      </w:r>
    </w:p>
    <w:p w14:paraId="541668ED" w14:textId="14D20058" w:rsidR="00D3290A" w:rsidRDefault="007C41AD" w:rsidP="00881796">
      <w:pPr>
        <w:pStyle w:val="Bullet1"/>
        <w:numPr>
          <w:ilvl w:val="0"/>
          <w:numId w:val="0"/>
        </w:numPr>
        <w:suppressAutoHyphens/>
        <w:spacing w:after="120" w:line="276" w:lineRule="auto"/>
        <w:ind w:left="737"/>
        <w:jc w:val="both"/>
        <w:rPr>
          <w:rFonts w:ascii="Calibri" w:hAnsi="Calibri" w:cs="Calibri"/>
          <w:b/>
        </w:rPr>
      </w:pPr>
      <w:r w:rsidRPr="002F0B04">
        <w:rPr>
          <w:rFonts w:ascii="Calibri" w:hAnsi="Calibri" w:cs="Calibri"/>
          <w:b/>
        </w:rPr>
        <w:t xml:space="preserve">Concessional loans are measured at </w:t>
      </w:r>
      <w:r w:rsidRPr="002F0B04">
        <w:rPr>
          <w:rFonts w:ascii="Calibri" w:hAnsi="Calibri" w:cs="Calibri"/>
          <w:b/>
          <w:i/>
          <w:iCs/>
        </w:rPr>
        <w:t>FV</w:t>
      </w:r>
      <w:r w:rsidR="00AD107A">
        <w:rPr>
          <w:rFonts w:ascii="Calibri" w:hAnsi="Calibri" w:cs="Calibri"/>
          <w:b/>
          <w:i/>
          <w:iCs/>
        </w:rPr>
        <w:t>T</w:t>
      </w:r>
      <w:r w:rsidRPr="002F0B04">
        <w:rPr>
          <w:rFonts w:ascii="Calibri" w:hAnsi="Calibri" w:cs="Calibri"/>
          <w:b/>
          <w:i/>
          <w:iCs/>
        </w:rPr>
        <w:t>PL</w:t>
      </w:r>
      <w:r w:rsidRPr="002F0B04">
        <w:rPr>
          <w:rFonts w:ascii="Calibri" w:hAnsi="Calibri" w:cs="Calibri"/>
          <w:b/>
        </w:rPr>
        <w:t xml:space="preserve"> where </w:t>
      </w:r>
      <w:r w:rsidR="00D3290A" w:rsidRPr="002F0B04">
        <w:rPr>
          <w:rFonts w:ascii="Calibri" w:hAnsi="Calibri" w:cs="Calibri"/>
          <w:b/>
        </w:rPr>
        <w:t>they do not meet the classification criteria for either held at amortised cost or FVOCI</w:t>
      </w:r>
      <w:r w:rsidR="00973EE4">
        <w:rPr>
          <w:rFonts w:ascii="Calibri" w:hAnsi="Calibri" w:cs="Calibri"/>
          <w:b/>
        </w:rPr>
        <w:t xml:space="preserve"> (</w:t>
      </w:r>
      <w:r w:rsidR="00973EE4" w:rsidRPr="00973EE4">
        <w:rPr>
          <w:rFonts w:ascii="Calibri" w:hAnsi="Calibri" w:cs="Calibri"/>
          <w:b/>
        </w:rPr>
        <w:t>AASB 9 para 4.1.4)</w:t>
      </w:r>
      <w:r w:rsidR="00D3290A" w:rsidRPr="002F0B04">
        <w:rPr>
          <w:rFonts w:ascii="Calibri" w:hAnsi="Calibri" w:cs="Calibri"/>
          <w:b/>
        </w:rPr>
        <w:t>.</w:t>
      </w:r>
    </w:p>
    <w:p w14:paraId="02118CBC" w14:textId="2DF58157" w:rsidR="00724205" w:rsidRPr="00282F64" w:rsidRDefault="00724205" w:rsidP="00881796">
      <w:pPr>
        <w:spacing w:after="120" w:line="276" w:lineRule="auto"/>
        <w:jc w:val="both"/>
        <w:rPr>
          <w:rFonts w:ascii="Calibri" w:eastAsia="Times New Roman" w:hAnsi="Calibri" w:cs="Calibri"/>
          <w:sz w:val="22"/>
          <w:szCs w:val="22"/>
          <w:lang w:eastAsia="en-US"/>
        </w:rPr>
      </w:pPr>
      <w:r w:rsidRPr="00282F64">
        <w:rPr>
          <w:rFonts w:ascii="Calibri" w:eastAsia="Times New Roman" w:hAnsi="Calibri" w:cs="Calibri"/>
          <w:sz w:val="22"/>
          <w:szCs w:val="22"/>
          <w:lang w:eastAsia="en-US"/>
        </w:rPr>
        <w:t xml:space="preserve">An agency shall subsequently measure financial assets at amortised cost, fair value through other comprehensive income or fair value through profit or loss on the basis of both: </w:t>
      </w:r>
    </w:p>
    <w:p w14:paraId="7AA8D79E" w14:textId="3A64CC46" w:rsidR="00724205" w:rsidRPr="00282F64" w:rsidRDefault="00724205" w:rsidP="00881796">
      <w:pPr>
        <w:pStyle w:val="Default"/>
        <w:numPr>
          <w:ilvl w:val="4"/>
          <w:numId w:val="11"/>
        </w:numPr>
        <w:spacing w:after="120" w:line="276" w:lineRule="auto"/>
        <w:ind w:left="709"/>
        <w:jc w:val="both"/>
        <w:rPr>
          <w:rFonts w:ascii="Calibri" w:hAnsi="Calibri" w:cs="Calibri"/>
          <w:color w:val="auto"/>
          <w:sz w:val="22"/>
          <w:szCs w:val="22"/>
          <w:lang w:eastAsia="en-US"/>
        </w:rPr>
      </w:pPr>
      <w:r w:rsidRPr="00282F64">
        <w:rPr>
          <w:rFonts w:ascii="Calibri" w:hAnsi="Calibri" w:cs="Calibri"/>
          <w:color w:val="auto"/>
          <w:sz w:val="22"/>
          <w:szCs w:val="22"/>
          <w:lang w:eastAsia="en-US"/>
        </w:rPr>
        <w:t>the agency’s business model for managing the financial assets; and</w:t>
      </w:r>
    </w:p>
    <w:p w14:paraId="118B54C1" w14:textId="1EFBF41B" w:rsidR="00724205" w:rsidRPr="00282F64" w:rsidRDefault="00724205" w:rsidP="00881796">
      <w:pPr>
        <w:pStyle w:val="Default"/>
        <w:numPr>
          <w:ilvl w:val="4"/>
          <w:numId w:val="11"/>
        </w:numPr>
        <w:spacing w:after="120" w:line="276" w:lineRule="auto"/>
        <w:ind w:left="709"/>
        <w:jc w:val="both"/>
        <w:rPr>
          <w:rFonts w:ascii="Calibri" w:hAnsi="Calibri" w:cs="Calibri"/>
          <w:color w:val="auto"/>
          <w:sz w:val="22"/>
          <w:szCs w:val="22"/>
          <w:lang w:eastAsia="en-US"/>
        </w:rPr>
      </w:pPr>
      <w:r w:rsidRPr="00282F64">
        <w:rPr>
          <w:rFonts w:ascii="Calibri" w:hAnsi="Calibri" w:cs="Calibri"/>
          <w:color w:val="auto"/>
          <w:sz w:val="22"/>
          <w:szCs w:val="22"/>
          <w:lang w:eastAsia="en-US"/>
        </w:rPr>
        <w:t xml:space="preserve"> the contractual cash flow characteristics of the financial asset (AASB 9</w:t>
      </w:r>
      <w:r w:rsidR="00CE36DF" w:rsidRPr="00282F64">
        <w:rPr>
          <w:rFonts w:ascii="Calibri" w:hAnsi="Calibri" w:cs="Calibri"/>
          <w:color w:val="auto"/>
          <w:sz w:val="22"/>
          <w:szCs w:val="22"/>
          <w:lang w:eastAsia="en-US"/>
        </w:rPr>
        <w:t xml:space="preserve"> para </w:t>
      </w:r>
      <w:r w:rsidRPr="00282F64">
        <w:rPr>
          <w:rFonts w:ascii="Calibri" w:hAnsi="Calibri" w:cs="Calibri"/>
          <w:color w:val="auto"/>
          <w:sz w:val="22"/>
          <w:szCs w:val="22"/>
          <w:lang w:eastAsia="en-US"/>
        </w:rPr>
        <w:t xml:space="preserve">4.1.1). </w:t>
      </w:r>
    </w:p>
    <w:p w14:paraId="39ECEA87" w14:textId="7E1CA301" w:rsidR="00724205" w:rsidRPr="00282F64" w:rsidRDefault="00724205" w:rsidP="001E73F2">
      <w:pPr>
        <w:spacing w:before="360" w:after="120" w:line="276" w:lineRule="auto"/>
        <w:rPr>
          <w:rFonts w:eastAsia="Times New Roman" w:cs="Calibri"/>
          <w:bCs/>
          <w:i/>
          <w:iCs/>
          <w:sz w:val="22"/>
          <w:szCs w:val="22"/>
          <w:u w:val="single"/>
        </w:rPr>
      </w:pPr>
      <w:r w:rsidRPr="00282F64">
        <w:rPr>
          <w:rFonts w:eastAsia="Times New Roman" w:cs="Calibri"/>
          <w:bCs/>
          <w:i/>
          <w:iCs/>
          <w:sz w:val="22"/>
          <w:szCs w:val="22"/>
          <w:u w:val="single"/>
        </w:rPr>
        <w:t>Agency’s Business Model</w:t>
      </w:r>
    </w:p>
    <w:p w14:paraId="34B5AB40" w14:textId="59355CFB" w:rsidR="009A3718" w:rsidRPr="00282F64" w:rsidRDefault="009A3718" w:rsidP="009A3718">
      <w:pPr>
        <w:spacing w:after="120" w:line="276" w:lineRule="auto"/>
        <w:jc w:val="both"/>
        <w:rPr>
          <w:sz w:val="22"/>
          <w:szCs w:val="22"/>
        </w:rPr>
      </w:pPr>
      <w:r w:rsidRPr="00282F64">
        <w:rPr>
          <w:rFonts w:eastAsia="Times New Roman" w:cs="Calibri"/>
          <w:bCs/>
          <w:sz w:val="22"/>
          <w:szCs w:val="22"/>
        </w:rPr>
        <w:t xml:space="preserve">This criterion relates to whether the </w:t>
      </w:r>
      <w:r w:rsidRPr="00282F64">
        <w:rPr>
          <w:sz w:val="22"/>
          <w:szCs w:val="22"/>
        </w:rPr>
        <w:t>objective</w:t>
      </w:r>
      <w:r w:rsidRPr="00282F64">
        <w:rPr>
          <w:rFonts w:eastAsia="Times New Roman" w:cs="Calibri"/>
          <w:bCs/>
          <w:sz w:val="22"/>
          <w:szCs w:val="22"/>
        </w:rPr>
        <w:t xml:space="preserve"> </w:t>
      </w:r>
      <w:r w:rsidR="00AD107A" w:rsidRPr="00282F64">
        <w:rPr>
          <w:rFonts w:eastAsia="Times New Roman" w:cs="Calibri"/>
          <w:bCs/>
          <w:sz w:val="22"/>
          <w:szCs w:val="22"/>
        </w:rPr>
        <w:t xml:space="preserve">of </w:t>
      </w:r>
      <w:r w:rsidRPr="00282F64">
        <w:rPr>
          <w:rFonts w:eastAsia="Times New Roman" w:cs="Calibri"/>
          <w:bCs/>
          <w:sz w:val="22"/>
          <w:szCs w:val="22"/>
        </w:rPr>
        <w:t xml:space="preserve">an agency’s </w:t>
      </w:r>
      <w:r w:rsidRPr="00282F64">
        <w:rPr>
          <w:sz w:val="22"/>
          <w:szCs w:val="22"/>
        </w:rPr>
        <w:t xml:space="preserve">business model is to hold financial assets </w:t>
      </w:r>
      <w:r w:rsidR="002B4303" w:rsidRPr="00282F64">
        <w:rPr>
          <w:sz w:val="22"/>
          <w:szCs w:val="22"/>
        </w:rPr>
        <w:t>to</w:t>
      </w:r>
      <w:r w:rsidRPr="00282F64">
        <w:rPr>
          <w:sz w:val="22"/>
          <w:szCs w:val="22"/>
        </w:rPr>
        <w:t xml:space="preserve"> collect contractual cash flows.</w:t>
      </w:r>
    </w:p>
    <w:p w14:paraId="598EC6A9" w14:textId="77777777" w:rsidR="00724205" w:rsidRPr="00282F64" w:rsidRDefault="00724205" w:rsidP="001E73F2">
      <w:pPr>
        <w:spacing w:after="120" w:line="276" w:lineRule="auto"/>
        <w:jc w:val="both"/>
        <w:rPr>
          <w:rFonts w:ascii="Calibri" w:eastAsia="Times New Roman" w:hAnsi="Calibri" w:cs="Calibri"/>
          <w:bCs/>
          <w:sz w:val="22"/>
          <w:szCs w:val="22"/>
        </w:rPr>
      </w:pPr>
      <w:r w:rsidRPr="00282F64">
        <w:rPr>
          <w:rFonts w:ascii="Calibri" w:eastAsia="Times New Roman" w:hAnsi="Calibri" w:cs="Calibri"/>
          <w:bCs/>
          <w:sz w:val="22"/>
          <w:szCs w:val="22"/>
        </w:rPr>
        <w:t xml:space="preserve">An agency’s business model reflects how it manages its financial assets to generate cash flows and is reflected in the activities undertaken to achieve its objectives.  </w:t>
      </w:r>
    </w:p>
    <w:p w14:paraId="55681E4E" w14:textId="15E41261" w:rsidR="00724205" w:rsidRPr="00282F64" w:rsidRDefault="00724205" w:rsidP="001E73F2">
      <w:pPr>
        <w:spacing w:after="120" w:line="276" w:lineRule="auto"/>
        <w:jc w:val="both"/>
        <w:rPr>
          <w:rFonts w:ascii="Calibri" w:eastAsia="Times New Roman" w:hAnsi="Calibri" w:cs="Calibri"/>
          <w:bCs/>
          <w:sz w:val="22"/>
          <w:szCs w:val="22"/>
        </w:rPr>
      </w:pPr>
      <w:r w:rsidRPr="00282F64">
        <w:rPr>
          <w:rFonts w:ascii="Calibri" w:eastAsia="Times New Roman" w:hAnsi="Calibri" w:cs="Calibri"/>
          <w:bCs/>
          <w:sz w:val="22"/>
          <w:szCs w:val="22"/>
        </w:rPr>
        <w:t>An agency’s business model is determined at a level that reflects how groups of financial assets are managed and does not depend on management’s intentions for an individual instrument. It is determined on a higher level of aggregation. However, a single agency may have more than one business model for managing its financial instruments.</w:t>
      </w:r>
      <w:r w:rsidR="00354E30" w:rsidRPr="00282F64">
        <w:rPr>
          <w:sz w:val="22"/>
          <w:szCs w:val="22"/>
        </w:rPr>
        <w:t xml:space="preserve"> For example, an agency may hold a portfolio of investments that it manages </w:t>
      </w:r>
      <w:r w:rsidR="0015641F" w:rsidRPr="00282F64">
        <w:rPr>
          <w:sz w:val="22"/>
          <w:szCs w:val="22"/>
        </w:rPr>
        <w:t>to</w:t>
      </w:r>
      <w:r w:rsidR="00354E30" w:rsidRPr="00282F64">
        <w:rPr>
          <w:sz w:val="22"/>
          <w:szCs w:val="22"/>
        </w:rPr>
        <w:t xml:space="preserve"> collect contractual cash flows and another portfolio of investments that it manages in order to trade to realise fair value changes.</w:t>
      </w:r>
      <w:r w:rsidRPr="00282F64">
        <w:rPr>
          <w:rFonts w:ascii="Calibri" w:eastAsia="Times New Roman" w:hAnsi="Calibri" w:cs="Calibri"/>
          <w:bCs/>
          <w:sz w:val="22"/>
          <w:szCs w:val="22"/>
        </w:rPr>
        <w:t xml:space="preserve"> Consequently, classification need not be determined at the reporting agency level.</w:t>
      </w:r>
    </w:p>
    <w:p w14:paraId="67B83080" w14:textId="1EAB8F17" w:rsidR="00724205" w:rsidRPr="00282F64" w:rsidRDefault="00724205" w:rsidP="001E73F2">
      <w:pPr>
        <w:spacing w:after="120" w:line="276" w:lineRule="auto"/>
        <w:jc w:val="both"/>
        <w:rPr>
          <w:rFonts w:ascii="Calibri" w:eastAsia="Times New Roman" w:hAnsi="Calibri" w:cs="Calibri"/>
          <w:bCs/>
          <w:sz w:val="22"/>
          <w:szCs w:val="22"/>
        </w:rPr>
      </w:pPr>
      <w:r w:rsidRPr="00282F64">
        <w:rPr>
          <w:rFonts w:ascii="Calibri" w:eastAsia="Times New Roman" w:hAnsi="Calibri" w:cs="Calibri"/>
          <w:bCs/>
          <w:sz w:val="22"/>
          <w:szCs w:val="22"/>
        </w:rPr>
        <w:t xml:space="preserve">Agencies will need to use judgement in assessing its business model for managing financial assets. Agencies are encouraged to review </w:t>
      </w:r>
      <w:r w:rsidR="00C433ED" w:rsidRPr="00282F64">
        <w:rPr>
          <w:rFonts w:ascii="Calibri" w:eastAsia="Times New Roman" w:hAnsi="Calibri" w:cs="Calibri"/>
          <w:bCs/>
          <w:sz w:val="22"/>
          <w:szCs w:val="22"/>
        </w:rPr>
        <w:t>S</w:t>
      </w:r>
      <w:r w:rsidRPr="00282F64">
        <w:rPr>
          <w:rFonts w:ascii="Calibri" w:eastAsia="Times New Roman" w:hAnsi="Calibri" w:cs="Calibri"/>
          <w:bCs/>
          <w:sz w:val="22"/>
          <w:szCs w:val="22"/>
        </w:rPr>
        <w:t>ection 4.1 in Appendix B of AASB 9 for further guidance.</w:t>
      </w:r>
    </w:p>
    <w:p w14:paraId="728A2CCF" w14:textId="6755982F" w:rsidR="00724205" w:rsidRPr="00282F64" w:rsidRDefault="00724205" w:rsidP="00D55009">
      <w:pPr>
        <w:spacing w:before="120" w:after="60" w:line="276" w:lineRule="auto"/>
        <w:rPr>
          <w:rFonts w:eastAsia="Times New Roman" w:cs="Calibri"/>
          <w:bCs/>
          <w:i/>
          <w:iCs/>
          <w:sz w:val="22"/>
          <w:szCs w:val="22"/>
          <w:u w:val="single"/>
        </w:rPr>
      </w:pPr>
      <w:r w:rsidRPr="00282F64">
        <w:rPr>
          <w:rFonts w:eastAsia="Times New Roman" w:cs="Calibri"/>
          <w:bCs/>
          <w:i/>
          <w:iCs/>
          <w:sz w:val="22"/>
          <w:szCs w:val="22"/>
          <w:u w:val="single"/>
        </w:rPr>
        <w:t xml:space="preserve">Contractual Cash Flow Characteristics </w:t>
      </w:r>
    </w:p>
    <w:p w14:paraId="459D3783" w14:textId="369D189B" w:rsidR="00724205" w:rsidRPr="00282F64" w:rsidRDefault="001E73F2" w:rsidP="001E73F2">
      <w:pPr>
        <w:spacing w:after="120" w:line="276" w:lineRule="auto"/>
        <w:jc w:val="both"/>
        <w:rPr>
          <w:rFonts w:eastAsia="Times New Roman" w:cs="Calibri"/>
          <w:bCs/>
          <w:sz w:val="22"/>
          <w:szCs w:val="22"/>
        </w:rPr>
      </w:pPr>
      <w:r w:rsidRPr="00282F64">
        <w:rPr>
          <w:rFonts w:eastAsia="Times New Roman" w:cs="Calibri"/>
          <w:bCs/>
          <w:sz w:val="22"/>
          <w:szCs w:val="22"/>
        </w:rPr>
        <w:t>This criterion</w:t>
      </w:r>
      <w:r w:rsidR="00724205" w:rsidRPr="00282F64">
        <w:rPr>
          <w:rFonts w:eastAsia="Times New Roman" w:cs="Calibri"/>
          <w:bCs/>
          <w:sz w:val="22"/>
          <w:szCs w:val="22"/>
        </w:rPr>
        <w:t xml:space="preserve"> relates to whether the </w:t>
      </w:r>
      <w:r w:rsidR="00E47F28" w:rsidRPr="00282F64">
        <w:rPr>
          <w:rFonts w:eastAsia="Times New Roman" w:cs="Calibri"/>
          <w:bCs/>
          <w:sz w:val="22"/>
          <w:szCs w:val="22"/>
        </w:rPr>
        <w:t>concessional loans are</w:t>
      </w:r>
      <w:r w:rsidR="00724205" w:rsidRPr="00282F64">
        <w:rPr>
          <w:rFonts w:eastAsia="Times New Roman" w:cs="Calibri"/>
          <w:bCs/>
          <w:sz w:val="22"/>
          <w:szCs w:val="22"/>
        </w:rPr>
        <w:t xml:space="preserve"> held solely for payments of principal and interest (SPPI) on specified dates, consistent with a basic lending arrangement. Principal is the fair value of the financial asset at the time of initial recognition and interest typically represents consideration for the time value of money and for the credit and other basic lending risks.</w:t>
      </w:r>
    </w:p>
    <w:p w14:paraId="0C81BCC4" w14:textId="2170A726" w:rsidR="00724205" w:rsidRPr="00282F64" w:rsidRDefault="00724205" w:rsidP="001E73F2">
      <w:pPr>
        <w:autoSpaceDE w:val="0"/>
        <w:autoSpaceDN w:val="0"/>
        <w:adjustRightInd w:val="0"/>
        <w:spacing w:after="120" w:line="276" w:lineRule="auto"/>
        <w:jc w:val="both"/>
        <w:rPr>
          <w:sz w:val="22"/>
          <w:szCs w:val="22"/>
        </w:rPr>
      </w:pPr>
      <w:r w:rsidRPr="00282F64">
        <w:rPr>
          <w:sz w:val="22"/>
          <w:szCs w:val="22"/>
        </w:rPr>
        <w:t xml:space="preserve">Contractual cash flows that are SPPI on the principal amount outstanding are consistent with a basic lending arrangement. In a basic lending arrangement, consideration for the time value of money (see paragraphs AASB 9 </w:t>
      </w:r>
      <w:r w:rsidR="00973EE4" w:rsidRPr="00282F64">
        <w:rPr>
          <w:sz w:val="22"/>
          <w:szCs w:val="22"/>
        </w:rPr>
        <w:t xml:space="preserve">para </w:t>
      </w:r>
      <w:r w:rsidRPr="00282F64">
        <w:rPr>
          <w:sz w:val="22"/>
          <w:szCs w:val="22"/>
        </w:rPr>
        <w:t>B4.1.9A</w:t>
      </w:r>
      <w:r w:rsidR="00973EE4" w:rsidRPr="00282F64">
        <w:rPr>
          <w:sz w:val="22"/>
          <w:szCs w:val="22"/>
        </w:rPr>
        <w:t xml:space="preserve"> </w:t>
      </w:r>
      <w:r w:rsidRPr="00282F64">
        <w:rPr>
          <w:sz w:val="22"/>
          <w:szCs w:val="22"/>
        </w:rPr>
        <w:t>–</w:t>
      </w:r>
      <w:r w:rsidR="00973EE4" w:rsidRPr="00282F64">
        <w:rPr>
          <w:sz w:val="22"/>
          <w:szCs w:val="22"/>
        </w:rPr>
        <w:t xml:space="preserve"> </w:t>
      </w:r>
      <w:r w:rsidRPr="00282F64">
        <w:rPr>
          <w:sz w:val="22"/>
          <w:szCs w:val="22"/>
        </w:rPr>
        <w:t xml:space="preserve">B4.1.9E) and credit risk are typically the most significant elements of interest (AASB 9 </w:t>
      </w:r>
      <w:r w:rsidR="00973EE4" w:rsidRPr="00282F64">
        <w:rPr>
          <w:sz w:val="22"/>
          <w:szCs w:val="22"/>
        </w:rPr>
        <w:t xml:space="preserve">para </w:t>
      </w:r>
      <w:r w:rsidRPr="00282F64">
        <w:rPr>
          <w:sz w:val="22"/>
          <w:szCs w:val="22"/>
        </w:rPr>
        <w:t xml:space="preserve">B4.1.7A). </w:t>
      </w:r>
    </w:p>
    <w:p w14:paraId="60E171F0" w14:textId="5D8EA6DC" w:rsidR="00E567A7" w:rsidRPr="00282F64" w:rsidRDefault="00C40496" w:rsidP="001E73F2">
      <w:pPr>
        <w:autoSpaceDE w:val="0"/>
        <w:autoSpaceDN w:val="0"/>
        <w:adjustRightInd w:val="0"/>
        <w:spacing w:after="120" w:line="276" w:lineRule="auto"/>
        <w:jc w:val="both"/>
        <w:rPr>
          <w:sz w:val="22"/>
          <w:szCs w:val="22"/>
        </w:rPr>
      </w:pPr>
      <w:r w:rsidRPr="00282F64">
        <w:rPr>
          <w:sz w:val="22"/>
          <w:szCs w:val="22"/>
        </w:rPr>
        <w:t>Even though concessional loans can be interest free, the AASB 9 Basis of Conclusion allows such loans to meet the requirements of cash flows being the payment of solely princip</w:t>
      </w:r>
      <w:r w:rsidR="00F9462F" w:rsidRPr="00282F64">
        <w:rPr>
          <w:sz w:val="22"/>
          <w:szCs w:val="22"/>
        </w:rPr>
        <w:t>al</w:t>
      </w:r>
      <w:r w:rsidRPr="00282F64">
        <w:rPr>
          <w:sz w:val="22"/>
          <w:szCs w:val="22"/>
        </w:rPr>
        <w:t xml:space="preserve"> and interest (SPPI), and as such, that these loans meet the requirement of cash flows being consistent with payments of solely principal and interest.</w:t>
      </w:r>
    </w:p>
    <w:p w14:paraId="6CDCA65C" w14:textId="4E6800A3" w:rsidR="00604544" w:rsidRPr="00282F64" w:rsidRDefault="00604544" w:rsidP="00D55009">
      <w:pPr>
        <w:pStyle w:val="NumberedList1"/>
        <w:numPr>
          <w:ilvl w:val="0"/>
          <w:numId w:val="0"/>
        </w:numPr>
        <w:spacing w:before="0" w:line="276" w:lineRule="auto"/>
        <w:jc w:val="both"/>
        <w:rPr>
          <w:rFonts w:eastAsia="Times New Roman"/>
          <w:i/>
          <w:color w:val="000000"/>
          <w:u w:val="single"/>
        </w:rPr>
      </w:pPr>
      <w:r w:rsidRPr="00282F64">
        <w:rPr>
          <w:rFonts w:eastAsia="Times New Roman"/>
          <w:i/>
          <w:color w:val="000000"/>
          <w:u w:val="single"/>
        </w:rPr>
        <w:t>Assessment</w:t>
      </w:r>
    </w:p>
    <w:p w14:paraId="1EA946FC" w14:textId="3AB5D5ED" w:rsidR="00B61414" w:rsidRPr="00282F64" w:rsidRDefault="00D3290A" w:rsidP="00FB4383">
      <w:pPr>
        <w:pStyle w:val="NumberedList1"/>
        <w:numPr>
          <w:ilvl w:val="0"/>
          <w:numId w:val="0"/>
        </w:numPr>
        <w:spacing w:before="0" w:after="120" w:line="276" w:lineRule="auto"/>
        <w:jc w:val="both"/>
      </w:pPr>
      <w:r w:rsidRPr="00282F64">
        <w:rPr>
          <w:rFonts w:eastAsia="Times New Roman"/>
          <w:iCs/>
          <w:color w:val="000000"/>
        </w:rPr>
        <w:t xml:space="preserve">Concessional loans </w:t>
      </w:r>
      <w:r w:rsidR="007C41AD" w:rsidRPr="00282F64">
        <w:rPr>
          <w:rFonts w:eastAsia="Times New Roman"/>
          <w:iCs/>
          <w:color w:val="000000"/>
        </w:rPr>
        <w:t xml:space="preserve">held by ACT Government Agencies will </w:t>
      </w:r>
      <w:r w:rsidRPr="00282F64">
        <w:rPr>
          <w:rFonts w:eastAsia="Times New Roman"/>
          <w:iCs/>
          <w:color w:val="000000"/>
        </w:rPr>
        <w:t>generally meet the criteria for</w:t>
      </w:r>
      <w:r w:rsidR="007C41AD" w:rsidRPr="00282F64">
        <w:rPr>
          <w:rFonts w:eastAsia="Times New Roman"/>
          <w:iCs/>
          <w:color w:val="000000"/>
        </w:rPr>
        <w:t xml:space="preserve"> </w:t>
      </w:r>
      <w:r w:rsidRPr="00282F64">
        <w:rPr>
          <w:rFonts w:eastAsia="Times New Roman"/>
          <w:iCs/>
          <w:color w:val="000000"/>
        </w:rPr>
        <w:t>classification as financial assets measured at amortised cost.</w:t>
      </w:r>
      <w:r w:rsidR="007C41AD" w:rsidRPr="00282F64">
        <w:rPr>
          <w:rFonts w:eastAsia="Times New Roman"/>
          <w:iCs/>
          <w:color w:val="000000"/>
        </w:rPr>
        <w:t xml:space="preserve"> This is because</w:t>
      </w:r>
      <w:r w:rsidR="00FB4383" w:rsidRPr="00282F64">
        <w:rPr>
          <w:rFonts w:eastAsia="Times New Roman"/>
          <w:iCs/>
          <w:color w:val="000000"/>
        </w:rPr>
        <w:t>:</w:t>
      </w:r>
      <w:r w:rsidR="007C41AD" w:rsidRPr="00282F64">
        <w:rPr>
          <w:rFonts w:eastAsia="Times New Roman"/>
          <w:iCs/>
          <w:color w:val="000000"/>
        </w:rPr>
        <w:t xml:space="preserve"> </w:t>
      </w:r>
      <w:r w:rsidRPr="00282F64">
        <w:rPr>
          <w:rFonts w:eastAsia="Times New Roman"/>
          <w:iCs/>
          <w:color w:val="000000"/>
        </w:rPr>
        <w:t xml:space="preserve"> </w:t>
      </w:r>
    </w:p>
    <w:p w14:paraId="275CFA4D" w14:textId="06AF630B" w:rsidR="0006259A" w:rsidRPr="00282F64" w:rsidRDefault="00584D18" w:rsidP="0025494E">
      <w:pPr>
        <w:pStyle w:val="ListParagraph"/>
        <w:numPr>
          <w:ilvl w:val="0"/>
          <w:numId w:val="14"/>
        </w:numPr>
        <w:spacing w:after="120" w:line="276" w:lineRule="auto"/>
        <w:ind w:left="714" w:hanging="357"/>
        <w:contextualSpacing w:val="0"/>
        <w:jc w:val="both"/>
        <w:rPr>
          <w:sz w:val="22"/>
          <w:szCs w:val="22"/>
        </w:rPr>
      </w:pPr>
      <w:r>
        <w:rPr>
          <w:sz w:val="22"/>
          <w:szCs w:val="22"/>
        </w:rPr>
        <w:t>m</w:t>
      </w:r>
      <w:r w:rsidR="0006259A" w:rsidRPr="00282F64">
        <w:rPr>
          <w:sz w:val="22"/>
          <w:szCs w:val="22"/>
        </w:rPr>
        <w:t xml:space="preserve">ost ACT Government agencies have a business model whose objective is to hold financial assets </w:t>
      </w:r>
      <w:r w:rsidR="0015641F" w:rsidRPr="00282F64">
        <w:rPr>
          <w:sz w:val="22"/>
          <w:szCs w:val="22"/>
        </w:rPr>
        <w:t>to</w:t>
      </w:r>
      <w:r w:rsidR="0006259A" w:rsidRPr="00282F64">
        <w:rPr>
          <w:sz w:val="22"/>
          <w:szCs w:val="22"/>
        </w:rPr>
        <w:t xml:space="preserve"> collect contractual cash flows</w:t>
      </w:r>
      <w:r w:rsidR="00AD107A" w:rsidRPr="00282F64">
        <w:rPr>
          <w:sz w:val="22"/>
          <w:szCs w:val="22"/>
        </w:rPr>
        <w:t xml:space="preserve">. </w:t>
      </w:r>
      <w:r w:rsidR="00AD107A" w:rsidRPr="00282F64">
        <w:rPr>
          <w:rFonts w:ascii="Calibri" w:eastAsia="Times New Roman" w:hAnsi="Calibri"/>
          <w:color w:val="000000"/>
          <w:sz w:val="22"/>
          <w:szCs w:val="22"/>
        </w:rPr>
        <w:t>That is</w:t>
      </w:r>
      <w:r w:rsidR="00A51896" w:rsidRPr="00282F64">
        <w:rPr>
          <w:rFonts w:ascii="Calibri" w:eastAsia="Times New Roman" w:hAnsi="Calibri"/>
          <w:color w:val="000000"/>
          <w:sz w:val="22"/>
          <w:szCs w:val="22"/>
        </w:rPr>
        <w:t>,</w:t>
      </w:r>
      <w:r w:rsidR="00AD107A" w:rsidRPr="00282F64">
        <w:rPr>
          <w:rFonts w:ascii="Calibri" w:eastAsia="Times New Roman" w:hAnsi="Calibri"/>
          <w:color w:val="000000"/>
          <w:sz w:val="22"/>
          <w:szCs w:val="22"/>
        </w:rPr>
        <w:t xml:space="preserve"> they do not plan to sell their financial assets </w:t>
      </w:r>
      <w:r w:rsidR="0015641F" w:rsidRPr="00282F64">
        <w:rPr>
          <w:rFonts w:ascii="Calibri" w:eastAsia="Times New Roman" w:hAnsi="Calibri"/>
          <w:color w:val="000000"/>
          <w:sz w:val="22"/>
          <w:szCs w:val="22"/>
        </w:rPr>
        <w:t>to</w:t>
      </w:r>
      <w:r w:rsidR="00AD107A" w:rsidRPr="00282F64">
        <w:rPr>
          <w:rFonts w:ascii="Calibri" w:eastAsia="Times New Roman" w:hAnsi="Calibri"/>
          <w:color w:val="000000"/>
          <w:sz w:val="22"/>
          <w:szCs w:val="22"/>
        </w:rPr>
        <w:t xml:space="preserve"> recover </w:t>
      </w:r>
      <w:r w:rsidR="00F9462F" w:rsidRPr="00282F64">
        <w:rPr>
          <w:rFonts w:ascii="Calibri" w:eastAsia="Times New Roman" w:hAnsi="Calibri"/>
          <w:color w:val="000000"/>
          <w:sz w:val="22"/>
          <w:szCs w:val="22"/>
        </w:rPr>
        <w:t>their</w:t>
      </w:r>
      <w:r w:rsidR="00AD107A" w:rsidRPr="00282F64">
        <w:rPr>
          <w:rFonts w:ascii="Calibri" w:eastAsia="Times New Roman" w:hAnsi="Calibri"/>
          <w:color w:val="000000"/>
          <w:sz w:val="22"/>
          <w:szCs w:val="22"/>
        </w:rPr>
        <w:t xml:space="preserve"> value</w:t>
      </w:r>
      <w:r w:rsidR="00AD107A" w:rsidRPr="00282F64">
        <w:rPr>
          <w:sz w:val="22"/>
          <w:szCs w:val="22"/>
        </w:rPr>
        <w:t>;</w:t>
      </w:r>
      <w:r w:rsidR="00F9462F" w:rsidRPr="00282F64">
        <w:rPr>
          <w:sz w:val="22"/>
          <w:szCs w:val="22"/>
        </w:rPr>
        <w:t xml:space="preserve"> and</w:t>
      </w:r>
    </w:p>
    <w:p w14:paraId="5A3B42FF" w14:textId="54D0C17C" w:rsidR="007C41AD" w:rsidRPr="00282F64" w:rsidRDefault="007C41AD" w:rsidP="00F9462F">
      <w:pPr>
        <w:pStyle w:val="ListParagraph"/>
        <w:numPr>
          <w:ilvl w:val="0"/>
          <w:numId w:val="14"/>
        </w:numPr>
        <w:spacing w:after="120" w:line="276" w:lineRule="auto"/>
        <w:contextualSpacing w:val="0"/>
        <w:jc w:val="both"/>
        <w:rPr>
          <w:sz w:val="22"/>
          <w:szCs w:val="22"/>
        </w:rPr>
      </w:pPr>
      <w:r w:rsidRPr="00282F64">
        <w:rPr>
          <w:sz w:val="22"/>
          <w:szCs w:val="22"/>
        </w:rPr>
        <w:t xml:space="preserve">ACT Government agencies generally hold concessional </w:t>
      </w:r>
      <w:r w:rsidR="00CD6E7D" w:rsidRPr="00282F64">
        <w:rPr>
          <w:sz w:val="22"/>
          <w:szCs w:val="22"/>
        </w:rPr>
        <w:t>loans</w:t>
      </w:r>
      <w:r w:rsidR="0006259A" w:rsidRPr="00282F64">
        <w:rPr>
          <w:sz w:val="22"/>
          <w:szCs w:val="22"/>
        </w:rPr>
        <w:t xml:space="preserve"> solely for payment of principal and interest</w:t>
      </w:r>
      <w:r w:rsidR="00AD107A" w:rsidRPr="00282F64">
        <w:rPr>
          <w:sz w:val="22"/>
          <w:szCs w:val="22"/>
        </w:rPr>
        <w:t>. That is, concessional loans in the ACT Government generally have cash flows that are consistent with a 'basic lending arrangement'</w:t>
      </w:r>
      <w:r w:rsidR="00F9462F" w:rsidRPr="00282F64">
        <w:rPr>
          <w:sz w:val="22"/>
          <w:szCs w:val="22"/>
        </w:rPr>
        <w:t>.</w:t>
      </w:r>
    </w:p>
    <w:p w14:paraId="0FF1BEFE" w14:textId="77777777" w:rsidR="00AD107A" w:rsidRPr="00282F64" w:rsidRDefault="00AD107A" w:rsidP="00AD107A">
      <w:pPr>
        <w:pStyle w:val="NumberedList1"/>
        <w:numPr>
          <w:ilvl w:val="0"/>
          <w:numId w:val="0"/>
        </w:numPr>
        <w:spacing w:before="0" w:after="120" w:line="276" w:lineRule="auto"/>
        <w:jc w:val="both"/>
      </w:pPr>
      <w:r w:rsidRPr="00282F64">
        <w:rPr>
          <w:rFonts w:eastAsia="Times New Roman" w:cs="Calibri"/>
          <w:bCs/>
        </w:rPr>
        <w:t xml:space="preserve">However, agencies are required to assess their Business Model and the contractual terms of the concessional loans to confirm that their concessional loans should be measured at amortised cost.  </w:t>
      </w:r>
    </w:p>
    <w:p w14:paraId="4838DBE2" w14:textId="77777777" w:rsidR="00AD107A" w:rsidRPr="00282F64" w:rsidRDefault="00AD107A" w:rsidP="00AD107A">
      <w:pPr>
        <w:pStyle w:val="NumberedList1"/>
        <w:numPr>
          <w:ilvl w:val="0"/>
          <w:numId w:val="0"/>
        </w:numPr>
        <w:spacing w:before="0" w:after="120" w:line="276" w:lineRule="auto"/>
        <w:ind w:left="28"/>
        <w:contextualSpacing/>
        <w:jc w:val="both"/>
        <w:rPr>
          <w:rFonts w:eastAsia="Times New Roman"/>
          <w:b/>
          <w:bCs/>
          <w:iCs/>
          <w:color w:val="000000"/>
        </w:rPr>
      </w:pPr>
      <w:r w:rsidRPr="00282F64">
        <w:rPr>
          <w:rFonts w:eastAsia="Times New Roman" w:cs="Calibri"/>
          <w:bCs/>
        </w:rPr>
        <w:t xml:space="preserve">Contractual terms that introduce exposure to risks or volatility in the contractual cash flows that is unrelated to a basic lending arrangement, such as exposure to changes in equity prices or commodity prices, invalidate the condition of </w:t>
      </w:r>
      <w:r w:rsidRPr="00282F64">
        <w:rPr>
          <w:rFonts w:eastAsia="Times New Roman" w:cs="Calibri"/>
          <w:bCs/>
          <w:iCs/>
        </w:rPr>
        <w:t>SPPI on the principal amount outstanding</w:t>
      </w:r>
      <w:r w:rsidRPr="00282F64">
        <w:rPr>
          <w:rFonts w:eastAsia="Times New Roman" w:cs="Calibri"/>
          <w:bCs/>
          <w:i/>
        </w:rPr>
        <w:t>.</w:t>
      </w:r>
    </w:p>
    <w:p w14:paraId="08095322" w14:textId="7437F57B" w:rsidR="0093592D" w:rsidRPr="00282F64" w:rsidRDefault="0093592D" w:rsidP="000108EA">
      <w:pPr>
        <w:spacing w:after="0" w:line="276" w:lineRule="auto"/>
        <w:jc w:val="both"/>
        <w:rPr>
          <w:i/>
          <w:iCs/>
          <w:sz w:val="22"/>
          <w:szCs w:val="22"/>
        </w:rPr>
      </w:pPr>
      <w:r w:rsidRPr="00282F64">
        <w:rPr>
          <w:sz w:val="22"/>
          <w:szCs w:val="22"/>
        </w:rPr>
        <w:t xml:space="preserve">Measuring the concessional loan at amortised cost subsequent to initial recognition will result in the discount applied in the calculation of the </w:t>
      </w:r>
      <w:r w:rsidR="00FB4383" w:rsidRPr="00282F64">
        <w:rPr>
          <w:sz w:val="22"/>
          <w:szCs w:val="22"/>
        </w:rPr>
        <w:t>fair</w:t>
      </w:r>
      <w:r w:rsidRPr="00282F64">
        <w:rPr>
          <w:sz w:val="22"/>
          <w:szCs w:val="22"/>
        </w:rPr>
        <w:t xml:space="preserve"> value being unwound</w:t>
      </w:r>
      <w:r w:rsidR="00FB4383" w:rsidRPr="00282F64">
        <w:rPr>
          <w:sz w:val="22"/>
          <w:szCs w:val="22"/>
        </w:rPr>
        <w:t xml:space="preserve"> over the life of the loan and recorded as an increase in the concessional loan receivable and increase </w:t>
      </w:r>
      <w:r w:rsidR="00213C8E" w:rsidRPr="00282F64">
        <w:rPr>
          <w:sz w:val="22"/>
          <w:szCs w:val="22"/>
        </w:rPr>
        <w:t xml:space="preserve">in </w:t>
      </w:r>
      <w:r w:rsidR="00FB4383" w:rsidRPr="00282F64">
        <w:rPr>
          <w:sz w:val="22"/>
          <w:szCs w:val="22"/>
        </w:rPr>
        <w:t xml:space="preserve">interest </w:t>
      </w:r>
      <w:r w:rsidR="002E5B43">
        <w:rPr>
          <w:sz w:val="22"/>
          <w:szCs w:val="22"/>
        </w:rPr>
        <w:t>r</w:t>
      </w:r>
      <w:r w:rsidR="002E5B43" w:rsidRPr="002E5B43">
        <w:rPr>
          <w:sz w:val="22"/>
          <w:szCs w:val="22"/>
        </w:rPr>
        <w:t>evenue</w:t>
      </w:r>
      <w:r w:rsidR="00AD107A" w:rsidRPr="00282F64">
        <w:rPr>
          <w:sz w:val="22"/>
          <w:szCs w:val="22"/>
        </w:rPr>
        <w:t xml:space="preserve"> (see Section 4.2.2, Example 1</w:t>
      </w:r>
      <w:r w:rsidR="00F9462F" w:rsidRPr="00282F64">
        <w:rPr>
          <w:sz w:val="22"/>
          <w:szCs w:val="22"/>
        </w:rPr>
        <w:t>,</w:t>
      </w:r>
      <w:r w:rsidR="00AD107A" w:rsidRPr="00282F64">
        <w:rPr>
          <w:sz w:val="22"/>
          <w:szCs w:val="22"/>
        </w:rPr>
        <w:t xml:space="preserve"> Part F, </w:t>
      </w:r>
      <w:r w:rsidR="00AD107A" w:rsidRPr="00282F64">
        <w:rPr>
          <w:i/>
          <w:iCs/>
          <w:sz w:val="22"/>
          <w:szCs w:val="22"/>
        </w:rPr>
        <w:t xml:space="preserve">‘Table </w:t>
      </w:r>
      <w:r w:rsidR="00AC2C4C" w:rsidRPr="00282F64">
        <w:rPr>
          <w:i/>
          <w:iCs/>
          <w:sz w:val="22"/>
          <w:szCs w:val="22"/>
        </w:rPr>
        <w:t>7</w:t>
      </w:r>
      <w:r w:rsidR="00AD107A" w:rsidRPr="00282F64">
        <w:rPr>
          <w:i/>
          <w:iCs/>
          <w:sz w:val="22"/>
          <w:szCs w:val="22"/>
        </w:rPr>
        <w:t xml:space="preserve"> – Calculation of Amortised Cost’</w:t>
      </w:r>
      <w:r w:rsidR="00AD107A" w:rsidRPr="00282F64">
        <w:rPr>
          <w:sz w:val="22"/>
          <w:szCs w:val="22"/>
        </w:rPr>
        <w:t>).</w:t>
      </w:r>
    </w:p>
    <w:p w14:paraId="46FE150E" w14:textId="77777777" w:rsidR="00584D18" w:rsidRDefault="00584D18">
      <w:pPr>
        <w:spacing w:line="276" w:lineRule="auto"/>
        <w:rPr>
          <w:b/>
          <w:color w:val="D189C4" w:themeColor="accent3" w:themeTint="99"/>
          <w:sz w:val="32"/>
          <w:szCs w:val="28"/>
        </w:rPr>
      </w:pPr>
      <w:bookmarkStart w:id="52" w:name="_Toc130157221"/>
      <w:r>
        <w:br w:type="page"/>
      </w:r>
    </w:p>
    <w:p w14:paraId="4B7E536B" w14:textId="6D829E41" w:rsidR="008A41BA" w:rsidRDefault="00887779" w:rsidP="00887779">
      <w:pPr>
        <w:pStyle w:val="Heading3"/>
        <w:numPr>
          <w:ilvl w:val="0"/>
          <w:numId w:val="0"/>
        </w:numPr>
        <w:spacing w:line="240" w:lineRule="auto"/>
      </w:pPr>
      <w:r>
        <w:t xml:space="preserve">4.2.2 </w:t>
      </w:r>
      <w:r w:rsidR="00E6762C">
        <w:t xml:space="preserve">Using </w:t>
      </w:r>
      <w:r w:rsidR="008A41BA">
        <w:t>Amortised Cost Subsequent to Initial Recognition</w:t>
      </w:r>
      <w:bookmarkEnd w:id="52"/>
    </w:p>
    <w:p w14:paraId="25953C41" w14:textId="77777777" w:rsidR="00584D18" w:rsidRDefault="003C63BD" w:rsidP="00E6762C">
      <w:pPr>
        <w:spacing w:after="120" w:line="276" w:lineRule="auto"/>
        <w:jc w:val="both"/>
        <w:rPr>
          <w:b/>
          <w:bCs/>
          <w:sz w:val="22"/>
          <w:szCs w:val="22"/>
        </w:rPr>
      </w:pPr>
      <w:r w:rsidRPr="003C63BD">
        <w:rPr>
          <w:b/>
          <w:bCs/>
          <w:sz w:val="22"/>
          <w:szCs w:val="22"/>
        </w:rPr>
        <w:t>When measuring the concessional l</w:t>
      </w:r>
      <w:r>
        <w:rPr>
          <w:b/>
          <w:bCs/>
          <w:sz w:val="22"/>
          <w:szCs w:val="22"/>
        </w:rPr>
        <w:t>oan</w:t>
      </w:r>
      <w:r w:rsidRPr="003C63BD">
        <w:rPr>
          <w:b/>
          <w:bCs/>
          <w:sz w:val="22"/>
          <w:szCs w:val="22"/>
        </w:rPr>
        <w:t xml:space="preserve"> receivable using the amortised cost method</w:t>
      </w:r>
      <w:r>
        <w:rPr>
          <w:b/>
          <w:bCs/>
          <w:sz w:val="22"/>
          <w:szCs w:val="22"/>
        </w:rPr>
        <w:t>,</w:t>
      </w:r>
      <w:r w:rsidRPr="003C63BD">
        <w:rPr>
          <w:b/>
          <w:bCs/>
          <w:sz w:val="22"/>
          <w:szCs w:val="22"/>
        </w:rPr>
        <w:t xml:space="preserve"> </w:t>
      </w:r>
      <w:r>
        <w:rPr>
          <w:b/>
          <w:bCs/>
          <w:sz w:val="22"/>
          <w:szCs w:val="22"/>
        </w:rPr>
        <w:t>a</w:t>
      </w:r>
      <w:r w:rsidRPr="003C63BD">
        <w:rPr>
          <w:b/>
          <w:bCs/>
          <w:sz w:val="22"/>
          <w:szCs w:val="22"/>
        </w:rPr>
        <w:t>gencies should use the formula set out in Step 5 below</w:t>
      </w:r>
      <w:r>
        <w:rPr>
          <w:b/>
          <w:bCs/>
          <w:sz w:val="22"/>
          <w:szCs w:val="22"/>
        </w:rPr>
        <w:t>.</w:t>
      </w:r>
    </w:p>
    <w:p w14:paraId="1FF507BD" w14:textId="69355284" w:rsidR="005B20CB" w:rsidRPr="00615020" w:rsidRDefault="005B20CB" w:rsidP="00E6762C">
      <w:pPr>
        <w:spacing w:after="120" w:line="276" w:lineRule="auto"/>
        <w:jc w:val="both"/>
        <w:rPr>
          <w:i/>
          <w:iCs/>
          <w:color w:val="876BCF" w:themeColor="background2" w:themeTint="99"/>
          <w:sz w:val="22"/>
          <w:szCs w:val="22"/>
        </w:rPr>
      </w:pPr>
      <w:r w:rsidRPr="00615020">
        <w:rPr>
          <w:i/>
          <w:iCs/>
          <w:color w:val="876BCF" w:themeColor="background2" w:themeTint="99"/>
          <w:sz w:val="22"/>
          <w:szCs w:val="22"/>
        </w:rPr>
        <w:t xml:space="preserve">Flow Chart 2 – Step </w:t>
      </w:r>
      <w:r w:rsidR="00E6762C">
        <w:rPr>
          <w:i/>
          <w:iCs/>
          <w:color w:val="876BCF" w:themeColor="background2" w:themeTint="99"/>
          <w:sz w:val="22"/>
          <w:szCs w:val="22"/>
        </w:rPr>
        <w:t xml:space="preserve">Involved </w:t>
      </w:r>
      <w:r w:rsidRPr="00615020">
        <w:rPr>
          <w:i/>
          <w:iCs/>
          <w:color w:val="876BCF" w:themeColor="background2" w:themeTint="99"/>
          <w:sz w:val="22"/>
          <w:szCs w:val="22"/>
        </w:rPr>
        <w:t xml:space="preserve">in Calculating the Concessional Loan Discount </w:t>
      </w:r>
      <w:r w:rsidR="000108EA" w:rsidRPr="00615020">
        <w:rPr>
          <w:i/>
          <w:iCs/>
          <w:color w:val="876BCF" w:themeColor="background2" w:themeTint="99"/>
          <w:sz w:val="22"/>
          <w:szCs w:val="22"/>
        </w:rPr>
        <w:t xml:space="preserve">Receivable at the End of the </w:t>
      </w:r>
      <w:r w:rsidR="00E6762C">
        <w:rPr>
          <w:i/>
          <w:iCs/>
          <w:color w:val="876BCF" w:themeColor="background2" w:themeTint="99"/>
          <w:sz w:val="22"/>
          <w:szCs w:val="22"/>
        </w:rPr>
        <w:t xml:space="preserve">Financial </w:t>
      </w:r>
      <w:r w:rsidR="000108EA" w:rsidRPr="00615020">
        <w:rPr>
          <w:i/>
          <w:iCs/>
          <w:color w:val="876BCF" w:themeColor="background2" w:themeTint="99"/>
          <w:sz w:val="22"/>
          <w:szCs w:val="22"/>
        </w:rPr>
        <w:t>Year</w:t>
      </w:r>
      <w:r w:rsidRPr="00615020">
        <w:rPr>
          <w:i/>
          <w:iCs/>
          <w:color w:val="876BCF" w:themeColor="background2" w:themeTint="99"/>
          <w:sz w:val="22"/>
          <w:szCs w:val="22"/>
        </w:rPr>
        <w:t xml:space="preserve"> </w:t>
      </w: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2380"/>
        <w:gridCol w:w="851"/>
        <w:gridCol w:w="5779"/>
      </w:tblGrid>
      <w:tr w:rsidR="00721D17" w14:paraId="74516511" w14:textId="77777777" w:rsidTr="003E3DEC">
        <w:tc>
          <w:tcPr>
            <w:tcW w:w="3231" w:type="dxa"/>
            <w:gridSpan w:val="2"/>
            <w:shd w:val="clear" w:color="auto" w:fill="BAFFF9" w:themeFill="accent6" w:themeFillTint="33"/>
          </w:tcPr>
          <w:p w14:paraId="400F56AB" w14:textId="77777777" w:rsidR="00721D17" w:rsidRPr="00C43F51" w:rsidRDefault="00721D17" w:rsidP="00E6762C">
            <w:pPr>
              <w:spacing w:before="120" w:after="120" w:line="276" w:lineRule="auto"/>
              <w:jc w:val="both"/>
              <w:rPr>
                <w:b/>
                <w:bCs/>
                <w:sz w:val="22"/>
                <w:szCs w:val="22"/>
              </w:rPr>
            </w:pPr>
            <w:r w:rsidRPr="00C43F51">
              <w:rPr>
                <w:b/>
                <w:bCs/>
                <w:sz w:val="22"/>
                <w:szCs w:val="22"/>
              </w:rPr>
              <w:t xml:space="preserve">STEP </w:t>
            </w:r>
            <w:r>
              <w:rPr>
                <w:b/>
                <w:bCs/>
                <w:sz w:val="22"/>
                <w:szCs w:val="22"/>
              </w:rPr>
              <w:t>5</w:t>
            </w:r>
          </w:p>
        </w:tc>
        <w:tc>
          <w:tcPr>
            <w:tcW w:w="5779" w:type="dxa"/>
            <w:tcBorders>
              <w:bottom w:val="nil"/>
            </w:tcBorders>
            <w:shd w:val="clear" w:color="auto" w:fill="BAFFF9" w:themeFill="accent6" w:themeFillTint="33"/>
          </w:tcPr>
          <w:p w14:paraId="277CA84D" w14:textId="77777777" w:rsidR="00721D17" w:rsidRDefault="00721D17" w:rsidP="00E6762C">
            <w:pPr>
              <w:spacing w:before="120" w:after="120" w:line="276" w:lineRule="auto"/>
              <w:jc w:val="both"/>
              <w:rPr>
                <w:sz w:val="22"/>
                <w:szCs w:val="22"/>
              </w:rPr>
            </w:pPr>
          </w:p>
        </w:tc>
      </w:tr>
      <w:tr w:rsidR="00721D17" w14:paraId="2B9AA47D" w14:textId="77777777" w:rsidTr="003E3DEC">
        <w:tc>
          <w:tcPr>
            <w:tcW w:w="3231" w:type="dxa"/>
            <w:gridSpan w:val="2"/>
            <w:shd w:val="clear" w:color="auto" w:fill="BAFFF9" w:themeFill="accent6" w:themeFillTint="33"/>
          </w:tcPr>
          <w:p w14:paraId="719F27DF" w14:textId="77777777" w:rsidR="00721D17" w:rsidRPr="00C43F51" w:rsidRDefault="00721D17" w:rsidP="003E3DEC">
            <w:pPr>
              <w:spacing w:after="120" w:line="276" w:lineRule="auto"/>
              <w:jc w:val="both"/>
              <w:rPr>
                <w:b/>
                <w:bCs/>
                <w:sz w:val="22"/>
                <w:szCs w:val="22"/>
              </w:rPr>
            </w:pPr>
            <w:proofErr w:type="spellStart"/>
            <w:r>
              <w:rPr>
                <w:b/>
                <w:bCs/>
                <w:sz w:val="22"/>
                <w:szCs w:val="22"/>
              </w:rPr>
              <w:t>Amortised</w:t>
            </w:r>
            <w:proofErr w:type="spellEnd"/>
            <w:r>
              <w:rPr>
                <w:b/>
                <w:bCs/>
                <w:sz w:val="22"/>
                <w:szCs w:val="22"/>
              </w:rPr>
              <w:t xml:space="preserve"> Cost Calculation</w:t>
            </w:r>
          </w:p>
        </w:tc>
        <w:tc>
          <w:tcPr>
            <w:tcW w:w="5779" w:type="dxa"/>
            <w:tcBorders>
              <w:bottom w:val="nil"/>
            </w:tcBorders>
            <w:shd w:val="clear" w:color="auto" w:fill="BAFFF9" w:themeFill="accent6" w:themeFillTint="33"/>
          </w:tcPr>
          <w:p w14:paraId="01C98908" w14:textId="77777777" w:rsidR="00721D17" w:rsidRDefault="00721D17" w:rsidP="003E3DEC">
            <w:pPr>
              <w:spacing w:after="120" w:line="276" w:lineRule="auto"/>
              <w:jc w:val="both"/>
              <w:rPr>
                <w:sz w:val="22"/>
                <w:szCs w:val="22"/>
              </w:rPr>
            </w:pPr>
          </w:p>
        </w:tc>
      </w:tr>
      <w:tr w:rsidR="00721D17" w14:paraId="33E2CA28" w14:textId="77777777" w:rsidTr="000108EA">
        <w:trPr>
          <w:trHeight w:val="847"/>
        </w:trPr>
        <w:tc>
          <w:tcPr>
            <w:tcW w:w="2380" w:type="dxa"/>
            <w:shd w:val="clear" w:color="auto" w:fill="BAFFF9" w:themeFill="accent6" w:themeFillTint="33"/>
            <w:vAlign w:val="center"/>
          </w:tcPr>
          <w:p w14:paraId="66A52C2C" w14:textId="1D83D804" w:rsidR="00721D17" w:rsidRPr="003C63BD" w:rsidRDefault="003C63BD" w:rsidP="00E6762C">
            <w:pPr>
              <w:spacing w:after="120" w:line="276" w:lineRule="auto"/>
              <w:jc w:val="right"/>
              <w:rPr>
                <w:sz w:val="18"/>
                <w:szCs w:val="18"/>
              </w:rPr>
            </w:pPr>
            <w:r w:rsidRPr="003C63BD">
              <w:rPr>
                <w:rFonts w:ascii="Calibri" w:eastAsia="Times New Roman" w:hAnsi="Calibri" w:cs="Calibri"/>
                <w:color w:val="000000"/>
                <w:sz w:val="18"/>
                <w:szCs w:val="18"/>
              </w:rPr>
              <w:t xml:space="preserve">Concessional </w:t>
            </w:r>
            <w:r w:rsidR="00721D17" w:rsidRPr="003C63BD">
              <w:rPr>
                <w:rFonts w:ascii="Calibri" w:eastAsia="Times New Roman" w:hAnsi="Calibri" w:cs="Calibri"/>
                <w:color w:val="000000"/>
                <w:sz w:val="18"/>
                <w:szCs w:val="18"/>
              </w:rPr>
              <w:t xml:space="preserve">Loan Receivable at the End of the </w:t>
            </w:r>
            <w:r w:rsidR="00E6762C">
              <w:rPr>
                <w:rFonts w:ascii="Calibri" w:eastAsia="Times New Roman" w:hAnsi="Calibri" w:cs="Calibri"/>
                <w:color w:val="000000"/>
                <w:sz w:val="18"/>
                <w:szCs w:val="18"/>
              </w:rPr>
              <w:t xml:space="preserve">Financial </w:t>
            </w:r>
            <w:r w:rsidR="00721D17" w:rsidRPr="003C63BD">
              <w:rPr>
                <w:rFonts w:ascii="Calibri" w:eastAsia="Times New Roman" w:hAnsi="Calibri" w:cs="Calibri"/>
                <w:color w:val="000000"/>
                <w:sz w:val="18"/>
                <w:szCs w:val="18"/>
              </w:rPr>
              <w:t>Year</w:t>
            </w:r>
            <w:r w:rsidR="00721D17" w:rsidRPr="003C63BD">
              <w:rPr>
                <w:sz w:val="18"/>
                <w:szCs w:val="18"/>
              </w:rPr>
              <w:t xml:space="preserve">   = </w:t>
            </w:r>
          </w:p>
        </w:tc>
        <w:tc>
          <w:tcPr>
            <w:tcW w:w="6630" w:type="dxa"/>
            <w:gridSpan w:val="2"/>
            <w:tcBorders>
              <w:top w:val="nil"/>
            </w:tcBorders>
            <w:shd w:val="clear" w:color="auto" w:fill="BAFFF9" w:themeFill="accent6" w:themeFillTint="33"/>
            <w:vAlign w:val="center"/>
          </w:tcPr>
          <w:p w14:paraId="699C7FE1" w14:textId="333D4D19" w:rsidR="00721D17" w:rsidRPr="003C63BD" w:rsidRDefault="003C63BD" w:rsidP="00E6762C">
            <w:pPr>
              <w:spacing w:after="120" w:line="276" w:lineRule="auto"/>
              <w:jc w:val="center"/>
              <w:rPr>
                <w:sz w:val="18"/>
                <w:szCs w:val="18"/>
              </w:rPr>
            </w:pPr>
            <w:r w:rsidRPr="003C63BD">
              <w:rPr>
                <w:rFonts w:ascii="Calibri" w:eastAsia="Times New Roman" w:hAnsi="Calibri" w:cs="Calibri"/>
                <w:color w:val="000000"/>
                <w:sz w:val="18"/>
                <w:szCs w:val="18"/>
              </w:rPr>
              <w:t xml:space="preserve">Concessional </w:t>
            </w:r>
            <w:r w:rsidR="00721D17" w:rsidRPr="003C63BD">
              <w:rPr>
                <w:rFonts w:ascii="Calibri" w:eastAsia="Times New Roman" w:hAnsi="Calibri" w:cs="Calibri"/>
                <w:color w:val="000000"/>
                <w:sz w:val="18"/>
                <w:szCs w:val="18"/>
              </w:rPr>
              <w:t xml:space="preserve">Loan Receivable at the Beginning of the </w:t>
            </w:r>
            <w:r w:rsidR="00E6762C">
              <w:rPr>
                <w:rFonts w:ascii="Calibri" w:eastAsia="Times New Roman" w:hAnsi="Calibri" w:cs="Calibri"/>
                <w:color w:val="000000"/>
                <w:sz w:val="18"/>
                <w:szCs w:val="18"/>
              </w:rPr>
              <w:t xml:space="preserve">Financial </w:t>
            </w:r>
            <w:r w:rsidR="00721D17" w:rsidRPr="003C63BD">
              <w:rPr>
                <w:rFonts w:ascii="Calibri" w:eastAsia="Times New Roman" w:hAnsi="Calibri" w:cs="Calibri"/>
                <w:color w:val="000000"/>
                <w:sz w:val="18"/>
                <w:szCs w:val="18"/>
              </w:rPr>
              <w:t>Year</w:t>
            </w:r>
            <w:r w:rsidR="00721D17" w:rsidRPr="003C63BD">
              <w:rPr>
                <w:rFonts w:eastAsia="Times New Roman"/>
                <w:color w:val="000000"/>
                <w:sz w:val="18"/>
                <w:szCs w:val="18"/>
              </w:rPr>
              <w:t xml:space="preserve"> +</w:t>
            </w:r>
            <w:r w:rsidR="00721D17" w:rsidRPr="003C63BD">
              <w:rPr>
                <w:sz w:val="18"/>
                <w:szCs w:val="18"/>
              </w:rPr>
              <w:t xml:space="preserve"> Income calculated using the effective interest rate method – Annual Payment – Expected Credit Loss Allowance</w:t>
            </w:r>
          </w:p>
        </w:tc>
      </w:tr>
    </w:tbl>
    <w:p w14:paraId="5B215D15" w14:textId="7AF25244" w:rsidR="00721D17" w:rsidRPr="00721D17" w:rsidRDefault="003C63BD" w:rsidP="00DD5126">
      <w:pPr>
        <w:spacing w:before="360" w:after="60" w:line="276" w:lineRule="auto"/>
        <w:jc w:val="both"/>
        <w:rPr>
          <w:sz w:val="22"/>
          <w:szCs w:val="22"/>
          <w:u w:val="single"/>
        </w:rPr>
      </w:pPr>
      <w:r>
        <w:rPr>
          <w:i/>
          <w:iCs/>
          <w:sz w:val="22"/>
          <w:szCs w:val="22"/>
          <w:u w:val="single"/>
        </w:rPr>
        <w:t xml:space="preserve">Concessional </w:t>
      </w:r>
      <w:r w:rsidR="00721D17" w:rsidRPr="00721D17">
        <w:rPr>
          <w:i/>
          <w:iCs/>
          <w:sz w:val="22"/>
          <w:szCs w:val="22"/>
          <w:u w:val="single"/>
        </w:rPr>
        <w:t xml:space="preserve">Loan Receivable at the Beginning of the </w:t>
      </w:r>
      <w:r w:rsidR="00E6762C">
        <w:rPr>
          <w:i/>
          <w:iCs/>
          <w:sz w:val="22"/>
          <w:szCs w:val="22"/>
          <w:u w:val="single"/>
        </w:rPr>
        <w:t xml:space="preserve">Financial </w:t>
      </w:r>
      <w:r w:rsidR="00721D17" w:rsidRPr="00721D17">
        <w:rPr>
          <w:i/>
          <w:iCs/>
          <w:sz w:val="22"/>
          <w:szCs w:val="22"/>
          <w:u w:val="single"/>
        </w:rPr>
        <w:t>Year</w:t>
      </w:r>
    </w:p>
    <w:p w14:paraId="13AD89DD" w14:textId="3DAB880A" w:rsidR="00721D17" w:rsidRDefault="003C63BD" w:rsidP="00CE2F55">
      <w:pPr>
        <w:spacing w:after="120" w:line="276" w:lineRule="auto"/>
        <w:jc w:val="both"/>
        <w:rPr>
          <w:sz w:val="22"/>
          <w:szCs w:val="22"/>
        </w:rPr>
      </w:pPr>
      <w:r w:rsidRPr="003C63BD">
        <w:rPr>
          <w:sz w:val="22"/>
          <w:szCs w:val="22"/>
        </w:rPr>
        <w:t>The initial balance of the concessional l</w:t>
      </w:r>
      <w:r>
        <w:rPr>
          <w:sz w:val="22"/>
          <w:szCs w:val="22"/>
        </w:rPr>
        <w:t>oan</w:t>
      </w:r>
      <w:r w:rsidRPr="003C63BD">
        <w:rPr>
          <w:sz w:val="22"/>
          <w:szCs w:val="22"/>
        </w:rPr>
        <w:t xml:space="preserve"> receivable</w:t>
      </w:r>
      <w:r>
        <w:rPr>
          <w:sz w:val="22"/>
          <w:szCs w:val="22"/>
        </w:rPr>
        <w:t xml:space="preserve"> </w:t>
      </w:r>
      <w:r w:rsidRPr="003C63BD">
        <w:rPr>
          <w:sz w:val="22"/>
          <w:szCs w:val="22"/>
        </w:rPr>
        <w:t xml:space="preserve">at the </w:t>
      </w:r>
      <w:r>
        <w:rPr>
          <w:sz w:val="22"/>
          <w:szCs w:val="22"/>
        </w:rPr>
        <w:t>c</w:t>
      </w:r>
      <w:r w:rsidRPr="003C63BD">
        <w:rPr>
          <w:sz w:val="22"/>
          <w:szCs w:val="22"/>
        </w:rPr>
        <w:t>ommencement of the l</w:t>
      </w:r>
      <w:r>
        <w:rPr>
          <w:sz w:val="22"/>
          <w:szCs w:val="22"/>
        </w:rPr>
        <w:t>oan</w:t>
      </w:r>
      <w:r w:rsidRPr="003C63BD">
        <w:rPr>
          <w:sz w:val="22"/>
          <w:szCs w:val="22"/>
        </w:rPr>
        <w:t xml:space="preserve"> </w:t>
      </w:r>
      <w:r>
        <w:rPr>
          <w:sz w:val="22"/>
          <w:szCs w:val="22"/>
        </w:rPr>
        <w:t>i</w:t>
      </w:r>
      <w:r w:rsidRPr="003C63BD">
        <w:rPr>
          <w:sz w:val="22"/>
          <w:szCs w:val="22"/>
        </w:rPr>
        <w:t xml:space="preserve">s calculated in </w:t>
      </w:r>
      <w:r>
        <w:rPr>
          <w:sz w:val="22"/>
          <w:szCs w:val="22"/>
        </w:rPr>
        <w:t>STEP 2</w:t>
      </w:r>
      <w:r w:rsidRPr="003C63BD">
        <w:rPr>
          <w:sz w:val="22"/>
          <w:szCs w:val="22"/>
        </w:rPr>
        <w:t xml:space="preserve"> </w:t>
      </w:r>
      <w:r w:rsidR="00C312E4">
        <w:rPr>
          <w:sz w:val="22"/>
          <w:szCs w:val="22"/>
        </w:rPr>
        <w:t>in Section 4.1.</w:t>
      </w:r>
      <w:r w:rsidR="005430B1">
        <w:rPr>
          <w:sz w:val="22"/>
          <w:szCs w:val="22"/>
        </w:rPr>
        <w:t>4</w:t>
      </w:r>
      <w:r w:rsidR="00C312E4">
        <w:rPr>
          <w:sz w:val="22"/>
          <w:szCs w:val="22"/>
        </w:rPr>
        <w:t xml:space="preserve"> </w:t>
      </w:r>
      <w:r w:rsidRPr="003C63BD">
        <w:rPr>
          <w:sz w:val="22"/>
          <w:szCs w:val="22"/>
        </w:rPr>
        <w:t>above</w:t>
      </w:r>
      <w:r>
        <w:rPr>
          <w:sz w:val="22"/>
          <w:szCs w:val="22"/>
        </w:rPr>
        <w:t>. A</w:t>
      </w:r>
      <w:r w:rsidRPr="003C63BD">
        <w:rPr>
          <w:sz w:val="22"/>
          <w:szCs w:val="22"/>
        </w:rPr>
        <w:t>fter that</w:t>
      </w:r>
      <w:r w:rsidR="00E6762C">
        <w:rPr>
          <w:sz w:val="22"/>
          <w:szCs w:val="22"/>
        </w:rPr>
        <w:t>,</w:t>
      </w:r>
      <w:r w:rsidRPr="003C63BD">
        <w:rPr>
          <w:sz w:val="22"/>
          <w:szCs w:val="22"/>
        </w:rPr>
        <w:t xml:space="preserve"> the concessional loan receivable at the beginning of the </w:t>
      </w:r>
      <w:r w:rsidR="00E6762C">
        <w:rPr>
          <w:sz w:val="22"/>
          <w:szCs w:val="22"/>
        </w:rPr>
        <w:t xml:space="preserve">financial </w:t>
      </w:r>
      <w:r w:rsidRPr="003C63BD">
        <w:rPr>
          <w:sz w:val="22"/>
          <w:szCs w:val="22"/>
        </w:rPr>
        <w:t>year will be the concessional loan receivable at the end of the previous financial year</w:t>
      </w:r>
      <w:r>
        <w:rPr>
          <w:sz w:val="22"/>
          <w:szCs w:val="22"/>
        </w:rPr>
        <w:t>.</w:t>
      </w:r>
    </w:p>
    <w:p w14:paraId="7232FDEE" w14:textId="1DD1DEBA" w:rsidR="008A41BA" w:rsidRPr="00721D17" w:rsidRDefault="00A03170" w:rsidP="00DD5126">
      <w:pPr>
        <w:spacing w:before="360" w:after="60" w:line="276" w:lineRule="auto"/>
        <w:jc w:val="both"/>
        <w:rPr>
          <w:i/>
          <w:iCs/>
          <w:sz w:val="22"/>
          <w:szCs w:val="22"/>
          <w:u w:val="single"/>
        </w:rPr>
      </w:pPr>
      <w:r>
        <w:rPr>
          <w:i/>
          <w:iCs/>
          <w:sz w:val="22"/>
          <w:szCs w:val="22"/>
          <w:u w:val="single"/>
        </w:rPr>
        <w:t>Revenue</w:t>
      </w:r>
      <w:r w:rsidR="00721D17" w:rsidRPr="00721D17">
        <w:rPr>
          <w:i/>
          <w:iCs/>
          <w:sz w:val="22"/>
          <w:szCs w:val="22"/>
          <w:u w:val="single"/>
        </w:rPr>
        <w:t xml:space="preserve"> </w:t>
      </w:r>
      <w:r w:rsidR="00E6762C">
        <w:rPr>
          <w:i/>
          <w:iCs/>
          <w:sz w:val="22"/>
          <w:szCs w:val="22"/>
          <w:u w:val="single"/>
        </w:rPr>
        <w:t>C</w:t>
      </w:r>
      <w:r w:rsidR="00721D17" w:rsidRPr="00721D17">
        <w:rPr>
          <w:i/>
          <w:iCs/>
          <w:sz w:val="22"/>
          <w:szCs w:val="22"/>
          <w:u w:val="single"/>
        </w:rPr>
        <w:t xml:space="preserve">alculated using the </w:t>
      </w:r>
      <w:r w:rsidR="00E6762C">
        <w:rPr>
          <w:i/>
          <w:iCs/>
          <w:sz w:val="22"/>
          <w:szCs w:val="22"/>
          <w:u w:val="single"/>
        </w:rPr>
        <w:t>E</w:t>
      </w:r>
      <w:r w:rsidR="00721D17" w:rsidRPr="00721D17">
        <w:rPr>
          <w:i/>
          <w:iCs/>
          <w:sz w:val="22"/>
          <w:szCs w:val="22"/>
          <w:u w:val="single"/>
        </w:rPr>
        <w:t xml:space="preserve">ffective </w:t>
      </w:r>
      <w:r w:rsidR="00E6762C">
        <w:rPr>
          <w:i/>
          <w:iCs/>
          <w:sz w:val="22"/>
          <w:szCs w:val="22"/>
          <w:u w:val="single"/>
        </w:rPr>
        <w:t>I</w:t>
      </w:r>
      <w:r w:rsidR="00721D17" w:rsidRPr="00721D17">
        <w:rPr>
          <w:i/>
          <w:iCs/>
          <w:sz w:val="22"/>
          <w:szCs w:val="22"/>
          <w:u w:val="single"/>
        </w:rPr>
        <w:t xml:space="preserve">nterest </w:t>
      </w:r>
      <w:r w:rsidR="00E6762C">
        <w:rPr>
          <w:i/>
          <w:iCs/>
          <w:sz w:val="22"/>
          <w:szCs w:val="22"/>
          <w:u w:val="single"/>
        </w:rPr>
        <w:t>R</w:t>
      </w:r>
      <w:r w:rsidR="00721D17" w:rsidRPr="00721D17">
        <w:rPr>
          <w:i/>
          <w:iCs/>
          <w:sz w:val="22"/>
          <w:szCs w:val="22"/>
          <w:u w:val="single"/>
        </w:rPr>
        <w:t xml:space="preserve">ate </w:t>
      </w:r>
      <w:r w:rsidR="00E6762C">
        <w:rPr>
          <w:i/>
          <w:iCs/>
          <w:sz w:val="22"/>
          <w:szCs w:val="22"/>
          <w:u w:val="single"/>
        </w:rPr>
        <w:t>M</w:t>
      </w:r>
      <w:r w:rsidR="00721D17" w:rsidRPr="00721D17">
        <w:rPr>
          <w:i/>
          <w:iCs/>
          <w:sz w:val="22"/>
          <w:szCs w:val="22"/>
          <w:u w:val="single"/>
        </w:rPr>
        <w:t>ethod</w:t>
      </w:r>
    </w:p>
    <w:p w14:paraId="3A641E76" w14:textId="735ADFBA" w:rsidR="0015641F" w:rsidRPr="00CE2F55" w:rsidRDefault="00D23DFA" w:rsidP="00CE2F55">
      <w:pPr>
        <w:pStyle w:val="NumberedList1"/>
        <w:numPr>
          <w:ilvl w:val="0"/>
          <w:numId w:val="0"/>
        </w:numPr>
        <w:spacing w:before="0" w:after="120" w:line="276" w:lineRule="auto"/>
        <w:contextualSpacing/>
        <w:jc w:val="both"/>
      </w:pPr>
      <w:r w:rsidRPr="00CE2F55">
        <w:t>The Effective Interest Rate Method is a method of calculating the amortised cost of a financial asset and allocating the interest revenue over the relevant period using the effective interest rate. The effective interest rate is the rate that discounts the contracted principal and interest receipts over the expected life of the concessional loan back to the loan’s gross carrying amount for loans that have not become credit impaired.</w:t>
      </w:r>
    </w:p>
    <w:p w14:paraId="230E3D78" w14:textId="3A6AB877" w:rsidR="0015641F" w:rsidRPr="00CE2F55" w:rsidRDefault="00A03170" w:rsidP="00CE2F55">
      <w:pPr>
        <w:pStyle w:val="NumberedList1"/>
        <w:numPr>
          <w:ilvl w:val="0"/>
          <w:numId w:val="0"/>
        </w:numPr>
        <w:spacing w:before="0" w:after="120" w:line="276" w:lineRule="auto"/>
        <w:jc w:val="both"/>
        <w:rPr>
          <w:b/>
          <w:bCs/>
        </w:rPr>
      </w:pPr>
      <w:r w:rsidRPr="00CE2F55">
        <w:rPr>
          <w:b/>
          <w:bCs/>
        </w:rPr>
        <w:t>Concessional Lan revenue</w:t>
      </w:r>
      <w:r w:rsidR="00721D17" w:rsidRPr="00CE2F55">
        <w:rPr>
          <w:b/>
          <w:bCs/>
        </w:rPr>
        <w:t xml:space="preserve"> calculated using the effective interest rate method </w:t>
      </w:r>
      <w:r w:rsidRPr="00CE2F55">
        <w:rPr>
          <w:b/>
          <w:bCs/>
        </w:rPr>
        <w:t xml:space="preserve">should be </w:t>
      </w:r>
      <w:r w:rsidR="00A75F5C" w:rsidRPr="00CE2F55">
        <w:rPr>
          <w:b/>
          <w:bCs/>
        </w:rPr>
        <w:t xml:space="preserve">disclosed as </w:t>
      </w:r>
      <w:r w:rsidR="009A3B4B" w:rsidRPr="00CE2F55">
        <w:rPr>
          <w:b/>
          <w:bCs/>
        </w:rPr>
        <w:t xml:space="preserve">‘Interest </w:t>
      </w:r>
      <w:r w:rsidR="002E5B43" w:rsidRPr="00CE2F55">
        <w:rPr>
          <w:b/>
          <w:bCs/>
        </w:rPr>
        <w:t>Revenue</w:t>
      </w:r>
      <w:r w:rsidR="009A3B4B" w:rsidRPr="00CE2F55">
        <w:rPr>
          <w:b/>
          <w:bCs/>
        </w:rPr>
        <w:t xml:space="preserve"> from Concessional Loans’</w:t>
      </w:r>
      <w:r w:rsidR="00A75F5C" w:rsidRPr="00CE2F55">
        <w:rPr>
          <w:b/>
          <w:bCs/>
        </w:rPr>
        <w:t xml:space="preserve"> in an agency’s financial statements (refer to the ACT Model Financial Statements Note</w:t>
      </w:r>
      <w:r w:rsidR="009A3B4B" w:rsidRPr="00CE2F55">
        <w:rPr>
          <w:b/>
          <w:bCs/>
        </w:rPr>
        <w:t xml:space="preserve"> 7 ‘Investment and Interest Revenue’ on the </w:t>
      </w:r>
      <w:hyperlink r:id="rId14" w:history="1">
        <w:r w:rsidR="009A3B4B" w:rsidRPr="00CE2F55">
          <w:rPr>
            <w:rStyle w:val="Hyperlink"/>
            <w:b/>
            <w:bCs/>
          </w:rPr>
          <w:t>Accounting in the ACT Government Website</w:t>
        </w:r>
      </w:hyperlink>
      <w:r w:rsidR="009A3B4B" w:rsidRPr="00CE2F55">
        <w:rPr>
          <w:b/>
          <w:bCs/>
        </w:rPr>
        <w:t>)</w:t>
      </w:r>
      <w:r w:rsidR="00A75F5C" w:rsidRPr="00CE2F55">
        <w:rPr>
          <w:b/>
          <w:bCs/>
        </w:rPr>
        <w:t xml:space="preserve">.  </w:t>
      </w:r>
    </w:p>
    <w:p w14:paraId="7C948D0D" w14:textId="1927FF0B" w:rsidR="00721D17" w:rsidRPr="00CE2F55" w:rsidRDefault="00720D64" w:rsidP="0015641F">
      <w:pPr>
        <w:pStyle w:val="NumberedList1"/>
        <w:numPr>
          <w:ilvl w:val="0"/>
          <w:numId w:val="0"/>
        </w:numPr>
        <w:spacing w:before="0" w:after="120" w:line="276" w:lineRule="auto"/>
        <w:ind w:left="28"/>
        <w:contextualSpacing/>
        <w:jc w:val="both"/>
      </w:pPr>
      <w:r w:rsidRPr="00CE2F55">
        <w:t xml:space="preserve">The following </w:t>
      </w:r>
      <w:r w:rsidR="0006639A" w:rsidRPr="00CE2F55">
        <w:t xml:space="preserve">calculation is provided to </w:t>
      </w:r>
      <w:r w:rsidR="00A75F5C" w:rsidRPr="00CE2F55">
        <w:t xml:space="preserve">assist </w:t>
      </w:r>
      <w:r w:rsidRPr="00CE2F55">
        <w:t xml:space="preserve">agencies </w:t>
      </w:r>
      <w:r w:rsidR="00A75F5C" w:rsidRPr="00CE2F55">
        <w:t xml:space="preserve">in </w:t>
      </w:r>
      <w:r w:rsidRPr="00CE2F55">
        <w:t xml:space="preserve">determining </w:t>
      </w:r>
      <w:r w:rsidR="0006639A" w:rsidRPr="00CE2F55">
        <w:t xml:space="preserve">the amount of </w:t>
      </w:r>
      <w:r w:rsidRPr="00CE2F55">
        <w:t>‘Interest Revenue from Concessional Loans’</w:t>
      </w:r>
      <w:r w:rsidR="009A3B4B" w:rsidRPr="00CE2F55">
        <w:t xml:space="preserve"> </w:t>
      </w:r>
      <w:r w:rsidR="0006639A" w:rsidRPr="00CE2F55">
        <w:t>that they need to recognise</w:t>
      </w:r>
      <w:r w:rsidR="00D23DFA" w:rsidRPr="00CE2F55">
        <w:t xml:space="preserve"> and disclose</w:t>
      </w:r>
      <w:r w:rsidR="0006639A" w:rsidRPr="00CE2F55">
        <w:t xml:space="preserve">. This </w:t>
      </w:r>
      <w:r w:rsidR="001A0478" w:rsidRPr="00CE2F55">
        <w:t xml:space="preserve">calculation </w:t>
      </w:r>
      <w:r w:rsidR="009A3B4B" w:rsidRPr="00CE2F55">
        <w:t>has been broken down into two elements</w:t>
      </w:r>
      <w:r w:rsidR="001A0478" w:rsidRPr="00CE2F55">
        <w:t xml:space="preserve"> as follows:</w:t>
      </w:r>
      <w:r w:rsidR="00721D17" w:rsidRPr="00CE2F55">
        <w:t xml:space="preserve"> </w:t>
      </w:r>
    </w:p>
    <w:p w14:paraId="0A913EB5" w14:textId="5AFC934A" w:rsidR="00721D17" w:rsidRPr="00CE2F55" w:rsidRDefault="00721D17" w:rsidP="00CE2F55">
      <w:pPr>
        <w:pStyle w:val="NumberedList1"/>
        <w:numPr>
          <w:ilvl w:val="0"/>
          <w:numId w:val="24"/>
        </w:numPr>
        <w:spacing w:before="0" w:after="120" w:line="276" w:lineRule="auto"/>
        <w:ind w:left="567"/>
        <w:jc w:val="both"/>
        <w:rPr>
          <w:b/>
          <w:bCs/>
        </w:rPr>
      </w:pPr>
      <w:r w:rsidRPr="00CE2F55">
        <w:rPr>
          <w:b/>
          <w:bCs/>
        </w:rPr>
        <w:t xml:space="preserve">Interest </w:t>
      </w:r>
      <w:r w:rsidR="007B35F2" w:rsidRPr="00CE2F55">
        <w:rPr>
          <w:b/>
          <w:bCs/>
        </w:rPr>
        <w:t>Revenue</w:t>
      </w:r>
      <w:r w:rsidR="0006639A" w:rsidRPr="00CE2F55">
        <w:rPr>
          <w:b/>
          <w:bCs/>
        </w:rPr>
        <w:t xml:space="preserve"> Received</w:t>
      </w:r>
    </w:p>
    <w:p w14:paraId="43424C81" w14:textId="1AAB24C4" w:rsidR="003E0713" w:rsidRPr="00CE2F55" w:rsidRDefault="00721D17" w:rsidP="00CE2F55">
      <w:pPr>
        <w:pStyle w:val="NumberedList1"/>
        <w:numPr>
          <w:ilvl w:val="0"/>
          <w:numId w:val="0"/>
        </w:numPr>
        <w:spacing w:before="0" w:after="120" w:line="276" w:lineRule="auto"/>
        <w:ind w:left="567"/>
        <w:jc w:val="both"/>
        <w:rPr>
          <w:b/>
          <w:bCs/>
        </w:rPr>
      </w:pPr>
      <w:r w:rsidRPr="00CE2F55">
        <w:rPr>
          <w:b/>
          <w:bCs/>
        </w:rPr>
        <w:t xml:space="preserve">Interest </w:t>
      </w:r>
      <w:r w:rsidR="007B35F2" w:rsidRPr="00CE2F55">
        <w:rPr>
          <w:b/>
          <w:bCs/>
        </w:rPr>
        <w:t>Revenue</w:t>
      </w:r>
      <w:r w:rsidRPr="00CE2F55">
        <w:rPr>
          <w:b/>
          <w:bCs/>
        </w:rPr>
        <w:t xml:space="preserve"> </w:t>
      </w:r>
      <w:r w:rsidR="00CD2851" w:rsidRPr="00CE2F55">
        <w:rPr>
          <w:b/>
          <w:bCs/>
        </w:rPr>
        <w:t xml:space="preserve">Received </w:t>
      </w:r>
      <w:r w:rsidRPr="00CE2F55">
        <w:rPr>
          <w:b/>
          <w:bCs/>
        </w:rPr>
        <w:t xml:space="preserve">is </w:t>
      </w:r>
      <w:r w:rsidR="00CD2851" w:rsidRPr="00CE2F55">
        <w:rPr>
          <w:b/>
          <w:bCs/>
        </w:rPr>
        <w:t xml:space="preserve">the amount of revenue </w:t>
      </w:r>
      <w:r w:rsidR="00A3151D" w:rsidRPr="00CE2F55">
        <w:rPr>
          <w:b/>
          <w:bCs/>
        </w:rPr>
        <w:t xml:space="preserve">an ACT Government Agency receives from the </w:t>
      </w:r>
      <w:r w:rsidR="00CD2851" w:rsidRPr="00CE2F55">
        <w:rPr>
          <w:b/>
          <w:bCs/>
        </w:rPr>
        <w:t>borrower</w:t>
      </w:r>
      <w:r w:rsidR="00A3151D" w:rsidRPr="00CE2F55">
        <w:rPr>
          <w:b/>
          <w:bCs/>
        </w:rPr>
        <w:t xml:space="preserve">, that is, it is the amount of interest the borrower </w:t>
      </w:r>
      <w:r w:rsidR="00CE2F55" w:rsidRPr="00CE2F55">
        <w:rPr>
          <w:b/>
          <w:bCs/>
        </w:rPr>
        <w:t>must</w:t>
      </w:r>
      <w:r w:rsidR="00A3151D" w:rsidRPr="00CE2F55">
        <w:rPr>
          <w:b/>
          <w:bCs/>
        </w:rPr>
        <w:t xml:space="preserve"> pay </w:t>
      </w:r>
      <w:r w:rsidR="00CD2851" w:rsidRPr="00CE2F55">
        <w:rPr>
          <w:b/>
          <w:bCs/>
        </w:rPr>
        <w:t>based on the concessional interest rate being charged under the concessional loan scheme</w:t>
      </w:r>
      <w:r w:rsidRPr="00CE2F55">
        <w:rPr>
          <w:b/>
          <w:bCs/>
        </w:rPr>
        <w:t xml:space="preserve">.  </w:t>
      </w:r>
    </w:p>
    <w:p w14:paraId="5BE4CABC" w14:textId="752578EA" w:rsidR="00C312E4" w:rsidRPr="00CE2F55" w:rsidRDefault="003E0713" w:rsidP="00CE2F55">
      <w:pPr>
        <w:spacing w:after="120" w:line="276" w:lineRule="auto"/>
        <w:ind w:left="567"/>
        <w:jc w:val="both"/>
        <w:rPr>
          <w:sz w:val="22"/>
          <w:szCs w:val="22"/>
        </w:rPr>
      </w:pPr>
      <w:r w:rsidRPr="00CE2F55">
        <w:rPr>
          <w:sz w:val="22"/>
          <w:szCs w:val="22"/>
        </w:rPr>
        <w:t xml:space="preserve">The ‘Interest </w:t>
      </w:r>
      <w:r w:rsidR="007B35F2" w:rsidRPr="00CE2F55">
        <w:rPr>
          <w:sz w:val="22"/>
          <w:szCs w:val="22"/>
        </w:rPr>
        <w:t>Revenue</w:t>
      </w:r>
      <w:r w:rsidR="00CE2F55" w:rsidRPr="00CE2F55">
        <w:rPr>
          <w:sz w:val="22"/>
          <w:szCs w:val="22"/>
        </w:rPr>
        <w:t xml:space="preserve"> Received</w:t>
      </w:r>
      <w:r w:rsidRPr="00CE2F55">
        <w:rPr>
          <w:sz w:val="22"/>
          <w:szCs w:val="22"/>
        </w:rPr>
        <w:t xml:space="preserve">’ is calculated by starting with the ‘Annual Payment’ and </w:t>
      </w:r>
      <w:r w:rsidR="007357E0" w:rsidRPr="00CE2F55">
        <w:rPr>
          <w:sz w:val="22"/>
          <w:szCs w:val="22"/>
        </w:rPr>
        <w:t>subtracting</w:t>
      </w:r>
      <w:r w:rsidRPr="00CE2F55">
        <w:rPr>
          <w:sz w:val="22"/>
          <w:szCs w:val="22"/>
        </w:rPr>
        <w:t xml:space="preserve"> the </w:t>
      </w:r>
      <w:r w:rsidR="00C312E4" w:rsidRPr="00CE2F55">
        <w:rPr>
          <w:sz w:val="22"/>
          <w:szCs w:val="22"/>
        </w:rPr>
        <w:t xml:space="preserve">‘Principal </w:t>
      </w:r>
      <w:r w:rsidR="005F06D5" w:rsidRPr="00CE2F55">
        <w:rPr>
          <w:sz w:val="22"/>
          <w:szCs w:val="22"/>
        </w:rPr>
        <w:t>Repayment</w:t>
      </w:r>
      <w:r w:rsidR="00C312E4" w:rsidRPr="00CE2F55">
        <w:rPr>
          <w:sz w:val="22"/>
          <w:szCs w:val="22"/>
        </w:rPr>
        <w:t>’</w:t>
      </w:r>
      <w:r w:rsidRPr="00CE2F55">
        <w:rPr>
          <w:sz w:val="22"/>
          <w:szCs w:val="22"/>
        </w:rPr>
        <w:t>.</w:t>
      </w:r>
      <w:r w:rsidR="00C312E4" w:rsidRPr="00CE2F55">
        <w:rPr>
          <w:sz w:val="22"/>
          <w:szCs w:val="22"/>
        </w:rPr>
        <w:t xml:space="preserve">  </w:t>
      </w:r>
    </w:p>
    <w:p w14:paraId="5A33C3C0" w14:textId="08CF5382" w:rsidR="00C312E4" w:rsidRPr="00CE2F55" w:rsidRDefault="00C312E4" w:rsidP="00CE2F55">
      <w:pPr>
        <w:pStyle w:val="ListParagraph"/>
        <w:numPr>
          <w:ilvl w:val="0"/>
          <w:numId w:val="36"/>
        </w:numPr>
        <w:spacing w:after="120" w:line="276" w:lineRule="auto"/>
        <w:ind w:left="1418" w:hanging="357"/>
        <w:contextualSpacing w:val="0"/>
        <w:jc w:val="both"/>
        <w:rPr>
          <w:sz w:val="22"/>
          <w:szCs w:val="22"/>
        </w:rPr>
      </w:pPr>
      <w:r w:rsidRPr="00CE2F55">
        <w:rPr>
          <w:sz w:val="22"/>
          <w:szCs w:val="22"/>
        </w:rPr>
        <w:t xml:space="preserve">For the calculation of the ‘Annual Payment’ </w:t>
      </w:r>
      <w:r w:rsidR="007357E0" w:rsidRPr="00CE2F55">
        <w:rPr>
          <w:sz w:val="22"/>
          <w:szCs w:val="22"/>
        </w:rPr>
        <w:t xml:space="preserve">refer to </w:t>
      </w:r>
      <w:r w:rsidRPr="00CE2F55">
        <w:rPr>
          <w:sz w:val="22"/>
          <w:szCs w:val="22"/>
        </w:rPr>
        <w:t>STEP 1 in Section 4.1.</w:t>
      </w:r>
      <w:r w:rsidR="005430B1" w:rsidRPr="00CE2F55">
        <w:rPr>
          <w:sz w:val="22"/>
          <w:szCs w:val="22"/>
        </w:rPr>
        <w:t>4</w:t>
      </w:r>
      <w:r w:rsidRPr="00CE2F55">
        <w:rPr>
          <w:sz w:val="22"/>
          <w:szCs w:val="22"/>
        </w:rPr>
        <w:t xml:space="preserve"> above.</w:t>
      </w:r>
    </w:p>
    <w:p w14:paraId="1809007D" w14:textId="77777777" w:rsidR="00B9701F" w:rsidRPr="00CE2F55" w:rsidRDefault="00C312E4" w:rsidP="00CE2F55">
      <w:pPr>
        <w:pStyle w:val="ListParagraph"/>
        <w:numPr>
          <w:ilvl w:val="0"/>
          <w:numId w:val="36"/>
        </w:numPr>
        <w:spacing w:after="120" w:line="276" w:lineRule="auto"/>
        <w:ind w:left="1418" w:hanging="357"/>
        <w:contextualSpacing w:val="0"/>
        <w:jc w:val="both"/>
        <w:rPr>
          <w:sz w:val="22"/>
          <w:szCs w:val="22"/>
        </w:rPr>
      </w:pPr>
      <w:r w:rsidRPr="00CE2F55">
        <w:rPr>
          <w:sz w:val="22"/>
          <w:szCs w:val="22"/>
        </w:rPr>
        <w:t>The ‘</w:t>
      </w:r>
      <w:r w:rsidR="005F06D5" w:rsidRPr="00CE2F55">
        <w:rPr>
          <w:sz w:val="22"/>
          <w:szCs w:val="22"/>
        </w:rPr>
        <w:t>Principal Repayment</w:t>
      </w:r>
      <w:r w:rsidRPr="00CE2F55">
        <w:rPr>
          <w:sz w:val="22"/>
          <w:szCs w:val="22"/>
        </w:rPr>
        <w:t>’ is calculat</w:t>
      </w:r>
      <w:r w:rsidR="00EF42CC" w:rsidRPr="00CE2F55">
        <w:rPr>
          <w:sz w:val="22"/>
          <w:szCs w:val="22"/>
        </w:rPr>
        <w:t xml:space="preserve">ed by </w:t>
      </w:r>
      <w:r w:rsidR="00291EC8" w:rsidRPr="00CE2F55">
        <w:rPr>
          <w:sz w:val="22"/>
          <w:szCs w:val="22"/>
        </w:rPr>
        <w:t xml:space="preserve">starting with </w:t>
      </w:r>
      <w:r w:rsidR="00EF42CC" w:rsidRPr="00CE2F55">
        <w:rPr>
          <w:sz w:val="22"/>
          <w:szCs w:val="22"/>
        </w:rPr>
        <w:t>the ‘</w:t>
      </w:r>
      <w:r w:rsidR="00291EC8" w:rsidRPr="00CE2F55">
        <w:rPr>
          <w:sz w:val="22"/>
          <w:szCs w:val="22"/>
        </w:rPr>
        <w:t>Balance</w:t>
      </w:r>
      <w:r w:rsidR="006A6239" w:rsidRPr="00CE2F55">
        <w:rPr>
          <w:sz w:val="22"/>
          <w:szCs w:val="22"/>
        </w:rPr>
        <w:t xml:space="preserve"> </w:t>
      </w:r>
      <w:r w:rsidR="00291EC8" w:rsidRPr="00CE2F55">
        <w:rPr>
          <w:sz w:val="22"/>
          <w:szCs w:val="22"/>
        </w:rPr>
        <w:t xml:space="preserve">at the Beginning of the Year based on </w:t>
      </w:r>
      <w:r w:rsidR="0050209F" w:rsidRPr="00CE2F55">
        <w:rPr>
          <w:sz w:val="22"/>
          <w:szCs w:val="22"/>
        </w:rPr>
        <w:t xml:space="preserve">the </w:t>
      </w:r>
      <w:r w:rsidR="00291EC8" w:rsidRPr="00CE2F55">
        <w:rPr>
          <w:sz w:val="22"/>
          <w:szCs w:val="22"/>
        </w:rPr>
        <w:t>Concessional Rate</w:t>
      </w:r>
      <w:r w:rsidR="00EF42CC" w:rsidRPr="00CE2F55">
        <w:rPr>
          <w:sz w:val="22"/>
          <w:szCs w:val="22"/>
        </w:rPr>
        <w:t>’</w:t>
      </w:r>
      <w:r w:rsidRPr="00CE2F55">
        <w:rPr>
          <w:sz w:val="22"/>
          <w:szCs w:val="22"/>
        </w:rPr>
        <w:t xml:space="preserve"> and </w:t>
      </w:r>
      <w:r w:rsidR="00291EC8" w:rsidRPr="00CE2F55">
        <w:rPr>
          <w:sz w:val="22"/>
          <w:szCs w:val="22"/>
        </w:rPr>
        <w:t xml:space="preserve">subtracting </w:t>
      </w:r>
      <w:r w:rsidR="00EF42CC" w:rsidRPr="00CE2F55">
        <w:rPr>
          <w:sz w:val="22"/>
          <w:szCs w:val="22"/>
        </w:rPr>
        <w:t xml:space="preserve">the </w:t>
      </w:r>
      <w:r w:rsidR="006A6239" w:rsidRPr="00CE2F55">
        <w:rPr>
          <w:sz w:val="22"/>
          <w:szCs w:val="22"/>
        </w:rPr>
        <w:t xml:space="preserve">‘Balance at the End of the Year based on </w:t>
      </w:r>
      <w:r w:rsidR="0050209F" w:rsidRPr="00CE2F55">
        <w:rPr>
          <w:sz w:val="22"/>
          <w:szCs w:val="22"/>
        </w:rPr>
        <w:t xml:space="preserve">the </w:t>
      </w:r>
      <w:r w:rsidR="006A6239" w:rsidRPr="00CE2F55">
        <w:rPr>
          <w:sz w:val="22"/>
          <w:szCs w:val="22"/>
        </w:rPr>
        <w:t>Concessional Rate’</w:t>
      </w:r>
      <w:r w:rsidR="00B9701F" w:rsidRPr="00CE2F55">
        <w:rPr>
          <w:sz w:val="22"/>
          <w:szCs w:val="22"/>
        </w:rPr>
        <w:t xml:space="preserve"> (for calculation see Example 1, Part F, ‘Table 7 – Calculation of Amortised Cost’, Column</w:t>
      </w:r>
      <w:r w:rsidR="00B9701F" w:rsidRPr="00CE2F55">
        <w:rPr>
          <w:rFonts w:ascii="Calibri" w:eastAsia="Times New Roman" w:hAnsi="Calibri" w:cs="Calibri"/>
          <w:b/>
          <w:bCs/>
          <w:color w:val="000000"/>
          <w:sz w:val="22"/>
          <w:szCs w:val="22"/>
        </w:rPr>
        <w:t xml:space="preserve"> </w:t>
      </w:r>
      <w:r w:rsidR="00B9701F" w:rsidRPr="00CE2F55">
        <w:rPr>
          <w:sz w:val="22"/>
          <w:szCs w:val="22"/>
        </w:rPr>
        <w:t>S)</w:t>
      </w:r>
      <w:r w:rsidR="006A6239" w:rsidRPr="00CE2F55">
        <w:rPr>
          <w:sz w:val="22"/>
          <w:szCs w:val="22"/>
        </w:rPr>
        <w:t xml:space="preserve">.  </w:t>
      </w:r>
    </w:p>
    <w:p w14:paraId="63ACFAEE" w14:textId="730C3240" w:rsidR="006A6239" w:rsidRPr="00CE2F55" w:rsidRDefault="00B9701F" w:rsidP="00CE2F55">
      <w:pPr>
        <w:pStyle w:val="ListParagraph"/>
        <w:numPr>
          <w:ilvl w:val="1"/>
          <w:numId w:val="36"/>
        </w:numPr>
        <w:spacing w:after="120" w:line="276" w:lineRule="auto"/>
        <w:ind w:left="2127" w:hanging="357"/>
        <w:contextualSpacing w:val="0"/>
        <w:jc w:val="both"/>
        <w:rPr>
          <w:sz w:val="22"/>
          <w:szCs w:val="22"/>
        </w:rPr>
      </w:pPr>
      <w:r w:rsidRPr="00CE2F55">
        <w:rPr>
          <w:sz w:val="22"/>
          <w:szCs w:val="22"/>
        </w:rPr>
        <w:t>For the calculation of the ‘Balance at the Beginning of the Year based on the Concessional Rate’ refer to Example 1, Part F, ‘Table 7 – Calculation of Amortised Cost’, Column Q.</w:t>
      </w:r>
    </w:p>
    <w:p w14:paraId="7AA0C38F" w14:textId="7DCC0CB9" w:rsidR="006A6239" w:rsidRDefault="006A6239" w:rsidP="001A0478">
      <w:pPr>
        <w:pStyle w:val="ListParagraph"/>
        <w:numPr>
          <w:ilvl w:val="0"/>
          <w:numId w:val="37"/>
        </w:numPr>
        <w:spacing w:after="120" w:line="276" w:lineRule="auto"/>
        <w:ind w:left="2127" w:hanging="357"/>
        <w:contextualSpacing w:val="0"/>
        <w:jc w:val="both"/>
        <w:rPr>
          <w:sz w:val="22"/>
          <w:szCs w:val="22"/>
        </w:rPr>
      </w:pPr>
      <w:r w:rsidRPr="00B9701F">
        <w:rPr>
          <w:sz w:val="22"/>
          <w:szCs w:val="22"/>
        </w:rPr>
        <w:t>The ‘Balance</w:t>
      </w:r>
      <w:r w:rsidRPr="00804D31">
        <w:rPr>
          <w:sz w:val="22"/>
          <w:szCs w:val="22"/>
        </w:rPr>
        <w:t xml:space="preserve"> at the End of the Year based on </w:t>
      </w:r>
      <w:r w:rsidR="003F76C7" w:rsidRPr="00804D31">
        <w:rPr>
          <w:sz w:val="22"/>
          <w:szCs w:val="22"/>
        </w:rPr>
        <w:t xml:space="preserve">the </w:t>
      </w:r>
      <w:r w:rsidRPr="00804D31">
        <w:rPr>
          <w:sz w:val="22"/>
          <w:szCs w:val="22"/>
        </w:rPr>
        <w:t>Concessional Rate’ is calculated using the following formula where the concessional interest rate is greater than zero:</w:t>
      </w:r>
    </w:p>
    <w:p w14:paraId="5D196516" w14:textId="35B19B28" w:rsidR="00BA1D47" w:rsidRPr="00BA1D47" w:rsidRDefault="00BA1D47" w:rsidP="00804D31">
      <w:pPr>
        <w:spacing w:after="120" w:line="276" w:lineRule="auto"/>
        <w:ind w:left="1560"/>
        <w:jc w:val="both"/>
        <w:rPr>
          <w:rFonts w:ascii="Calibri" w:hAnsi="Calibri" w:cs="Calibri"/>
          <w:i/>
          <w:iCs/>
          <w:color w:val="876BCF" w:themeColor="background2" w:themeTint="99"/>
          <w:sz w:val="22"/>
          <w:szCs w:val="22"/>
        </w:rPr>
      </w:pPr>
      <w:r w:rsidRPr="00615020">
        <w:rPr>
          <w:rFonts w:ascii="Calibri" w:hAnsi="Calibri" w:cs="Calibri"/>
          <w:i/>
          <w:iCs/>
          <w:color w:val="876BCF" w:themeColor="background2" w:themeTint="99"/>
          <w:sz w:val="22"/>
          <w:szCs w:val="22"/>
        </w:rPr>
        <w:t xml:space="preserve"> </w:t>
      </w:r>
      <w:r w:rsidR="004B5A4C" w:rsidRPr="00615020">
        <w:rPr>
          <w:rFonts w:ascii="Calibri" w:hAnsi="Calibri" w:cs="Calibri"/>
          <w:i/>
          <w:iCs/>
          <w:color w:val="876BCF" w:themeColor="background2" w:themeTint="99"/>
          <w:sz w:val="22"/>
          <w:szCs w:val="22"/>
        </w:rPr>
        <w:t>Formula</w:t>
      </w:r>
      <w:r w:rsidR="004B5A4C">
        <w:rPr>
          <w:rFonts w:ascii="Calibri" w:hAnsi="Calibri" w:cs="Calibri"/>
          <w:i/>
          <w:iCs/>
          <w:color w:val="876BCF" w:themeColor="background2" w:themeTint="99"/>
          <w:sz w:val="22"/>
          <w:szCs w:val="22"/>
        </w:rPr>
        <w:t xml:space="preserve"> 1</w:t>
      </w:r>
      <w:r w:rsidRPr="00615020">
        <w:rPr>
          <w:rFonts w:ascii="Calibri" w:hAnsi="Calibri" w:cs="Calibri"/>
          <w:i/>
          <w:iCs/>
          <w:color w:val="876BCF" w:themeColor="background2" w:themeTint="99"/>
          <w:sz w:val="22"/>
          <w:szCs w:val="22"/>
        </w:rPr>
        <w:t xml:space="preserve"> – Formula for the Calculation of the </w:t>
      </w:r>
      <w:r w:rsidRPr="00BA1D47">
        <w:rPr>
          <w:rFonts w:ascii="Calibri" w:hAnsi="Calibri" w:cs="Calibri"/>
          <w:i/>
          <w:iCs/>
          <w:color w:val="876BCF" w:themeColor="background2" w:themeTint="99"/>
          <w:sz w:val="22"/>
          <w:szCs w:val="22"/>
        </w:rPr>
        <w:t xml:space="preserve">‘Balance at the End of the Year based on </w:t>
      </w:r>
      <w:r w:rsidR="003F76C7">
        <w:rPr>
          <w:rFonts w:ascii="Calibri" w:hAnsi="Calibri" w:cs="Calibri"/>
          <w:i/>
          <w:iCs/>
          <w:color w:val="876BCF" w:themeColor="background2" w:themeTint="99"/>
          <w:sz w:val="22"/>
          <w:szCs w:val="22"/>
        </w:rPr>
        <w:t xml:space="preserve">the </w:t>
      </w:r>
      <w:r w:rsidRPr="00BA1D47">
        <w:rPr>
          <w:rFonts w:ascii="Calibri" w:hAnsi="Calibri" w:cs="Calibri"/>
          <w:i/>
          <w:iCs/>
          <w:color w:val="876BCF" w:themeColor="background2" w:themeTint="99"/>
          <w:sz w:val="22"/>
          <w:szCs w:val="22"/>
        </w:rPr>
        <w:t>Concessional Rate</w:t>
      </w:r>
      <w:r>
        <w:rPr>
          <w:rFonts w:ascii="Calibri" w:hAnsi="Calibri" w:cs="Calibri"/>
          <w:i/>
          <w:iCs/>
          <w:color w:val="876BCF" w:themeColor="background2" w:themeTint="99"/>
          <w:sz w:val="22"/>
          <w:szCs w:val="22"/>
        </w:rPr>
        <w:t>’</w:t>
      </w:r>
      <w:r w:rsidRPr="00BA1D47">
        <w:rPr>
          <w:rFonts w:ascii="Calibri" w:hAnsi="Calibri" w:cs="Calibri"/>
          <w:i/>
          <w:iCs/>
          <w:color w:val="876BCF" w:themeColor="background2" w:themeTint="99"/>
          <w:sz w:val="22"/>
          <w:szCs w:val="22"/>
        </w:rPr>
        <w:t xml:space="preserve"> where the </w:t>
      </w:r>
      <w:r w:rsidR="006C63F4">
        <w:rPr>
          <w:rFonts w:ascii="Calibri" w:hAnsi="Calibri" w:cs="Calibri"/>
          <w:i/>
          <w:iCs/>
          <w:color w:val="876BCF" w:themeColor="background2" w:themeTint="99"/>
          <w:sz w:val="22"/>
          <w:szCs w:val="22"/>
        </w:rPr>
        <w:t>C</w:t>
      </w:r>
      <w:r w:rsidRPr="00BA1D47">
        <w:rPr>
          <w:rFonts w:ascii="Calibri" w:hAnsi="Calibri" w:cs="Calibri"/>
          <w:i/>
          <w:iCs/>
          <w:color w:val="876BCF" w:themeColor="background2" w:themeTint="99"/>
          <w:sz w:val="22"/>
          <w:szCs w:val="22"/>
        </w:rPr>
        <w:t xml:space="preserve">oncessional </w:t>
      </w:r>
      <w:r w:rsidR="006C63F4">
        <w:rPr>
          <w:rFonts w:ascii="Calibri" w:hAnsi="Calibri" w:cs="Calibri"/>
          <w:i/>
          <w:iCs/>
          <w:color w:val="876BCF" w:themeColor="background2" w:themeTint="99"/>
          <w:sz w:val="22"/>
          <w:szCs w:val="22"/>
        </w:rPr>
        <w:t>I</w:t>
      </w:r>
      <w:r w:rsidRPr="00BA1D47">
        <w:rPr>
          <w:rFonts w:ascii="Calibri" w:hAnsi="Calibri" w:cs="Calibri"/>
          <w:i/>
          <w:iCs/>
          <w:color w:val="876BCF" w:themeColor="background2" w:themeTint="99"/>
          <w:sz w:val="22"/>
          <w:szCs w:val="22"/>
        </w:rPr>
        <w:t xml:space="preserve">nterest </w:t>
      </w:r>
      <w:r w:rsidR="006C63F4">
        <w:rPr>
          <w:rFonts w:ascii="Calibri" w:hAnsi="Calibri" w:cs="Calibri"/>
          <w:i/>
          <w:iCs/>
          <w:color w:val="876BCF" w:themeColor="background2" w:themeTint="99"/>
          <w:sz w:val="22"/>
          <w:szCs w:val="22"/>
        </w:rPr>
        <w:t>R</w:t>
      </w:r>
      <w:r w:rsidRPr="00BA1D47">
        <w:rPr>
          <w:rFonts w:ascii="Calibri" w:hAnsi="Calibri" w:cs="Calibri"/>
          <w:i/>
          <w:iCs/>
          <w:color w:val="876BCF" w:themeColor="background2" w:themeTint="99"/>
          <w:sz w:val="22"/>
          <w:szCs w:val="22"/>
        </w:rPr>
        <w:t xml:space="preserve">ate is greater than </w:t>
      </w:r>
      <w:r w:rsidR="006C63F4">
        <w:rPr>
          <w:rFonts w:ascii="Calibri" w:hAnsi="Calibri" w:cs="Calibri"/>
          <w:i/>
          <w:iCs/>
          <w:color w:val="876BCF" w:themeColor="background2" w:themeTint="99"/>
          <w:sz w:val="22"/>
          <w:szCs w:val="22"/>
        </w:rPr>
        <w:t>Z</w:t>
      </w:r>
      <w:r w:rsidRPr="00BA1D47">
        <w:rPr>
          <w:rFonts w:ascii="Calibri" w:hAnsi="Calibri" w:cs="Calibri"/>
          <w:i/>
          <w:iCs/>
          <w:color w:val="876BCF" w:themeColor="background2" w:themeTint="99"/>
          <w:sz w:val="22"/>
          <w:szCs w:val="22"/>
        </w:rPr>
        <w:t>ero</w:t>
      </w:r>
    </w:p>
    <w:tbl>
      <w:tblPr>
        <w:tblStyle w:val="TableGrid"/>
        <w:tblpPr w:leftFromText="180" w:rightFromText="180" w:vertAnchor="text" w:horzAnchor="margin" w:tblpX="1681" w:tblpY="-7"/>
        <w:tblW w:w="0" w:type="auto"/>
        <w:tblBorders>
          <w:insideH w:val="none" w:sz="0" w:space="0" w:color="auto"/>
          <w:insideV w:val="none" w:sz="0" w:space="0" w:color="auto"/>
        </w:tblBorders>
        <w:tblLook w:val="04A0" w:firstRow="1" w:lastRow="0" w:firstColumn="1" w:lastColumn="0" w:noHBand="0" w:noVBand="1"/>
      </w:tblPr>
      <w:tblGrid>
        <w:gridCol w:w="7379"/>
      </w:tblGrid>
      <w:tr w:rsidR="00BA1D47" w14:paraId="4CCA709C" w14:textId="77777777" w:rsidTr="00804D31">
        <w:tc>
          <w:tcPr>
            <w:tcW w:w="7379" w:type="dxa"/>
            <w:shd w:val="clear" w:color="auto" w:fill="AF9CDF" w:themeFill="background2" w:themeFillTint="66"/>
            <w:vAlign w:val="center"/>
          </w:tcPr>
          <w:p w14:paraId="2D855A32" w14:textId="6CCC761A" w:rsidR="00BA1D47" w:rsidRDefault="00CE2F55" w:rsidP="00FB35B8">
            <w:pPr>
              <w:spacing w:before="120" w:after="240" w:line="276" w:lineRule="auto"/>
              <w:rPr>
                <w:sz w:val="22"/>
                <w:szCs w:val="22"/>
              </w:rPr>
            </w:pPr>
            <w:r>
              <w:rPr>
                <w:sz w:val="22"/>
                <w:szCs w:val="22"/>
              </w:rPr>
              <w:t>‘</w:t>
            </w:r>
            <w:r w:rsidRPr="00B9701F">
              <w:rPr>
                <w:sz w:val="22"/>
                <w:szCs w:val="22"/>
              </w:rPr>
              <w:t>Balance</w:t>
            </w:r>
            <w:r w:rsidRPr="00804D31">
              <w:rPr>
                <w:sz w:val="22"/>
                <w:szCs w:val="22"/>
              </w:rPr>
              <w:t xml:space="preserve"> at the End of the Year based on the Concessional Rate</w:t>
            </w:r>
            <w:r>
              <w:rPr>
                <w:sz w:val="22"/>
                <w:szCs w:val="22"/>
              </w:rPr>
              <w:t xml:space="preserve">’ </w:t>
            </w:r>
            <w:r w:rsidR="00BA1D47">
              <w:rPr>
                <w:sz w:val="22"/>
                <w:szCs w:val="22"/>
              </w:rPr>
              <w:t xml:space="preserve">= </w:t>
            </w:r>
            <w:r w:rsidR="003F76C7">
              <w:rPr>
                <w:sz w:val="22"/>
                <w:szCs w:val="22"/>
              </w:rPr>
              <w:t>(</w:t>
            </w:r>
            <w:r w:rsidR="00BA1D47" w:rsidRPr="00EF42CC">
              <w:rPr>
                <w:sz w:val="22"/>
                <w:szCs w:val="22"/>
              </w:rPr>
              <w:t>‘</w:t>
            </w:r>
            <w:r w:rsidR="00BA1D47" w:rsidRPr="00291EC8">
              <w:rPr>
                <w:sz w:val="22"/>
                <w:szCs w:val="22"/>
              </w:rPr>
              <w:t>Balance</w:t>
            </w:r>
            <w:r w:rsidR="00BA1D47">
              <w:rPr>
                <w:sz w:val="22"/>
                <w:szCs w:val="22"/>
              </w:rPr>
              <w:t xml:space="preserve"> </w:t>
            </w:r>
            <w:r w:rsidR="00BA1D47" w:rsidRPr="00291EC8">
              <w:rPr>
                <w:sz w:val="22"/>
                <w:szCs w:val="22"/>
              </w:rPr>
              <w:t xml:space="preserve">at the Beginning of the Year based on </w:t>
            </w:r>
            <w:r w:rsidR="003F76C7">
              <w:rPr>
                <w:sz w:val="22"/>
                <w:szCs w:val="22"/>
              </w:rPr>
              <w:t xml:space="preserve">the </w:t>
            </w:r>
            <w:r w:rsidR="00BA1D47" w:rsidRPr="00291EC8">
              <w:rPr>
                <w:sz w:val="22"/>
                <w:szCs w:val="22"/>
              </w:rPr>
              <w:t>Concessional Rate</w:t>
            </w:r>
            <w:r w:rsidR="00BA1D47" w:rsidRPr="00EF42CC">
              <w:rPr>
                <w:sz w:val="22"/>
                <w:szCs w:val="22"/>
              </w:rPr>
              <w:t>’</w:t>
            </w:r>
            <w:r w:rsidR="00BA1D47">
              <w:rPr>
                <w:sz w:val="22"/>
                <w:szCs w:val="22"/>
              </w:rPr>
              <w:t xml:space="preserve"> x (1 + ‘Concessional Rate’) ^</w:t>
            </w:r>
            <w:r w:rsidR="00BA1D47" w:rsidRPr="00FB35B8">
              <w:rPr>
                <w:sz w:val="22"/>
                <w:szCs w:val="22"/>
              </w:rPr>
              <w:t xml:space="preserve"> </w:t>
            </w:r>
            <w:r w:rsidR="00BA1D47" w:rsidRPr="006A6239">
              <w:rPr>
                <w:sz w:val="22"/>
                <w:szCs w:val="22"/>
              </w:rPr>
              <w:t>‘Payment Frequency</w:t>
            </w:r>
            <w:r w:rsidR="00BA1D47">
              <w:rPr>
                <w:sz w:val="22"/>
                <w:szCs w:val="22"/>
              </w:rPr>
              <w:t>’) – ‘Annual Payment’ x (((</w:t>
            </w:r>
            <w:r w:rsidR="00BA1D47" w:rsidRPr="00880031">
              <w:rPr>
                <w:sz w:val="22"/>
                <w:szCs w:val="22"/>
              </w:rPr>
              <w:t xml:space="preserve">1 + </w:t>
            </w:r>
            <w:r w:rsidR="00BA1D47">
              <w:rPr>
                <w:sz w:val="22"/>
                <w:szCs w:val="22"/>
              </w:rPr>
              <w:t>‘</w:t>
            </w:r>
            <w:r w:rsidR="00BA1D47" w:rsidRPr="00880031">
              <w:rPr>
                <w:sz w:val="22"/>
                <w:szCs w:val="22"/>
              </w:rPr>
              <w:t>Concessional Rate</w:t>
            </w:r>
            <w:r w:rsidR="00BA1D47">
              <w:rPr>
                <w:sz w:val="22"/>
                <w:szCs w:val="22"/>
              </w:rPr>
              <w:t>’</w:t>
            </w:r>
            <w:r w:rsidR="00BA1D47" w:rsidRPr="00880031">
              <w:rPr>
                <w:sz w:val="22"/>
                <w:szCs w:val="22"/>
              </w:rPr>
              <w:t>)</w:t>
            </w:r>
            <w:r w:rsidR="00BA1D47">
              <w:rPr>
                <w:sz w:val="22"/>
                <w:szCs w:val="22"/>
              </w:rPr>
              <w:t xml:space="preserve"> </w:t>
            </w:r>
            <w:r w:rsidR="00BA1D47" w:rsidRPr="00880031">
              <w:rPr>
                <w:sz w:val="22"/>
                <w:szCs w:val="22"/>
              </w:rPr>
              <w:t xml:space="preserve">^ </w:t>
            </w:r>
            <w:r w:rsidR="00BA1D47" w:rsidRPr="006A6239">
              <w:rPr>
                <w:sz w:val="22"/>
                <w:szCs w:val="22"/>
              </w:rPr>
              <w:t>‘Payment Frequency</w:t>
            </w:r>
            <w:r w:rsidR="00BA1D47">
              <w:rPr>
                <w:sz w:val="22"/>
                <w:szCs w:val="22"/>
              </w:rPr>
              <w:t xml:space="preserve">’ </w:t>
            </w:r>
            <w:r w:rsidR="00BA1D47" w:rsidRPr="00880031">
              <w:rPr>
                <w:sz w:val="22"/>
                <w:szCs w:val="22"/>
              </w:rPr>
              <w:t xml:space="preserve">- 1) / </w:t>
            </w:r>
            <w:r w:rsidR="00BA1D47">
              <w:rPr>
                <w:sz w:val="22"/>
                <w:szCs w:val="22"/>
              </w:rPr>
              <w:t>‘</w:t>
            </w:r>
            <w:r w:rsidR="00BA1D47" w:rsidRPr="00880031">
              <w:rPr>
                <w:sz w:val="22"/>
                <w:szCs w:val="22"/>
              </w:rPr>
              <w:t>Concessional Rate</w:t>
            </w:r>
            <w:r w:rsidR="00BA1D47">
              <w:rPr>
                <w:sz w:val="22"/>
                <w:szCs w:val="22"/>
              </w:rPr>
              <w:t>’</w:t>
            </w:r>
            <w:r w:rsidR="00BA1D47" w:rsidRPr="00880031">
              <w:rPr>
                <w:sz w:val="22"/>
                <w:szCs w:val="22"/>
              </w:rPr>
              <w:t>)</w:t>
            </w:r>
          </w:p>
          <w:p w14:paraId="450786C8" w14:textId="0DEAF975" w:rsidR="00BA1D47" w:rsidRPr="006C63F4" w:rsidRDefault="00BA1D47" w:rsidP="00FB35B8">
            <w:pPr>
              <w:spacing w:after="120" w:line="276" w:lineRule="auto"/>
              <w:rPr>
                <w:sz w:val="18"/>
                <w:szCs w:val="18"/>
              </w:rPr>
            </w:pPr>
            <w:r w:rsidRPr="006C63F4">
              <w:rPr>
                <w:sz w:val="18"/>
                <w:szCs w:val="18"/>
              </w:rPr>
              <w:t xml:space="preserve">For an example of the calculation see Attachment A </w:t>
            </w:r>
            <w:r w:rsidR="006C63F4" w:rsidRPr="006C63F4">
              <w:rPr>
                <w:sz w:val="18"/>
                <w:szCs w:val="18"/>
              </w:rPr>
              <w:t xml:space="preserve">Example A.1 </w:t>
            </w:r>
            <w:r w:rsidRPr="006C63F4">
              <w:rPr>
                <w:sz w:val="18"/>
                <w:szCs w:val="18"/>
              </w:rPr>
              <w:t>Column</w:t>
            </w:r>
            <w:r w:rsidRPr="006C63F4">
              <w:rPr>
                <w:rFonts w:ascii="Calibri" w:eastAsia="Times New Roman" w:hAnsi="Calibri" w:cs="Calibri"/>
                <w:b/>
                <w:bCs/>
                <w:color w:val="000000"/>
                <w:sz w:val="18"/>
                <w:szCs w:val="18"/>
              </w:rPr>
              <w:t xml:space="preserve"> </w:t>
            </w:r>
            <w:r w:rsidRPr="006C63F4">
              <w:rPr>
                <w:rFonts w:ascii="Calibri" w:eastAsia="Times New Roman" w:hAnsi="Calibri" w:cs="Calibri"/>
                <w:color w:val="000000"/>
                <w:sz w:val="18"/>
                <w:szCs w:val="18"/>
              </w:rPr>
              <w:t>R</w:t>
            </w:r>
            <w:r w:rsidRPr="006C63F4">
              <w:rPr>
                <w:sz w:val="18"/>
                <w:szCs w:val="18"/>
              </w:rPr>
              <w:t>.</w:t>
            </w:r>
          </w:p>
        </w:tc>
      </w:tr>
    </w:tbl>
    <w:p w14:paraId="16519833" w14:textId="77777777" w:rsidR="00BA1D47" w:rsidRDefault="00BA1D47" w:rsidP="00C312E4">
      <w:pPr>
        <w:spacing w:after="120" w:line="276" w:lineRule="auto"/>
        <w:ind w:left="709"/>
        <w:jc w:val="both"/>
        <w:rPr>
          <w:sz w:val="22"/>
          <w:szCs w:val="22"/>
        </w:rPr>
      </w:pPr>
    </w:p>
    <w:p w14:paraId="23CBD0E3" w14:textId="77777777" w:rsidR="00BA1D47" w:rsidRDefault="00BA1D47" w:rsidP="00C312E4">
      <w:pPr>
        <w:spacing w:after="120" w:line="276" w:lineRule="auto"/>
        <w:ind w:left="709"/>
        <w:jc w:val="both"/>
        <w:rPr>
          <w:sz w:val="22"/>
          <w:szCs w:val="22"/>
        </w:rPr>
      </w:pPr>
    </w:p>
    <w:p w14:paraId="6ECD58AB" w14:textId="527D5727" w:rsidR="00C312E4" w:rsidRDefault="00C312E4" w:rsidP="00C312E4">
      <w:pPr>
        <w:spacing w:after="120" w:line="276" w:lineRule="auto"/>
        <w:ind w:left="709"/>
        <w:jc w:val="both"/>
        <w:rPr>
          <w:sz w:val="22"/>
          <w:szCs w:val="22"/>
        </w:rPr>
      </w:pPr>
    </w:p>
    <w:p w14:paraId="4E45A9DA" w14:textId="0301320D" w:rsidR="00880031" w:rsidRDefault="00880031" w:rsidP="00B9701F">
      <w:pPr>
        <w:pStyle w:val="ListParagraph"/>
        <w:spacing w:before="240" w:after="120" w:line="276" w:lineRule="auto"/>
        <w:ind w:left="1560"/>
        <w:jc w:val="both"/>
        <w:rPr>
          <w:sz w:val="22"/>
          <w:szCs w:val="22"/>
        </w:rPr>
      </w:pPr>
      <w:r w:rsidRPr="00804D31">
        <w:rPr>
          <w:sz w:val="22"/>
          <w:szCs w:val="22"/>
        </w:rPr>
        <w:t>However, where the concessional rate is zero the above formula will not return a result, so agencies can simply use the following formula</w:t>
      </w:r>
      <w:r w:rsidR="00BA1D47" w:rsidRPr="00804D31">
        <w:rPr>
          <w:sz w:val="22"/>
          <w:szCs w:val="22"/>
        </w:rPr>
        <w:t xml:space="preserve"> to calculate the ‘Balance at the End of the Year based on </w:t>
      </w:r>
      <w:r w:rsidR="003F76C7" w:rsidRPr="00804D31">
        <w:rPr>
          <w:sz w:val="22"/>
          <w:szCs w:val="22"/>
        </w:rPr>
        <w:t xml:space="preserve">the </w:t>
      </w:r>
      <w:r w:rsidR="00BA1D47" w:rsidRPr="00804D31">
        <w:rPr>
          <w:sz w:val="22"/>
          <w:szCs w:val="22"/>
        </w:rPr>
        <w:t>Concessional Rate’</w:t>
      </w:r>
      <w:r w:rsidRPr="00804D31">
        <w:rPr>
          <w:sz w:val="22"/>
          <w:szCs w:val="22"/>
        </w:rPr>
        <w:t>:</w:t>
      </w:r>
    </w:p>
    <w:p w14:paraId="58D342DD" w14:textId="092100CA" w:rsidR="00BA1D47" w:rsidRPr="00BA1D47" w:rsidRDefault="004B5A4C" w:rsidP="00804D31">
      <w:pPr>
        <w:spacing w:after="120" w:line="276" w:lineRule="auto"/>
        <w:ind w:left="1560"/>
        <w:jc w:val="both"/>
        <w:rPr>
          <w:rFonts w:ascii="Calibri" w:hAnsi="Calibri" w:cs="Calibri"/>
          <w:i/>
          <w:iCs/>
          <w:color w:val="876BCF" w:themeColor="background2" w:themeTint="99"/>
          <w:sz w:val="22"/>
          <w:szCs w:val="22"/>
        </w:rPr>
      </w:pPr>
      <w:r w:rsidRPr="00615020">
        <w:rPr>
          <w:rFonts w:ascii="Calibri" w:hAnsi="Calibri" w:cs="Calibri"/>
          <w:i/>
          <w:iCs/>
          <w:color w:val="876BCF" w:themeColor="background2" w:themeTint="99"/>
          <w:sz w:val="22"/>
          <w:szCs w:val="22"/>
        </w:rPr>
        <w:t>Formula</w:t>
      </w:r>
      <w:r>
        <w:rPr>
          <w:rFonts w:ascii="Calibri" w:hAnsi="Calibri" w:cs="Calibri"/>
          <w:i/>
          <w:iCs/>
          <w:color w:val="876BCF" w:themeColor="background2" w:themeTint="99"/>
          <w:sz w:val="22"/>
          <w:szCs w:val="22"/>
        </w:rPr>
        <w:t xml:space="preserve"> 2</w:t>
      </w:r>
      <w:r w:rsidR="00BA1D47" w:rsidRPr="00615020">
        <w:rPr>
          <w:rFonts w:ascii="Calibri" w:hAnsi="Calibri" w:cs="Calibri"/>
          <w:i/>
          <w:iCs/>
          <w:color w:val="876BCF" w:themeColor="background2" w:themeTint="99"/>
          <w:sz w:val="22"/>
          <w:szCs w:val="22"/>
        </w:rPr>
        <w:t xml:space="preserve"> – Formula for the Calculation of the </w:t>
      </w:r>
      <w:r w:rsidR="00BA1D47" w:rsidRPr="00BA1D47">
        <w:rPr>
          <w:rFonts w:ascii="Calibri" w:hAnsi="Calibri" w:cs="Calibri"/>
          <w:i/>
          <w:iCs/>
          <w:color w:val="876BCF" w:themeColor="background2" w:themeTint="99"/>
          <w:sz w:val="22"/>
          <w:szCs w:val="22"/>
        </w:rPr>
        <w:t xml:space="preserve">‘Balance at the End of the Year based on </w:t>
      </w:r>
      <w:r w:rsidR="003F76C7">
        <w:rPr>
          <w:rFonts w:ascii="Calibri" w:hAnsi="Calibri" w:cs="Calibri"/>
          <w:i/>
          <w:iCs/>
          <w:color w:val="876BCF" w:themeColor="background2" w:themeTint="99"/>
          <w:sz w:val="22"/>
          <w:szCs w:val="22"/>
        </w:rPr>
        <w:t xml:space="preserve">the </w:t>
      </w:r>
      <w:r w:rsidR="00BA1D47" w:rsidRPr="00BA1D47">
        <w:rPr>
          <w:rFonts w:ascii="Calibri" w:hAnsi="Calibri" w:cs="Calibri"/>
          <w:i/>
          <w:iCs/>
          <w:color w:val="876BCF" w:themeColor="background2" w:themeTint="99"/>
          <w:sz w:val="22"/>
          <w:szCs w:val="22"/>
        </w:rPr>
        <w:t>Concessional Rate’</w:t>
      </w:r>
      <w:r w:rsidR="006C63F4" w:rsidRPr="006C63F4">
        <w:rPr>
          <w:rFonts w:ascii="Calibri" w:hAnsi="Calibri" w:cs="Calibri"/>
          <w:i/>
          <w:iCs/>
          <w:color w:val="876BCF" w:themeColor="background2" w:themeTint="99"/>
          <w:sz w:val="22"/>
          <w:szCs w:val="22"/>
        </w:rPr>
        <w:t xml:space="preserve"> where the </w:t>
      </w:r>
      <w:r w:rsidR="006C63F4">
        <w:rPr>
          <w:rFonts w:ascii="Calibri" w:hAnsi="Calibri" w:cs="Calibri"/>
          <w:i/>
          <w:iCs/>
          <w:color w:val="876BCF" w:themeColor="background2" w:themeTint="99"/>
          <w:sz w:val="22"/>
          <w:szCs w:val="22"/>
        </w:rPr>
        <w:t>C</w:t>
      </w:r>
      <w:r w:rsidR="006C63F4" w:rsidRPr="006C63F4">
        <w:rPr>
          <w:rFonts w:ascii="Calibri" w:hAnsi="Calibri" w:cs="Calibri"/>
          <w:i/>
          <w:iCs/>
          <w:color w:val="876BCF" w:themeColor="background2" w:themeTint="99"/>
          <w:sz w:val="22"/>
          <w:szCs w:val="22"/>
        </w:rPr>
        <w:t xml:space="preserve">oncessional </w:t>
      </w:r>
      <w:r w:rsidR="006C63F4">
        <w:rPr>
          <w:rFonts w:ascii="Calibri" w:hAnsi="Calibri" w:cs="Calibri"/>
          <w:i/>
          <w:iCs/>
          <w:color w:val="876BCF" w:themeColor="background2" w:themeTint="99"/>
          <w:sz w:val="22"/>
          <w:szCs w:val="22"/>
        </w:rPr>
        <w:t>Interest R</w:t>
      </w:r>
      <w:r w:rsidR="006C63F4" w:rsidRPr="006C63F4">
        <w:rPr>
          <w:rFonts w:ascii="Calibri" w:hAnsi="Calibri" w:cs="Calibri"/>
          <w:i/>
          <w:iCs/>
          <w:color w:val="876BCF" w:themeColor="background2" w:themeTint="99"/>
          <w:sz w:val="22"/>
          <w:szCs w:val="22"/>
        </w:rPr>
        <w:t xml:space="preserve">ate is </w:t>
      </w:r>
      <w:r w:rsidR="006C63F4">
        <w:rPr>
          <w:rFonts w:ascii="Calibri" w:hAnsi="Calibri" w:cs="Calibri"/>
          <w:i/>
          <w:iCs/>
          <w:color w:val="876BCF" w:themeColor="background2" w:themeTint="99"/>
          <w:sz w:val="22"/>
          <w:szCs w:val="22"/>
        </w:rPr>
        <w:t>Z</w:t>
      </w:r>
      <w:r w:rsidR="006C63F4" w:rsidRPr="006C63F4">
        <w:rPr>
          <w:rFonts w:ascii="Calibri" w:hAnsi="Calibri" w:cs="Calibri"/>
          <w:i/>
          <w:iCs/>
          <w:color w:val="876BCF" w:themeColor="background2" w:themeTint="99"/>
          <w:sz w:val="22"/>
          <w:szCs w:val="22"/>
        </w:rPr>
        <w:t>ero</w:t>
      </w:r>
    </w:p>
    <w:tbl>
      <w:tblPr>
        <w:tblStyle w:val="TableGrid"/>
        <w:tblpPr w:leftFromText="180" w:rightFromText="180" w:vertAnchor="text" w:horzAnchor="margin" w:tblpX="1687" w:tblpY="-7"/>
        <w:tblW w:w="0" w:type="auto"/>
        <w:tblBorders>
          <w:insideH w:val="none" w:sz="0" w:space="0" w:color="auto"/>
          <w:insideV w:val="none" w:sz="0" w:space="0" w:color="auto"/>
        </w:tblBorders>
        <w:tblLook w:val="04A0" w:firstRow="1" w:lastRow="0" w:firstColumn="1" w:lastColumn="0" w:noHBand="0" w:noVBand="1"/>
      </w:tblPr>
      <w:tblGrid>
        <w:gridCol w:w="7373"/>
      </w:tblGrid>
      <w:tr w:rsidR="00BA1D47" w14:paraId="6CCEAADD" w14:textId="77777777" w:rsidTr="00804D31">
        <w:tc>
          <w:tcPr>
            <w:tcW w:w="7373" w:type="dxa"/>
            <w:shd w:val="clear" w:color="auto" w:fill="AF9CDF" w:themeFill="background2" w:themeFillTint="66"/>
            <w:vAlign w:val="center"/>
          </w:tcPr>
          <w:p w14:paraId="3BB8FF3D" w14:textId="7ADBA346" w:rsidR="00BA1D47" w:rsidRDefault="00CE2F55" w:rsidP="00804D31">
            <w:pPr>
              <w:spacing w:before="120" w:after="240" w:line="276" w:lineRule="auto"/>
              <w:rPr>
                <w:sz w:val="22"/>
                <w:szCs w:val="22"/>
              </w:rPr>
            </w:pPr>
            <w:r>
              <w:rPr>
                <w:sz w:val="22"/>
                <w:szCs w:val="22"/>
              </w:rPr>
              <w:t>‘</w:t>
            </w:r>
            <w:r w:rsidRPr="00B9701F">
              <w:rPr>
                <w:sz w:val="22"/>
                <w:szCs w:val="22"/>
              </w:rPr>
              <w:t>Balance</w:t>
            </w:r>
            <w:r w:rsidRPr="00804D31">
              <w:rPr>
                <w:sz w:val="22"/>
                <w:szCs w:val="22"/>
              </w:rPr>
              <w:t xml:space="preserve"> at the End of the Year based on the Concessional Rate</w:t>
            </w:r>
            <w:r>
              <w:rPr>
                <w:sz w:val="22"/>
                <w:szCs w:val="22"/>
              </w:rPr>
              <w:t xml:space="preserve">’ </w:t>
            </w:r>
            <w:r w:rsidR="006C63F4">
              <w:rPr>
                <w:sz w:val="22"/>
                <w:szCs w:val="22"/>
              </w:rPr>
              <w:t xml:space="preserve">= </w:t>
            </w:r>
            <w:r w:rsidR="006C63F4" w:rsidRPr="00EF42CC">
              <w:rPr>
                <w:sz w:val="22"/>
                <w:szCs w:val="22"/>
              </w:rPr>
              <w:t>‘</w:t>
            </w:r>
            <w:r w:rsidR="006C63F4" w:rsidRPr="00291EC8">
              <w:rPr>
                <w:sz w:val="22"/>
                <w:szCs w:val="22"/>
              </w:rPr>
              <w:t>Balance</w:t>
            </w:r>
            <w:r w:rsidR="006C63F4">
              <w:rPr>
                <w:sz w:val="22"/>
                <w:szCs w:val="22"/>
              </w:rPr>
              <w:t xml:space="preserve"> </w:t>
            </w:r>
            <w:r w:rsidR="006C63F4" w:rsidRPr="00291EC8">
              <w:rPr>
                <w:sz w:val="22"/>
                <w:szCs w:val="22"/>
              </w:rPr>
              <w:t xml:space="preserve">at the Beginning of the Year based on </w:t>
            </w:r>
            <w:r w:rsidR="003F76C7">
              <w:rPr>
                <w:sz w:val="22"/>
                <w:szCs w:val="22"/>
              </w:rPr>
              <w:t xml:space="preserve">the </w:t>
            </w:r>
            <w:r w:rsidR="006C63F4" w:rsidRPr="00291EC8">
              <w:rPr>
                <w:sz w:val="22"/>
                <w:szCs w:val="22"/>
              </w:rPr>
              <w:t>Concessional Rate</w:t>
            </w:r>
            <w:r w:rsidR="006C63F4" w:rsidRPr="00EF42CC">
              <w:rPr>
                <w:sz w:val="22"/>
                <w:szCs w:val="22"/>
              </w:rPr>
              <w:t>’</w:t>
            </w:r>
            <w:r w:rsidR="006C63F4">
              <w:rPr>
                <w:sz w:val="22"/>
                <w:szCs w:val="22"/>
              </w:rPr>
              <w:t xml:space="preserve"> - </w:t>
            </w:r>
            <w:r w:rsidR="006C63F4" w:rsidRPr="00EF42CC">
              <w:rPr>
                <w:sz w:val="22"/>
                <w:szCs w:val="22"/>
              </w:rPr>
              <w:t>‘</w:t>
            </w:r>
            <w:r w:rsidR="005B4ECA">
              <w:rPr>
                <w:sz w:val="22"/>
                <w:szCs w:val="22"/>
              </w:rPr>
              <w:t>Annual Payment</w:t>
            </w:r>
            <w:r w:rsidR="00804D31">
              <w:rPr>
                <w:sz w:val="22"/>
                <w:szCs w:val="22"/>
              </w:rPr>
              <w:t>’</w:t>
            </w:r>
            <w:r w:rsidR="00FB35B8">
              <w:rPr>
                <w:sz w:val="22"/>
                <w:szCs w:val="22"/>
              </w:rPr>
              <w:t xml:space="preserve"> </w:t>
            </w:r>
          </w:p>
          <w:p w14:paraId="432490AA" w14:textId="034B8385" w:rsidR="00BA1D47" w:rsidRDefault="00F94DEB" w:rsidP="00804D31">
            <w:pPr>
              <w:spacing w:after="120" w:line="276" w:lineRule="auto"/>
              <w:rPr>
                <w:sz w:val="22"/>
                <w:szCs w:val="22"/>
              </w:rPr>
            </w:pPr>
            <w:r w:rsidRPr="003F76C7">
              <w:rPr>
                <w:sz w:val="18"/>
                <w:szCs w:val="18"/>
              </w:rPr>
              <w:t>F</w:t>
            </w:r>
            <w:r w:rsidR="00BA1D47" w:rsidRPr="003F76C7">
              <w:rPr>
                <w:sz w:val="18"/>
                <w:szCs w:val="18"/>
              </w:rPr>
              <w:t xml:space="preserve">or </w:t>
            </w:r>
            <w:r w:rsidRPr="006C63F4">
              <w:rPr>
                <w:sz w:val="18"/>
                <w:szCs w:val="18"/>
              </w:rPr>
              <w:t xml:space="preserve">an example of the calculation see </w:t>
            </w:r>
            <w:r w:rsidR="00BA1D47" w:rsidRPr="003F76C7">
              <w:rPr>
                <w:sz w:val="18"/>
                <w:szCs w:val="18"/>
              </w:rPr>
              <w:t>Example 1</w:t>
            </w:r>
            <w:r w:rsidR="00804D31">
              <w:rPr>
                <w:sz w:val="18"/>
                <w:szCs w:val="18"/>
              </w:rPr>
              <w:t>,</w:t>
            </w:r>
            <w:r w:rsidR="00BA1D47" w:rsidRPr="003F76C7">
              <w:rPr>
                <w:sz w:val="18"/>
                <w:szCs w:val="18"/>
              </w:rPr>
              <w:t xml:space="preserve"> Part F</w:t>
            </w:r>
            <w:r w:rsidR="00804D31">
              <w:rPr>
                <w:sz w:val="18"/>
                <w:szCs w:val="18"/>
              </w:rPr>
              <w:t>,</w:t>
            </w:r>
            <w:r w:rsidR="00BA1D47" w:rsidRPr="003F76C7">
              <w:rPr>
                <w:sz w:val="18"/>
                <w:szCs w:val="18"/>
              </w:rPr>
              <w:t xml:space="preserve"> </w:t>
            </w:r>
            <w:r w:rsidR="00804D31" w:rsidRPr="00804D31">
              <w:rPr>
                <w:sz w:val="18"/>
                <w:szCs w:val="18"/>
              </w:rPr>
              <w:t xml:space="preserve">‘Table 7 – Calculation of </w:t>
            </w:r>
            <w:proofErr w:type="spellStart"/>
            <w:r w:rsidR="00804D31" w:rsidRPr="00804D31">
              <w:rPr>
                <w:sz w:val="18"/>
                <w:szCs w:val="18"/>
              </w:rPr>
              <w:t>Amortised</w:t>
            </w:r>
            <w:proofErr w:type="spellEnd"/>
            <w:r w:rsidR="00804D31" w:rsidRPr="00804D31">
              <w:rPr>
                <w:sz w:val="18"/>
                <w:szCs w:val="18"/>
              </w:rPr>
              <w:t xml:space="preserve"> Cost’</w:t>
            </w:r>
            <w:r w:rsidR="00804D31">
              <w:rPr>
                <w:sz w:val="18"/>
                <w:szCs w:val="18"/>
              </w:rPr>
              <w:t xml:space="preserve">, </w:t>
            </w:r>
            <w:r w:rsidR="00BA1D47" w:rsidRPr="003F76C7">
              <w:rPr>
                <w:sz w:val="18"/>
                <w:szCs w:val="18"/>
              </w:rPr>
              <w:t>Column R.</w:t>
            </w:r>
          </w:p>
        </w:tc>
      </w:tr>
    </w:tbl>
    <w:p w14:paraId="2A59F9DC" w14:textId="77777777" w:rsidR="00BA1D47" w:rsidRDefault="00BA1D47" w:rsidP="00C312E4">
      <w:pPr>
        <w:spacing w:after="120" w:line="276" w:lineRule="auto"/>
        <w:ind w:left="709"/>
        <w:jc w:val="both"/>
        <w:rPr>
          <w:sz w:val="22"/>
          <w:szCs w:val="22"/>
        </w:rPr>
      </w:pPr>
    </w:p>
    <w:p w14:paraId="6C5D54C3" w14:textId="67609DFE" w:rsidR="00880031" w:rsidRDefault="00880031" w:rsidP="00C312E4">
      <w:pPr>
        <w:spacing w:after="120" w:line="276" w:lineRule="auto"/>
        <w:ind w:left="709"/>
        <w:jc w:val="both"/>
        <w:rPr>
          <w:sz w:val="22"/>
          <w:szCs w:val="22"/>
        </w:rPr>
      </w:pPr>
    </w:p>
    <w:p w14:paraId="3852EFD8" w14:textId="77777777" w:rsidR="00880031" w:rsidRDefault="00880031" w:rsidP="00C312E4">
      <w:pPr>
        <w:spacing w:after="120" w:line="276" w:lineRule="auto"/>
        <w:ind w:left="709"/>
        <w:jc w:val="both"/>
        <w:rPr>
          <w:sz w:val="22"/>
          <w:szCs w:val="22"/>
        </w:rPr>
      </w:pPr>
    </w:p>
    <w:p w14:paraId="782C9390" w14:textId="21DEDEBD" w:rsidR="00721D17" w:rsidRPr="00231F48" w:rsidRDefault="00B37711" w:rsidP="00BF1919">
      <w:pPr>
        <w:pStyle w:val="NumberedList1"/>
        <w:numPr>
          <w:ilvl w:val="0"/>
          <w:numId w:val="24"/>
        </w:numPr>
        <w:spacing w:before="360" w:line="276" w:lineRule="auto"/>
        <w:ind w:left="714" w:hanging="357"/>
        <w:jc w:val="both"/>
        <w:rPr>
          <w:b/>
          <w:bCs/>
        </w:rPr>
      </w:pPr>
      <w:r>
        <w:rPr>
          <w:rFonts w:ascii="Calibri" w:eastAsia="Times New Roman" w:hAnsi="Calibri" w:cs="Calibri"/>
          <w:b/>
          <w:bCs/>
          <w:color w:val="000000"/>
        </w:rPr>
        <w:t xml:space="preserve">Revenue from the </w:t>
      </w:r>
      <w:r w:rsidRPr="00007B2A">
        <w:rPr>
          <w:rFonts w:ascii="Calibri" w:eastAsia="Times New Roman" w:hAnsi="Calibri" w:cs="Calibri"/>
          <w:b/>
          <w:bCs/>
          <w:color w:val="000000"/>
        </w:rPr>
        <w:t xml:space="preserve">Unwinding of Concessional Loan Discount </w:t>
      </w:r>
      <w:r>
        <w:rPr>
          <w:rFonts w:ascii="Calibri" w:eastAsia="Times New Roman" w:hAnsi="Calibri" w:cs="Calibri"/>
          <w:b/>
          <w:bCs/>
          <w:color w:val="000000"/>
        </w:rPr>
        <w:t>Expense</w:t>
      </w:r>
    </w:p>
    <w:p w14:paraId="4B3F7949" w14:textId="57552910" w:rsidR="00721D17" w:rsidRPr="005F7EB1" w:rsidRDefault="00721D17" w:rsidP="005F7EB1">
      <w:pPr>
        <w:pStyle w:val="NumberedList1"/>
        <w:numPr>
          <w:ilvl w:val="0"/>
          <w:numId w:val="0"/>
        </w:numPr>
        <w:spacing w:before="0" w:after="120" w:line="276" w:lineRule="auto"/>
        <w:ind w:left="709"/>
        <w:jc w:val="both"/>
        <w:rPr>
          <w:b/>
          <w:bCs/>
        </w:rPr>
      </w:pPr>
      <w:r w:rsidRPr="008A41BA">
        <w:rPr>
          <w:b/>
          <w:bCs/>
        </w:rPr>
        <w:t>Under amortised cost accounting</w:t>
      </w:r>
      <w:r>
        <w:rPr>
          <w:b/>
          <w:bCs/>
        </w:rPr>
        <w:t xml:space="preserve">, the </w:t>
      </w:r>
      <w:r w:rsidR="005B4ECA">
        <w:rPr>
          <w:b/>
          <w:bCs/>
        </w:rPr>
        <w:t>C</w:t>
      </w:r>
      <w:r w:rsidRPr="00104007">
        <w:rPr>
          <w:b/>
          <w:bCs/>
        </w:rPr>
        <w:t xml:space="preserve">oncessional </w:t>
      </w:r>
      <w:r w:rsidR="005B4ECA">
        <w:rPr>
          <w:b/>
          <w:bCs/>
        </w:rPr>
        <w:t>L</w:t>
      </w:r>
      <w:r w:rsidRPr="00104007">
        <w:rPr>
          <w:b/>
          <w:bCs/>
        </w:rPr>
        <w:t xml:space="preserve">oan </w:t>
      </w:r>
      <w:r w:rsidR="005B4ECA">
        <w:rPr>
          <w:b/>
          <w:bCs/>
        </w:rPr>
        <w:t>Di</w:t>
      </w:r>
      <w:r w:rsidRPr="00104007">
        <w:rPr>
          <w:b/>
          <w:bCs/>
        </w:rPr>
        <w:t xml:space="preserve">scount </w:t>
      </w:r>
      <w:r w:rsidR="005B4ECA">
        <w:rPr>
          <w:b/>
          <w:bCs/>
        </w:rPr>
        <w:t>E</w:t>
      </w:r>
      <w:r w:rsidRPr="00104007">
        <w:rPr>
          <w:b/>
          <w:bCs/>
        </w:rPr>
        <w:t>xpense (</w:t>
      </w:r>
      <w:r w:rsidR="005B4ECA">
        <w:rPr>
          <w:b/>
          <w:bCs/>
        </w:rPr>
        <w:t>G</w:t>
      </w:r>
      <w:r w:rsidRPr="00104007">
        <w:rPr>
          <w:b/>
          <w:bCs/>
        </w:rPr>
        <w:t xml:space="preserve">rant </w:t>
      </w:r>
      <w:r w:rsidR="005B4ECA">
        <w:rPr>
          <w:b/>
          <w:bCs/>
        </w:rPr>
        <w:t>E</w:t>
      </w:r>
      <w:r w:rsidRPr="00104007">
        <w:rPr>
          <w:b/>
          <w:bCs/>
        </w:rPr>
        <w:t>xpense)</w:t>
      </w:r>
      <w:r>
        <w:t xml:space="preserve"> </w:t>
      </w:r>
      <w:r w:rsidR="005F7EB1" w:rsidRPr="005F7EB1">
        <w:rPr>
          <w:b/>
          <w:bCs/>
        </w:rPr>
        <w:t>is</w:t>
      </w:r>
      <w:r w:rsidRPr="005F7EB1">
        <w:rPr>
          <w:b/>
          <w:bCs/>
        </w:rPr>
        <w:t xml:space="preserve"> </w:t>
      </w:r>
      <w:r w:rsidRPr="008A41BA">
        <w:rPr>
          <w:b/>
          <w:bCs/>
        </w:rPr>
        <w:t>unwound over the life of the loan</w:t>
      </w:r>
      <w:r>
        <w:rPr>
          <w:b/>
          <w:bCs/>
        </w:rPr>
        <w:t>.</w:t>
      </w:r>
      <w:r w:rsidRPr="008A41BA">
        <w:rPr>
          <w:b/>
          <w:bCs/>
        </w:rPr>
        <w:t xml:space="preserve"> </w:t>
      </w:r>
      <w:r>
        <w:rPr>
          <w:b/>
          <w:bCs/>
        </w:rPr>
        <w:t xml:space="preserve">The unwinding of the expense </w:t>
      </w:r>
      <w:r w:rsidR="002310C9">
        <w:rPr>
          <w:b/>
          <w:bCs/>
        </w:rPr>
        <w:t xml:space="preserve">should </w:t>
      </w:r>
      <w:r w:rsidRPr="008A41BA">
        <w:rPr>
          <w:b/>
          <w:bCs/>
        </w:rPr>
        <w:t xml:space="preserve">be recorded by ACT Government Agencies as an increase in the concessional loan asset and interest </w:t>
      </w:r>
      <w:r w:rsidR="005B4ECA" w:rsidRPr="002310C9">
        <w:rPr>
          <w:b/>
          <w:bCs/>
        </w:rPr>
        <w:t>revenue</w:t>
      </w:r>
      <w:r w:rsidR="005F7EB1">
        <w:rPr>
          <w:b/>
          <w:bCs/>
        </w:rPr>
        <w:t xml:space="preserve"> </w:t>
      </w:r>
      <w:r w:rsidR="005F7EB1" w:rsidRPr="005F7EB1">
        <w:rPr>
          <w:b/>
          <w:bCs/>
        </w:rPr>
        <w:t>(ie</w:t>
      </w:r>
      <w:r w:rsidR="002310C9" w:rsidRPr="005F7EB1">
        <w:rPr>
          <w:b/>
          <w:bCs/>
        </w:rPr>
        <w:t xml:space="preserve"> ‘Revenue from the Unwinding of Concessional Loan Discount Expense’</w:t>
      </w:r>
      <w:r w:rsidR="005F7EB1" w:rsidRPr="005F7EB1">
        <w:rPr>
          <w:b/>
          <w:bCs/>
        </w:rPr>
        <w:t>)</w:t>
      </w:r>
      <w:r w:rsidRPr="005F7EB1">
        <w:rPr>
          <w:b/>
          <w:bCs/>
        </w:rPr>
        <w:t>.</w:t>
      </w:r>
      <w:r w:rsidRPr="002310C9">
        <w:t xml:space="preserve">  </w:t>
      </w:r>
    </w:p>
    <w:p w14:paraId="7C34EE72" w14:textId="59F7FA95" w:rsidR="00721D17" w:rsidRDefault="00721D17" w:rsidP="005B4ECA">
      <w:pPr>
        <w:spacing w:after="120" w:line="276" w:lineRule="auto"/>
        <w:ind w:left="709"/>
        <w:jc w:val="both"/>
        <w:rPr>
          <w:sz w:val="22"/>
          <w:szCs w:val="22"/>
        </w:rPr>
      </w:pPr>
      <w:r w:rsidRPr="00104007">
        <w:rPr>
          <w:sz w:val="22"/>
          <w:szCs w:val="22"/>
        </w:rPr>
        <w:t>The concessional loan discount expense (grant expense) was calculated by discounting the nominal amount of the loan, in the fair value calculation at initial recognition (see Section 4.1.</w:t>
      </w:r>
      <w:r w:rsidR="005430B1">
        <w:rPr>
          <w:sz w:val="22"/>
          <w:szCs w:val="22"/>
        </w:rPr>
        <w:t>4</w:t>
      </w:r>
      <w:r w:rsidR="005B4ECA">
        <w:rPr>
          <w:sz w:val="22"/>
          <w:szCs w:val="22"/>
        </w:rPr>
        <w:t xml:space="preserve"> above</w:t>
      </w:r>
      <w:r w:rsidRPr="00104007">
        <w:rPr>
          <w:sz w:val="22"/>
          <w:szCs w:val="22"/>
        </w:rPr>
        <w:t>)</w:t>
      </w:r>
      <w:r>
        <w:rPr>
          <w:sz w:val="22"/>
          <w:szCs w:val="22"/>
        </w:rPr>
        <w:t>.</w:t>
      </w:r>
    </w:p>
    <w:p w14:paraId="354222B2" w14:textId="60609DDD" w:rsidR="003C63BD" w:rsidRDefault="003C63BD" w:rsidP="002310C9">
      <w:pPr>
        <w:spacing w:after="240" w:line="276" w:lineRule="auto"/>
        <w:ind w:left="709"/>
        <w:jc w:val="both"/>
        <w:rPr>
          <w:sz w:val="22"/>
          <w:szCs w:val="22"/>
        </w:rPr>
      </w:pPr>
      <w:r w:rsidRPr="002310C9">
        <w:rPr>
          <w:sz w:val="22"/>
          <w:szCs w:val="22"/>
        </w:rPr>
        <w:t xml:space="preserve">The </w:t>
      </w:r>
      <w:r w:rsidR="003E0713" w:rsidRPr="002310C9">
        <w:rPr>
          <w:sz w:val="22"/>
          <w:szCs w:val="22"/>
        </w:rPr>
        <w:t>‘</w:t>
      </w:r>
      <w:r w:rsidR="00B37711" w:rsidRPr="002310C9">
        <w:rPr>
          <w:rFonts w:ascii="Calibri" w:eastAsia="Times New Roman" w:hAnsi="Calibri" w:cs="Calibri"/>
          <w:color w:val="000000"/>
          <w:sz w:val="22"/>
          <w:szCs w:val="22"/>
        </w:rPr>
        <w:t>Revenue from the Unwinding of Concessional Loan Discount Expense</w:t>
      </w:r>
      <w:r w:rsidR="003E0713" w:rsidRPr="002310C9">
        <w:rPr>
          <w:sz w:val="22"/>
          <w:szCs w:val="22"/>
        </w:rPr>
        <w:t xml:space="preserve">’ is calculated by taking the value of </w:t>
      </w:r>
      <w:r w:rsidR="003E0713" w:rsidRPr="002310C9">
        <w:rPr>
          <w:rFonts w:ascii="Calibri" w:eastAsia="Times New Roman" w:hAnsi="Calibri" w:cs="Calibri"/>
          <w:color w:val="000000"/>
          <w:sz w:val="22"/>
          <w:szCs w:val="22"/>
        </w:rPr>
        <w:t>the ‘</w:t>
      </w:r>
      <w:r w:rsidR="007B35F2" w:rsidRPr="002310C9">
        <w:rPr>
          <w:rFonts w:ascii="Calibri" w:eastAsia="Times New Roman" w:hAnsi="Calibri" w:cs="Calibri"/>
          <w:color w:val="000000"/>
          <w:sz w:val="22"/>
          <w:szCs w:val="22"/>
        </w:rPr>
        <w:t>Revenue</w:t>
      </w:r>
      <w:r w:rsidR="007C2B35" w:rsidRPr="002310C9">
        <w:rPr>
          <w:rFonts w:ascii="Calibri" w:eastAsia="Times New Roman" w:hAnsi="Calibri" w:cs="Calibri"/>
          <w:color w:val="000000"/>
          <w:sz w:val="22"/>
          <w:szCs w:val="22"/>
        </w:rPr>
        <w:t xml:space="preserve"> Calculated using the Effective Interest Rate Method</w:t>
      </w:r>
      <w:r w:rsidR="003E0713" w:rsidRPr="002310C9">
        <w:rPr>
          <w:rFonts w:ascii="Calibri" w:eastAsia="Times New Roman" w:hAnsi="Calibri" w:cs="Calibri"/>
          <w:color w:val="000000"/>
          <w:sz w:val="22"/>
          <w:szCs w:val="22"/>
        </w:rPr>
        <w:t xml:space="preserve">’ and </w:t>
      </w:r>
      <w:r w:rsidR="007C2B35" w:rsidRPr="002310C9">
        <w:rPr>
          <w:rFonts w:ascii="Calibri" w:eastAsia="Times New Roman" w:hAnsi="Calibri" w:cs="Calibri"/>
          <w:color w:val="000000"/>
          <w:sz w:val="22"/>
          <w:szCs w:val="22"/>
        </w:rPr>
        <w:t xml:space="preserve">subtracting </w:t>
      </w:r>
      <w:r w:rsidR="003E0713" w:rsidRPr="002310C9">
        <w:rPr>
          <w:rFonts w:ascii="Calibri" w:eastAsia="Times New Roman" w:hAnsi="Calibri" w:cs="Calibri"/>
          <w:color w:val="000000"/>
          <w:sz w:val="22"/>
          <w:szCs w:val="22"/>
        </w:rPr>
        <w:t>the ‘</w:t>
      </w:r>
      <w:r w:rsidR="007C2B35" w:rsidRPr="002310C9">
        <w:rPr>
          <w:rFonts w:ascii="Calibri" w:eastAsia="Times New Roman" w:hAnsi="Calibri" w:cs="Calibri"/>
          <w:color w:val="000000"/>
          <w:sz w:val="22"/>
          <w:szCs w:val="22"/>
        </w:rPr>
        <w:t xml:space="preserve">Interest </w:t>
      </w:r>
      <w:r w:rsidR="007B35F2" w:rsidRPr="002310C9">
        <w:rPr>
          <w:rFonts w:ascii="Calibri" w:eastAsia="Times New Roman" w:hAnsi="Calibri" w:cs="Calibri"/>
          <w:color w:val="000000"/>
          <w:sz w:val="22"/>
          <w:szCs w:val="22"/>
        </w:rPr>
        <w:t>Revenue</w:t>
      </w:r>
      <w:r w:rsidR="005F7EB1">
        <w:rPr>
          <w:rFonts w:ascii="Calibri" w:eastAsia="Times New Roman" w:hAnsi="Calibri" w:cs="Calibri"/>
          <w:color w:val="000000"/>
          <w:sz w:val="22"/>
          <w:szCs w:val="22"/>
        </w:rPr>
        <w:t xml:space="preserve"> Received</w:t>
      </w:r>
      <w:r w:rsidR="003E0713" w:rsidRPr="002310C9">
        <w:rPr>
          <w:rFonts w:ascii="Calibri" w:eastAsia="Times New Roman" w:hAnsi="Calibri" w:cs="Calibri"/>
          <w:color w:val="000000"/>
          <w:sz w:val="22"/>
          <w:szCs w:val="22"/>
        </w:rPr>
        <w:t>’.</w:t>
      </w:r>
      <w:r w:rsidR="009B6674" w:rsidRPr="002310C9">
        <w:rPr>
          <w:rFonts w:ascii="Calibri" w:eastAsia="Times New Roman" w:hAnsi="Calibri" w:cs="Calibri"/>
          <w:color w:val="000000"/>
          <w:sz w:val="22"/>
          <w:szCs w:val="22"/>
        </w:rPr>
        <w:t xml:space="preserve">  For an example</w:t>
      </w:r>
      <w:r w:rsidR="009B6674" w:rsidRPr="002310C9">
        <w:rPr>
          <w:sz w:val="22"/>
          <w:szCs w:val="22"/>
        </w:rPr>
        <w:t xml:space="preserve"> of the calculation see Example 1, Part F, </w:t>
      </w:r>
      <w:r w:rsidR="009B6674" w:rsidRPr="002310C9">
        <w:rPr>
          <w:rFonts w:ascii="Calibri" w:eastAsia="Times New Roman" w:hAnsi="Calibri" w:cs="Calibri"/>
          <w:color w:val="000000"/>
          <w:sz w:val="22"/>
          <w:szCs w:val="22"/>
        </w:rPr>
        <w:t>‘</w:t>
      </w:r>
      <w:r w:rsidR="007C2B35" w:rsidRPr="002310C9">
        <w:rPr>
          <w:rFonts w:ascii="Calibri" w:eastAsia="Times New Roman" w:hAnsi="Calibri" w:cs="Calibri"/>
          <w:color w:val="000000"/>
          <w:sz w:val="22"/>
          <w:szCs w:val="22"/>
        </w:rPr>
        <w:t>Table 6 – Calculation of Loan Discount</w:t>
      </w:r>
      <w:r w:rsidR="009B6674" w:rsidRPr="002310C9">
        <w:rPr>
          <w:rFonts w:ascii="Calibri" w:eastAsia="Times New Roman" w:hAnsi="Calibri" w:cs="Calibri"/>
          <w:color w:val="000000"/>
          <w:sz w:val="22"/>
          <w:szCs w:val="22"/>
        </w:rPr>
        <w:t>’, Column</w:t>
      </w:r>
      <w:r w:rsidR="009B6674" w:rsidRPr="002310C9">
        <w:rPr>
          <w:sz w:val="22"/>
          <w:szCs w:val="22"/>
        </w:rPr>
        <w:t xml:space="preserve"> </w:t>
      </w:r>
      <w:r w:rsidR="007C2B35" w:rsidRPr="002310C9">
        <w:rPr>
          <w:sz w:val="22"/>
          <w:szCs w:val="22"/>
        </w:rPr>
        <w:t>J</w:t>
      </w:r>
      <w:r w:rsidR="009B6674" w:rsidRPr="002310C9">
        <w:rPr>
          <w:sz w:val="22"/>
          <w:szCs w:val="22"/>
        </w:rPr>
        <w:t>.</w:t>
      </w:r>
    </w:p>
    <w:p w14:paraId="2533D118" w14:textId="31CCFEFD" w:rsidR="00D75D9E" w:rsidRPr="00EF42CC" w:rsidRDefault="00EF42CC" w:rsidP="002310C9">
      <w:pPr>
        <w:spacing w:before="120" w:after="120" w:line="276" w:lineRule="auto"/>
        <w:jc w:val="both"/>
        <w:rPr>
          <w:i/>
          <w:iCs/>
          <w:sz w:val="22"/>
          <w:szCs w:val="22"/>
          <w:u w:val="single"/>
        </w:rPr>
      </w:pPr>
      <w:r w:rsidRPr="00EF42CC">
        <w:rPr>
          <w:i/>
          <w:iCs/>
          <w:sz w:val="22"/>
          <w:szCs w:val="22"/>
          <w:u w:val="single"/>
        </w:rPr>
        <w:t>Annual Payment</w:t>
      </w:r>
    </w:p>
    <w:p w14:paraId="75A3FC6C" w14:textId="5A6ACD32" w:rsidR="00EF42CC" w:rsidRPr="005F7EB1" w:rsidRDefault="00EF42CC" w:rsidP="002310C9">
      <w:pPr>
        <w:spacing w:after="240" w:line="276" w:lineRule="auto"/>
        <w:jc w:val="both"/>
        <w:rPr>
          <w:sz w:val="22"/>
          <w:szCs w:val="22"/>
        </w:rPr>
      </w:pPr>
      <w:r w:rsidRPr="005F7EB1">
        <w:rPr>
          <w:sz w:val="22"/>
          <w:szCs w:val="22"/>
        </w:rPr>
        <w:t xml:space="preserve">For the calculation of the ‘Annual Payment’ </w:t>
      </w:r>
      <w:r w:rsidR="005F7EB1" w:rsidRPr="005F7EB1">
        <w:rPr>
          <w:sz w:val="22"/>
          <w:szCs w:val="22"/>
        </w:rPr>
        <w:t>refer to</w:t>
      </w:r>
      <w:r w:rsidRPr="005F7EB1">
        <w:rPr>
          <w:sz w:val="22"/>
          <w:szCs w:val="22"/>
        </w:rPr>
        <w:t xml:space="preserve"> STEP 1 in Section 4.1.</w:t>
      </w:r>
      <w:r w:rsidR="005430B1" w:rsidRPr="005F7EB1">
        <w:rPr>
          <w:sz w:val="22"/>
          <w:szCs w:val="22"/>
        </w:rPr>
        <w:t>4</w:t>
      </w:r>
      <w:r w:rsidRPr="005F7EB1">
        <w:rPr>
          <w:sz w:val="22"/>
          <w:szCs w:val="22"/>
        </w:rPr>
        <w:t xml:space="preserve"> above.</w:t>
      </w:r>
    </w:p>
    <w:p w14:paraId="0DD8F5AA" w14:textId="77777777" w:rsidR="00137C5F" w:rsidRDefault="00137C5F">
      <w:pPr>
        <w:spacing w:line="276" w:lineRule="auto"/>
        <w:rPr>
          <w:i/>
          <w:iCs/>
          <w:sz w:val="22"/>
          <w:szCs w:val="22"/>
          <w:u w:val="single"/>
        </w:rPr>
      </w:pPr>
      <w:bookmarkStart w:id="53" w:name="_Hlk112006194"/>
      <w:r>
        <w:rPr>
          <w:i/>
          <w:iCs/>
          <w:sz w:val="22"/>
          <w:szCs w:val="22"/>
          <w:u w:val="single"/>
        </w:rPr>
        <w:br w:type="page"/>
      </w:r>
    </w:p>
    <w:p w14:paraId="4547CA71" w14:textId="197A8F52" w:rsidR="00EF42CC" w:rsidRPr="00EF42CC" w:rsidRDefault="00EF42CC" w:rsidP="00EF42CC">
      <w:pPr>
        <w:spacing w:after="120" w:line="276" w:lineRule="auto"/>
        <w:jc w:val="both"/>
        <w:rPr>
          <w:i/>
          <w:iCs/>
          <w:sz w:val="22"/>
          <w:szCs w:val="22"/>
          <w:u w:val="single"/>
        </w:rPr>
      </w:pPr>
      <w:r w:rsidRPr="00EF42CC">
        <w:rPr>
          <w:i/>
          <w:iCs/>
          <w:sz w:val="22"/>
          <w:szCs w:val="22"/>
          <w:u w:val="single"/>
        </w:rPr>
        <w:t>Expected Credit Loss Allowance</w:t>
      </w:r>
      <w:bookmarkEnd w:id="53"/>
    </w:p>
    <w:p w14:paraId="7B7408BE" w14:textId="79152E64" w:rsidR="00EF42CC" w:rsidRPr="0038699F" w:rsidRDefault="00EF42CC" w:rsidP="00EF42CC">
      <w:pPr>
        <w:spacing w:after="120" w:line="276" w:lineRule="auto"/>
        <w:jc w:val="both"/>
        <w:rPr>
          <w:sz w:val="22"/>
          <w:szCs w:val="22"/>
        </w:rPr>
      </w:pPr>
      <w:r w:rsidRPr="0038699F">
        <w:rPr>
          <w:sz w:val="22"/>
          <w:szCs w:val="22"/>
        </w:rPr>
        <w:t xml:space="preserve">For information about the ‘Expected Credit Loss Allowance’ </w:t>
      </w:r>
      <w:r w:rsidR="005F7EB1">
        <w:rPr>
          <w:sz w:val="22"/>
          <w:szCs w:val="22"/>
        </w:rPr>
        <w:t>refer</w:t>
      </w:r>
      <w:r w:rsidRPr="0038699F">
        <w:rPr>
          <w:sz w:val="22"/>
          <w:szCs w:val="22"/>
        </w:rPr>
        <w:t xml:space="preserve"> </w:t>
      </w:r>
      <w:r w:rsidR="005F7EB1">
        <w:rPr>
          <w:sz w:val="22"/>
          <w:szCs w:val="22"/>
        </w:rPr>
        <w:t xml:space="preserve">to </w:t>
      </w:r>
      <w:r w:rsidRPr="0038699F">
        <w:rPr>
          <w:sz w:val="22"/>
          <w:szCs w:val="22"/>
        </w:rPr>
        <w:t xml:space="preserve">Section 4.3 below. For the </w:t>
      </w:r>
      <w:r w:rsidR="005F7EB1">
        <w:rPr>
          <w:sz w:val="22"/>
          <w:szCs w:val="22"/>
        </w:rPr>
        <w:t xml:space="preserve">methodology to </w:t>
      </w:r>
      <w:r w:rsidRPr="0038699F">
        <w:rPr>
          <w:sz w:val="22"/>
          <w:szCs w:val="22"/>
        </w:rPr>
        <w:t>calculat</w:t>
      </w:r>
      <w:r w:rsidR="005F7EB1">
        <w:rPr>
          <w:sz w:val="22"/>
          <w:szCs w:val="22"/>
        </w:rPr>
        <w:t>e</w:t>
      </w:r>
      <w:r w:rsidRPr="0038699F">
        <w:rPr>
          <w:sz w:val="22"/>
          <w:szCs w:val="22"/>
        </w:rPr>
        <w:t xml:space="preserve"> the ‘</w:t>
      </w:r>
      <w:r w:rsidRPr="0038699F">
        <w:rPr>
          <w:i/>
          <w:iCs/>
          <w:sz w:val="22"/>
          <w:szCs w:val="22"/>
        </w:rPr>
        <w:t>Expected Credit Loss Allowance</w:t>
      </w:r>
      <w:r w:rsidRPr="0038699F">
        <w:rPr>
          <w:sz w:val="22"/>
          <w:szCs w:val="22"/>
        </w:rPr>
        <w:t xml:space="preserve">’ </w:t>
      </w:r>
      <w:r w:rsidR="005F7EB1">
        <w:rPr>
          <w:sz w:val="22"/>
          <w:szCs w:val="22"/>
        </w:rPr>
        <w:t>refer to</w:t>
      </w:r>
      <w:r w:rsidRPr="0038699F">
        <w:rPr>
          <w:sz w:val="22"/>
          <w:szCs w:val="22"/>
        </w:rPr>
        <w:t xml:space="preserve"> </w:t>
      </w:r>
      <w:r w:rsidRPr="00137C5F">
        <w:rPr>
          <w:sz w:val="22"/>
          <w:szCs w:val="22"/>
          <w:u w:val="single"/>
        </w:rPr>
        <w:t>A</w:t>
      </w:r>
      <w:r w:rsidR="00B6489D" w:rsidRPr="00137C5F">
        <w:rPr>
          <w:sz w:val="22"/>
          <w:szCs w:val="22"/>
          <w:u w:val="single"/>
        </w:rPr>
        <w:t xml:space="preserve">ttachment </w:t>
      </w:r>
      <w:r w:rsidR="00DC1CD2" w:rsidRPr="00137C5F">
        <w:rPr>
          <w:sz w:val="22"/>
          <w:szCs w:val="22"/>
          <w:u w:val="single"/>
        </w:rPr>
        <w:t>C</w:t>
      </w:r>
      <w:r w:rsidR="00B6489D" w:rsidRPr="0038699F">
        <w:rPr>
          <w:sz w:val="22"/>
          <w:szCs w:val="22"/>
        </w:rPr>
        <w:t xml:space="preserve"> below</w:t>
      </w:r>
      <w:r w:rsidRPr="0038699F">
        <w:rPr>
          <w:sz w:val="22"/>
          <w:szCs w:val="22"/>
        </w:rPr>
        <w:t>.</w:t>
      </w:r>
    </w:p>
    <w:p w14:paraId="43952F0A" w14:textId="7411FBAD" w:rsidR="000A235D" w:rsidRDefault="005F7EB1" w:rsidP="008A41BA">
      <w:pPr>
        <w:spacing w:after="120" w:line="276" w:lineRule="auto"/>
        <w:jc w:val="both"/>
        <w:rPr>
          <w:sz w:val="22"/>
          <w:szCs w:val="22"/>
        </w:rPr>
      </w:pPr>
      <w:r>
        <w:rPr>
          <w:noProof/>
        </w:rPr>
        <mc:AlternateContent>
          <mc:Choice Requires="wps">
            <w:drawing>
              <wp:anchor distT="0" distB="0" distL="114300" distR="114300" simplePos="0" relativeHeight="251712512" behindDoc="0" locked="0" layoutInCell="1" allowOverlap="1" wp14:anchorId="22AE34C5" wp14:editId="70F11F32">
                <wp:simplePos x="0" y="0"/>
                <wp:positionH relativeFrom="margin">
                  <wp:align>center</wp:align>
                </wp:positionH>
                <wp:positionV relativeFrom="paragraph">
                  <wp:posOffset>635</wp:posOffset>
                </wp:positionV>
                <wp:extent cx="5915025" cy="8848725"/>
                <wp:effectExtent l="0" t="0" r="47625" b="6667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848725"/>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0ACA14D5" w14:textId="79F9F194" w:rsidR="000A235D" w:rsidRPr="009E23EC" w:rsidRDefault="000A235D" w:rsidP="000A235D">
                            <w:pPr>
                              <w:spacing w:before="120" w:after="120"/>
                              <w:rPr>
                                <w:b/>
                                <w:bCs/>
                                <w:i/>
                                <w:iCs/>
                                <w:sz w:val="22"/>
                                <w:szCs w:val="22"/>
                              </w:rPr>
                            </w:pPr>
                            <w:r w:rsidRPr="009E23EC">
                              <w:rPr>
                                <w:b/>
                                <w:bCs/>
                                <w:i/>
                                <w:iCs/>
                                <w:sz w:val="22"/>
                                <w:szCs w:val="22"/>
                              </w:rPr>
                              <w:t>Example</w:t>
                            </w:r>
                            <w:r w:rsidR="009E23EC" w:rsidRPr="009E23EC">
                              <w:rPr>
                                <w:b/>
                                <w:bCs/>
                                <w:i/>
                                <w:iCs/>
                                <w:sz w:val="22"/>
                                <w:szCs w:val="22"/>
                              </w:rPr>
                              <w:t xml:space="preserve"> 1</w:t>
                            </w:r>
                            <w:r w:rsidRPr="009E23EC">
                              <w:rPr>
                                <w:b/>
                                <w:bCs/>
                                <w:i/>
                                <w:iCs/>
                                <w:sz w:val="22"/>
                                <w:szCs w:val="22"/>
                              </w:rPr>
                              <w:t xml:space="preserve"> </w:t>
                            </w:r>
                            <w:r w:rsidR="009E23EC" w:rsidRPr="00AC5DAC">
                              <w:rPr>
                                <w:i/>
                                <w:iCs/>
                                <w:sz w:val="22"/>
                                <w:szCs w:val="22"/>
                              </w:rPr>
                              <w:t>–</w:t>
                            </w:r>
                            <w:r w:rsidRPr="009E23EC">
                              <w:rPr>
                                <w:b/>
                                <w:bCs/>
                                <w:i/>
                                <w:iCs/>
                                <w:sz w:val="22"/>
                                <w:szCs w:val="22"/>
                              </w:rPr>
                              <w:t xml:space="preserve"> ‘</w:t>
                            </w:r>
                            <w:r w:rsidR="00B376D9" w:rsidRPr="00B376D9">
                              <w:rPr>
                                <w:b/>
                                <w:bCs/>
                                <w:i/>
                                <w:iCs/>
                                <w:sz w:val="22"/>
                                <w:szCs w:val="22"/>
                              </w:rPr>
                              <w:t xml:space="preserve">Concessional </w:t>
                            </w:r>
                            <w:r w:rsidRPr="009E23EC">
                              <w:rPr>
                                <w:b/>
                                <w:bCs/>
                                <w:i/>
                                <w:iCs/>
                                <w:sz w:val="22"/>
                                <w:szCs w:val="22"/>
                              </w:rPr>
                              <w:t xml:space="preserve">Construction Loan Scheme’ </w:t>
                            </w:r>
                            <w:r w:rsidR="009E23EC" w:rsidRPr="00AC5DAC">
                              <w:rPr>
                                <w:i/>
                                <w:iCs/>
                                <w:sz w:val="22"/>
                                <w:szCs w:val="22"/>
                              </w:rPr>
                              <w:t>–</w:t>
                            </w:r>
                            <w:r w:rsidRPr="009E23EC">
                              <w:rPr>
                                <w:b/>
                                <w:bCs/>
                                <w:i/>
                                <w:iCs/>
                                <w:sz w:val="22"/>
                                <w:szCs w:val="22"/>
                              </w:rPr>
                              <w:t xml:space="preserve"> Continued</w:t>
                            </w:r>
                          </w:p>
                          <w:p w14:paraId="471BD991" w14:textId="6E5255E7" w:rsidR="00B6489D" w:rsidRPr="009E23EC" w:rsidRDefault="009E23EC" w:rsidP="00B6489D">
                            <w:pPr>
                              <w:spacing w:after="120" w:line="276" w:lineRule="auto"/>
                              <w:jc w:val="both"/>
                              <w:rPr>
                                <w:b/>
                                <w:bCs/>
                                <w:i/>
                                <w:iCs/>
                                <w:sz w:val="22"/>
                                <w:szCs w:val="22"/>
                              </w:rPr>
                            </w:pPr>
                            <w:r w:rsidRPr="009E23EC">
                              <w:rPr>
                                <w:b/>
                                <w:bCs/>
                                <w:i/>
                                <w:iCs/>
                                <w:sz w:val="22"/>
                                <w:szCs w:val="22"/>
                              </w:rPr>
                              <w:t xml:space="preserve">Part </w:t>
                            </w:r>
                            <w:r w:rsidR="00B376D9">
                              <w:rPr>
                                <w:b/>
                                <w:bCs/>
                                <w:i/>
                                <w:iCs/>
                                <w:sz w:val="22"/>
                                <w:szCs w:val="22"/>
                              </w:rPr>
                              <w:t>F</w:t>
                            </w:r>
                          </w:p>
                          <w:p w14:paraId="534DACAF" w14:textId="7576C83A" w:rsidR="00B6489D" w:rsidRPr="00CE36DF" w:rsidRDefault="00B6489D" w:rsidP="00B6489D">
                            <w:pPr>
                              <w:spacing w:after="120" w:line="276" w:lineRule="auto"/>
                              <w:jc w:val="both"/>
                              <w:rPr>
                                <w:sz w:val="22"/>
                                <w:szCs w:val="22"/>
                                <w:u w:val="single"/>
                              </w:rPr>
                            </w:pPr>
                            <w:r w:rsidRPr="00CE36DF">
                              <w:rPr>
                                <w:sz w:val="22"/>
                                <w:szCs w:val="22"/>
                                <w:u w:val="single"/>
                              </w:rPr>
                              <w:t>Working</w:t>
                            </w:r>
                            <w:r w:rsidR="007357E0">
                              <w:rPr>
                                <w:sz w:val="22"/>
                                <w:szCs w:val="22"/>
                                <w:u w:val="single"/>
                              </w:rPr>
                              <w:t>s</w:t>
                            </w:r>
                          </w:p>
                          <w:p w14:paraId="65E696C1" w14:textId="1B5D3340" w:rsidR="00B6489D" w:rsidRPr="004E500C" w:rsidRDefault="00B6489D" w:rsidP="00EA5BFB">
                            <w:pPr>
                              <w:spacing w:after="0" w:line="276" w:lineRule="auto"/>
                              <w:jc w:val="both"/>
                              <w:rPr>
                                <w:i/>
                                <w:iCs/>
                                <w:sz w:val="22"/>
                                <w:szCs w:val="22"/>
                              </w:rPr>
                            </w:pPr>
                            <w:r w:rsidRPr="004E500C">
                              <w:rPr>
                                <w:i/>
                                <w:iCs/>
                                <w:sz w:val="22"/>
                                <w:szCs w:val="22"/>
                              </w:rPr>
                              <w:t xml:space="preserve">Step </w:t>
                            </w:r>
                            <w:r w:rsidR="0038699F">
                              <w:rPr>
                                <w:i/>
                                <w:iCs/>
                                <w:sz w:val="22"/>
                                <w:szCs w:val="22"/>
                              </w:rPr>
                              <w:t>5</w:t>
                            </w:r>
                            <w:r w:rsidRPr="004E500C">
                              <w:rPr>
                                <w:i/>
                                <w:iCs/>
                                <w:sz w:val="22"/>
                                <w:szCs w:val="22"/>
                              </w:rPr>
                              <w:t xml:space="preserve"> </w:t>
                            </w:r>
                          </w:p>
                          <w:p w14:paraId="058DF06C" w14:textId="6BDDEEE5" w:rsidR="000A235D" w:rsidRDefault="00B6489D" w:rsidP="00B6489D">
                            <w:pPr>
                              <w:spacing w:after="120" w:line="276" w:lineRule="auto"/>
                              <w:jc w:val="both"/>
                              <w:rPr>
                                <w:sz w:val="22"/>
                                <w:szCs w:val="22"/>
                              </w:rPr>
                            </w:pPr>
                            <w:r>
                              <w:rPr>
                                <w:sz w:val="22"/>
                                <w:szCs w:val="22"/>
                              </w:rPr>
                              <w:t>This step involves calculating</w:t>
                            </w:r>
                            <w:r w:rsidR="0038699F" w:rsidRPr="0038699F">
                              <w:rPr>
                                <w:sz w:val="22"/>
                                <w:szCs w:val="22"/>
                              </w:rPr>
                              <w:t xml:space="preserve"> the </w:t>
                            </w:r>
                            <w:r w:rsidR="0038699F">
                              <w:rPr>
                                <w:sz w:val="22"/>
                                <w:szCs w:val="22"/>
                              </w:rPr>
                              <w:t xml:space="preserve">value of the </w:t>
                            </w:r>
                            <w:r w:rsidR="0038699F" w:rsidRPr="0038699F">
                              <w:rPr>
                                <w:sz w:val="22"/>
                                <w:szCs w:val="22"/>
                              </w:rPr>
                              <w:t>concessional loan receivable</w:t>
                            </w:r>
                            <w:r w:rsidR="0038699F">
                              <w:rPr>
                                <w:sz w:val="22"/>
                                <w:szCs w:val="22"/>
                              </w:rPr>
                              <w:t xml:space="preserve"> subsequent to initial recognition</w:t>
                            </w:r>
                            <w:r w:rsidR="0038699F" w:rsidRPr="0038699F">
                              <w:rPr>
                                <w:sz w:val="22"/>
                                <w:szCs w:val="22"/>
                              </w:rPr>
                              <w:t xml:space="preserve"> using the amortised cost method</w:t>
                            </w:r>
                            <w:r w:rsidR="0038699F">
                              <w:rPr>
                                <w:sz w:val="22"/>
                                <w:szCs w:val="22"/>
                              </w:rPr>
                              <w:t>.</w:t>
                            </w:r>
                          </w:p>
                          <w:p w14:paraId="4EAA1E43" w14:textId="7730D514" w:rsidR="000A235D" w:rsidRPr="00AC5DAC" w:rsidRDefault="000A235D" w:rsidP="000A235D">
                            <w:pPr>
                              <w:spacing w:after="120" w:line="276" w:lineRule="auto"/>
                              <w:jc w:val="both"/>
                              <w:rPr>
                                <w:i/>
                                <w:iCs/>
                                <w:sz w:val="22"/>
                                <w:szCs w:val="22"/>
                              </w:rPr>
                            </w:pPr>
                            <w:r>
                              <w:rPr>
                                <w:i/>
                                <w:iCs/>
                                <w:sz w:val="22"/>
                                <w:szCs w:val="22"/>
                              </w:rPr>
                              <w:t>‘</w:t>
                            </w:r>
                            <w:r w:rsidRPr="00AC5DAC">
                              <w:rPr>
                                <w:i/>
                                <w:iCs/>
                                <w:sz w:val="22"/>
                                <w:szCs w:val="22"/>
                              </w:rPr>
                              <w:t xml:space="preserve">Table </w:t>
                            </w:r>
                            <w:r w:rsidR="00423530">
                              <w:rPr>
                                <w:i/>
                                <w:iCs/>
                                <w:sz w:val="22"/>
                                <w:szCs w:val="22"/>
                              </w:rPr>
                              <w:t>6</w:t>
                            </w:r>
                            <w:r w:rsidRPr="00AC5DAC">
                              <w:rPr>
                                <w:i/>
                                <w:iCs/>
                                <w:sz w:val="22"/>
                                <w:szCs w:val="22"/>
                              </w:rPr>
                              <w:t xml:space="preserve"> – Calculation of </w:t>
                            </w:r>
                            <w:r w:rsidR="00AC2C4C" w:rsidRPr="00AC2C4C">
                              <w:rPr>
                                <w:i/>
                                <w:iCs/>
                                <w:sz w:val="22"/>
                                <w:szCs w:val="22"/>
                              </w:rPr>
                              <w:t>Loan Discount</w:t>
                            </w:r>
                            <w:r w:rsidR="00594125">
                              <w:rPr>
                                <w:i/>
                                <w:iCs/>
                                <w:sz w:val="22"/>
                                <w:szCs w:val="22"/>
                              </w:rPr>
                              <w:t>’</w:t>
                            </w:r>
                          </w:p>
                          <w:tbl>
                            <w:tblPr>
                              <w:tblStyle w:val="TableGrid"/>
                              <w:tblW w:w="9067" w:type="dxa"/>
                              <w:tblLook w:val="04A0" w:firstRow="1" w:lastRow="0" w:firstColumn="1" w:lastColumn="0" w:noHBand="0" w:noVBand="1"/>
                            </w:tblPr>
                            <w:tblGrid>
                              <w:gridCol w:w="1004"/>
                              <w:gridCol w:w="1826"/>
                              <w:gridCol w:w="1560"/>
                              <w:gridCol w:w="1417"/>
                              <w:gridCol w:w="1701"/>
                              <w:gridCol w:w="1559"/>
                            </w:tblGrid>
                            <w:tr w:rsidR="000A235D" w14:paraId="3D5DB670" w14:textId="2B28D194" w:rsidTr="00DE004E">
                              <w:tc>
                                <w:tcPr>
                                  <w:tcW w:w="1004" w:type="dxa"/>
                                </w:tcPr>
                                <w:p w14:paraId="6F57D8F0" w14:textId="3BF6AB92" w:rsidR="000A235D" w:rsidRPr="001A54FE" w:rsidRDefault="000A235D" w:rsidP="000A235D">
                                  <w:pPr>
                                    <w:spacing w:line="240" w:lineRule="auto"/>
                                    <w:jc w:val="center"/>
                                    <w:rPr>
                                      <w:rFonts w:cstheme="minorHAnsi"/>
                                      <w:b/>
                                      <w:bCs/>
                                      <w:sz w:val="18"/>
                                      <w:szCs w:val="18"/>
                                    </w:rPr>
                                  </w:pPr>
                                  <w:r w:rsidRPr="001A54FE">
                                    <w:rPr>
                                      <w:rFonts w:ascii="Calibri" w:eastAsia="Times New Roman" w:hAnsi="Calibri" w:cs="Calibri"/>
                                      <w:b/>
                                      <w:bCs/>
                                      <w:color w:val="000000"/>
                                      <w:sz w:val="18"/>
                                      <w:szCs w:val="18"/>
                                    </w:rPr>
                                    <w:t>F</w:t>
                                  </w:r>
                                </w:p>
                              </w:tc>
                              <w:tc>
                                <w:tcPr>
                                  <w:tcW w:w="1826" w:type="dxa"/>
                                </w:tcPr>
                                <w:p w14:paraId="182A5EE9" w14:textId="618A7E7B" w:rsidR="000A235D" w:rsidRPr="001A54FE" w:rsidRDefault="000A235D" w:rsidP="000A235D">
                                  <w:pPr>
                                    <w:spacing w:line="240" w:lineRule="auto"/>
                                    <w:jc w:val="center"/>
                                    <w:rPr>
                                      <w:rFonts w:cstheme="minorHAnsi"/>
                                      <w:b/>
                                      <w:bCs/>
                                      <w:sz w:val="18"/>
                                      <w:szCs w:val="18"/>
                                    </w:rPr>
                                  </w:pPr>
                                  <w:r w:rsidRPr="001A54FE">
                                    <w:rPr>
                                      <w:rFonts w:ascii="Calibri" w:eastAsia="Times New Roman" w:hAnsi="Calibri" w:cs="Calibri"/>
                                      <w:b/>
                                      <w:bCs/>
                                      <w:color w:val="000000"/>
                                      <w:sz w:val="18"/>
                                      <w:szCs w:val="18"/>
                                    </w:rPr>
                                    <w:t>G</w:t>
                                  </w:r>
                                </w:p>
                              </w:tc>
                              <w:tc>
                                <w:tcPr>
                                  <w:tcW w:w="1560" w:type="dxa"/>
                                </w:tcPr>
                                <w:p w14:paraId="2C87BD87" w14:textId="748E9E2B" w:rsidR="000A235D" w:rsidRPr="001A54FE" w:rsidRDefault="000A235D" w:rsidP="000A235D">
                                  <w:pPr>
                                    <w:spacing w:line="240" w:lineRule="auto"/>
                                    <w:jc w:val="center"/>
                                    <w:rPr>
                                      <w:rFonts w:cstheme="minorHAnsi"/>
                                      <w:b/>
                                      <w:bCs/>
                                      <w:sz w:val="18"/>
                                      <w:szCs w:val="18"/>
                                    </w:rPr>
                                  </w:pPr>
                                  <w:r w:rsidRPr="001A54FE">
                                    <w:rPr>
                                      <w:rFonts w:ascii="Calibri" w:eastAsia="Times New Roman" w:hAnsi="Calibri" w:cs="Calibri"/>
                                      <w:b/>
                                      <w:bCs/>
                                      <w:color w:val="000000"/>
                                      <w:sz w:val="18"/>
                                      <w:szCs w:val="18"/>
                                    </w:rPr>
                                    <w:t>H</w:t>
                                  </w:r>
                                </w:p>
                              </w:tc>
                              <w:tc>
                                <w:tcPr>
                                  <w:tcW w:w="1417" w:type="dxa"/>
                                </w:tcPr>
                                <w:p w14:paraId="6E7EB650" w14:textId="05B95EC9" w:rsidR="000A235D" w:rsidRPr="001A54FE" w:rsidRDefault="000A235D" w:rsidP="000A235D">
                                  <w:pPr>
                                    <w:spacing w:line="240" w:lineRule="auto"/>
                                    <w:jc w:val="center"/>
                                    <w:rPr>
                                      <w:rFonts w:cstheme="minorHAnsi"/>
                                      <w:b/>
                                      <w:bCs/>
                                      <w:sz w:val="18"/>
                                      <w:szCs w:val="18"/>
                                    </w:rPr>
                                  </w:pPr>
                                  <w:r w:rsidRPr="001A54FE">
                                    <w:rPr>
                                      <w:rFonts w:ascii="Calibri" w:eastAsia="Times New Roman" w:hAnsi="Calibri" w:cs="Calibri"/>
                                      <w:b/>
                                      <w:bCs/>
                                      <w:color w:val="000000"/>
                                      <w:sz w:val="18"/>
                                      <w:szCs w:val="18"/>
                                    </w:rPr>
                                    <w:t>I</w:t>
                                  </w:r>
                                </w:p>
                              </w:tc>
                              <w:tc>
                                <w:tcPr>
                                  <w:tcW w:w="1701" w:type="dxa"/>
                                </w:tcPr>
                                <w:p w14:paraId="0E2505D7" w14:textId="4D4FAE64" w:rsidR="000A235D" w:rsidRPr="001A54FE" w:rsidRDefault="000A235D" w:rsidP="000A235D">
                                  <w:pPr>
                                    <w:spacing w:line="240" w:lineRule="auto"/>
                                    <w:jc w:val="center"/>
                                    <w:rPr>
                                      <w:rFonts w:cstheme="minorHAnsi"/>
                                      <w:b/>
                                      <w:bCs/>
                                      <w:sz w:val="18"/>
                                      <w:szCs w:val="18"/>
                                    </w:rPr>
                                  </w:pPr>
                                  <w:r w:rsidRPr="001A54FE">
                                    <w:rPr>
                                      <w:rFonts w:ascii="Calibri" w:eastAsia="Times New Roman" w:hAnsi="Calibri" w:cs="Calibri"/>
                                      <w:b/>
                                      <w:bCs/>
                                      <w:color w:val="000000"/>
                                      <w:sz w:val="18"/>
                                      <w:szCs w:val="18"/>
                                    </w:rPr>
                                    <w:t>J</w:t>
                                  </w:r>
                                </w:p>
                              </w:tc>
                              <w:tc>
                                <w:tcPr>
                                  <w:tcW w:w="1559" w:type="dxa"/>
                                </w:tcPr>
                                <w:p w14:paraId="57FCD31C" w14:textId="6D6A1144" w:rsidR="000A235D" w:rsidRPr="001A54FE" w:rsidRDefault="000A235D" w:rsidP="000A235D">
                                  <w:pPr>
                                    <w:spacing w:line="240" w:lineRule="auto"/>
                                    <w:jc w:val="center"/>
                                    <w:rPr>
                                      <w:rFonts w:cstheme="minorHAnsi"/>
                                      <w:b/>
                                      <w:bCs/>
                                      <w:sz w:val="18"/>
                                      <w:szCs w:val="18"/>
                                    </w:rPr>
                                  </w:pPr>
                                  <w:r w:rsidRPr="001A54FE">
                                    <w:rPr>
                                      <w:rFonts w:ascii="Calibri" w:eastAsia="Times New Roman" w:hAnsi="Calibri" w:cs="Calibri"/>
                                      <w:b/>
                                      <w:bCs/>
                                      <w:color w:val="000000"/>
                                      <w:sz w:val="18"/>
                                      <w:szCs w:val="18"/>
                                    </w:rPr>
                                    <w:t>K</w:t>
                                  </w:r>
                                </w:p>
                              </w:tc>
                            </w:tr>
                            <w:tr w:rsidR="000A235D" w:rsidRPr="005C30FF" w14:paraId="2F4A228C" w14:textId="4AB80FFE" w:rsidTr="00DE004E">
                              <w:tc>
                                <w:tcPr>
                                  <w:tcW w:w="1004" w:type="dxa"/>
                                  <w:shd w:val="clear" w:color="auto" w:fill="auto"/>
                                </w:tcPr>
                                <w:p w14:paraId="2ABE395F" w14:textId="1F42342E" w:rsidR="000A235D" w:rsidRPr="000A235D" w:rsidRDefault="000A235D" w:rsidP="000A235D">
                                  <w:pPr>
                                    <w:spacing w:line="240" w:lineRule="auto"/>
                                    <w:jc w:val="center"/>
                                    <w:rPr>
                                      <w:rFonts w:cstheme="minorHAnsi"/>
                                      <w:b/>
                                      <w:bCs/>
                                      <w:sz w:val="18"/>
                                      <w:szCs w:val="18"/>
                                    </w:rPr>
                                  </w:pPr>
                                  <w:r w:rsidRPr="000A235D">
                                    <w:rPr>
                                      <w:rFonts w:ascii="Calibri" w:eastAsia="Times New Roman" w:hAnsi="Calibri" w:cs="Calibri"/>
                                      <w:b/>
                                      <w:bCs/>
                                      <w:color w:val="000000"/>
                                      <w:sz w:val="18"/>
                                      <w:szCs w:val="18"/>
                                    </w:rPr>
                                    <w:t>Period (Annual)</w:t>
                                  </w:r>
                                </w:p>
                              </w:tc>
                              <w:tc>
                                <w:tcPr>
                                  <w:tcW w:w="1826" w:type="dxa"/>
                                  <w:shd w:val="clear" w:color="auto" w:fill="auto"/>
                                </w:tcPr>
                                <w:p w14:paraId="5EABA8F5" w14:textId="49D879A4" w:rsidR="000A235D" w:rsidRPr="000A235D" w:rsidRDefault="000A235D" w:rsidP="000A235D">
                                  <w:pPr>
                                    <w:spacing w:line="240" w:lineRule="auto"/>
                                    <w:jc w:val="center"/>
                                    <w:rPr>
                                      <w:rFonts w:cstheme="minorHAnsi"/>
                                      <w:b/>
                                      <w:bCs/>
                                      <w:sz w:val="18"/>
                                      <w:szCs w:val="18"/>
                                    </w:rPr>
                                  </w:pPr>
                                  <w:r w:rsidRPr="000A235D">
                                    <w:rPr>
                                      <w:rFonts w:ascii="Calibri" w:eastAsia="Times New Roman" w:hAnsi="Calibri" w:cs="Calibri"/>
                                      <w:b/>
                                      <w:bCs/>
                                      <w:color w:val="000000"/>
                                      <w:sz w:val="18"/>
                                      <w:szCs w:val="18"/>
                                    </w:rPr>
                                    <w:t>Remaining Loan Discount at the Beginning of the Year</w:t>
                                  </w:r>
                                </w:p>
                              </w:tc>
                              <w:tc>
                                <w:tcPr>
                                  <w:tcW w:w="1560" w:type="dxa"/>
                                  <w:shd w:val="clear" w:color="auto" w:fill="auto"/>
                                </w:tcPr>
                                <w:p w14:paraId="7A7DA8B9" w14:textId="4B19FEEB" w:rsidR="000A235D" w:rsidRPr="000A235D" w:rsidRDefault="00045F9D" w:rsidP="000A235D">
                                  <w:pPr>
                                    <w:spacing w:line="240" w:lineRule="auto"/>
                                    <w:jc w:val="center"/>
                                    <w:rPr>
                                      <w:rFonts w:cstheme="minorHAnsi"/>
                                      <w:b/>
                                      <w:bCs/>
                                      <w:sz w:val="18"/>
                                      <w:szCs w:val="18"/>
                                    </w:rPr>
                                  </w:pPr>
                                  <w:r>
                                    <w:rPr>
                                      <w:rFonts w:ascii="Calibri" w:eastAsia="Times New Roman" w:hAnsi="Calibri" w:cs="Calibri"/>
                                      <w:b/>
                                      <w:bCs/>
                                      <w:color w:val="000000"/>
                                      <w:sz w:val="18"/>
                                      <w:szCs w:val="18"/>
                                    </w:rPr>
                                    <w:t>Revenue</w:t>
                                  </w:r>
                                  <w:r w:rsidR="000A235D" w:rsidRPr="000A235D">
                                    <w:rPr>
                                      <w:rFonts w:ascii="Calibri" w:eastAsia="Times New Roman" w:hAnsi="Calibri" w:cs="Calibri"/>
                                      <w:b/>
                                      <w:bCs/>
                                      <w:color w:val="000000"/>
                                      <w:sz w:val="18"/>
                                      <w:szCs w:val="18"/>
                                    </w:rPr>
                                    <w:t xml:space="preserve"> </w:t>
                                  </w:r>
                                  <w:r w:rsidR="00231F48">
                                    <w:rPr>
                                      <w:rFonts w:ascii="Calibri" w:eastAsia="Times New Roman" w:hAnsi="Calibri" w:cs="Calibri"/>
                                      <w:b/>
                                      <w:bCs/>
                                      <w:color w:val="000000"/>
                                      <w:sz w:val="18"/>
                                      <w:szCs w:val="18"/>
                                    </w:rPr>
                                    <w:t xml:space="preserve">Calculated using </w:t>
                                  </w:r>
                                  <w:r w:rsidR="000A235D" w:rsidRPr="000A235D">
                                    <w:rPr>
                                      <w:rFonts w:ascii="Calibri" w:eastAsia="Times New Roman" w:hAnsi="Calibri" w:cs="Calibri"/>
                                      <w:b/>
                                      <w:bCs/>
                                      <w:color w:val="000000"/>
                                      <w:sz w:val="18"/>
                                      <w:szCs w:val="18"/>
                                    </w:rPr>
                                    <w:t>the Effective Interest Rate Method</w:t>
                                  </w:r>
                                </w:p>
                              </w:tc>
                              <w:tc>
                                <w:tcPr>
                                  <w:tcW w:w="1417" w:type="dxa"/>
                                  <w:shd w:val="clear" w:color="auto" w:fill="auto"/>
                                </w:tcPr>
                                <w:p w14:paraId="41BECCB9" w14:textId="3B702C8B" w:rsidR="000A235D" w:rsidRPr="000A235D" w:rsidRDefault="000A235D" w:rsidP="000A235D">
                                  <w:pPr>
                                    <w:spacing w:line="240" w:lineRule="auto"/>
                                    <w:jc w:val="center"/>
                                    <w:rPr>
                                      <w:rFonts w:cstheme="minorHAnsi"/>
                                      <w:b/>
                                      <w:bCs/>
                                      <w:sz w:val="18"/>
                                      <w:szCs w:val="18"/>
                                    </w:rPr>
                                  </w:pPr>
                                  <w:r w:rsidRPr="000A235D">
                                    <w:rPr>
                                      <w:rFonts w:ascii="Calibri" w:eastAsia="Times New Roman" w:hAnsi="Calibri" w:cs="Calibri"/>
                                      <w:b/>
                                      <w:bCs/>
                                      <w:color w:val="000000"/>
                                      <w:sz w:val="18"/>
                                      <w:szCs w:val="18"/>
                                    </w:rPr>
                                    <w:t xml:space="preserve">Interest </w:t>
                                  </w:r>
                                  <w:r w:rsidR="007B35F2">
                                    <w:rPr>
                                      <w:rFonts w:ascii="Calibri" w:eastAsia="Times New Roman" w:hAnsi="Calibri" w:cs="Calibri"/>
                                      <w:b/>
                                      <w:bCs/>
                                      <w:color w:val="000000"/>
                                      <w:sz w:val="18"/>
                                      <w:szCs w:val="18"/>
                                    </w:rPr>
                                    <w:t>Revenue</w:t>
                                  </w:r>
                                  <w:r w:rsidR="00045F9D">
                                    <w:rPr>
                                      <w:rFonts w:ascii="Calibri" w:eastAsia="Times New Roman" w:hAnsi="Calibri" w:cs="Calibri"/>
                                      <w:b/>
                                      <w:bCs/>
                                      <w:color w:val="000000"/>
                                      <w:sz w:val="18"/>
                                      <w:szCs w:val="18"/>
                                    </w:rPr>
                                    <w:t xml:space="preserve"> Received</w:t>
                                  </w:r>
                                </w:p>
                              </w:tc>
                              <w:tc>
                                <w:tcPr>
                                  <w:tcW w:w="1701" w:type="dxa"/>
                                  <w:shd w:val="clear" w:color="auto" w:fill="auto"/>
                                </w:tcPr>
                                <w:p w14:paraId="4FC0B770" w14:textId="1B8A39EE" w:rsidR="000A235D" w:rsidRPr="00F06C28" w:rsidRDefault="00F06C28" w:rsidP="000A235D">
                                  <w:pPr>
                                    <w:spacing w:line="240" w:lineRule="auto"/>
                                    <w:jc w:val="center"/>
                                    <w:rPr>
                                      <w:rFonts w:ascii="Calibri" w:eastAsia="Times New Roman" w:hAnsi="Calibri" w:cs="Calibri"/>
                                      <w:b/>
                                      <w:bCs/>
                                      <w:color w:val="000000"/>
                                      <w:sz w:val="18"/>
                                      <w:szCs w:val="18"/>
                                    </w:rPr>
                                  </w:pPr>
                                  <w:r w:rsidRPr="00F06C28">
                                    <w:rPr>
                                      <w:rFonts w:ascii="Calibri" w:eastAsia="Times New Roman" w:hAnsi="Calibri" w:cs="Calibri"/>
                                      <w:b/>
                                      <w:bCs/>
                                      <w:color w:val="000000"/>
                                      <w:sz w:val="18"/>
                                      <w:szCs w:val="18"/>
                                    </w:rPr>
                                    <w:t>Revenue from the Unwinding of Concessional Loan Discount Expense</w:t>
                                  </w:r>
                                </w:p>
                              </w:tc>
                              <w:tc>
                                <w:tcPr>
                                  <w:tcW w:w="1559" w:type="dxa"/>
                                </w:tcPr>
                                <w:p w14:paraId="124A504E" w14:textId="40AC6757" w:rsidR="000A235D" w:rsidRPr="00F06C28" w:rsidRDefault="000A235D" w:rsidP="000A235D">
                                  <w:pPr>
                                    <w:spacing w:line="240" w:lineRule="auto"/>
                                    <w:jc w:val="center"/>
                                    <w:rPr>
                                      <w:rFonts w:ascii="Calibri" w:eastAsia="Times New Roman" w:hAnsi="Calibri" w:cs="Calibri"/>
                                      <w:b/>
                                      <w:bCs/>
                                      <w:color w:val="000000"/>
                                      <w:sz w:val="18"/>
                                      <w:szCs w:val="18"/>
                                    </w:rPr>
                                  </w:pPr>
                                  <w:r w:rsidRPr="000A235D">
                                    <w:rPr>
                                      <w:rFonts w:ascii="Calibri" w:eastAsia="Times New Roman" w:hAnsi="Calibri" w:cs="Calibri"/>
                                      <w:b/>
                                      <w:bCs/>
                                      <w:color w:val="000000"/>
                                      <w:sz w:val="18"/>
                                      <w:szCs w:val="18"/>
                                    </w:rPr>
                                    <w:t>Remaining Loan Discount at the End of the Year</w:t>
                                  </w:r>
                                </w:p>
                              </w:tc>
                            </w:tr>
                            <w:tr w:rsidR="000A235D" w:rsidRPr="005C30FF" w14:paraId="68DFDD82" w14:textId="77777777" w:rsidTr="00DE004E">
                              <w:tc>
                                <w:tcPr>
                                  <w:tcW w:w="1004" w:type="dxa"/>
                                  <w:shd w:val="clear" w:color="auto" w:fill="auto"/>
                                </w:tcPr>
                                <w:p w14:paraId="00C77363" w14:textId="77777777" w:rsidR="000A235D" w:rsidRPr="000A235D" w:rsidRDefault="000A235D" w:rsidP="000A235D">
                                  <w:pPr>
                                    <w:spacing w:after="120" w:line="276" w:lineRule="auto"/>
                                    <w:jc w:val="center"/>
                                    <w:rPr>
                                      <w:rFonts w:ascii="Calibri" w:eastAsia="Times New Roman" w:hAnsi="Calibri" w:cs="Calibri"/>
                                      <w:b/>
                                      <w:bCs/>
                                      <w:color w:val="000000"/>
                                      <w:sz w:val="18"/>
                                      <w:szCs w:val="18"/>
                                    </w:rPr>
                                  </w:pPr>
                                </w:p>
                              </w:tc>
                              <w:tc>
                                <w:tcPr>
                                  <w:tcW w:w="1826" w:type="dxa"/>
                                  <w:shd w:val="clear" w:color="auto" w:fill="auto"/>
                                </w:tcPr>
                                <w:p w14:paraId="7EA247E5" w14:textId="59FA5690" w:rsidR="000A235D" w:rsidRPr="000A235D" w:rsidRDefault="000A235D" w:rsidP="000A235D">
                                  <w:pPr>
                                    <w:spacing w:after="120" w:line="276" w:lineRule="auto"/>
                                    <w:jc w:val="center"/>
                                    <w:rPr>
                                      <w:rFonts w:ascii="Calibri" w:eastAsia="Times New Roman" w:hAnsi="Calibri" w:cs="Calibri"/>
                                      <w:b/>
                                      <w:bCs/>
                                      <w:color w:val="000000"/>
                                      <w:sz w:val="18"/>
                                      <w:szCs w:val="18"/>
                                    </w:rPr>
                                  </w:pPr>
                                  <w:r w:rsidRPr="000A235D">
                                    <w:rPr>
                                      <w:rFonts w:ascii="Calibri" w:eastAsia="Times New Roman" w:hAnsi="Calibri" w:cs="Calibri"/>
                                      <w:b/>
                                      <w:bCs/>
                                      <w:color w:val="000000"/>
                                      <w:sz w:val="18"/>
                                      <w:szCs w:val="18"/>
                                    </w:rPr>
                                    <w:t xml:space="preserve">From Column E </w:t>
                                  </w:r>
                                  <w:r w:rsidR="00DE004E">
                                    <w:rPr>
                                      <w:rFonts w:ascii="Calibri" w:eastAsia="Times New Roman" w:hAnsi="Calibri" w:cs="Calibri"/>
                                      <w:b/>
                                      <w:bCs/>
                                      <w:color w:val="000000"/>
                                      <w:sz w:val="18"/>
                                      <w:szCs w:val="18"/>
                                    </w:rPr>
                                    <w:t xml:space="preserve">Total </w:t>
                                  </w:r>
                                  <w:r w:rsidRPr="000A235D">
                                    <w:rPr>
                                      <w:rFonts w:ascii="Calibri" w:eastAsia="Times New Roman" w:hAnsi="Calibri" w:cs="Calibri"/>
                                      <w:b/>
                                      <w:bCs/>
                                      <w:color w:val="000000"/>
                                      <w:sz w:val="18"/>
                                      <w:szCs w:val="18"/>
                                    </w:rPr>
                                    <w:t xml:space="preserve">(Table </w:t>
                                  </w:r>
                                  <w:r w:rsidR="00AC2C4C">
                                    <w:rPr>
                                      <w:rFonts w:ascii="Calibri" w:eastAsia="Times New Roman" w:hAnsi="Calibri" w:cs="Calibri"/>
                                      <w:b/>
                                      <w:bCs/>
                                      <w:color w:val="000000"/>
                                      <w:sz w:val="18"/>
                                      <w:szCs w:val="18"/>
                                    </w:rPr>
                                    <w:t>5</w:t>
                                  </w:r>
                                  <w:r w:rsidRPr="000A235D">
                                    <w:rPr>
                                      <w:rFonts w:ascii="Calibri" w:eastAsia="Times New Roman" w:hAnsi="Calibri" w:cs="Calibri"/>
                                      <w:b/>
                                      <w:bCs/>
                                      <w:color w:val="000000"/>
                                      <w:sz w:val="18"/>
                                      <w:szCs w:val="18"/>
                                    </w:rPr>
                                    <w:t xml:space="preserve">) </w:t>
                                  </w:r>
                                  <w:r w:rsidR="007357E0">
                                    <w:rPr>
                                      <w:rFonts w:ascii="Calibri" w:eastAsia="Times New Roman" w:hAnsi="Calibri" w:cs="Calibri"/>
                                      <w:b/>
                                      <w:bCs/>
                                      <w:color w:val="000000"/>
                                      <w:sz w:val="18"/>
                                      <w:szCs w:val="18"/>
                                    </w:rPr>
                                    <w:t xml:space="preserve">for </w:t>
                                  </w:r>
                                  <w:r w:rsidR="00426FEF">
                                    <w:rPr>
                                      <w:rFonts w:ascii="Calibri" w:eastAsia="Times New Roman" w:hAnsi="Calibri" w:cs="Calibri"/>
                                      <w:b/>
                                      <w:bCs/>
                                      <w:color w:val="000000"/>
                                      <w:sz w:val="18"/>
                                      <w:szCs w:val="18"/>
                                    </w:rPr>
                                    <w:t>Y</w:t>
                                  </w:r>
                                  <w:r w:rsidR="007357E0">
                                    <w:rPr>
                                      <w:rFonts w:ascii="Calibri" w:eastAsia="Times New Roman" w:hAnsi="Calibri" w:cs="Calibri"/>
                                      <w:b/>
                                      <w:bCs/>
                                      <w:color w:val="000000"/>
                                      <w:sz w:val="18"/>
                                      <w:szCs w:val="18"/>
                                    </w:rPr>
                                    <w:t xml:space="preserve">ear 1 </w:t>
                                  </w:r>
                                  <w:r w:rsidRPr="000A235D">
                                    <w:rPr>
                                      <w:rFonts w:ascii="Calibri" w:eastAsia="Times New Roman" w:hAnsi="Calibri" w:cs="Calibri"/>
                                      <w:b/>
                                      <w:bCs/>
                                      <w:color w:val="000000"/>
                                      <w:sz w:val="18"/>
                                      <w:szCs w:val="18"/>
                                    </w:rPr>
                                    <w:t xml:space="preserve">and </w:t>
                                  </w:r>
                                  <w:r w:rsidR="007357E0">
                                    <w:rPr>
                                      <w:rFonts w:ascii="Calibri" w:eastAsia="Times New Roman" w:hAnsi="Calibri" w:cs="Calibri"/>
                                      <w:b/>
                                      <w:bCs/>
                                      <w:color w:val="000000"/>
                                      <w:sz w:val="18"/>
                                      <w:szCs w:val="18"/>
                                    </w:rPr>
                                    <w:t xml:space="preserve">Column </w:t>
                                  </w:r>
                                  <w:r w:rsidRPr="000A235D">
                                    <w:rPr>
                                      <w:rFonts w:ascii="Calibri" w:eastAsia="Times New Roman" w:hAnsi="Calibri" w:cs="Calibri"/>
                                      <w:b/>
                                      <w:bCs/>
                                      <w:color w:val="000000"/>
                                      <w:sz w:val="18"/>
                                      <w:szCs w:val="18"/>
                                    </w:rPr>
                                    <w:t>K</w:t>
                                  </w:r>
                                  <w:r w:rsidR="007357E0">
                                    <w:rPr>
                                      <w:rFonts w:ascii="Calibri" w:eastAsia="Times New Roman" w:hAnsi="Calibri" w:cs="Calibri"/>
                                      <w:b/>
                                      <w:bCs/>
                                      <w:color w:val="000000"/>
                                      <w:sz w:val="18"/>
                                      <w:szCs w:val="18"/>
                                    </w:rPr>
                                    <w:t xml:space="preserve"> for </w:t>
                                  </w:r>
                                  <w:r w:rsidR="00426FEF">
                                    <w:rPr>
                                      <w:rFonts w:ascii="Calibri" w:eastAsia="Times New Roman" w:hAnsi="Calibri" w:cs="Calibri"/>
                                      <w:b/>
                                      <w:bCs/>
                                      <w:color w:val="000000"/>
                                      <w:sz w:val="18"/>
                                      <w:szCs w:val="18"/>
                                    </w:rPr>
                                    <w:t>Y</w:t>
                                  </w:r>
                                  <w:r w:rsidR="007357E0">
                                    <w:rPr>
                                      <w:rFonts w:ascii="Calibri" w:eastAsia="Times New Roman" w:hAnsi="Calibri" w:cs="Calibri"/>
                                      <w:b/>
                                      <w:bCs/>
                                      <w:color w:val="000000"/>
                                      <w:sz w:val="18"/>
                                      <w:szCs w:val="18"/>
                                    </w:rPr>
                                    <w:t>ear 2 onwards</w:t>
                                  </w:r>
                                </w:p>
                              </w:tc>
                              <w:tc>
                                <w:tcPr>
                                  <w:tcW w:w="1560" w:type="dxa"/>
                                  <w:shd w:val="clear" w:color="auto" w:fill="auto"/>
                                </w:tcPr>
                                <w:p w14:paraId="32AD1F78" w14:textId="3B718A2D" w:rsidR="000A235D" w:rsidRPr="000A235D" w:rsidRDefault="000A235D" w:rsidP="000A235D">
                                  <w:pPr>
                                    <w:spacing w:after="120" w:line="276" w:lineRule="auto"/>
                                    <w:jc w:val="center"/>
                                    <w:rPr>
                                      <w:rFonts w:ascii="Calibri" w:eastAsia="Times New Roman" w:hAnsi="Calibri" w:cs="Calibri"/>
                                      <w:b/>
                                      <w:bCs/>
                                      <w:color w:val="000000"/>
                                      <w:sz w:val="18"/>
                                      <w:szCs w:val="18"/>
                                    </w:rPr>
                                  </w:pPr>
                                  <w:r w:rsidRPr="000A235D">
                                    <w:rPr>
                                      <w:rFonts w:ascii="Calibri" w:eastAsia="Times New Roman" w:hAnsi="Calibri" w:cs="Calibri"/>
                                      <w:b/>
                                      <w:bCs/>
                                      <w:color w:val="000000"/>
                                      <w:sz w:val="18"/>
                                      <w:szCs w:val="18"/>
                                    </w:rPr>
                                    <w:t>From Column N</w:t>
                                  </w:r>
                                  <w:r w:rsidR="007357E0">
                                    <w:rPr>
                                      <w:rFonts w:ascii="Calibri" w:eastAsia="Times New Roman" w:hAnsi="Calibri" w:cs="Calibri"/>
                                      <w:b/>
                                      <w:bCs/>
                                      <w:color w:val="000000"/>
                                      <w:sz w:val="18"/>
                                      <w:szCs w:val="18"/>
                                    </w:rPr>
                                    <w:t xml:space="preserve"> (Table </w:t>
                                  </w:r>
                                  <w:r w:rsidR="00AC2C4C">
                                    <w:rPr>
                                      <w:rFonts w:ascii="Calibri" w:eastAsia="Times New Roman" w:hAnsi="Calibri" w:cs="Calibri"/>
                                      <w:b/>
                                      <w:bCs/>
                                      <w:color w:val="000000"/>
                                      <w:sz w:val="18"/>
                                      <w:szCs w:val="18"/>
                                    </w:rPr>
                                    <w:t>7</w:t>
                                  </w:r>
                                  <w:r w:rsidR="007357E0">
                                    <w:rPr>
                                      <w:rFonts w:ascii="Calibri" w:eastAsia="Times New Roman" w:hAnsi="Calibri" w:cs="Calibri"/>
                                      <w:b/>
                                      <w:bCs/>
                                      <w:color w:val="000000"/>
                                      <w:sz w:val="18"/>
                                      <w:szCs w:val="18"/>
                                    </w:rPr>
                                    <w:t>)</w:t>
                                  </w:r>
                                </w:p>
                              </w:tc>
                              <w:tc>
                                <w:tcPr>
                                  <w:tcW w:w="1417" w:type="dxa"/>
                                  <w:shd w:val="clear" w:color="auto" w:fill="auto"/>
                                </w:tcPr>
                                <w:p w14:paraId="369D069A" w14:textId="4E289C5A" w:rsidR="000A235D" w:rsidRPr="000A235D" w:rsidRDefault="000A235D" w:rsidP="000A235D">
                                  <w:pPr>
                                    <w:spacing w:after="120" w:line="276" w:lineRule="auto"/>
                                    <w:jc w:val="center"/>
                                    <w:rPr>
                                      <w:rFonts w:ascii="Calibri" w:eastAsia="Times New Roman" w:hAnsi="Calibri" w:cs="Calibri"/>
                                      <w:b/>
                                      <w:bCs/>
                                      <w:color w:val="000000"/>
                                      <w:sz w:val="18"/>
                                      <w:szCs w:val="18"/>
                                    </w:rPr>
                                  </w:pPr>
                                  <w:r w:rsidRPr="000A235D">
                                    <w:rPr>
                                      <w:rFonts w:ascii="Calibri" w:eastAsia="Times New Roman" w:hAnsi="Calibri" w:cs="Calibri"/>
                                      <w:b/>
                                      <w:bCs/>
                                      <w:color w:val="000000"/>
                                      <w:sz w:val="18"/>
                                      <w:szCs w:val="18"/>
                                    </w:rPr>
                                    <w:t>From Column T</w:t>
                                  </w:r>
                                  <w:r w:rsidR="007357E0">
                                    <w:rPr>
                                      <w:rFonts w:ascii="Calibri" w:eastAsia="Times New Roman" w:hAnsi="Calibri" w:cs="Calibri"/>
                                      <w:b/>
                                      <w:bCs/>
                                      <w:color w:val="000000"/>
                                      <w:sz w:val="18"/>
                                      <w:szCs w:val="18"/>
                                    </w:rPr>
                                    <w:t xml:space="preserve"> (Table </w:t>
                                  </w:r>
                                  <w:r w:rsidR="00AC2C4C">
                                    <w:rPr>
                                      <w:rFonts w:ascii="Calibri" w:eastAsia="Times New Roman" w:hAnsi="Calibri" w:cs="Calibri"/>
                                      <w:b/>
                                      <w:bCs/>
                                      <w:color w:val="000000"/>
                                      <w:sz w:val="18"/>
                                      <w:szCs w:val="18"/>
                                    </w:rPr>
                                    <w:t>7</w:t>
                                  </w:r>
                                  <w:r w:rsidR="007357E0">
                                    <w:rPr>
                                      <w:rFonts w:ascii="Calibri" w:eastAsia="Times New Roman" w:hAnsi="Calibri" w:cs="Calibri"/>
                                      <w:b/>
                                      <w:bCs/>
                                      <w:color w:val="000000"/>
                                      <w:sz w:val="18"/>
                                      <w:szCs w:val="18"/>
                                    </w:rPr>
                                    <w:t>)</w:t>
                                  </w:r>
                                </w:p>
                              </w:tc>
                              <w:tc>
                                <w:tcPr>
                                  <w:tcW w:w="1701" w:type="dxa"/>
                                  <w:shd w:val="clear" w:color="auto" w:fill="auto"/>
                                </w:tcPr>
                                <w:p w14:paraId="41130AC7" w14:textId="7B8AC330" w:rsidR="000A235D" w:rsidRPr="000A235D" w:rsidRDefault="000A235D" w:rsidP="000A235D">
                                  <w:pPr>
                                    <w:spacing w:after="120" w:line="276" w:lineRule="auto"/>
                                    <w:jc w:val="center"/>
                                    <w:rPr>
                                      <w:rFonts w:ascii="Calibri" w:eastAsia="Times New Roman" w:hAnsi="Calibri" w:cs="Calibri"/>
                                      <w:b/>
                                      <w:bCs/>
                                      <w:color w:val="000000"/>
                                      <w:sz w:val="18"/>
                                      <w:szCs w:val="18"/>
                                    </w:rPr>
                                  </w:pPr>
                                  <w:r w:rsidRPr="000A235D">
                                    <w:rPr>
                                      <w:rFonts w:ascii="Calibri" w:eastAsia="Times New Roman" w:hAnsi="Calibri" w:cs="Calibri"/>
                                      <w:b/>
                                      <w:bCs/>
                                      <w:color w:val="000000"/>
                                      <w:sz w:val="18"/>
                                      <w:szCs w:val="18"/>
                                    </w:rPr>
                                    <w:t xml:space="preserve"> J = H - I</w:t>
                                  </w:r>
                                </w:p>
                              </w:tc>
                              <w:tc>
                                <w:tcPr>
                                  <w:tcW w:w="1559" w:type="dxa"/>
                                </w:tcPr>
                                <w:p w14:paraId="12913D0D" w14:textId="156F02F3" w:rsidR="000A235D" w:rsidRPr="000A235D" w:rsidRDefault="000A235D" w:rsidP="000A235D">
                                  <w:pPr>
                                    <w:spacing w:after="120" w:line="276" w:lineRule="auto"/>
                                    <w:jc w:val="center"/>
                                    <w:rPr>
                                      <w:rFonts w:ascii="Calibri" w:eastAsia="Times New Roman" w:hAnsi="Calibri" w:cs="Calibri"/>
                                      <w:b/>
                                      <w:bCs/>
                                      <w:color w:val="000000"/>
                                      <w:sz w:val="18"/>
                                      <w:szCs w:val="18"/>
                                    </w:rPr>
                                  </w:pPr>
                                  <w:r w:rsidRPr="000A235D">
                                    <w:rPr>
                                      <w:rFonts w:ascii="Calibri" w:eastAsia="Times New Roman" w:hAnsi="Calibri" w:cs="Calibri"/>
                                      <w:b/>
                                      <w:bCs/>
                                      <w:color w:val="000000"/>
                                      <w:sz w:val="18"/>
                                      <w:szCs w:val="18"/>
                                    </w:rPr>
                                    <w:t>K = G - J</w:t>
                                  </w:r>
                                </w:p>
                              </w:tc>
                            </w:tr>
                            <w:tr w:rsidR="001A54FE" w14:paraId="239EE4C8" w14:textId="47F76952" w:rsidTr="00DE004E">
                              <w:tc>
                                <w:tcPr>
                                  <w:tcW w:w="1004" w:type="dxa"/>
                                </w:tcPr>
                                <w:p w14:paraId="4A1C2D0D"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1</w:t>
                                  </w:r>
                                </w:p>
                              </w:tc>
                              <w:tc>
                                <w:tcPr>
                                  <w:tcW w:w="1826" w:type="dxa"/>
                                </w:tcPr>
                                <w:p w14:paraId="35F91D8C" w14:textId="6A132DDB" w:rsidR="001A54FE" w:rsidRPr="00E31840" w:rsidRDefault="001A54FE" w:rsidP="001A54FE">
                                  <w:pPr>
                                    <w:spacing w:line="240" w:lineRule="auto"/>
                                    <w:jc w:val="center"/>
                                    <w:rPr>
                                      <w:rFonts w:cstheme="minorHAnsi"/>
                                      <w:sz w:val="18"/>
                                      <w:szCs w:val="18"/>
                                    </w:rPr>
                                  </w:pPr>
                                  <w:r w:rsidRPr="000A235D">
                                    <w:rPr>
                                      <w:rFonts w:cstheme="minorHAnsi"/>
                                      <w:sz w:val="18"/>
                                      <w:szCs w:val="18"/>
                                    </w:rPr>
                                    <w:t>11,306,68</w:t>
                                  </w:r>
                                  <w:r w:rsidR="00981B9C">
                                    <w:rPr>
                                      <w:rFonts w:cstheme="minorHAnsi"/>
                                      <w:sz w:val="18"/>
                                      <w:szCs w:val="18"/>
                                    </w:rPr>
                                    <w:t>6</w:t>
                                  </w:r>
                                </w:p>
                              </w:tc>
                              <w:tc>
                                <w:tcPr>
                                  <w:tcW w:w="1560" w:type="dxa"/>
                                </w:tcPr>
                                <w:p w14:paraId="30EF44D3" w14:textId="02DABBF3" w:rsidR="001A54FE" w:rsidRPr="00E31840" w:rsidRDefault="001A54FE" w:rsidP="001A54FE">
                                  <w:pPr>
                                    <w:spacing w:line="240" w:lineRule="auto"/>
                                    <w:jc w:val="center"/>
                                    <w:rPr>
                                      <w:rFonts w:cstheme="minorHAnsi"/>
                                      <w:sz w:val="18"/>
                                      <w:szCs w:val="18"/>
                                    </w:rPr>
                                  </w:pPr>
                                  <w:r w:rsidRPr="001A54FE">
                                    <w:rPr>
                                      <w:rFonts w:cstheme="minorHAnsi"/>
                                      <w:sz w:val="18"/>
                                      <w:szCs w:val="18"/>
                                    </w:rPr>
                                    <w:t>934,666</w:t>
                                  </w:r>
                                </w:p>
                              </w:tc>
                              <w:tc>
                                <w:tcPr>
                                  <w:tcW w:w="1417" w:type="dxa"/>
                                </w:tcPr>
                                <w:p w14:paraId="663018A2" w14:textId="58132592"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5E2DF1B7" w14:textId="6880E512" w:rsidR="001A54FE" w:rsidRPr="00E31840" w:rsidRDefault="001A54FE" w:rsidP="001A54FE">
                                  <w:pPr>
                                    <w:spacing w:line="240" w:lineRule="auto"/>
                                    <w:jc w:val="center"/>
                                    <w:rPr>
                                      <w:rFonts w:cstheme="minorHAnsi"/>
                                      <w:sz w:val="18"/>
                                      <w:szCs w:val="18"/>
                                    </w:rPr>
                                  </w:pPr>
                                  <w:r w:rsidRPr="001A54FE">
                                    <w:rPr>
                                      <w:rFonts w:cstheme="minorHAnsi"/>
                                      <w:sz w:val="18"/>
                                      <w:szCs w:val="18"/>
                                    </w:rPr>
                                    <w:t>934,666</w:t>
                                  </w:r>
                                </w:p>
                              </w:tc>
                              <w:tc>
                                <w:tcPr>
                                  <w:tcW w:w="1559" w:type="dxa"/>
                                </w:tcPr>
                                <w:p w14:paraId="79905656" w14:textId="6358CF81"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10,372,0</w:t>
                                  </w:r>
                                  <w:r w:rsidR="00981B9C">
                                    <w:rPr>
                                      <w:rFonts w:cstheme="minorHAnsi"/>
                                      <w:sz w:val="18"/>
                                      <w:szCs w:val="18"/>
                                    </w:rPr>
                                    <w:t>20</w:t>
                                  </w:r>
                                </w:p>
                              </w:tc>
                            </w:tr>
                            <w:tr w:rsidR="001A54FE" w14:paraId="59852F3E" w14:textId="314D227F" w:rsidTr="00DE004E">
                              <w:tc>
                                <w:tcPr>
                                  <w:tcW w:w="1004" w:type="dxa"/>
                                </w:tcPr>
                                <w:p w14:paraId="21BB8455"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2</w:t>
                                  </w:r>
                                </w:p>
                              </w:tc>
                              <w:tc>
                                <w:tcPr>
                                  <w:tcW w:w="1826" w:type="dxa"/>
                                </w:tcPr>
                                <w:p w14:paraId="31D062C8" w14:textId="15E04061" w:rsidR="001A54FE" w:rsidRPr="00E31840" w:rsidRDefault="001A54FE" w:rsidP="001A54FE">
                                  <w:pPr>
                                    <w:spacing w:line="240" w:lineRule="auto"/>
                                    <w:jc w:val="center"/>
                                    <w:rPr>
                                      <w:rFonts w:cstheme="minorHAnsi"/>
                                      <w:sz w:val="18"/>
                                      <w:szCs w:val="18"/>
                                    </w:rPr>
                                  </w:pPr>
                                  <w:r w:rsidRPr="000A235D">
                                    <w:rPr>
                                      <w:rFonts w:cstheme="minorHAnsi"/>
                                      <w:sz w:val="18"/>
                                      <w:szCs w:val="18"/>
                                    </w:rPr>
                                    <w:t>10,372,0</w:t>
                                  </w:r>
                                  <w:r w:rsidR="00981B9C">
                                    <w:rPr>
                                      <w:rFonts w:cstheme="minorHAnsi"/>
                                      <w:sz w:val="18"/>
                                      <w:szCs w:val="18"/>
                                    </w:rPr>
                                    <w:t>20</w:t>
                                  </w:r>
                                </w:p>
                              </w:tc>
                              <w:tc>
                                <w:tcPr>
                                  <w:tcW w:w="1560" w:type="dxa"/>
                                </w:tcPr>
                                <w:p w14:paraId="226A6B73" w14:textId="60234A5A" w:rsidR="001A54FE" w:rsidRPr="00E31840" w:rsidRDefault="001A54FE" w:rsidP="001A54FE">
                                  <w:pPr>
                                    <w:spacing w:line="240" w:lineRule="auto"/>
                                    <w:jc w:val="center"/>
                                    <w:rPr>
                                      <w:rFonts w:cstheme="minorHAnsi"/>
                                      <w:sz w:val="18"/>
                                      <w:szCs w:val="18"/>
                                    </w:rPr>
                                  </w:pPr>
                                  <w:r w:rsidRPr="001A54FE">
                                    <w:rPr>
                                      <w:rFonts w:cstheme="minorHAnsi"/>
                                      <w:sz w:val="18"/>
                                      <w:szCs w:val="18"/>
                                    </w:rPr>
                                    <w:t>906,399</w:t>
                                  </w:r>
                                </w:p>
                              </w:tc>
                              <w:tc>
                                <w:tcPr>
                                  <w:tcW w:w="1417" w:type="dxa"/>
                                </w:tcPr>
                                <w:p w14:paraId="67A8D79E" w14:textId="7195413B"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5364B51E" w14:textId="33E0DA87" w:rsidR="001A54FE" w:rsidRPr="00E31840" w:rsidRDefault="001A54FE" w:rsidP="001A54FE">
                                  <w:pPr>
                                    <w:spacing w:line="240" w:lineRule="auto"/>
                                    <w:jc w:val="center"/>
                                    <w:rPr>
                                      <w:rFonts w:cstheme="minorHAnsi"/>
                                      <w:sz w:val="18"/>
                                      <w:szCs w:val="18"/>
                                    </w:rPr>
                                  </w:pPr>
                                  <w:r w:rsidRPr="001A54FE">
                                    <w:rPr>
                                      <w:rFonts w:cstheme="minorHAnsi"/>
                                      <w:sz w:val="18"/>
                                      <w:szCs w:val="18"/>
                                    </w:rPr>
                                    <w:t>906,399</w:t>
                                  </w:r>
                                </w:p>
                              </w:tc>
                              <w:tc>
                                <w:tcPr>
                                  <w:tcW w:w="1559" w:type="dxa"/>
                                </w:tcPr>
                                <w:p w14:paraId="77312259" w14:textId="77AD8022"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9,465,6</w:t>
                                  </w:r>
                                  <w:r w:rsidR="00981B9C">
                                    <w:rPr>
                                      <w:rFonts w:cstheme="minorHAnsi"/>
                                      <w:sz w:val="18"/>
                                      <w:szCs w:val="18"/>
                                    </w:rPr>
                                    <w:t>21</w:t>
                                  </w:r>
                                </w:p>
                              </w:tc>
                            </w:tr>
                            <w:tr w:rsidR="001A54FE" w14:paraId="0630881C" w14:textId="32FFA3B9" w:rsidTr="00DE004E">
                              <w:tc>
                                <w:tcPr>
                                  <w:tcW w:w="1004" w:type="dxa"/>
                                </w:tcPr>
                                <w:p w14:paraId="65723437"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3</w:t>
                                  </w:r>
                                </w:p>
                              </w:tc>
                              <w:tc>
                                <w:tcPr>
                                  <w:tcW w:w="1826" w:type="dxa"/>
                                </w:tcPr>
                                <w:p w14:paraId="694A01E3" w14:textId="697FC3B1" w:rsidR="001A54FE" w:rsidRPr="00E31840" w:rsidRDefault="001A54FE" w:rsidP="001A54FE">
                                  <w:pPr>
                                    <w:spacing w:line="240" w:lineRule="auto"/>
                                    <w:jc w:val="center"/>
                                    <w:rPr>
                                      <w:rFonts w:cstheme="minorHAnsi"/>
                                      <w:sz w:val="18"/>
                                      <w:szCs w:val="18"/>
                                    </w:rPr>
                                  </w:pPr>
                                  <w:r w:rsidRPr="000A235D">
                                    <w:rPr>
                                      <w:rFonts w:cstheme="minorHAnsi"/>
                                      <w:sz w:val="18"/>
                                      <w:szCs w:val="18"/>
                                    </w:rPr>
                                    <w:t>9,465,6</w:t>
                                  </w:r>
                                  <w:r w:rsidR="00981B9C">
                                    <w:rPr>
                                      <w:rFonts w:cstheme="minorHAnsi"/>
                                      <w:sz w:val="18"/>
                                      <w:szCs w:val="18"/>
                                    </w:rPr>
                                    <w:t>21</w:t>
                                  </w:r>
                                </w:p>
                              </w:tc>
                              <w:tc>
                                <w:tcPr>
                                  <w:tcW w:w="1560" w:type="dxa"/>
                                </w:tcPr>
                                <w:p w14:paraId="57374E7C" w14:textId="57BC5C45" w:rsidR="001A54FE" w:rsidRPr="00E31840" w:rsidRDefault="001A54FE" w:rsidP="001A54FE">
                                  <w:pPr>
                                    <w:spacing w:line="240" w:lineRule="auto"/>
                                    <w:jc w:val="center"/>
                                    <w:rPr>
                                      <w:rFonts w:cstheme="minorHAnsi"/>
                                      <w:sz w:val="18"/>
                                      <w:szCs w:val="18"/>
                                    </w:rPr>
                                  </w:pPr>
                                  <w:r w:rsidRPr="001A54FE">
                                    <w:rPr>
                                      <w:rFonts w:cstheme="minorHAnsi"/>
                                      <w:sz w:val="18"/>
                                      <w:szCs w:val="18"/>
                                    </w:rPr>
                                    <w:t>876,719</w:t>
                                  </w:r>
                                </w:p>
                              </w:tc>
                              <w:tc>
                                <w:tcPr>
                                  <w:tcW w:w="1417" w:type="dxa"/>
                                </w:tcPr>
                                <w:p w14:paraId="7FCACFE6" w14:textId="05F4638E"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22969721" w14:textId="542C319A" w:rsidR="001A54FE" w:rsidRPr="00E31840" w:rsidRDefault="001A54FE" w:rsidP="001A54FE">
                                  <w:pPr>
                                    <w:spacing w:line="240" w:lineRule="auto"/>
                                    <w:jc w:val="center"/>
                                    <w:rPr>
                                      <w:rFonts w:cstheme="minorHAnsi"/>
                                      <w:sz w:val="18"/>
                                      <w:szCs w:val="18"/>
                                    </w:rPr>
                                  </w:pPr>
                                  <w:r w:rsidRPr="001A54FE">
                                    <w:rPr>
                                      <w:rFonts w:cstheme="minorHAnsi"/>
                                      <w:sz w:val="18"/>
                                      <w:szCs w:val="18"/>
                                    </w:rPr>
                                    <w:t>876,719</w:t>
                                  </w:r>
                                </w:p>
                              </w:tc>
                              <w:tc>
                                <w:tcPr>
                                  <w:tcW w:w="1559" w:type="dxa"/>
                                </w:tcPr>
                                <w:p w14:paraId="1438BF8F" w14:textId="15FB2DA9"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8,588,</w:t>
                                  </w:r>
                                  <w:r w:rsidR="00981B9C">
                                    <w:rPr>
                                      <w:rFonts w:cstheme="minorHAnsi"/>
                                      <w:sz w:val="18"/>
                                      <w:szCs w:val="18"/>
                                    </w:rPr>
                                    <w:t>902</w:t>
                                  </w:r>
                                </w:p>
                              </w:tc>
                            </w:tr>
                            <w:tr w:rsidR="001A54FE" w14:paraId="4B07D39F" w14:textId="60199223" w:rsidTr="00DE004E">
                              <w:tc>
                                <w:tcPr>
                                  <w:tcW w:w="1004" w:type="dxa"/>
                                </w:tcPr>
                                <w:p w14:paraId="0EE259B7"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4</w:t>
                                  </w:r>
                                </w:p>
                              </w:tc>
                              <w:tc>
                                <w:tcPr>
                                  <w:tcW w:w="1826" w:type="dxa"/>
                                </w:tcPr>
                                <w:p w14:paraId="1C987628" w14:textId="11504209" w:rsidR="001A54FE" w:rsidRPr="00E31840" w:rsidRDefault="001A54FE" w:rsidP="001A54FE">
                                  <w:pPr>
                                    <w:spacing w:line="240" w:lineRule="auto"/>
                                    <w:jc w:val="center"/>
                                    <w:rPr>
                                      <w:rFonts w:cstheme="minorHAnsi"/>
                                      <w:sz w:val="18"/>
                                      <w:szCs w:val="18"/>
                                    </w:rPr>
                                  </w:pPr>
                                  <w:r w:rsidRPr="000A235D">
                                    <w:rPr>
                                      <w:rFonts w:cstheme="minorHAnsi"/>
                                      <w:sz w:val="18"/>
                                      <w:szCs w:val="18"/>
                                    </w:rPr>
                                    <w:t>8,588,</w:t>
                                  </w:r>
                                  <w:r w:rsidR="00981B9C">
                                    <w:rPr>
                                      <w:rFonts w:cstheme="minorHAnsi"/>
                                      <w:sz w:val="18"/>
                                      <w:szCs w:val="18"/>
                                    </w:rPr>
                                    <w:t>902</w:t>
                                  </w:r>
                                </w:p>
                              </w:tc>
                              <w:tc>
                                <w:tcPr>
                                  <w:tcW w:w="1560" w:type="dxa"/>
                                </w:tcPr>
                                <w:p w14:paraId="1FF9AA9C" w14:textId="7492DF12" w:rsidR="001A54FE" w:rsidRPr="00E31840" w:rsidRDefault="001A54FE" w:rsidP="001A54FE">
                                  <w:pPr>
                                    <w:spacing w:line="240" w:lineRule="auto"/>
                                    <w:jc w:val="center"/>
                                    <w:rPr>
                                      <w:rFonts w:cstheme="minorHAnsi"/>
                                      <w:sz w:val="18"/>
                                      <w:szCs w:val="18"/>
                                    </w:rPr>
                                  </w:pPr>
                                  <w:r w:rsidRPr="001A54FE">
                                    <w:rPr>
                                      <w:rFonts w:cstheme="minorHAnsi"/>
                                      <w:sz w:val="18"/>
                                      <w:szCs w:val="18"/>
                                    </w:rPr>
                                    <w:t>845,555</w:t>
                                  </w:r>
                                </w:p>
                              </w:tc>
                              <w:tc>
                                <w:tcPr>
                                  <w:tcW w:w="1417" w:type="dxa"/>
                                </w:tcPr>
                                <w:p w14:paraId="4812E07D" w14:textId="0B9C0074"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173AEFA2" w14:textId="3E77C281" w:rsidR="001A54FE" w:rsidRPr="00E31840" w:rsidRDefault="001A54FE" w:rsidP="001A54FE">
                                  <w:pPr>
                                    <w:spacing w:line="240" w:lineRule="auto"/>
                                    <w:jc w:val="center"/>
                                    <w:rPr>
                                      <w:rFonts w:cstheme="minorHAnsi"/>
                                      <w:sz w:val="18"/>
                                      <w:szCs w:val="18"/>
                                    </w:rPr>
                                  </w:pPr>
                                  <w:r w:rsidRPr="001A54FE">
                                    <w:rPr>
                                      <w:rFonts w:cstheme="minorHAnsi"/>
                                      <w:sz w:val="18"/>
                                      <w:szCs w:val="18"/>
                                    </w:rPr>
                                    <w:t>845,555</w:t>
                                  </w:r>
                                </w:p>
                              </w:tc>
                              <w:tc>
                                <w:tcPr>
                                  <w:tcW w:w="1559" w:type="dxa"/>
                                </w:tcPr>
                                <w:p w14:paraId="5008239A" w14:textId="634BD46E"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7,743,34</w:t>
                                  </w:r>
                                  <w:r w:rsidR="00981B9C">
                                    <w:rPr>
                                      <w:rFonts w:cstheme="minorHAnsi"/>
                                      <w:sz w:val="18"/>
                                      <w:szCs w:val="18"/>
                                    </w:rPr>
                                    <w:t>7</w:t>
                                  </w:r>
                                </w:p>
                              </w:tc>
                            </w:tr>
                            <w:tr w:rsidR="001A54FE" w14:paraId="55DD626C" w14:textId="634AB172" w:rsidTr="00DE004E">
                              <w:tc>
                                <w:tcPr>
                                  <w:tcW w:w="1004" w:type="dxa"/>
                                </w:tcPr>
                                <w:p w14:paraId="064E5654"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5</w:t>
                                  </w:r>
                                </w:p>
                              </w:tc>
                              <w:tc>
                                <w:tcPr>
                                  <w:tcW w:w="1826" w:type="dxa"/>
                                </w:tcPr>
                                <w:p w14:paraId="065286A6" w14:textId="1DF4661A" w:rsidR="001A54FE" w:rsidRPr="00E31840" w:rsidRDefault="001A54FE" w:rsidP="001A54FE">
                                  <w:pPr>
                                    <w:spacing w:line="240" w:lineRule="auto"/>
                                    <w:jc w:val="center"/>
                                    <w:rPr>
                                      <w:rFonts w:cstheme="minorHAnsi"/>
                                      <w:sz w:val="18"/>
                                      <w:szCs w:val="18"/>
                                    </w:rPr>
                                  </w:pPr>
                                  <w:r w:rsidRPr="000A235D">
                                    <w:rPr>
                                      <w:rFonts w:cstheme="minorHAnsi"/>
                                      <w:sz w:val="18"/>
                                      <w:szCs w:val="18"/>
                                    </w:rPr>
                                    <w:t>7,743,34</w:t>
                                  </w:r>
                                  <w:r w:rsidR="00981B9C">
                                    <w:rPr>
                                      <w:rFonts w:cstheme="minorHAnsi"/>
                                      <w:sz w:val="18"/>
                                      <w:szCs w:val="18"/>
                                    </w:rPr>
                                    <w:t>7</w:t>
                                  </w:r>
                                </w:p>
                              </w:tc>
                              <w:tc>
                                <w:tcPr>
                                  <w:tcW w:w="1560" w:type="dxa"/>
                                </w:tcPr>
                                <w:p w14:paraId="27042F46" w14:textId="70B0C904" w:rsidR="001A54FE" w:rsidRPr="00E31840" w:rsidRDefault="001A54FE" w:rsidP="001A54FE">
                                  <w:pPr>
                                    <w:spacing w:line="240" w:lineRule="auto"/>
                                    <w:jc w:val="center"/>
                                    <w:rPr>
                                      <w:rFonts w:cstheme="minorHAnsi"/>
                                      <w:sz w:val="18"/>
                                      <w:szCs w:val="18"/>
                                    </w:rPr>
                                  </w:pPr>
                                  <w:r w:rsidRPr="001A54FE">
                                    <w:rPr>
                                      <w:rFonts w:cstheme="minorHAnsi"/>
                                      <w:sz w:val="18"/>
                                      <w:szCs w:val="18"/>
                                    </w:rPr>
                                    <w:t>812,833</w:t>
                                  </w:r>
                                </w:p>
                              </w:tc>
                              <w:tc>
                                <w:tcPr>
                                  <w:tcW w:w="1417" w:type="dxa"/>
                                </w:tcPr>
                                <w:p w14:paraId="66966745" w14:textId="7ACA08A7"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3304AFEA" w14:textId="136D9560" w:rsidR="001A54FE" w:rsidRPr="00E31840" w:rsidRDefault="001A54FE" w:rsidP="001A54FE">
                                  <w:pPr>
                                    <w:spacing w:line="240" w:lineRule="auto"/>
                                    <w:jc w:val="center"/>
                                    <w:rPr>
                                      <w:rFonts w:cstheme="minorHAnsi"/>
                                      <w:sz w:val="18"/>
                                      <w:szCs w:val="18"/>
                                    </w:rPr>
                                  </w:pPr>
                                  <w:r w:rsidRPr="001A54FE">
                                    <w:rPr>
                                      <w:rFonts w:cstheme="minorHAnsi"/>
                                      <w:sz w:val="18"/>
                                      <w:szCs w:val="18"/>
                                    </w:rPr>
                                    <w:t>812,833</w:t>
                                  </w:r>
                                </w:p>
                              </w:tc>
                              <w:tc>
                                <w:tcPr>
                                  <w:tcW w:w="1559" w:type="dxa"/>
                                </w:tcPr>
                                <w:p w14:paraId="43864ED6" w14:textId="71309498"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6,930,51</w:t>
                                  </w:r>
                                  <w:r w:rsidR="00981B9C">
                                    <w:rPr>
                                      <w:rFonts w:cstheme="minorHAnsi"/>
                                      <w:sz w:val="18"/>
                                      <w:szCs w:val="18"/>
                                    </w:rPr>
                                    <w:t>4</w:t>
                                  </w:r>
                                </w:p>
                              </w:tc>
                            </w:tr>
                            <w:tr w:rsidR="001A54FE" w14:paraId="5AC6E9E8" w14:textId="128B3B37" w:rsidTr="00DE004E">
                              <w:tc>
                                <w:tcPr>
                                  <w:tcW w:w="1004" w:type="dxa"/>
                                </w:tcPr>
                                <w:p w14:paraId="2915AED7"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6</w:t>
                                  </w:r>
                                </w:p>
                              </w:tc>
                              <w:tc>
                                <w:tcPr>
                                  <w:tcW w:w="1826" w:type="dxa"/>
                                </w:tcPr>
                                <w:p w14:paraId="3FE12D45" w14:textId="76720C76" w:rsidR="001A54FE" w:rsidRPr="00E31840" w:rsidRDefault="001A54FE" w:rsidP="001A54FE">
                                  <w:pPr>
                                    <w:spacing w:line="240" w:lineRule="auto"/>
                                    <w:jc w:val="center"/>
                                    <w:rPr>
                                      <w:rFonts w:cstheme="minorHAnsi"/>
                                      <w:sz w:val="18"/>
                                      <w:szCs w:val="18"/>
                                    </w:rPr>
                                  </w:pPr>
                                  <w:r w:rsidRPr="000A235D">
                                    <w:rPr>
                                      <w:rFonts w:cstheme="minorHAnsi"/>
                                      <w:sz w:val="18"/>
                                      <w:szCs w:val="18"/>
                                    </w:rPr>
                                    <w:t>6,930,51</w:t>
                                  </w:r>
                                  <w:r w:rsidR="00981B9C">
                                    <w:rPr>
                                      <w:rFonts w:cstheme="minorHAnsi"/>
                                      <w:sz w:val="18"/>
                                      <w:szCs w:val="18"/>
                                    </w:rPr>
                                    <w:t>4</w:t>
                                  </w:r>
                                </w:p>
                              </w:tc>
                              <w:tc>
                                <w:tcPr>
                                  <w:tcW w:w="1560" w:type="dxa"/>
                                </w:tcPr>
                                <w:p w14:paraId="3C928EA0" w14:textId="21BDA99C" w:rsidR="001A54FE" w:rsidRPr="00E31840" w:rsidRDefault="001A54FE" w:rsidP="001A54FE">
                                  <w:pPr>
                                    <w:spacing w:line="240" w:lineRule="auto"/>
                                    <w:jc w:val="center"/>
                                    <w:rPr>
                                      <w:rFonts w:cstheme="minorHAnsi"/>
                                      <w:sz w:val="18"/>
                                      <w:szCs w:val="18"/>
                                    </w:rPr>
                                  </w:pPr>
                                  <w:r w:rsidRPr="001A54FE">
                                    <w:rPr>
                                      <w:rFonts w:cstheme="minorHAnsi"/>
                                      <w:sz w:val="18"/>
                                      <w:szCs w:val="18"/>
                                    </w:rPr>
                                    <w:t>778,474</w:t>
                                  </w:r>
                                </w:p>
                              </w:tc>
                              <w:tc>
                                <w:tcPr>
                                  <w:tcW w:w="1417" w:type="dxa"/>
                                </w:tcPr>
                                <w:p w14:paraId="5D7672CE" w14:textId="33BAD672"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241F2B25" w14:textId="6E08346D" w:rsidR="001A54FE" w:rsidRPr="00E31840" w:rsidRDefault="001A54FE" w:rsidP="001A54FE">
                                  <w:pPr>
                                    <w:spacing w:line="240" w:lineRule="auto"/>
                                    <w:jc w:val="center"/>
                                    <w:rPr>
                                      <w:rFonts w:cstheme="minorHAnsi"/>
                                      <w:sz w:val="18"/>
                                      <w:szCs w:val="18"/>
                                    </w:rPr>
                                  </w:pPr>
                                  <w:r w:rsidRPr="001A54FE">
                                    <w:rPr>
                                      <w:rFonts w:cstheme="minorHAnsi"/>
                                      <w:sz w:val="18"/>
                                      <w:szCs w:val="18"/>
                                    </w:rPr>
                                    <w:t>778,474</w:t>
                                  </w:r>
                                </w:p>
                              </w:tc>
                              <w:tc>
                                <w:tcPr>
                                  <w:tcW w:w="1559" w:type="dxa"/>
                                </w:tcPr>
                                <w:p w14:paraId="026B6DCC" w14:textId="50863A0C"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6,152,0</w:t>
                                  </w:r>
                                  <w:r w:rsidR="00981B9C">
                                    <w:rPr>
                                      <w:rFonts w:cstheme="minorHAnsi"/>
                                      <w:sz w:val="18"/>
                                      <w:szCs w:val="18"/>
                                    </w:rPr>
                                    <w:t>40</w:t>
                                  </w:r>
                                </w:p>
                              </w:tc>
                            </w:tr>
                            <w:tr w:rsidR="001A54FE" w14:paraId="1D0F3535" w14:textId="6E5FE327" w:rsidTr="00DE004E">
                              <w:tc>
                                <w:tcPr>
                                  <w:tcW w:w="1004" w:type="dxa"/>
                                </w:tcPr>
                                <w:p w14:paraId="1C083D5A"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7</w:t>
                                  </w:r>
                                </w:p>
                              </w:tc>
                              <w:tc>
                                <w:tcPr>
                                  <w:tcW w:w="1826" w:type="dxa"/>
                                </w:tcPr>
                                <w:p w14:paraId="032677E5" w14:textId="02810A3D" w:rsidR="001A54FE" w:rsidRPr="00E31840" w:rsidRDefault="001A54FE" w:rsidP="001A54FE">
                                  <w:pPr>
                                    <w:spacing w:line="240" w:lineRule="auto"/>
                                    <w:jc w:val="center"/>
                                    <w:rPr>
                                      <w:rFonts w:cstheme="minorHAnsi"/>
                                      <w:sz w:val="18"/>
                                      <w:szCs w:val="18"/>
                                    </w:rPr>
                                  </w:pPr>
                                  <w:r w:rsidRPr="000A235D">
                                    <w:rPr>
                                      <w:rFonts w:cstheme="minorHAnsi"/>
                                      <w:sz w:val="18"/>
                                      <w:szCs w:val="18"/>
                                    </w:rPr>
                                    <w:t>6,152,0</w:t>
                                  </w:r>
                                  <w:r w:rsidR="00981B9C">
                                    <w:rPr>
                                      <w:rFonts w:cstheme="minorHAnsi"/>
                                      <w:sz w:val="18"/>
                                      <w:szCs w:val="18"/>
                                    </w:rPr>
                                    <w:t>40</w:t>
                                  </w:r>
                                </w:p>
                              </w:tc>
                              <w:tc>
                                <w:tcPr>
                                  <w:tcW w:w="1560" w:type="dxa"/>
                                </w:tcPr>
                                <w:p w14:paraId="75D249A1" w14:textId="06E97917" w:rsidR="001A54FE" w:rsidRPr="00E31840" w:rsidRDefault="001A54FE" w:rsidP="001A54FE">
                                  <w:pPr>
                                    <w:spacing w:line="240" w:lineRule="auto"/>
                                    <w:jc w:val="center"/>
                                    <w:rPr>
                                      <w:rFonts w:cstheme="minorHAnsi"/>
                                      <w:sz w:val="18"/>
                                      <w:szCs w:val="18"/>
                                    </w:rPr>
                                  </w:pPr>
                                  <w:r w:rsidRPr="001A54FE">
                                    <w:rPr>
                                      <w:rFonts w:cstheme="minorHAnsi"/>
                                      <w:sz w:val="18"/>
                                      <w:szCs w:val="18"/>
                                    </w:rPr>
                                    <w:t>742,398</w:t>
                                  </w:r>
                                </w:p>
                              </w:tc>
                              <w:tc>
                                <w:tcPr>
                                  <w:tcW w:w="1417" w:type="dxa"/>
                                </w:tcPr>
                                <w:p w14:paraId="1F5FA399" w14:textId="21C19CEC"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3313E399" w14:textId="4BD02E69" w:rsidR="001A54FE" w:rsidRPr="00E31840" w:rsidRDefault="001A54FE" w:rsidP="001A54FE">
                                  <w:pPr>
                                    <w:spacing w:line="240" w:lineRule="auto"/>
                                    <w:jc w:val="center"/>
                                    <w:rPr>
                                      <w:rFonts w:cstheme="minorHAnsi"/>
                                      <w:sz w:val="18"/>
                                      <w:szCs w:val="18"/>
                                    </w:rPr>
                                  </w:pPr>
                                  <w:r w:rsidRPr="001A54FE">
                                    <w:rPr>
                                      <w:rFonts w:cstheme="minorHAnsi"/>
                                      <w:sz w:val="18"/>
                                      <w:szCs w:val="18"/>
                                    </w:rPr>
                                    <w:t>742,398</w:t>
                                  </w:r>
                                </w:p>
                              </w:tc>
                              <w:tc>
                                <w:tcPr>
                                  <w:tcW w:w="1559" w:type="dxa"/>
                                </w:tcPr>
                                <w:p w14:paraId="6F9A4A46" w14:textId="35A1DE4B"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5,409,64</w:t>
                                  </w:r>
                                  <w:r w:rsidR="00981B9C">
                                    <w:rPr>
                                      <w:rFonts w:cstheme="minorHAnsi"/>
                                      <w:sz w:val="18"/>
                                      <w:szCs w:val="18"/>
                                    </w:rPr>
                                    <w:t>2</w:t>
                                  </w:r>
                                </w:p>
                              </w:tc>
                            </w:tr>
                            <w:tr w:rsidR="001A54FE" w14:paraId="46C42E46" w14:textId="0D2060FC" w:rsidTr="00DE004E">
                              <w:tc>
                                <w:tcPr>
                                  <w:tcW w:w="1004" w:type="dxa"/>
                                </w:tcPr>
                                <w:p w14:paraId="6B78F6D0"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8</w:t>
                                  </w:r>
                                </w:p>
                              </w:tc>
                              <w:tc>
                                <w:tcPr>
                                  <w:tcW w:w="1826" w:type="dxa"/>
                                </w:tcPr>
                                <w:p w14:paraId="1AA16B1F" w14:textId="5F472FB1" w:rsidR="001A54FE" w:rsidRPr="00E31840" w:rsidRDefault="001A54FE" w:rsidP="001A54FE">
                                  <w:pPr>
                                    <w:spacing w:line="240" w:lineRule="auto"/>
                                    <w:jc w:val="center"/>
                                    <w:rPr>
                                      <w:rFonts w:cstheme="minorHAnsi"/>
                                      <w:sz w:val="18"/>
                                      <w:szCs w:val="18"/>
                                    </w:rPr>
                                  </w:pPr>
                                  <w:r w:rsidRPr="000A235D">
                                    <w:rPr>
                                      <w:rFonts w:cstheme="minorHAnsi"/>
                                      <w:sz w:val="18"/>
                                      <w:szCs w:val="18"/>
                                    </w:rPr>
                                    <w:t>5,409,64</w:t>
                                  </w:r>
                                  <w:r w:rsidR="00981B9C">
                                    <w:rPr>
                                      <w:rFonts w:cstheme="minorHAnsi"/>
                                      <w:sz w:val="18"/>
                                      <w:szCs w:val="18"/>
                                    </w:rPr>
                                    <w:t>2</w:t>
                                  </w:r>
                                </w:p>
                              </w:tc>
                              <w:tc>
                                <w:tcPr>
                                  <w:tcW w:w="1560" w:type="dxa"/>
                                </w:tcPr>
                                <w:p w14:paraId="3D974AEB" w14:textId="5988D45B" w:rsidR="001A54FE" w:rsidRPr="00E31840" w:rsidRDefault="001A54FE" w:rsidP="001A54FE">
                                  <w:pPr>
                                    <w:spacing w:line="240" w:lineRule="auto"/>
                                    <w:jc w:val="center"/>
                                    <w:rPr>
                                      <w:rFonts w:cstheme="minorHAnsi"/>
                                      <w:sz w:val="18"/>
                                      <w:szCs w:val="18"/>
                                    </w:rPr>
                                  </w:pPr>
                                  <w:r w:rsidRPr="001A54FE">
                                    <w:rPr>
                                      <w:rFonts w:cstheme="minorHAnsi"/>
                                      <w:sz w:val="18"/>
                                      <w:szCs w:val="18"/>
                                    </w:rPr>
                                    <w:t>704,518</w:t>
                                  </w:r>
                                </w:p>
                              </w:tc>
                              <w:tc>
                                <w:tcPr>
                                  <w:tcW w:w="1417" w:type="dxa"/>
                                </w:tcPr>
                                <w:p w14:paraId="7021FE39" w14:textId="1BADC47B"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6322BD47" w14:textId="0C9152E1" w:rsidR="001A54FE" w:rsidRPr="00E31840" w:rsidRDefault="001A54FE" w:rsidP="001A54FE">
                                  <w:pPr>
                                    <w:spacing w:line="240" w:lineRule="auto"/>
                                    <w:jc w:val="center"/>
                                    <w:rPr>
                                      <w:rFonts w:cstheme="minorHAnsi"/>
                                      <w:sz w:val="18"/>
                                      <w:szCs w:val="18"/>
                                    </w:rPr>
                                  </w:pPr>
                                  <w:r w:rsidRPr="001A54FE">
                                    <w:rPr>
                                      <w:rFonts w:cstheme="minorHAnsi"/>
                                      <w:sz w:val="18"/>
                                      <w:szCs w:val="18"/>
                                    </w:rPr>
                                    <w:t>704,518</w:t>
                                  </w:r>
                                </w:p>
                              </w:tc>
                              <w:tc>
                                <w:tcPr>
                                  <w:tcW w:w="1559" w:type="dxa"/>
                                </w:tcPr>
                                <w:p w14:paraId="2E355946" w14:textId="43ED3589"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4,705,12</w:t>
                                  </w:r>
                                  <w:r w:rsidR="00981B9C">
                                    <w:rPr>
                                      <w:rFonts w:cstheme="minorHAnsi"/>
                                      <w:sz w:val="18"/>
                                      <w:szCs w:val="18"/>
                                    </w:rPr>
                                    <w:t>4</w:t>
                                  </w:r>
                                </w:p>
                              </w:tc>
                            </w:tr>
                            <w:tr w:rsidR="001A54FE" w14:paraId="2C194E06" w14:textId="4FAE8EF9" w:rsidTr="00DE004E">
                              <w:tc>
                                <w:tcPr>
                                  <w:tcW w:w="1004" w:type="dxa"/>
                                </w:tcPr>
                                <w:p w14:paraId="6F301954"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9</w:t>
                                  </w:r>
                                </w:p>
                              </w:tc>
                              <w:tc>
                                <w:tcPr>
                                  <w:tcW w:w="1826" w:type="dxa"/>
                                </w:tcPr>
                                <w:p w14:paraId="2348ACEB" w14:textId="4225107C" w:rsidR="001A54FE" w:rsidRPr="00E31840" w:rsidRDefault="001A54FE" w:rsidP="001A54FE">
                                  <w:pPr>
                                    <w:spacing w:line="240" w:lineRule="auto"/>
                                    <w:jc w:val="center"/>
                                    <w:rPr>
                                      <w:rFonts w:cstheme="minorHAnsi"/>
                                      <w:sz w:val="18"/>
                                      <w:szCs w:val="18"/>
                                    </w:rPr>
                                  </w:pPr>
                                  <w:r w:rsidRPr="000A235D">
                                    <w:rPr>
                                      <w:rFonts w:cstheme="minorHAnsi"/>
                                      <w:sz w:val="18"/>
                                      <w:szCs w:val="18"/>
                                    </w:rPr>
                                    <w:t>4,705,12</w:t>
                                  </w:r>
                                  <w:r w:rsidR="00981B9C">
                                    <w:rPr>
                                      <w:rFonts w:cstheme="minorHAnsi"/>
                                      <w:sz w:val="18"/>
                                      <w:szCs w:val="18"/>
                                    </w:rPr>
                                    <w:t>4</w:t>
                                  </w:r>
                                </w:p>
                              </w:tc>
                              <w:tc>
                                <w:tcPr>
                                  <w:tcW w:w="1560" w:type="dxa"/>
                                </w:tcPr>
                                <w:p w14:paraId="361E8186" w14:textId="1171CA0A" w:rsidR="001A54FE" w:rsidRPr="00E31840" w:rsidRDefault="001A54FE" w:rsidP="001A54FE">
                                  <w:pPr>
                                    <w:spacing w:line="240" w:lineRule="auto"/>
                                    <w:jc w:val="center"/>
                                    <w:rPr>
                                      <w:rFonts w:cstheme="minorHAnsi"/>
                                      <w:sz w:val="18"/>
                                      <w:szCs w:val="18"/>
                                    </w:rPr>
                                  </w:pPr>
                                  <w:r w:rsidRPr="001A54FE">
                                    <w:rPr>
                                      <w:rFonts w:cstheme="minorHAnsi"/>
                                      <w:sz w:val="18"/>
                                      <w:szCs w:val="18"/>
                                    </w:rPr>
                                    <w:t>664,744</w:t>
                                  </w:r>
                                </w:p>
                              </w:tc>
                              <w:tc>
                                <w:tcPr>
                                  <w:tcW w:w="1417" w:type="dxa"/>
                                </w:tcPr>
                                <w:p w14:paraId="4B5BB677" w14:textId="42272306"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1873C355" w14:textId="3E254852" w:rsidR="001A54FE" w:rsidRPr="00E31840" w:rsidRDefault="001A54FE" w:rsidP="001A54FE">
                                  <w:pPr>
                                    <w:spacing w:line="240" w:lineRule="auto"/>
                                    <w:jc w:val="center"/>
                                    <w:rPr>
                                      <w:rFonts w:cstheme="minorHAnsi"/>
                                      <w:sz w:val="18"/>
                                      <w:szCs w:val="18"/>
                                    </w:rPr>
                                  </w:pPr>
                                  <w:r w:rsidRPr="001A54FE">
                                    <w:rPr>
                                      <w:rFonts w:cstheme="minorHAnsi"/>
                                      <w:sz w:val="18"/>
                                      <w:szCs w:val="18"/>
                                    </w:rPr>
                                    <w:t>664,744</w:t>
                                  </w:r>
                                </w:p>
                              </w:tc>
                              <w:tc>
                                <w:tcPr>
                                  <w:tcW w:w="1559" w:type="dxa"/>
                                </w:tcPr>
                                <w:p w14:paraId="76AFB74D" w14:textId="7BD2FC13"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4,040,3</w:t>
                                  </w:r>
                                  <w:r w:rsidR="00981B9C">
                                    <w:rPr>
                                      <w:rFonts w:cstheme="minorHAnsi"/>
                                      <w:sz w:val="18"/>
                                      <w:szCs w:val="18"/>
                                    </w:rPr>
                                    <w:t>80</w:t>
                                  </w:r>
                                </w:p>
                              </w:tc>
                            </w:tr>
                            <w:tr w:rsidR="001A54FE" w14:paraId="530927C5" w14:textId="4E1804CD" w:rsidTr="00DE004E">
                              <w:tc>
                                <w:tcPr>
                                  <w:tcW w:w="1004" w:type="dxa"/>
                                </w:tcPr>
                                <w:p w14:paraId="61D31438"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10</w:t>
                                  </w:r>
                                </w:p>
                              </w:tc>
                              <w:tc>
                                <w:tcPr>
                                  <w:tcW w:w="1826" w:type="dxa"/>
                                </w:tcPr>
                                <w:p w14:paraId="79BB9297" w14:textId="72D57696" w:rsidR="001A54FE" w:rsidRPr="00E31840" w:rsidRDefault="001A54FE" w:rsidP="001A54FE">
                                  <w:pPr>
                                    <w:spacing w:line="240" w:lineRule="auto"/>
                                    <w:jc w:val="center"/>
                                    <w:rPr>
                                      <w:rFonts w:cstheme="minorHAnsi"/>
                                      <w:sz w:val="18"/>
                                      <w:szCs w:val="18"/>
                                    </w:rPr>
                                  </w:pPr>
                                  <w:r w:rsidRPr="000A235D">
                                    <w:rPr>
                                      <w:rFonts w:cstheme="minorHAnsi"/>
                                      <w:sz w:val="18"/>
                                      <w:szCs w:val="18"/>
                                    </w:rPr>
                                    <w:t>4,040,3</w:t>
                                  </w:r>
                                  <w:r w:rsidR="00981B9C">
                                    <w:rPr>
                                      <w:rFonts w:cstheme="minorHAnsi"/>
                                      <w:sz w:val="18"/>
                                      <w:szCs w:val="18"/>
                                    </w:rPr>
                                    <w:t>80</w:t>
                                  </w:r>
                                </w:p>
                              </w:tc>
                              <w:tc>
                                <w:tcPr>
                                  <w:tcW w:w="1560" w:type="dxa"/>
                                </w:tcPr>
                                <w:p w14:paraId="2BF39A6D" w14:textId="372C3358" w:rsidR="001A54FE" w:rsidRPr="00E31840" w:rsidRDefault="001A54FE" w:rsidP="001A54FE">
                                  <w:pPr>
                                    <w:spacing w:line="240" w:lineRule="auto"/>
                                    <w:jc w:val="center"/>
                                    <w:rPr>
                                      <w:rFonts w:cstheme="minorHAnsi"/>
                                      <w:sz w:val="18"/>
                                      <w:szCs w:val="18"/>
                                    </w:rPr>
                                  </w:pPr>
                                  <w:r w:rsidRPr="001A54FE">
                                    <w:rPr>
                                      <w:rFonts w:cstheme="minorHAnsi"/>
                                      <w:sz w:val="18"/>
                                      <w:szCs w:val="18"/>
                                    </w:rPr>
                                    <w:t>622,981</w:t>
                                  </w:r>
                                </w:p>
                              </w:tc>
                              <w:tc>
                                <w:tcPr>
                                  <w:tcW w:w="1417" w:type="dxa"/>
                                </w:tcPr>
                                <w:p w14:paraId="3B780CE8" w14:textId="57D08179"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0793FACC" w14:textId="37544FAD" w:rsidR="001A54FE" w:rsidRPr="00E31840" w:rsidRDefault="001A54FE" w:rsidP="001A54FE">
                                  <w:pPr>
                                    <w:spacing w:line="240" w:lineRule="auto"/>
                                    <w:jc w:val="center"/>
                                    <w:rPr>
                                      <w:rFonts w:cstheme="minorHAnsi"/>
                                      <w:sz w:val="18"/>
                                      <w:szCs w:val="18"/>
                                    </w:rPr>
                                  </w:pPr>
                                  <w:r w:rsidRPr="001A54FE">
                                    <w:rPr>
                                      <w:rFonts w:cstheme="minorHAnsi"/>
                                      <w:sz w:val="18"/>
                                      <w:szCs w:val="18"/>
                                    </w:rPr>
                                    <w:t>622,981</w:t>
                                  </w:r>
                                </w:p>
                              </w:tc>
                              <w:tc>
                                <w:tcPr>
                                  <w:tcW w:w="1559" w:type="dxa"/>
                                </w:tcPr>
                                <w:p w14:paraId="0A7D01D2" w14:textId="48AE8626"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3,417,39</w:t>
                                  </w:r>
                                  <w:r w:rsidR="00981B9C">
                                    <w:rPr>
                                      <w:rFonts w:cstheme="minorHAnsi"/>
                                      <w:sz w:val="18"/>
                                      <w:szCs w:val="18"/>
                                    </w:rPr>
                                    <w:t>9</w:t>
                                  </w:r>
                                </w:p>
                              </w:tc>
                            </w:tr>
                            <w:tr w:rsidR="001A54FE" w14:paraId="4D505768" w14:textId="78BB847E" w:rsidTr="00DE004E">
                              <w:tc>
                                <w:tcPr>
                                  <w:tcW w:w="1004" w:type="dxa"/>
                                </w:tcPr>
                                <w:p w14:paraId="21478B3B"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11</w:t>
                                  </w:r>
                                </w:p>
                              </w:tc>
                              <w:tc>
                                <w:tcPr>
                                  <w:tcW w:w="1826" w:type="dxa"/>
                                </w:tcPr>
                                <w:p w14:paraId="50B52808" w14:textId="02B12686" w:rsidR="001A54FE" w:rsidRPr="00E31840" w:rsidRDefault="001A54FE" w:rsidP="001A54FE">
                                  <w:pPr>
                                    <w:spacing w:line="240" w:lineRule="auto"/>
                                    <w:jc w:val="center"/>
                                    <w:rPr>
                                      <w:rFonts w:cstheme="minorHAnsi"/>
                                      <w:sz w:val="18"/>
                                      <w:szCs w:val="18"/>
                                    </w:rPr>
                                  </w:pPr>
                                  <w:r w:rsidRPr="000A235D">
                                    <w:rPr>
                                      <w:rFonts w:cstheme="minorHAnsi"/>
                                      <w:sz w:val="18"/>
                                      <w:szCs w:val="18"/>
                                    </w:rPr>
                                    <w:t>3,417,39</w:t>
                                  </w:r>
                                  <w:r w:rsidR="00981B9C">
                                    <w:rPr>
                                      <w:rFonts w:cstheme="minorHAnsi"/>
                                      <w:sz w:val="18"/>
                                      <w:szCs w:val="18"/>
                                    </w:rPr>
                                    <w:t>9</w:t>
                                  </w:r>
                                </w:p>
                              </w:tc>
                              <w:tc>
                                <w:tcPr>
                                  <w:tcW w:w="1560" w:type="dxa"/>
                                </w:tcPr>
                                <w:p w14:paraId="50CD8D54" w14:textId="24F40C16" w:rsidR="001A54FE" w:rsidRPr="00E31840" w:rsidRDefault="001A54FE" w:rsidP="001A54FE">
                                  <w:pPr>
                                    <w:spacing w:line="240" w:lineRule="auto"/>
                                    <w:jc w:val="center"/>
                                    <w:rPr>
                                      <w:rFonts w:cstheme="minorHAnsi"/>
                                      <w:sz w:val="18"/>
                                      <w:szCs w:val="18"/>
                                    </w:rPr>
                                  </w:pPr>
                                  <w:r w:rsidRPr="001A54FE">
                                    <w:rPr>
                                      <w:rFonts w:cstheme="minorHAnsi"/>
                                      <w:sz w:val="18"/>
                                      <w:szCs w:val="18"/>
                                    </w:rPr>
                                    <w:t>579,130</w:t>
                                  </w:r>
                                </w:p>
                              </w:tc>
                              <w:tc>
                                <w:tcPr>
                                  <w:tcW w:w="1417" w:type="dxa"/>
                                </w:tcPr>
                                <w:p w14:paraId="78B3A1DC" w14:textId="7503DC51"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1E5566AA" w14:textId="38816A2D" w:rsidR="001A54FE" w:rsidRPr="00E31840" w:rsidRDefault="001A54FE" w:rsidP="001A54FE">
                                  <w:pPr>
                                    <w:spacing w:line="240" w:lineRule="auto"/>
                                    <w:jc w:val="center"/>
                                    <w:rPr>
                                      <w:rFonts w:cstheme="minorHAnsi"/>
                                      <w:sz w:val="18"/>
                                      <w:szCs w:val="18"/>
                                    </w:rPr>
                                  </w:pPr>
                                  <w:r w:rsidRPr="001A54FE">
                                    <w:rPr>
                                      <w:rFonts w:cstheme="minorHAnsi"/>
                                      <w:sz w:val="18"/>
                                      <w:szCs w:val="18"/>
                                    </w:rPr>
                                    <w:t>579,130</w:t>
                                  </w:r>
                                </w:p>
                              </w:tc>
                              <w:tc>
                                <w:tcPr>
                                  <w:tcW w:w="1559" w:type="dxa"/>
                                </w:tcPr>
                                <w:p w14:paraId="4CD6C03F" w14:textId="1370F806"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2,838,26</w:t>
                                  </w:r>
                                  <w:r w:rsidR="00981B9C">
                                    <w:rPr>
                                      <w:rFonts w:cstheme="minorHAnsi"/>
                                      <w:sz w:val="18"/>
                                      <w:szCs w:val="18"/>
                                    </w:rPr>
                                    <w:t>9</w:t>
                                  </w:r>
                                </w:p>
                              </w:tc>
                            </w:tr>
                            <w:tr w:rsidR="001A54FE" w14:paraId="456FD6A5" w14:textId="659A0F12" w:rsidTr="00DE004E">
                              <w:tc>
                                <w:tcPr>
                                  <w:tcW w:w="1004" w:type="dxa"/>
                                </w:tcPr>
                                <w:p w14:paraId="1E360DD8"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12</w:t>
                                  </w:r>
                                </w:p>
                              </w:tc>
                              <w:tc>
                                <w:tcPr>
                                  <w:tcW w:w="1826" w:type="dxa"/>
                                </w:tcPr>
                                <w:p w14:paraId="1ABDE1E0" w14:textId="1490FC8A" w:rsidR="001A54FE" w:rsidRPr="00E31840" w:rsidRDefault="001A54FE" w:rsidP="001A54FE">
                                  <w:pPr>
                                    <w:spacing w:line="240" w:lineRule="auto"/>
                                    <w:jc w:val="center"/>
                                    <w:rPr>
                                      <w:rFonts w:cstheme="minorHAnsi"/>
                                      <w:sz w:val="18"/>
                                      <w:szCs w:val="18"/>
                                    </w:rPr>
                                  </w:pPr>
                                  <w:r w:rsidRPr="000A235D">
                                    <w:rPr>
                                      <w:rFonts w:cstheme="minorHAnsi"/>
                                      <w:sz w:val="18"/>
                                      <w:szCs w:val="18"/>
                                    </w:rPr>
                                    <w:t>2,838,26</w:t>
                                  </w:r>
                                  <w:r w:rsidR="00981B9C">
                                    <w:rPr>
                                      <w:rFonts w:cstheme="minorHAnsi"/>
                                      <w:sz w:val="18"/>
                                      <w:szCs w:val="18"/>
                                    </w:rPr>
                                    <w:t>9</w:t>
                                  </w:r>
                                </w:p>
                              </w:tc>
                              <w:tc>
                                <w:tcPr>
                                  <w:tcW w:w="1560" w:type="dxa"/>
                                </w:tcPr>
                                <w:p w14:paraId="018F1004" w14:textId="74F1D678" w:rsidR="001A54FE" w:rsidRPr="00E31840" w:rsidRDefault="001A54FE" w:rsidP="001A54FE">
                                  <w:pPr>
                                    <w:spacing w:line="240" w:lineRule="auto"/>
                                    <w:jc w:val="center"/>
                                    <w:rPr>
                                      <w:rFonts w:cstheme="minorHAnsi"/>
                                      <w:sz w:val="18"/>
                                      <w:szCs w:val="18"/>
                                    </w:rPr>
                                  </w:pPr>
                                  <w:r w:rsidRPr="001A54FE">
                                    <w:rPr>
                                      <w:rFonts w:cstheme="minorHAnsi"/>
                                      <w:sz w:val="18"/>
                                      <w:szCs w:val="18"/>
                                    </w:rPr>
                                    <w:t>533,087</w:t>
                                  </w:r>
                                </w:p>
                              </w:tc>
                              <w:tc>
                                <w:tcPr>
                                  <w:tcW w:w="1417" w:type="dxa"/>
                                </w:tcPr>
                                <w:p w14:paraId="6866216C" w14:textId="3027F5B4"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311D2060" w14:textId="57D32161" w:rsidR="001A54FE" w:rsidRPr="00E31840" w:rsidRDefault="001A54FE" w:rsidP="001A54FE">
                                  <w:pPr>
                                    <w:spacing w:line="240" w:lineRule="auto"/>
                                    <w:jc w:val="center"/>
                                    <w:rPr>
                                      <w:rFonts w:cstheme="minorHAnsi"/>
                                      <w:sz w:val="18"/>
                                      <w:szCs w:val="18"/>
                                    </w:rPr>
                                  </w:pPr>
                                  <w:r w:rsidRPr="001A54FE">
                                    <w:rPr>
                                      <w:rFonts w:cstheme="minorHAnsi"/>
                                      <w:sz w:val="18"/>
                                      <w:szCs w:val="18"/>
                                    </w:rPr>
                                    <w:t>533,087</w:t>
                                  </w:r>
                                </w:p>
                              </w:tc>
                              <w:tc>
                                <w:tcPr>
                                  <w:tcW w:w="1559" w:type="dxa"/>
                                </w:tcPr>
                                <w:p w14:paraId="62410BBD" w14:textId="29128F20"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2,305,18</w:t>
                                  </w:r>
                                  <w:r w:rsidR="00981B9C">
                                    <w:rPr>
                                      <w:rFonts w:cstheme="minorHAnsi"/>
                                      <w:sz w:val="18"/>
                                      <w:szCs w:val="18"/>
                                    </w:rPr>
                                    <w:t>2</w:t>
                                  </w:r>
                                </w:p>
                              </w:tc>
                            </w:tr>
                            <w:tr w:rsidR="001A54FE" w14:paraId="6496799B" w14:textId="746C4892" w:rsidTr="00DE004E">
                              <w:tc>
                                <w:tcPr>
                                  <w:tcW w:w="1004" w:type="dxa"/>
                                </w:tcPr>
                                <w:p w14:paraId="6E8A54A0"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13</w:t>
                                  </w:r>
                                </w:p>
                              </w:tc>
                              <w:tc>
                                <w:tcPr>
                                  <w:tcW w:w="1826" w:type="dxa"/>
                                </w:tcPr>
                                <w:p w14:paraId="4BDD726A" w14:textId="209773CF" w:rsidR="001A54FE" w:rsidRPr="00E31840" w:rsidRDefault="001A54FE" w:rsidP="001A54FE">
                                  <w:pPr>
                                    <w:spacing w:line="240" w:lineRule="auto"/>
                                    <w:jc w:val="center"/>
                                    <w:rPr>
                                      <w:rFonts w:cstheme="minorHAnsi"/>
                                      <w:sz w:val="18"/>
                                      <w:szCs w:val="18"/>
                                    </w:rPr>
                                  </w:pPr>
                                  <w:r w:rsidRPr="000A235D">
                                    <w:rPr>
                                      <w:rFonts w:cstheme="minorHAnsi"/>
                                      <w:sz w:val="18"/>
                                      <w:szCs w:val="18"/>
                                    </w:rPr>
                                    <w:t>2,305,18</w:t>
                                  </w:r>
                                  <w:r w:rsidR="00981B9C">
                                    <w:rPr>
                                      <w:rFonts w:cstheme="minorHAnsi"/>
                                      <w:sz w:val="18"/>
                                      <w:szCs w:val="18"/>
                                    </w:rPr>
                                    <w:t>2</w:t>
                                  </w:r>
                                </w:p>
                              </w:tc>
                              <w:tc>
                                <w:tcPr>
                                  <w:tcW w:w="1560" w:type="dxa"/>
                                </w:tcPr>
                                <w:p w14:paraId="097B22C1" w14:textId="32ACDBEB" w:rsidR="001A54FE" w:rsidRPr="00E31840" w:rsidRDefault="001A54FE" w:rsidP="001A54FE">
                                  <w:pPr>
                                    <w:spacing w:line="240" w:lineRule="auto"/>
                                    <w:jc w:val="center"/>
                                    <w:rPr>
                                      <w:rFonts w:cstheme="minorHAnsi"/>
                                      <w:sz w:val="18"/>
                                      <w:szCs w:val="18"/>
                                    </w:rPr>
                                  </w:pPr>
                                  <w:r w:rsidRPr="001A54FE">
                                    <w:rPr>
                                      <w:rFonts w:cstheme="minorHAnsi"/>
                                      <w:sz w:val="18"/>
                                      <w:szCs w:val="18"/>
                                    </w:rPr>
                                    <w:t>484,741</w:t>
                                  </w:r>
                                </w:p>
                              </w:tc>
                              <w:tc>
                                <w:tcPr>
                                  <w:tcW w:w="1417" w:type="dxa"/>
                                </w:tcPr>
                                <w:p w14:paraId="53F0FC36" w14:textId="0809D1FC"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5F088300" w14:textId="59B468B1" w:rsidR="001A54FE" w:rsidRPr="00E31840" w:rsidRDefault="001A54FE" w:rsidP="001A54FE">
                                  <w:pPr>
                                    <w:spacing w:line="240" w:lineRule="auto"/>
                                    <w:jc w:val="center"/>
                                    <w:rPr>
                                      <w:rFonts w:cstheme="minorHAnsi"/>
                                      <w:sz w:val="18"/>
                                      <w:szCs w:val="18"/>
                                    </w:rPr>
                                  </w:pPr>
                                  <w:r w:rsidRPr="001A54FE">
                                    <w:rPr>
                                      <w:rFonts w:cstheme="minorHAnsi"/>
                                      <w:sz w:val="18"/>
                                      <w:szCs w:val="18"/>
                                    </w:rPr>
                                    <w:t>484,741</w:t>
                                  </w:r>
                                </w:p>
                              </w:tc>
                              <w:tc>
                                <w:tcPr>
                                  <w:tcW w:w="1559" w:type="dxa"/>
                                </w:tcPr>
                                <w:p w14:paraId="7928ECFE" w14:textId="2EDB1091"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1,820,44</w:t>
                                  </w:r>
                                  <w:r w:rsidR="00981B9C">
                                    <w:rPr>
                                      <w:rFonts w:cstheme="minorHAnsi"/>
                                      <w:sz w:val="18"/>
                                      <w:szCs w:val="18"/>
                                    </w:rPr>
                                    <w:t>1</w:t>
                                  </w:r>
                                </w:p>
                              </w:tc>
                            </w:tr>
                            <w:tr w:rsidR="001A54FE" w14:paraId="74FFEF88" w14:textId="3218B21A" w:rsidTr="00DE004E">
                              <w:tc>
                                <w:tcPr>
                                  <w:tcW w:w="1004" w:type="dxa"/>
                                </w:tcPr>
                                <w:p w14:paraId="7BC40AA5"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14</w:t>
                                  </w:r>
                                </w:p>
                              </w:tc>
                              <w:tc>
                                <w:tcPr>
                                  <w:tcW w:w="1826" w:type="dxa"/>
                                </w:tcPr>
                                <w:p w14:paraId="2AD945E4" w14:textId="2DACC48D" w:rsidR="001A54FE" w:rsidRPr="00E31840" w:rsidRDefault="001A54FE" w:rsidP="001A54FE">
                                  <w:pPr>
                                    <w:spacing w:line="240" w:lineRule="auto"/>
                                    <w:jc w:val="center"/>
                                    <w:rPr>
                                      <w:rFonts w:cstheme="minorHAnsi"/>
                                      <w:sz w:val="18"/>
                                      <w:szCs w:val="18"/>
                                    </w:rPr>
                                  </w:pPr>
                                  <w:r w:rsidRPr="000A235D">
                                    <w:rPr>
                                      <w:rFonts w:cstheme="minorHAnsi"/>
                                      <w:sz w:val="18"/>
                                      <w:szCs w:val="18"/>
                                    </w:rPr>
                                    <w:t>1,820,44</w:t>
                                  </w:r>
                                  <w:r w:rsidR="00981B9C">
                                    <w:rPr>
                                      <w:rFonts w:cstheme="minorHAnsi"/>
                                      <w:sz w:val="18"/>
                                      <w:szCs w:val="18"/>
                                    </w:rPr>
                                    <w:t>1</w:t>
                                  </w:r>
                                </w:p>
                              </w:tc>
                              <w:tc>
                                <w:tcPr>
                                  <w:tcW w:w="1560" w:type="dxa"/>
                                </w:tcPr>
                                <w:p w14:paraId="6C5B0FAC" w14:textId="762F50BF" w:rsidR="001A54FE" w:rsidRPr="00E31840" w:rsidRDefault="001A54FE" w:rsidP="001A54FE">
                                  <w:pPr>
                                    <w:spacing w:line="240" w:lineRule="auto"/>
                                    <w:jc w:val="center"/>
                                    <w:rPr>
                                      <w:rFonts w:cstheme="minorHAnsi"/>
                                      <w:sz w:val="18"/>
                                      <w:szCs w:val="18"/>
                                    </w:rPr>
                                  </w:pPr>
                                  <w:r w:rsidRPr="001A54FE">
                                    <w:rPr>
                                      <w:rFonts w:cstheme="minorHAnsi"/>
                                      <w:sz w:val="18"/>
                                      <w:szCs w:val="18"/>
                                    </w:rPr>
                                    <w:t>433,978</w:t>
                                  </w:r>
                                </w:p>
                              </w:tc>
                              <w:tc>
                                <w:tcPr>
                                  <w:tcW w:w="1417" w:type="dxa"/>
                                </w:tcPr>
                                <w:p w14:paraId="7C751D23" w14:textId="7BC970FB"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33EBB809" w14:textId="79214210" w:rsidR="001A54FE" w:rsidRPr="00E31840" w:rsidRDefault="001A54FE" w:rsidP="001A54FE">
                                  <w:pPr>
                                    <w:spacing w:line="240" w:lineRule="auto"/>
                                    <w:jc w:val="center"/>
                                    <w:rPr>
                                      <w:rFonts w:cstheme="minorHAnsi"/>
                                      <w:sz w:val="18"/>
                                      <w:szCs w:val="18"/>
                                    </w:rPr>
                                  </w:pPr>
                                  <w:r w:rsidRPr="001A54FE">
                                    <w:rPr>
                                      <w:rFonts w:cstheme="minorHAnsi"/>
                                      <w:sz w:val="18"/>
                                      <w:szCs w:val="18"/>
                                    </w:rPr>
                                    <w:t>433,978</w:t>
                                  </w:r>
                                </w:p>
                              </w:tc>
                              <w:tc>
                                <w:tcPr>
                                  <w:tcW w:w="1559" w:type="dxa"/>
                                </w:tcPr>
                                <w:p w14:paraId="78756396" w14:textId="0916E011"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1,386,46</w:t>
                                  </w:r>
                                  <w:r w:rsidR="00981B9C">
                                    <w:rPr>
                                      <w:rFonts w:cstheme="minorHAnsi"/>
                                      <w:sz w:val="18"/>
                                      <w:szCs w:val="18"/>
                                    </w:rPr>
                                    <w:t>3</w:t>
                                  </w:r>
                                </w:p>
                              </w:tc>
                            </w:tr>
                            <w:tr w:rsidR="001A54FE" w14:paraId="56D453E0" w14:textId="4A7A7105" w:rsidTr="00DE004E">
                              <w:tc>
                                <w:tcPr>
                                  <w:tcW w:w="1004" w:type="dxa"/>
                                </w:tcPr>
                                <w:p w14:paraId="19953270"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15</w:t>
                                  </w:r>
                                </w:p>
                              </w:tc>
                              <w:tc>
                                <w:tcPr>
                                  <w:tcW w:w="1826" w:type="dxa"/>
                                </w:tcPr>
                                <w:p w14:paraId="0BBCBA3F" w14:textId="269BCF24" w:rsidR="001A54FE" w:rsidRPr="00E31840" w:rsidRDefault="001A54FE" w:rsidP="001A54FE">
                                  <w:pPr>
                                    <w:spacing w:line="240" w:lineRule="auto"/>
                                    <w:jc w:val="center"/>
                                    <w:rPr>
                                      <w:rFonts w:cstheme="minorHAnsi"/>
                                      <w:sz w:val="18"/>
                                      <w:szCs w:val="18"/>
                                    </w:rPr>
                                  </w:pPr>
                                  <w:r w:rsidRPr="000A235D">
                                    <w:rPr>
                                      <w:rFonts w:cstheme="minorHAnsi"/>
                                      <w:sz w:val="18"/>
                                      <w:szCs w:val="18"/>
                                    </w:rPr>
                                    <w:t>1,386,46</w:t>
                                  </w:r>
                                  <w:r w:rsidR="00981B9C">
                                    <w:rPr>
                                      <w:rFonts w:cstheme="minorHAnsi"/>
                                      <w:sz w:val="18"/>
                                      <w:szCs w:val="18"/>
                                    </w:rPr>
                                    <w:t>3</w:t>
                                  </w:r>
                                </w:p>
                              </w:tc>
                              <w:tc>
                                <w:tcPr>
                                  <w:tcW w:w="1560" w:type="dxa"/>
                                </w:tcPr>
                                <w:p w14:paraId="6241C845" w14:textId="33395057" w:rsidR="001A54FE" w:rsidRPr="00E31840" w:rsidRDefault="001A54FE" w:rsidP="001A54FE">
                                  <w:pPr>
                                    <w:spacing w:line="240" w:lineRule="auto"/>
                                    <w:jc w:val="center"/>
                                    <w:rPr>
                                      <w:rFonts w:cstheme="minorHAnsi"/>
                                      <w:sz w:val="18"/>
                                      <w:szCs w:val="18"/>
                                    </w:rPr>
                                  </w:pPr>
                                  <w:r w:rsidRPr="001A54FE">
                                    <w:rPr>
                                      <w:rFonts w:cstheme="minorHAnsi"/>
                                      <w:sz w:val="18"/>
                                      <w:szCs w:val="18"/>
                                    </w:rPr>
                                    <w:t>380,677</w:t>
                                  </w:r>
                                </w:p>
                              </w:tc>
                              <w:tc>
                                <w:tcPr>
                                  <w:tcW w:w="1417" w:type="dxa"/>
                                </w:tcPr>
                                <w:p w14:paraId="10ACE08D" w14:textId="7A00557A"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532F40C3" w14:textId="0BF05202" w:rsidR="001A54FE" w:rsidRPr="00E31840" w:rsidRDefault="001A54FE" w:rsidP="001A54FE">
                                  <w:pPr>
                                    <w:spacing w:line="240" w:lineRule="auto"/>
                                    <w:jc w:val="center"/>
                                    <w:rPr>
                                      <w:rFonts w:cstheme="minorHAnsi"/>
                                      <w:sz w:val="18"/>
                                      <w:szCs w:val="18"/>
                                    </w:rPr>
                                  </w:pPr>
                                  <w:r w:rsidRPr="001A54FE">
                                    <w:rPr>
                                      <w:rFonts w:cstheme="minorHAnsi"/>
                                      <w:sz w:val="18"/>
                                      <w:szCs w:val="18"/>
                                    </w:rPr>
                                    <w:t>380,677</w:t>
                                  </w:r>
                                </w:p>
                              </w:tc>
                              <w:tc>
                                <w:tcPr>
                                  <w:tcW w:w="1559" w:type="dxa"/>
                                </w:tcPr>
                                <w:p w14:paraId="564EACA6" w14:textId="58B32319"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1,005,78</w:t>
                                  </w:r>
                                  <w:r w:rsidR="00981B9C">
                                    <w:rPr>
                                      <w:rFonts w:cstheme="minorHAnsi"/>
                                      <w:sz w:val="18"/>
                                      <w:szCs w:val="18"/>
                                    </w:rPr>
                                    <w:t>6</w:t>
                                  </w:r>
                                </w:p>
                              </w:tc>
                            </w:tr>
                            <w:tr w:rsidR="001A54FE" w14:paraId="77715D94" w14:textId="2342425C" w:rsidTr="00DE004E">
                              <w:tc>
                                <w:tcPr>
                                  <w:tcW w:w="1004" w:type="dxa"/>
                                </w:tcPr>
                                <w:p w14:paraId="2AA2ACD1"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16</w:t>
                                  </w:r>
                                </w:p>
                              </w:tc>
                              <w:tc>
                                <w:tcPr>
                                  <w:tcW w:w="1826" w:type="dxa"/>
                                </w:tcPr>
                                <w:p w14:paraId="3DCC8BBE" w14:textId="6E585F9C" w:rsidR="001A54FE" w:rsidRPr="00E31840" w:rsidRDefault="001A54FE" w:rsidP="001A54FE">
                                  <w:pPr>
                                    <w:spacing w:line="240" w:lineRule="auto"/>
                                    <w:jc w:val="center"/>
                                    <w:rPr>
                                      <w:rFonts w:cstheme="minorHAnsi"/>
                                      <w:sz w:val="18"/>
                                      <w:szCs w:val="18"/>
                                    </w:rPr>
                                  </w:pPr>
                                  <w:r w:rsidRPr="000A235D">
                                    <w:rPr>
                                      <w:rFonts w:cstheme="minorHAnsi"/>
                                      <w:sz w:val="18"/>
                                      <w:szCs w:val="18"/>
                                    </w:rPr>
                                    <w:t>1,005,78</w:t>
                                  </w:r>
                                  <w:r w:rsidR="00981B9C">
                                    <w:rPr>
                                      <w:rFonts w:cstheme="minorHAnsi"/>
                                      <w:sz w:val="18"/>
                                      <w:szCs w:val="18"/>
                                    </w:rPr>
                                    <w:t>6</w:t>
                                  </w:r>
                                </w:p>
                              </w:tc>
                              <w:tc>
                                <w:tcPr>
                                  <w:tcW w:w="1560" w:type="dxa"/>
                                </w:tcPr>
                                <w:p w14:paraId="6B19CC3E" w14:textId="4782324A" w:rsidR="001A54FE" w:rsidRPr="00E31840" w:rsidRDefault="001A54FE" w:rsidP="001A54FE">
                                  <w:pPr>
                                    <w:spacing w:line="240" w:lineRule="auto"/>
                                    <w:jc w:val="center"/>
                                    <w:rPr>
                                      <w:rFonts w:cstheme="minorHAnsi"/>
                                      <w:sz w:val="18"/>
                                      <w:szCs w:val="18"/>
                                    </w:rPr>
                                  </w:pPr>
                                  <w:r w:rsidRPr="001A54FE">
                                    <w:rPr>
                                      <w:rFonts w:cstheme="minorHAnsi"/>
                                      <w:sz w:val="18"/>
                                      <w:szCs w:val="18"/>
                                    </w:rPr>
                                    <w:t>324,711</w:t>
                                  </w:r>
                                </w:p>
                              </w:tc>
                              <w:tc>
                                <w:tcPr>
                                  <w:tcW w:w="1417" w:type="dxa"/>
                                </w:tcPr>
                                <w:p w14:paraId="57BD46A8" w14:textId="79DC12BE"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134C76AC" w14:textId="1D86C350" w:rsidR="001A54FE" w:rsidRPr="00E31840" w:rsidRDefault="001A54FE" w:rsidP="001A54FE">
                                  <w:pPr>
                                    <w:spacing w:line="240" w:lineRule="auto"/>
                                    <w:jc w:val="center"/>
                                    <w:rPr>
                                      <w:rFonts w:eastAsia="Times New Roman" w:cstheme="minorHAnsi"/>
                                      <w:color w:val="000000"/>
                                      <w:sz w:val="18"/>
                                      <w:szCs w:val="18"/>
                                    </w:rPr>
                                  </w:pPr>
                                  <w:r w:rsidRPr="001A54FE">
                                    <w:rPr>
                                      <w:rFonts w:cstheme="minorHAnsi"/>
                                      <w:sz w:val="18"/>
                                      <w:szCs w:val="18"/>
                                    </w:rPr>
                                    <w:t>324,711</w:t>
                                  </w:r>
                                </w:p>
                              </w:tc>
                              <w:tc>
                                <w:tcPr>
                                  <w:tcW w:w="1559" w:type="dxa"/>
                                </w:tcPr>
                                <w:p w14:paraId="3FF88609" w14:textId="6BC305B2"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681,07</w:t>
                                  </w:r>
                                  <w:r w:rsidR="00981B9C">
                                    <w:rPr>
                                      <w:rFonts w:cstheme="minorHAnsi"/>
                                      <w:sz w:val="18"/>
                                      <w:szCs w:val="18"/>
                                    </w:rPr>
                                    <w:t>5</w:t>
                                  </w:r>
                                </w:p>
                              </w:tc>
                            </w:tr>
                            <w:tr w:rsidR="001A54FE" w14:paraId="3DDFA239" w14:textId="3C3ACD1A" w:rsidTr="00DE004E">
                              <w:tc>
                                <w:tcPr>
                                  <w:tcW w:w="1004" w:type="dxa"/>
                                </w:tcPr>
                                <w:p w14:paraId="531FE057"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17</w:t>
                                  </w:r>
                                </w:p>
                              </w:tc>
                              <w:tc>
                                <w:tcPr>
                                  <w:tcW w:w="1826" w:type="dxa"/>
                                </w:tcPr>
                                <w:p w14:paraId="08EE40E7" w14:textId="1FCEDE43" w:rsidR="001A54FE" w:rsidRPr="00E31840" w:rsidRDefault="001A54FE" w:rsidP="001A54FE">
                                  <w:pPr>
                                    <w:spacing w:line="240" w:lineRule="auto"/>
                                    <w:jc w:val="center"/>
                                    <w:rPr>
                                      <w:rFonts w:cstheme="minorHAnsi"/>
                                      <w:sz w:val="18"/>
                                      <w:szCs w:val="18"/>
                                    </w:rPr>
                                  </w:pPr>
                                  <w:r w:rsidRPr="000A235D">
                                    <w:rPr>
                                      <w:rFonts w:cstheme="minorHAnsi"/>
                                      <w:sz w:val="18"/>
                                      <w:szCs w:val="18"/>
                                    </w:rPr>
                                    <w:t>681,07</w:t>
                                  </w:r>
                                  <w:r w:rsidR="00981B9C">
                                    <w:rPr>
                                      <w:rFonts w:cstheme="minorHAnsi"/>
                                      <w:sz w:val="18"/>
                                      <w:szCs w:val="18"/>
                                    </w:rPr>
                                    <w:t>5</w:t>
                                  </w:r>
                                </w:p>
                              </w:tc>
                              <w:tc>
                                <w:tcPr>
                                  <w:tcW w:w="1560" w:type="dxa"/>
                                </w:tcPr>
                                <w:p w14:paraId="373C827C" w14:textId="49BB5CC8" w:rsidR="001A54FE" w:rsidRPr="00E31840" w:rsidRDefault="001A54FE" w:rsidP="001A54FE">
                                  <w:pPr>
                                    <w:spacing w:line="240" w:lineRule="auto"/>
                                    <w:jc w:val="center"/>
                                    <w:rPr>
                                      <w:rFonts w:cstheme="minorHAnsi"/>
                                      <w:sz w:val="18"/>
                                      <w:szCs w:val="18"/>
                                    </w:rPr>
                                  </w:pPr>
                                  <w:r w:rsidRPr="001A54FE">
                                    <w:rPr>
                                      <w:rFonts w:cstheme="minorHAnsi"/>
                                      <w:sz w:val="18"/>
                                      <w:szCs w:val="18"/>
                                    </w:rPr>
                                    <w:t>265,946</w:t>
                                  </w:r>
                                </w:p>
                              </w:tc>
                              <w:tc>
                                <w:tcPr>
                                  <w:tcW w:w="1417" w:type="dxa"/>
                                </w:tcPr>
                                <w:p w14:paraId="27669B1A" w14:textId="0AC7F2BF"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2658F5EF" w14:textId="55FF8A76" w:rsidR="001A54FE" w:rsidRPr="00E31840" w:rsidRDefault="001A54FE" w:rsidP="001A54FE">
                                  <w:pPr>
                                    <w:spacing w:line="240" w:lineRule="auto"/>
                                    <w:jc w:val="center"/>
                                    <w:rPr>
                                      <w:rFonts w:eastAsia="Times New Roman" w:cstheme="minorHAnsi"/>
                                      <w:color w:val="000000"/>
                                      <w:sz w:val="18"/>
                                      <w:szCs w:val="18"/>
                                    </w:rPr>
                                  </w:pPr>
                                  <w:r w:rsidRPr="001A54FE">
                                    <w:rPr>
                                      <w:rFonts w:cstheme="minorHAnsi"/>
                                      <w:sz w:val="18"/>
                                      <w:szCs w:val="18"/>
                                    </w:rPr>
                                    <w:t>265,946</w:t>
                                  </w:r>
                                </w:p>
                              </w:tc>
                              <w:tc>
                                <w:tcPr>
                                  <w:tcW w:w="1559" w:type="dxa"/>
                                </w:tcPr>
                                <w:p w14:paraId="36DB4360" w14:textId="28FEB84D"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415,12</w:t>
                                  </w:r>
                                  <w:r w:rsidR="00981B9C">
                                    <w:rPr>
                                      <w:rFonts w:cstheme="minorHAnsi"/>
                                      <w:sz w:val="18"/>
                                      <w:szCs w:val="18"/>
                                    </w:rPr>
                                    <w:t>9</w:t>
                                  </w:r>
                                </w:p>
                              </w:tc>
                            </w:tr>
                            <w:tr w:rsidR="001A54FE" w14:paraId="05405864" w14:textId="14B4870E" w:rsidTr="00DE004E">
                              <w:tc>
                                <w:tcPr>
                                  <w:tcW w:w="1004" w:type="dxa"/>
                                </w:tcPr>
                                <w:p w14:paraId="475F3AB9"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18</w:t>
                                  </w:r>
                                </w:p>
                              </w:tc>
                              <w:tc>
                                <w:tcPr>
                                  <w:tcW w:w="1826" w:type="dxa"/>
                                </w:tcPr>
                                <w:p w14:paraId="2B5CB921" w14:textId="2B4D1261" w:rsidR="001A54FE" w:rsidRPr="00E31840" w:rsidRDefault="001A54FE" w:rsidP="001A54FE">
                                  <w:pPr>
                                    <w:spacing w:line="240" w:lineRule="auto"/>
                                    <w:jc w:val="center"/>
                                    <w:rPr>
                                      <w:rFonts w:cstheme="minorHAnsi"/>
                                      <w:sz w:val="18"/>
                                      <w:szCs w:val="18"/>
                                    </w:rPr>
                                  </w:pPr>
                                  <w:r w:rsidRPr="000A235D">
                                    <w:rPr>
                                      <w:rFonts w:cstheme="minorHAnsi"/>
                                      <w:sz w:val="18"/>
                                      <w:szCs w:val="18"/>
                                    </w:rPr>
                                    <w:t>415,12</w:t>
                                  </w:r>
                                  <w:r w:rsidR="00981B9C">
                                    <w:rPr>
                                      <w:rFonts w:cstheme="minorHAnsi"/>
                                      <w:sz w:val="18"/>
                                      <w:szCs w:val="18"/>
                                    </w:rPr>
                                    <w:t>9</w:t>
                                  </w:r>
                                </w:p>
                              </w:tc>
                              <w:tc>
                                <w:tcPr>
                                  <w:tcW w:w="1560" w:type="dxa"/>
                                </w:tcPr>
                                <w:p w14:paraId="1F36EC60" w14:textId="0CF0788C" w:rsidR="001A54FE" w:rsidRPr="00E31840" w:rsidRDefault="001A54FE" w:rsidP="001A54FE">
                                  <w:pPr>
                                    <w:spacing w:line="240" w:lineRule="auto"/>
                                    <w:jc w:val="center"/>
                                    <w:rPr>
                                      <w:rFonts w:cstheme="minorHAnsi"/>
                                      <w:sz w:val="18"/>
                                      <w:szCs w:val="18"/>
                                    </w:rPr>
                                  </w:pPr>
                                  <w:r w:rsidRPr="001A54FE">
                                    <w:rPr>
                                      <w:rFonts w:cstheme="minorHAnsi"/>
                                      <w:sz w:val="18"/>
                                      <w:szCs w:val="18"/>
                                    </w:rPr>
                                    <w:t>204,244</w:t>
                                  </w:r>
                                </w:p>
                              </w:tc>
                              <w:tc>
                                <w:tcPr>
                                  <w:tcW w:w="1417" w:type="dxa"/>
                                </w:tcPr>
                                <w:p w14:paraId="1916D9FF" w14:textId="33B83645"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1CB5CB2E" w14:textId="476FA5C3" w:rsidR="001A54FE" w:rsidRPr="00E31840" w:rsidRDefault="001A54FE" w:rsidP="001A54FE">
                                  <w:pPr>
                                    <w:spacing w:line="240" w:lineRule="auto"/>
                                    <w:jc w:val="center"/>
                                    <w:rPr>
                                      <w:rFonts w:eastAsia="Times New Roman" w:cstheme="minorHAnsi"/>
                                      <w:color w:val="000000"/>
                                      <w:sz w:val="18"/>
                                      <w:szCs w:val="18"/>
                                    </w:rPr>
                                  </w:pPr>
                                  <w:r w:rsidRPr="001A54FE">
                                    <w:rPr>
                                      <w:rFonts w:cstheme="minorHAnsi"/>
                                      <w:sz w:val="18"/>
                                      <w:szCs w:val="18"/>
                                    </w:rPr>
                                    <w:t>204,244</w:t>
                                  </w:r>
                                </w:p>
                              </w:tc>
                              <w:tc>
                                <w:tcPr>
                                  <w:tcW w:w="1559" w:type="dxa"/>
                                </w:tcPr>
                                <w:p w14:paraId="6CADDB02" w14:textId="1451B19D"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210,88</w:t>
                                  </w:r>
                                  <w:r w:rsidR="00981B9C">
                                    <w:rPr>
                                      <w:rFonts w:cstheme="minorHAnsi"/>
                                      <w:sz w:val="18"/>
                                      <w:szCs w:val="18"/>
                                    </w:rPr>
                                    <w:t>5</w:t>
                                  </w:r>
                                </w:p>
                              </w:tc>
                            </w:tr>
                            <w:tr w:rsidR="001A54FE" w14:paraId="332E8E68" w14:textId="64B7BB09" w:rsidTr="00DE004E">
                              <w:tc>
                                <w:tcPr>
                                  <w:tcW w:w="1004" w:type="dxa"/>
                                </w:tcPr>
                                <w:p w14:paraId="108B9C0B"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19</w:t>
                                  </w:r>
                                </w:p>
                              </w:tc>
                              <w:tc>
                                <w:tcPr>
                                  <w:tcW w:w="1826" w:type="dxa"/>
                                </w:tcPr>
                                <w:p w14:paraId="56EE0FD0" w14:textId="5617E5BE" w:rsidR="001A54FE" w:rsidRPr="00E31840" w:rsidRDefault="001A54FE" w:rsidP="001A54FE">
                                  <w:pPr>
                                    <w:spacing w:line="240" w:lineRule="auto"/>
                                    <w:jc w:val="center"/>
                                    <w:rPr>
                                      <w:rFonts w:cstheme="minorHAnsi"/>
                                      <w:sz w:val="18"/>
                                      <w:szCs w:val="18"/>
                                    </w:rPr>
                                  </w:pPr>
                                  <w:r w:rsidRPr="000A235D">
                                    <w:rPr>
                                      <w:rFonts w:cstheme="minorHAnsi"/>
                                      <w:sz w:val="18"/>
                                      <w:szCs w:val="18"/>
                                    </w:rPr>
                                    <w:t>210,88</w:t>
                                  </w:r>
                                  <w:r w:rsidR="00981B9C">
                                    <w:rPr>
                                      <w:rFonts w:cstheme="minorHAnsi"/>
                                      <w:sz w:val="18"/>
                                      <w:szCs w:val="18"/>
                                    </w:rPr>
                                    <w:t>5</w:t>
                                  </w:r>
                                </w:p>
                              </w:tc>
                              <w:tc>
                                <w:tcPr>
                                  <w:tcW w:w="1560" w:type="dxa"/>
                                </w:tcPr>
                                <w:p w14:paraId="05E172C9" w14:textId="789F1833" w:rsidR="001A54FE" w:rsidRPr="00E31840" w:rsidRDefault="001A54FE" w:rsidP="001A54FE">
                                  <w:pPr>
                                    <w:spacing w:line="240" w:lineRule="auto"/>
                                    <w:jc w:val="center"/>
                                    <w:rPr>
                                      <w:rFonts w:cstheme="minorHAnsi"/>
                                      <w:sz w:val="18"/>
                                      <w:szCs w:val="18"/>
                                    </w:rPr>
                                  </w:pPr>
                                  <w:r w:rsidRPr="001A54FE">
                                    <w:rPr>
                                      <w:rFonts w:cstheme="minorHAnsi"/>
                                      <w:sz w:val="18"/>
                                      <w:szCs w:val="18"/>
                                    </w:rPr>
                                    <w:t>139,456</w:t>
                                  </w:r>
                                </w:p>
                              </w:tc>
                              <w:tc>
                                <w:tcPr>
                                  <w:tcW w:w="1417" w:type="dxa"/>
                                </w:tcPr>
                                <w:p w14:paraId="34FD42CA" w14:textId="3D06C757"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72F81AF1" w14:textId="2136FBF7" w:rsidR="001A54FE" w:rsidRPr="00E31840" w:rsidRDefault="001A54FE" w:rsidP="001A54FE">
                                  <w:pPr>
                                    <w:spacing w:line="240" w:lineRule="auto"/>
                                    <w:jc w:val="center"/>
                                    <w:rPr>
                                      <w:rFonts w:eastAsia="Times New Roman" w:cstheme="minorHAnsi"/>
                                      <w:color w:val="000000"/>
                                      <w:sz w:val="18"/>
                                      <w:szCs w:val="18"/>
                                    </w:rPr>
                                  </w:pPr>
                                  <w:r w:rsidRPr="001A54FE">
                                    <w:rPr>
                                      <w:rFonts w:cstheme="minorHAnsi"/>
                                      <w:sz w:val="18"/>
                                      <w:szCs w:val="18"/>
                                    </w:rPr>
                                    <w:t>139,456</w:t>
                                  </w:r>
                                </w:p>
                              </w:tc>
                              <w:tc>
                                <w:tcPr>
                                  <w:tcW w:w="1559" w:type="dxa"/>
                                </w:tcPr>
                                <w:p w14:paraId="778F23E7" w14:textId="13E0608E"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71,429</w:t>
                                  </w:r>
                                </w:p>
                              </w:tc>
                            </w:tr>
                            <w:tr w:rsidR="001A54FE" w14:paraId="1C6761F7" w14:textId="49615ABD" w:rsidTr="00DE004E">
                              <w:tc>
                                <w:tcPr>
                                  <w:tcW w:w="1004" w:type="dxa"/>
                                </w:tcPr>
                                <w:p w14:paraId="1C19F331"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20</w:t>
                                  </w:r>
                                </w:p>
                              </w:tc>
                              <w:tc>
                                <w:tcPr>
                                  <w:tcW w:w="1826" w:type="dxa"/>
                                </w:tcPr>
                                <w:p w14:paraId="2A935640" w14:textId="3C0AC084" w:rsidR="001A54FE" w:rsidRPr="00E31840" w:rsidRDefault="001A54FE" w:rsidP="001A54FE">
                                  <w:pPr>
                                    <w:spacing w:line="240" w:lineRule="auto"/>
                                    <w:jc w:val="center"/>
                                    <w:rPr>
                                      <w:rFonts w:cstheme="minorHAnsi"/>
                                      <w:sz w:val="18"/>
                                      <w:szCs w:val="18"/>
                                    </w:rPr>
                                  </w:pPr>
                                  <w:r w:rsidRPr="000A235D">
                                    <w:rPr>
                                      <w:rFonts w:cstheme="minorHAnsi"/>
                                      <w:sz w:val="18"/>
                                      <w:szCs w:val="18"/>
                                    </w:rPr>
                                    <w:t>71,429</w:t>
                                  </w:r>
                                </w:p>
                              </w:tc>
                              <w:tc>
                                <w:tcPr>
                                  <w:tcW w:w="1560" w:type="dxa"/>
                                </w:tcPr>
                                <w:p w14:paraId="7160989C" w14:textId="6AC3E377" w:rsidR="001A54FE" w:rsidRPr="00E31840" w:rsidRDefault="001A54FE" w:rsidP="001A54FE">
                                  <w:pPr>
                                    <w:spacing w:line="240" w:lineRule="auto"/>
                                    <w:jc w:val="center"/>
                                    <w:rPr>
                                      <w:rFonts w:cstheme="minorHAnsi"/>
                                      <w:sz w:val="18"/>
                                      <w:szCs w:val="18"/>
                                    </w:rPr>
                                  </w:pPr>
                                  <w:r w:rsidRPr="001A54FE">
                                    <w:rPr>
                                      <w:rFonts w:cstheme="minorHAnsi"/>
                                      <w:sz w:val="18"/>
                                      <w:szCs w:val="18"/>
                                    </w:rPr>
                                    <w:t>71,429</w:t>
                                  </w:r>
                                </w:p>
                              </w:tc>
                              <w:tc>
                                <w:tcPr>
                                  <w:tcW w:w="1417" w:type="dxa"/>
                                </w:tcPr>
                                <w:p w14:paraId="21CB7DD4" w14:textId="481A1904"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16A6E9E3" w14:textId="556CE934" w:rsidR="001A54FE" w:rsidRPr="00E31840" w:rsidRDefault="001A54FE" w:rsidP="001A54FE">
                                  <w:pPr>
                                    <w:spacing w:line="240" w:lineRule="auto"/>
                                    <w:jc w:val="center"/>
                                    <w:rPr>
                                      <w:rFonts w:eastAsia="Times New Roman" w:cstheme="minorHAnsi"/>
                                      <w:color w:val="000000"/>
                                      <w:sz w:val="18"/>
                                      <w:szCs w:val="18"/>
                                    </w:rPr>
                                  </w:pPr>
                                  <w:r w:rsidRPr="001A54FE">
                                    <w:rPr>
                                      <w:rFonts w:cstheme="minorHAnsi"/>
                                      <w:sz w:val="18"/>
                                      <w:szCs w:val="18"/>
                                    </w:rPr>
                                    <w:t>71,429</w:t>
                                  </w:r>
                                </w:p>
                              </w:tc>
                              <w:tc>
                                <w:tcPr>
                                  <w:tcW w:w="1559" w:type="dxa"/>
                                </w:tcPr>
                                <w:p w14:paraId="36E2EE63" w14:textId="21E4DA77" w:rsidR="001A54FE" w:rsidRPr="00E861DD" w:rsidRDefault="001A54FE" w:rsidP="001A54FE">
                                  <w:pPr>
                                    <w:spacing w:line="240" w:lineRule="auto"/>
                                    <w:jc w:val="center"/>
                                    <w:rPr>
                                      <w:rFonts w:eastAsia="Times New Roman" w:cstheme="minorHAnsi"/>
                                      <w:color w:val="000000"/>
                                      <w:sz w:val="18"/>
                                      <w:szCs w:val="18"/>
                                    </w:rPr>
                                  </w:pPr>
                                  <w:r>
                                    <w:rPr>
                                      <w:rFonts w:eastAsia="Times New Roman" w:cstheme="minorHAnsi"/>
                                      <w:color w:val="000000"/>
                                      <w:sz w:val="18"/>
                                      <w:szCs w:val="18"/>
                                    </w:rPr>
                                    <w:t>0</w:t>
                                  </w:r>
                                </w:p>
                              </w:tc>
                            </w:tr>
                            <w:tr w:rsidR="001A54FE" w14:paraId="79123620" w14:textId="3AE00AC1" w:rsidTr="00DE004E">
                              <w:tc>
                                <w:tcPr>
                                  <w:tcW w:w="1004" w:type="dxa"/>
                                </w:tcPr>
                                <w:p w14:paraId="4525F28F" w14:textId="77777777" w:rsidR="001A54FE" w:rsidRPr="00E31840" w:rsidRDefault="001A54FE" w:rsidP="001A54FE">
                                  <w:pPr>
                                    <w:spacing w:line="240" w:lineRule="auto"/>
                                    <w:jc w:val="center"/>
                                    <w:rPr>
                                      <w:rFonts w:cstheme="minorHAnsi"/>
                                      <w:b/>
                                      <w:bCs/>
                                      <w:sz w:val="18"/>
                                      <w:szCs w:val="18"/>
                                    </w:rPr>
                                  </w:pPr>
                                  <w:r w:rsidRPr="00E31840">
                                    <w:rPr>
                                      <w:rFonts w:cstheme="minorHAnsi"/>
                                      <w:b/>
                                      <w:bCs/>
                                      <w:sz w:val="18"/>
                                      <w:szCs w:val="18"/>
                                    </w:rPr>
                                    <w:t>TOTAL</w:t>
                                  </w:r>
                                </w:p>
                              </w:tc>
                              <w:tc>
                                <w:tcPr>
                                  <w:tcW w:w="1826" w:type="dxa"/>
                                </w:tcPr>
                                <w:p w14:paraId="5BD729C5" w14:textId="5B1DA106" w:rsidR="001A54FE" w:rsidRPr="00E31840" w:rsidRDefault="001A54FE" w:rsidP="001A54FE">
                                  <w:pPr>
                                    <w:spacing w:line="240" w:lineRule="auto"/>
                                    <w:jc w:val="center"/>
                                    <w:rPr>
                                      <w:rFonts w:cstheme="minorHAnsi"/>
                                      <w:b/>
                                      <w:bCs/>
                                      <w:sz w:val="18"/>
                                      <w:szCs w:val="18"/>
                                    </w:rPr>
                                  </w:pPr>
                                </w:p>
                              </w:tc>
                              <w:tc>
                                <w:tcPr>
                                  <w:tcW w:w="1560" w:type="dxa"/>
                                </w:tcPr>
                                <w:p w14:paraId="686A51E4" w14:textId="114E0E55" w:rsidR="001A54FE" w:rsidRPr="00E31840" w:rsidRDefault="001A54FE" w:rsidP="001A54FE">
                                  <w:pPr>
                                    <w:spacing w:line="240" w:lineRule="auto"/>
                                    <w:jc w:val="center"/>
                                    <w:rPr>
                                      <w:rFonts w:cstheme="minorHAnsi"/>
                                      <w:b/>
                                      <w:bCs/>
                                      <w:sz w:val="18"/>
                                      <w:szCs w:val="18"/>
                                    </w:rPr>
                                  </w:pPr>
                                  <w:r>
                                    <w:rPr>
                                      <w:rFonts w:cstheme="minorHAnsi"/>
                                      <w:b/>
                                      <w:bCs/>
                                      <w:sz w:val="18"/>
                                      <w:szCs w:val="18"/>
                                    </w:rPr>
                                    <w:t>11,306,686</w:t>
                                  </w:r>
                                </w:p>
                              </w:tc>
                              <w:tc>
                                <w:tcPr>
                                  <w:tcW w:w="1417" w:type="dxa"/>
                                </w:tcPr>
                                <w:p w14:paraId="51D4842C" w14:textId="14653214" w:rsidR="001A54FE" w:rsidRPr="00E31840" w:rsidRDefault="001A54FE" w:rsidP="001A54FE">
                                  <w:pPr>
                                    <w:spacing w:line="240" w:lineRule="auto"/>
                                    <w:jc w:val="center"/>
                                    <w:rPr>
                                      <w:rFonts w:cstheme="minorHAnsi"/>
                                      <w:b/>
                                      <w:bCs/>
                                      <w:sz w:val="18"/>
                                      <w:szCs w:val="18"/>
                                    </w:rPr>
                                  </w:pPr>
                                  <w:r w:rsidRPr="00E31840">
                                    <w:rPr>
                                      <w:rFonts w:cstheme="minorHAnsi"/>
                                      <w:b/>
                                      <w:bCs/>
                                      <w:sz w:val="18"/>
                                      <w:szCs w:val="18"/>
                                    </w:rPr>
                                    <w:t>0</w:t>
                                  </w:r>
                                </w:p>
                              </w:tc>
                              <w:tc>
                                <w:tcPr>
                                  <w:tcW w:w="1701" w:type="dxa"/>
                                </w:tcPr>
                                <w:p w14:paraId="60DF7ED9" w14:textId="66151A82" w:rsidR="001A54FE" w:rsidRPr="00E31840" w:rsidRDefault="001A54FE" w:rsidP="001A54FE">
                                  <w:pPr>
                                    <w:spacing w:line="240" w:lineRule="auto"/>
                                    <w:jc w:val="center"/>
                                    <w:rPr>
                                      <w:rFonts w:eastAsia="Times New Roman" w:cstheme="minorHAnsi"/>
                                      <w:b/>
                                      <w:bCs/>
                                      <w:color w:val="000000"/>
                                      <w:sz w:val="18"/>
                                      <w:szCs w:val="18"/>
                                    </w:rPr>
                                  </w:pPr>
                                  <w:r>
                                    <w:rPr>
                                      <w:rFonts w:cstheme="minorHAnsi"/>
                                      <w:b/>
                                      <w:bCs/>
                                      <w:sz w:val="18"/>
                                      <w:szCs w:val="18"/>
                                    </w:rPr>
                                    <w:t>11,306,686</w:t>
                                  </w:r>
                                </w:p>
                              </w:tc>
                              <w:tc>
                                <w:tcPr>
                                  <w:tcW w:w="1559" w:type="dxa"/>
                                </w:tcPr>
                                <w:p w14:paraId="40097032" w14:textId="77777777" w:rsidR="001A54FE" w:rsidRPr="00E31840" w:rsidRDefault="001A54FE" w:rsidP="001A54FE">
                                  <w:pPr>
                                    <w:spacing w:line="240" w:lineRule="auto"/>
                                    <w:jc w:val="center"/>
                                    <w:rPr>
                                      <w:rFonts w:eastAsia="Times New Roman" w:cstheme="minorHAnsi"/>
                                      <w:b/>
                                      <w:bCs/>
                                      <w:color w:val="000000"/>
                                      <w:sz w:val="18"/>
                                      <w:szCs w:val="18"/>
                                    </w:rPr>
                                  </w:pPr>
                                </w:p>
                              </w:tc>
                            </w:tr>
                          </w:tbl>
                          <w:p w14:paraId="475D6DA4" w14:textId="3529F521" w:rsidR="000A235D" w:rsidRDefault="000A235D" w:rsidP="007357E0">
                            <w:pPr>
                              <w:spacing w:after="120" w:line="276" w:lineRule="auto"/>
                              <w:jc w:val="both"/>
                              <w:rPr>
                                <w:sz w:val="22"/>
                                <w:szCs w:val="22"/>
                              </w:rPr>
                            </w:pPr>
                          </w:p>
                          <w:p w14:paraId="31ED1D8B" w14:textId="77777777" w:rsidR="005E24B8" w:rsidRPr="0038699F" w:rsidRDefault="005E24B8" w:rsidP="005E24B8">
                            <w:pPr>
                              <w:spacing w:before="240" w:after="120" w:line="276" w:lineRule="auto"/>
                              <w:jc w:val="both"/>
                              <w:rPr>
                                <w:sz w:val="22"/>
                                <w:szCs w:val="22"/>
                              </w:rPr>
                            </w:pPr>
                            <w:r w:rsidRPr="0038699F">
                              <w:rPr>
                                <w:sz w:val="22"/>
                                <w:szCs w:val="22"/>
                              </w:rPr>
                              <w:t xml:space="preserve">This results in: </w:t>
                            </w:r>
                          </w:p>
                          <w:p w14:paraId="70932161" w14:textId="77777777" w:rsidR="005E24B8" w:rsidRPr="0038699F" w:rsidRDefault="005E24B8" w:rsidP="00BF1919">
                            <w:pPr>
                              <w:pStyle w:val="ListParagraph"/>
                              <w:numPr>
                                <w:ilvl w:val="0"/>
                                <w:numId w:val="21"/>
                              </w:numPr>
                              <w:spacing w:after="120" w:line="276" w:lineRule="auto"/>
                              <w:contextualSpacing w:val="0"/>
                              <w:jc w:val="both"/>
                              <w:rPr>
                                <w:sz w:val="22"/>
                                <w:szCs w:val="22"/>
                              </w:rPr>
                            </w:pPr>
                            <w:r w:rsidRPr="0038699F">
                              <w:rPr>
                                <w:sz w:val="22"/>
                                <w:szCs w:val="22"/>
                              </w:rPr>
                              <w:t xml:space="preserve">The ‘Remaining Loan Discount at the End of the Year’ at the end of the concessional loan term is zero.  This is because the loan needs to be fully repaid over the life of the loan.   </w:t>
                            </w:r>
                          </w:p>
                          <w:p w14:paraId="577475CE" w14:textId="3CA19B87" w:rsidR="005E24B8" w:rsidRPr="0038699F" w:rsidRDefault="005E24B8" w:rsidP="00BF1919">
                            <w:pPr>
                              <w:pStyle w:val="ListParagraph"/>
                              <w:numPr>
                                <w:ilvl w:val="0"/>
                                <w:numId w:val="21"/>
                              </w:numPr>
                              <w:spacing w:after="120" w:line="276" w:lineRule="auto"/>
                              <w:contextualSpacing w:val="0"/>
                              <w:jc w:val="both"/>
                              <w:rPr>
                                <w:sz w:val="22"/>
                                <w:szCs w:val="22"/>
                              </w:rPr>
                            </w:pPr>
                            <w:r w:rsidRPr="0038699F">
                              <w:rPr>
                                <w:sz w:val="22"/>
                                <w:szCs w:val="22"/>
                              </w:rPr>
                              <w:t xml:space="preserve">Total ‘Interest </w:t>
                            </w:r>
                            <w:r w:rsidR="007B35F2" w:rsidRPr="007B35F2">
                              <w:rPr>
                                <w:sz w:val="22"/>
                                <w:szCs w:val="22"/>
                              </w:rPr>
                              <w:t>Revenue</w:t>
                            </w:r>
                            <w:r w:rsidR="00045F9D">
                              <w:rPr>
                                <w:sz w:val="22"/>
                                <w:szCs w:val="22"/>
                              </w:rPr>
                              <w:t xml:space="preserve"> Received</w:t>
                            </w:r>
                            <w:r w:rsidRPr="0038699F">
                              <w:rPr>
                                <w:sz w:val="22"/>
                                <w:szCs w:val="22"/>
                              </w:rPr>
                              <w:t xml:space="preserve">’ is $0. This is because in this example the actual interest charged (concessional rate) is zero. </w:t>
                            </w:r>
                          </w:p>
                          <w:p w14:paraId="29D84B82" w14:textId="36680856" w:rsidR="005E24B8" w:rsidRPr="0038699F" w:rsidRDefault="005E24B8" w:rsidP="00BF1919">
                            <w:pPr>
                              <w:pStyle w:val="ListParagraph"/>
                              <w:numPr>
                                <w:ilvl w:val="0"/>
                                <w:numId w:val="21"/>
                              </w:numPr>
                              <w:spacing w:after="120" w:line="276" w:lineRule="auto"/>
                              <w:contextualSpacing w:val="0"/>
                              <w:jc w:val="both"/>
                              <w:rPr>
                                <w:sz w:val="22"/>
                                <w:szCs w:val="22"/>
                              </w:rPr>
                            </w:pPr>
                            <w:r w:rsidRPr="0038699F">
                              <w:rPr>
                                <w:sz w:val="22"/>
                                <w:szCs w:val="22"/>
                              </w:rPr>
                              <w:t xml:space="preserve">The </w:t>
                            </w:r>
                            <w:r w:rsidRPr="00F06C28">
                              <w:rPr>
                                <w:sz w:val="22"/>
                                <w:szCs w:val="22"/>
                              </w:rPr>
                              <w:t>‘</w:t>
                            </w:r>
                            <w:r w:rsidR="00F06C28" w:rsidRPr="00F06C28">
                              <w:rPr>
                                <w:rFonts w:ascii="Calibri" w:eastAsia="Times New Roman" w:hAnsi="Calibri" w:cs="Calibri"/>
                                <w:color w:val="000000"/>
                                <w:sz w:val="22"/>
                                <w:szCs w:val="22"/>
                              </w:rPr>
                              <w:t>Revenue from the Unwinding of Concessional Loan Discount Expense</w:t>
                            </w:r>
                            <w:r w:rsidRPr="00F06C28">
                              <w:rPr>
                                <w:sz w:val="22"/>
                                <w:szCs w:val="22"/>
                              </w:rPr>
                              <w:t>’</w:t>
                            </w:r>
                            <w:r w:rsidRPr="0038699F">
                              <w:rPr>
                                <w:sz w:val="22"/>
                                <w:szCs w:val="22"/>
                              </w:rPr>
                              <w:t xml:space="preserve"> is $11.307 million.  This is the unwinding of the amount initially taken up as the Concessional Loan Discount Expense (Grant Expense).</w:t>
                            </w:r>
                          </w:p>
                          <w:p w14:paraId="25ADC317" w14:textId="77777777" w:rsidR="005E24B8" w:rsidRPr="007357E0" w:rsidRDefault="005E24B8" w:rsidP="007357E0">
                            <w:pPr>
                              <w:spacing w:after="120" w:line="276" w:lineRule="auto"/>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E34C5" id="Text Box 66" o:spid="_x0000_s1059" type="#_x0000_t202" style="position:absolute;left:0;text-align:left;margin-left:0;margin-top:.05pt;width:465.75pt;height:696.75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" fillcolor="#c9c9c9" strokecolor="#c9c9c9" strokeweight="1pt">
                <v:fill color2="#ededed" angle="135" focus="50%" type="gradient"/>
                <v:shadow on="t" color="#525252" opacity=".5" offset="1pt"/>
                <v:textbox>
                  <w:txbxContent>
                    <w:p w14:paraId="0ACA14D5" w14:textId="79F9F194" w:rsidR="000A235D" w:rsidRPr="009E23EC" w:rsidRDefault="000A235D" w:rsidP="000A235D">
                      <w:pPr>
                        <w:spacing w:before="120" w:after="120"/>
                        <w:rPr>
                          <w:b/>
                          <w:bCs/>
                          <w:i/>
                          <w:iCs/>
                          <w:sz w:val="22"/>
                          <w:szCs w:val="22"/>
                        </w:rPr>
                      </w:pPr>
                      <w:r w:rsidRPr="009E23EC">
                        <w:rPr>
                          <w:b/>
                          <w:bCs/>
                          <w:i/>
                          <w:iCs/>
                          <w:sz w:val="22"/>
                          <w:szCs w:val="22"/>
                        </w:rPr>
                        <w:t>Example</w:t>
                      </w:r>
                      <w:r w:rsidR="009E23EC" w:rsidRPr="009E23EC">
                        <w:rPr>
                          <w:b/>
                          <w:bCs/>
                          <w:i/>
                          <w:iCs/>
                          <w:sz w:val="22"/>
                          <w:szCs w:val="22"/>
                        </w:rPr>
                        <w:t xml:space="preserve"> 1</w:t>
                      </w:r>
                      <w:r w:rsidRPr="009E23EC">
                        <w:rPr>
                          <w:b/>
                          <w:bCs/>
                          <w:i/>
                          <w:iCs/>
                          <w:sz w:val="22"/>
                          <w:szCs w:val="22"/>
                        </w:rPr>
                        <w:t xml:space="preserve"> </w:t>
                      </w:r>
                      <w:r w:rsidR="009E23EC" w:rsidRPr="00AC5DAC">
                        <w:rPr>
                          <w:i/>
                          <w:iCs/>
                          <w:sz w:val="22"/>
                          <w:szCs w:val="22"/>
                        </w:rPr>
                        <w:t>–</w:t>
                      </w:r>
                      <w:r w:rsidRPr="009E23EC">
                        <w:rPr>
                          <w:b/>
                          <w:bCs/>
                          <w:i/>
                          <w:iCs/>
                          <w:sz w:val="22"/>
                          <w:szCs w:val="22"/>
                        </w:rPr>
                        <w:t xml:space="preserve"> ‘</w:t>
                      </w:r>
                      <w:r w:rsidR="00B376D9" w:rsidRPr="00B376D9">
                        <w:rPr>
                          <w:b/>
                          <w:bCs/>
                          <w:i/>
                          <w:iCs/>
                          <w:sz w:val="22"/>
                          <w:szCs w:val="22"/>
                        </w:rPr>
                        <w:t xml:space="preserve">Concessional </w:t>
                      </w:r>
                      <w:r w:rsidRPr="009E23EC">
                        <w:rPr>
                          <w:b/>
                          <w:bCs/>
                          <w:i/>
                          <w:iCs/>
                          <w:sz w:val="22"/>
                          <w:szCs w:val="22"/>
                        </w:rPr>
                        <w:t xml:space="preserve">Construction Loan Scheme’ </w:t>
                      </w:r>
                      <w:r w:rsidR="009E23EC" w:rsidRPr="00AC5DAC">
                        <w:rPr>
                          <w:i/>
                          <w:iCs/>
                          <w:sz w:val="22"/>
                          <w:szCs w:val="22"/>
                        </w:rPr>
                        <w:t>–</w:t>
                      </w:r>
                      <w:r w:rsidRPr="009E23EC">
                        <w:rPr>
                          <w:b/>
                          <w:bCs/>
                          <w:i/>
                          <w:iCs/>
                          <w:sz w:val="22"/>
                          <w:szCs w:val="22"/>
                        </w:rPr>
                        <w:t xml:space="preserve"> Continued</w:t>
                      </w:r>
                    </w:p>
                    <w:p w14:paraId="471BD991" w14:textId="6E5255E7" w:rsidR="00B6489D" w:rsidRPr="009E23EC" w:rsidRDefault="009E23EC" w:rsidP="00B6489D">
                      <w:pPr>
                        <w:spacing w:after="120" w:line="276" w:lineRule="auto"/>
                        <w:jc w:val="both"/>
                        <w:rPr>
                          <w:b/>
                          <w:bCs/>
                          <w:i/>
                          <w:iCs/>
                          <w:sz w:val="22"/>
                          <w:szCs w:val="22"/>
                        </w:rPr>
                      </w:pPr>
                      <w:r w:rsidRPr="009E23EC">
                        <w:rPr>
                          <w:b/>
                          <w:bCs/>
                          <w:i/>
                          <w:iCs/>
                          <w:sz w:val="22"/>
                          <w:szCs w:val="22"/>
                        </w:rPr>
                        <w:t xml:space="preserve">Part </w:t>
                      </w:r>
                      <w:r w:rsidR="00B376D9">
                        <w:rPr>
                          <w:b/>
                          <w:bCs/>
                          <w:i/>
                          <w:iCs/>
                          <w:sz w:val="22"/>
                          <w:szCs w:val="22"/>
                        </w:rPr>
                        <w:t>F</w:t>
                      </w:r>
                    </w:p>
                    <w:p w14:paraId="534DACAF" w14:textId="7576C83A" w:rsidR="00B6489D" w:rsidRPr="00CE36DF" w:rsidRDefault="00B6489D" w:rsidP="00B6489D">
                      <w:pPr>
                        <w:spacing w:after="120" w:line="276" w:lineRule="auto"/>
                        <w:jc w:val="both"/>
                        <w:rPr>
                          <w:sz w:val="22"/>
                          <w:szCs w:val="22"/>
                          <w:u w:val="single"/>
                        </w:rPr>
                      </w:pPr>
                      <w:r w:rsidRPr="00CE36DF">
                        <w:rPr>
                          <w:sz w:val="22"/>
                          <w:szCs w:val="22"/>
                          <w:u w:val="single"/>
                        </w:rPr>
                        <w:t>Working</w:t>
                      </w:r>
                      <w:r w:rsidR="007357E0">
                        <w:rPr>
                          <w:sz w:val="22"/>
                          <w:szCs w:val="22"/>
                          <w:u w:val="single"/>
                        </w:rPr>
                        <w:t>s</w:t>
                      </w:r>
                    </w:p>
                    <w:p w14:paraId="65E696C1" w14:textId="1B5D3340" w:rsidR="00B6489D" w:rsidRPr="004E500C" w:rsidRDefault="00B6489D" w:rsidP="00EA5BFB">
                      <w:pPr>
                        <w:spacing w:after="0" w:line="276" w:lineRule="auto"/>
                        <w:jc w:val="both"/>
                        <w:rPr>
                          <w:i/>
                          <w:iCs/>
                          <w:sz w:val="22"/>
                          <w:szCs w:val="22"/>
                        </w:rPr>
                      </w:pPr>
                      <w:r w:rsidRPr="004E500C">
                        <w:rPr>
                          <w:i/>
                          <w:iCs/>
                          <w:sz w:val="22"/>
                          <w:szCs w:val="22"/>
                        </w:rPr>
                        <w:t xml:space="preserve">Step </w:t>
                      </w:r>
                      <w:r w:rsidR="0038699F">
                        <w:rPr>
                          <w:i/>
                          <w:iCs/>
                          <w:sz w:val="22"/>
                          <w:szCs w:val="22"/>
                        </w:rPr>
                        <w:t>5</w:t>
                      </w:r>
                      <w:r w:rsidRPr="004E500C">
                        <w:rPr>
                          <w:i/>
                          <w:iCs/>
                          <w:sz w:val="22"/>
                          <w:szCs w:val="22"/>
                        </w:rPr>
                        <w:t xml:space="preserve"> </w:t>
                      </w:r>
                    </w:p>
                    <w:p w14:paraId="058DF06C" w14:textId="6BDDEEE5" w:rsidR="000A235D" w:rsidRDefault="00B6489D" w:rsidP="00B6489D">
                      <w:pPr>
                        <w:spacing w:after="120" w:line="276" w:lineRule="auto"/>
                        <w:jc w:val="both"/>
                        <w:rPr>
                          <w:sz w:val="22"/>
                          <w:szCs w:val="22"/>
                        </w:rPr>
                      </w:pPr>
                      <w:r>
                        <w:rPr>
                          <w:sz w:val="22"/>
                          <w:szCs w:val="22"/>
                        </w:rPr>
                        <w:t>This step involves calculating</w:t>
                      </w:r>
                      <w:r w:rsidR="0038699F" w:rsidRPr="0038699F">
                        <w:rPr>
                          <w:sz w:val="22"/>
                          <w:szCs w:val="22"/>
                        </w:rPr>
                        <w:t xml:space="preserve"> the </w:t>
                      </w:r>
                      <w:r w:rsidR="0038699F">
                        <w:rPr>
                          <w:sz w:val="22"/>
                          <w:szCs w:val="22"/>
                        </w:rPr>
                        <w:t xml:space="preserve">value of the </w:t>
                      </w:r>
                      <w:r w:rsidR="0038699F" w:rsidRPr="0038699F">
                        <w:rPr>
                          <w:sz w:val="22"/>
                          <w:szCs w:val="22"/>
                        </w:rPr>
                        <w:t>concessional loan receivable</w:t>
                      </w:r>
                      <w:r w:rsidR="0038699F">
                        <w:rPr>
                          <w:sz w:val="22"/>
                          <w:szCs w:val="22"/>
                        </w:rPr>
                        <w:t xml:space="preserve"> subsequent to initial recognition</w:t>
                      </w:r>
                      <w:r w:rsidR="0038699F" w:rsidRPr="0038699F">
                        <w:rPr>
                          <w:sz w:val="22"/>
                          <w:szCs w:val="22"/>
                        </w:rPr>
                        <w:t xml:space="preserve"> using the amortised cost method</w:t>
                      </w:r>
                      <w:r w:rsidR="0038699F">
                        <w:rPr>
                          <w:sz w:val="22"/>
                          <w:szCs w:val="22"/>
                        </w:rPr>
                        <w:t>.</w:t>
                      </w:r>
                    </w:p>
                    <w:p w14:paraId="4EAA1E43" w14:textId="7730D514" w:rsidR="000A235D" w:rsidRPr="00AC5DAC" w:rsidRDefault="000A235D" w:rsidP="000A235D">
                      <w:pPr>
                        <w:spacing w:after="120" w:line="276" w:lineRule="auto"/>
                        <w:jc w:val="both"/>
                        <w:rPr>
                          <w:i/>
                          <w:iCs/>
                          <w:sz w:val="22"/>
                          <w:szCs w:val="22"/>
                        </w:rPr>
                      </w:pPr>
                      <w:r>
                        <w:rPr>
                          <w:i/>
                          <w:iCs/>
                          <w:sz w:val="22"/>
                          <w:szCs w:val="22"/>
                        </w:rPr>
                        <w:t>‘</w:t>
                      </w:r>
                      <w:r w:rsidRPr="00AC5DAC">
                        <w:rPr>
                          <w:i/>
                          <w:iCs/>
                          <w:sz w:val="22"/>
                          <w:szCs w:val="22"/>
                        </w:rPr>
                        <w:t xml:space="preserve">Table </w:t>
                      </w:r>
                      <w:r w:rsidR="00423530">
                        <w:rPr>
                          <w:i/>
                          <w:iCs/>
                          <w:sz w:val="22"/>
                          <w:szCs w:val="22"/>
                        </w:rPr>
                        <w:t>6</w:t>
                      </w:r>
                      <w:r w:rsidRPr="00AC5DAC">
                        <w:rPr>
                          <w:i/>
                          <w:iCs/>
                          <w:sz w:val="22"/>
                          <w:szCs w:val="22"/>
                        </w:rPr>
                        <w:t xml:space="preserve"> – Calculation of </w:t>
                      </w:r>
                      <w:r w:rsidR="00AC2C4C" w:rsidRPr="00AC2C4C">
                        <w:rPr>
                          <w:i/>
                          <w:iCs/>
                          <w:sz w:val="22"/>
                          <w:szCs w:val="22"/>
                        </w:rPr>
                        <w:t>Loan Discount</w:t>
                      </w:r>
                      <w:r w:rsidR="00594125">
                        <w:rPr>
                          <w:i/>
                          <w:iCs/>
                          <w:sz w:val="22"/>
                          <w:szCs w:val="22"/>
                        </w:rPr>
                        <w:t>’</w:t>
                      </w:r>
                    </w:p>
                    <w:tbl>
                      <w:tblPr>
                        <w:tblStyle w:val="TableGrid"/>
                        <w:tblW w:w="9067" w:type="dxa"/>
                        <w:tblLook w:val="04A0" w:firstRow="1" w:lastRow="0" w:firstColumn="1" w:lastColumn="0" w:noHBand="0" w:noVBand="1"/>
                      </w:tblPr>
                      <w:tblGrid>
                        <w:gridCol w:w="1004"/>
                        <w:gridCol w:w="1826"/>
                        <w:gridCol w:w="1560"/>
                        <w:gridCol w:w="1417"/>
                        <w:gridCol w:w="1701"/>
                        <w:gridCol w:w="1559"/>
                      </w:tblGrid>
                      <w:tr w:rsidR="000A235D" w14:paraId="3D5DB670" w14:textId="2B28D194" w:rsidTr="00DE004E">
                        <w:tc>
                          <w:tcPr>
                            <w:tcW w:w="1004" w:type="dxa"/>
                          </w:tcPr>
                          <w:p w14:paraId="6F57D8F0" w14:textId="3BF6AB92" w:rsidR="000A235D" w:rsidRPr="001A54FE" w:rsidRDefault="000A235D" w:rsidP="000A235D">
                            <w:pPr>
                              <w:spacing w:line="240" w:lineRule="auto"/>
                              <w:jc w:val="center"/>
                              <w:rPr>
                                <w:rFonts w:cstheme="minorHAnsi"/>
                                <w:b/>
                                <w:bCs/>
                                <w:sz w:val="18"/>
                                <w:szCs w:val="18"/>
                              </w:rPr>
                            </w:pPr>
                            <w:r w:rsidRPr="001A54FE">
                              <w:rPr>
                                <w:rFonts w:ascii="Calibri" w:eastAsia="Times New Roman" w:hAnsi="Calibri" w:cs="Calibri"/>
                                <w:b/>
                                <w:bCs/>
                                <w:color w:val="000000"/>
                                <w:sz w:val="18"/>
                                <w:szCs w:val="18"/>
                              </w:rPr>
                              <w:t>F</w:t>
                            </w:r>
                          </w:p>
                        </w:tc>
                        <w:tc>
                          <w:tcPr>
                            <w:tcW w:w="1826" w:type="dxa"/>
                          </w:tcPr>
                          <w:p w14:paraId="182A5EE9" w14:textId="618A7E7B" w:rsidR="000A235D" w:rsidRPr="001A54FE" w:rsidRDefault="000A235D" w:rsidP="000A235D">
                            <w:pPr>
                              <w:spacing w:line="240" w:lineRule="auto"/>
                              <w:jc w:val="center"/>
                              <w:rPr>
                                <w:rFonts w:cstheme="minorHAnsi"/>
                                <w:b/>
                                <w:bCs/>
                                <w:sz w:val="18"/>
                                <w:szCs w:val="18"/>
                              </w:rPr>
                            </w:pPr>
                            <w:r w:rsidRPr="001A54FE">
                              <w:rPr>
                                <w:rFonts w:ascii="Calibri" w:eastAsia="Times New Roman" w:hAnsi="Calibri" w:cs="Calibri"/>
                                <w:b/>
                                <w:bCs/>
                                <w:color w:val="000000"/>
                                <w:sz w:val="18"/>
                                <w:szCs w:val="18"/>
                              </w:rPr>
                              <w:t>G</w:t>
                            </w:r>
                          </w:p>
                        </w:tc>
                        <w:tc>
                          <w:tcPr>
                            <w:tcW w:w="1560" w:type="dxa"/>
                          </w:tcPr>
                          <w:p w14:paraId="2C87BD87" w14:textId="748E9E2B" w:rsidR="000A235D" w:rsidRPr="001A54FE" w:rsidRDefault="000A235D" w:rsidP="000A235D">
                            <w:pPr>
                              <w:spacing w:line="240" w:lineRule="auto"/>
                              <w:jc w:val="center"/>
                              <w:rPr>
                                <w:rFonts w:cstheme="minorHAnsi"/>
                                <w:b/>
                                <w:bCs/>
                                <w:sz w:val="18"/>
                                <w:szCs w:val="18"/>
                              </w:rPr>
                            </w:pPr>
                            <w:r w:rsidRPr="001A54FE">
                              <w:rPr>
                                <w:rFonts w:ascii="Calibri" w:eastAsia="Times New Roman" w:hAnsi="Calibri" w:cs="Calibri"/>
                                <w:b/>
                                <w:bCs/>
                                <w:color w:val="000000"/>
                                <w:sz w:val="18"/>
                                <w:szCs w:val="18"/>
                              </w:rPr>
                              <w:t>H</w:t>
                            </w:r>
                          </w:p>
                        </w:tc>
                        <w:tc>
                          <w:tcPr>
                            <w:tcW w:w="1417" w:type="dxa"/>
                          </w:tcPr>
                          <w:p w14:paraId="6E7EB650" w14:textId="05B95EC9" w:rsidR="000A235D" w:rsidRPr="001A54FE" w:rsidRDefault="000A235D" w:rsidP="000A235D">
                            <w:pPr>
                              <w:spacing w:line="240" w:lineRule="auto"/>
                              <w:jc w:val="center"/>
                              <w:rPr>
                                <w:rFonts w:cstheme="minorHAnsi"/>
                                <w:b/>
                                <w:bCs/>
                                <w:sz w:val="18"/>
                                <w:szCs w:val="18"/>
                              </w:rPr>
                            </w:pPr>
                            <w:r w:rsidRPr="001A54FE">
                              <w:rPr>
                                <w:rFonts w:ascii="Calibri" w:eastAsia="Times New Roman" w:hAnsi="Calibri" w:cs="Calibri"/>
                                <w:b/>
                                <w:bCs/>
                                <w:color w:val="000000"/>
                                <w:sz w:val="18"/>
                                <w:szCs w:val="18"/>
                              </w:rPr>
                              <w:t>I</w:t>
                            </w:r>
                          </w:p>
                        </w:tc>
                        <w:tc>
                          <w:tcPr>
                            <w:tcW w:w="1701" w:type="dxa"/>
                          </w:tcPr>
                          <w:p w14:paraId="0E2505D7" w14:textId="4D4FAE64" w:rsidR="000A235D" w:rsidRPr="001A54FE" w:rsidRDefault="000A235D" w:rsidP="000A235D">
                            <w:pPr>
                              <w:spacing w:line="240" w:lineRule="auto"/>
                              <w:jc w:val="center"/>
                              <w:rPr>
                                <w:rFonts w:cstheme="minorHAnsi"/>
                                <w:b/>
                                <w:bCs/>
                                <w:sz w:val="18"/>
                                <w:szCs w:val="18"/>
                              </w:rPr>
                            </w:pPr>
                            <w:r w:rsidRPr="001A54FE">
                              <w:rPr>
                                <w:rFonts w:ascii="Calibri" w:eastAsia="Times New Roman" w:hAnsi="Calibri" w:cs="Calibri"/>
                                <w:b/>
                                <w:bCs/>
                                <w:color w:val="000000"/>
                                <w:sz w:val="18"/>
                                <w:szCs w:val="18"/>
                              </w:rPr>
                              <w:t>J</w:t>
                            </w:r>
                          </w:p>
                        </w:tc>
                        <w:tc>
                          <w:tcPr>
                            <w:tcW w:w="1559" w:type="dxa"/>
                          </w:tcPr>
                          <w:p w14:paraId="57FCD31C" w14:textId="6D6A1144" w:rsidR="000A235D" w:rsidRPr="001A54FE" w:rsidRDefault="000A235D" w:rsidP="000A235D">
                            <w:pPr>
                              <w:spacing w:line="240" w:lineRule="auto"/>
                              <w:jc w:val="center"/>
                              <w:rPr>
                                <w:rFonts w:cstheme="minorHAnsi"/>
                                <w:b/>
                                <w:bCs/>
                                <w:sz w:val="18"/>
                                <w:szCs w:val="18"/>
                              </w:rPr>
                            </w:pPr>
                            <w:r w:rsidRPr="001A54FE">
                              <w:rPr>
                                <w:rFonts w:ascii="Calibri" w:eastAsia="Times New Roman" w:hAnsi="Calibri" w:cs="Calibri"/>
                                <w:b/>
                                <w:bCs/>
                                <w:color w:val="000000"/>
                                <w:sz w:val="18"/>
                                <w:szCs w:val="18"/>
                              </w:rPr>
                              <w:t>K</w:t>
                            </w:r>
                          </w:p>
                        </w:tc>
                      </w:tr>
                      <w:tr w:rsidR="000A235D" w:rsidRPr="005C30FF" w14:paraId="2F4A228C" w14:textId="4AB80FFE" w:rsidTr="00DE004E">
                        <w:tc>
                          <w:tcPr>
                            <w:tcW w:w="1004" w:type="dxa"/>
                            <w:shd w:val="clear" w:color="auto" w:fill="auto"/>
                          </w:tcPr>
                          <w:p w14:paraId="2ABE395F" w14:textId="1F42342E" w:rsidR="000A235D" w:rsidRPr="000A235D" w:rsidRDefault="000A235D" w:rsidP="000A235D">
                            <w:pPr>
                              <w:spacing w:line="240" w:lineRule="auto"/>
                              <w:jc w:val="center"/>
                              <w:rPr>
                                <w:rFonts w:cstheme="minorHAnsi"/>
                                <w:b/>
                                <w:bCs/>
                                <w:sz w:val="18"/>
                                <w:szCs w:val="18"/>
                              </w:rPr>
                            </w:pPr>
                            <w:r w:rsidRPr="000A235D">
                              <w:rPr>
                                <w:rFonts w:ascii="Calibri" w:eastAsia="Times New Roman" w:hAnsi="Calibri" w:cs="Calibri"/>
                                <w:b/>
                                <w:bCs/>
                                <w:color w:val="000000"/>
                                <w:sz w:val="18"/>
                                <w:szCs w:val="18"/>
                              </w:rPr>
                              <w:t>Period (Annual)</w:t>
                            </w:r>
                          </w:p>
                        </w:tc>
                        <w:tc>
                          <w:tcPr>
                            <w:tcW w:w="1826" w:type="dxa"/>
                            <w:shd w:val="clear" w:color="auto" w:fill="auto"/>
                          </w:tcPr>
                          <w:p w14:paraId="5EABA8F5" w14:textId="49D879A4" w:rsidR="000A235D" w:rsidRPr="000A235D" w:rsidRDefault="000A235D" w:rsidP="000A235D">
                            <w:pPr>
                              <w:spacing w:line="240" w:lineRule="auto"/>
                              <w:jc w:val="center"/>
                              <w:rPr>
                                <w:rFonts w:cstheme="minorHAnsi"/>
                                <w:b/>
                                <w:bCs/>
                                <w:sz w:val="18"/>
                                <w:szCs w:val="18"/>
                              </w:rPr>
                            </w:pPr>
                            <w:r w:rsidRPr="000A235D">
                              <w:rPr>
                                <w:rFonts w:ascii="Calibri" w:eastAsia="Times New Roman" w:hAnsi="Calibri" w:cs="Calibri"/>
                                <w:b/>
                                <w:bCs/>
                                <w:color w:val="000000"/>
                                <w:sz w:val="18"/>
                                <w:szCs w:val="18"/>
                              </w:rPr>
                              <w:t>Remaining Loan Discount at the Beginning of the Year</w:t>
                            </w:r>
                          </w:p>
                        </w:tc>
                        <w:tc>
                          <w:tcPr>
                            <w:tcW w:w="1560" w:type="dxa"/>
                            <w:shd w:val="clear" w:color="auto" w:fill="auto"/>
                          </w:tcPr>
                          <w:p w14:paraId="7A7DA8B9" w14:textId="4B19FEEB" w:rsidR="000A235D" w:rsidRPr="000A235D" w:rsidRDefault="00045F9D" w:rsidP="000A235D">
                            <w:pPr>
                              <w:spacing w:line="240" w:lineRule="auto"/>
                              <w:jc w:val="center"/>
                              <w:rPr>
                                <w:rFonts w:cstheme="minorHAnsi"/>
                                <w:b/>
                                <w:bCs/>
                                <w:sz w:val="18"/>
                                <w:szCs w:val="18"/>
                              </w:rPr>
                            </w:pPr>
                            <w:r>
                              <w:rPr>
                                <w:rFonts w:ascii="Calibri" w:eastAsia="Times New Roman" w:hAnsi="Calibri" w:cs="Calibri"/>
                                <w:b/>
                                <w:bCs/>
                                <w:color w:val="000000"/>
                                <w:sz w:val="18"/>
                                <w:szCs w:val="18"/>
                              </w:rPr>
                              <w:t>Revenue</w:t>
                            </w:r>
                            <w:r w:rsidR="000A235D" w:rsidRPr="000A235D">
                              <w:rPr>
                                <w:rFonts w:ascii="Calibri" w:eastAsia="Times New Roman" w:hAnsi="Calibri" w:cs="Calibri"/>
                                <w:b/>
                                <w:bCs/>
                                <w:color w:val="000000"/>
                                <w:sz w:val="18"/>
                                <w:szCs w:val="18"/>
                              </w:rPr>
                              <w:t xml:space="preserve"> </w:t>
                            </w:r>
                            <w:r w:rsidR="00231F48">
                              <w:rPr>
                                <w:rFonts w:ascii="Calibri" w:eastAsia="Times New Roman" w:hAnsi="Calibri" w:cs="Calibri"/>
                                <w:b/>
                                <w:bCs/>
                                <w:color w:val="000000"/>
                                <w:sz w:val="18"/>
                                <w:szCs w:val="18"/>
                              </w:rPr>
                              <w:t xml:space="preserve">Calculated using </w:t>
                            </w:r>
                            <w:r w:rsidR="000A235D" w:rsidRPr="000A235D">
                              <w:rPr>
                                <w:rFonts w:ascii="Calibri" w:eastAsia="Times New Roman" w:hAnsi="Calibri" w:cs="Calibri"/>
                                <w:b/>
                                <w:bCs/>
                                <w:color w:val="000000"/>
                                <w:sz w:val="18"/>
                                <w:szCs w:val="18"/>
                              </w:rPr>
                              <w:t>the Effective Interest Rate Method</w:t>
                            </w:r>
                          </w:p>
                        </w:tc>
                        <w:tc>
                          <w:tcPr>
                            <w:tcW w:w="1417" w:type="dxa"/>
                            <w:shd w:val="clear" w:color="auto" w:fill="auto"/>
                          </w:tcPr>
                          <w:p w14:paraId="41BECCB9" w14:textId="3B702C8B" w:rsidR="000A235D" w:rsidRPr="000A235D" w:rsidRDefault="000A235D" w:rsidP="000A235D">
                            <w:pPr>
                              <w:spacing w:line="240" w:lineRule="auto"/>
                              <w:jc w:val="center"/>
                              <w:rPr>
                                <w:rFonts w:cstheme="minorHAnsi"/>
                                <w:b/>
                                <w:bCs/>
                                <w:sz w:val="18"/>
                                <w:szCs w:val="18"/>
                              </w:rPr>
                            </w:pPr>
                            <w:r w:rsidRPr="000A235D">
                              <w:rPr>
                                <w:rFonts w:ascii="Calibri" w:eastAsia="Times New Roman" w:hAnsi="Calibri" w:cs="Calibri"/>
                                <w:b/>
                                <w:bCs/>
                                <w:color w:val="000000"/>
                                <w:sz w:val="18"/>
                                <w:szCs w:val="18"/>
                              </w:rPr>
                              <w:t xml:space="preserve">Interest </w:t>
                            </w:r>
                            <w:r w:rsidR="007B35F2">
                              <w:rPr>
                                <w:rFonts w:ascii="Calibri" w:eastAsia="Times New Roman" w:hAnsi="Calibri" w:cs="Calibri"/>
                                <w:b/>
                                <w:bCs/>
                                <w:color w:val="000000"/>
                                <w:sz w:val="18"/>
                                <w:szCs w:val="18"/>
                              </w:rPr>
                              <w:t>Revenue</w:t>
                            </w:r>
                            <w:r w:rsidR="00045F9D">
                              <w:rPr>
                                <w:rFonts w:ascii="Calibri" w:eastAsia="Times New Roman" w:hAnsi="Calibri" w:cs="Calibri"/>
                                <w:b/>
                                <w:bCs/>
                                <w:color w:val="000000"/>
                                <w:sz w:val="18"/>
                                <w:szCs w:val="18"/>
                              </w:rPr>
                              <w:t xml:space="preserve"> Received</w:t>
                            </w:r>
                          </w:p>
                        </w:tc>
                        <w:tc>
                          <w:tcPr>
                            <w:tcW w:w="1701" w:type="dxa"/>
                            <w:shd w:val="clear" w:color="auto" w:fill="auto"/>
                          </w:tcPr>
                          <w:p w14:paraId="4FC0B770" w14:textId="1B8A39EE" w:rsidR="000A235D" w:rsidRPr="00F06C28" w:rsidRDefault="00F06C28" w:rsidP="000A235D">
                            <w:pPr>
                              <w:spacing w:line="240" w:lineRule="auto"/>
                              <w:jc w:val="center"/>
                              <w:rPr>
                                <w:rFonts w:ascii="Calibri" w:eastAsia="Times New Roman" w:hAnsi="Calibri" w:cs="Calibri"/>
                                <w:b/>
                                <w:bCs/>
                                <w:color w:val="000000"/>
                                <w:sz w:val="18"/>
                                <w:szCs w:val="18"/>
                              </w:rPr>
                            </w:pPr>
                            <w:r w:rsidRPr="00F06C28">
                              <w:rPr>
                                <w:rFonts w:ascii="Calibri" w:eastAsia="Times New Roman" w:hAnsi="Calibri" w:cs="Calibri"/>
                                <w:b/>
                                <w:bCs/>
                                <w:color w:val="000000"/>
                                <w:sz w:val="18"/>
                                <w:szCs w:val="18"/>
                              </w:rPr>
                              <w:t>Revenue from the Unwinding of Concessional Loan Discount Expense</w:t>
                            </w:r>
                          </w:p>
                        </w:tc>
                        <w:tc>
                          <w:tcPr>
                            <w:tcW w:w="1559" w:type="dxa"/>
                          </w:tcPr>
                          <w:p w14:paraId="124A504E" w14:textId="40AC6757" w:rsidR="000A235D" w:rsidRPr="00F06C28" w:rsidRDefault="000A235D" w:rsidP="000A235D">
                            <w:pPr>
                              <w:spacing w:line="240" w:lineRule="auto"/>
                              <w:jc w:val="center"/>
                              <w:rPr>
                                <w:rFonts w:ascii="Calibri" w:eastAsia="Times New Roman" w:hAnsi="Calibri" w:cs="Calibri"/>
                                <w:b/>
                                <w:bCs/>
                                <w:color w:val="000000"/>
                                <w:sz w:val="18"/>
                                <w:szCs w:val="18"/>
                              </w:rPr>
                            </w:pPr>
                            <w:r w:rsidRPr="000A235D">
                              <w:rPr>
                                <w:rFonts w:ascii="Calibri" w:eastAsia="Times New Roman" w:hAnsi="Calibri" w:cs="Calibri"/>
                                <w:b/>
                                <w:bCs/>
                                <w:color w:val="000000"/>
                                <w:sz w:val="18"/>
                                <w:szCs w:val="18"/>
                              </w:rPr>
                              <w:t>Remaining Loan Discount at the End of the Year</w:t>
                            </w:r>
                          </w:p>
                        </w:tc>
                      </w:tr>
                      <w:tr w:rsidR="000A235D" w:rsidRPr="005C30FF" w14:paraId="68DFDD82" w14:textId="77777777" w:rsidTr="00DE004E">
                        <w:tc>
                          <w:tcPr>
                            <w:tcW w:w="1004" w:type="dxa"/>
                            <w:shd w:val="clear" w:color="auto" w:fill="auto"/>
                          </w:tcPr>
                          <w:p w14:paraId="00C77363" w14:textId="77777777" w:rsidR="000A235D" w:rsidRPr="000A235D" w:rsidRDefault="000A235D" w:rsidP="000A235D">
                            <w:pPr>
                              <w:spacing w:after="120" w:line="276" w:lineRule="auto"/>
                              <w:jc w:val="center"/>
                              <w:rPr>
                                <w:rFonts w:ascii="Calibri" w:eastAsia="Times New Roman" w:hAnsi="Calibri" w:cs="Calibri"/>
                                <w:b/>
                                <w:bCs/>
                                <w:color w:val="000000"/>
                                <w:sz w:val="18"/>
                                <w:szCs w:val="18"/>
                              </w:rPr>
                            </w:pPr>
                          </w:p>
                        </w:tc>
                        <w:tc>
                          <w:tcPr>
                            <w:tcW w:w="1826" w:type="dxa"/>
                            <w:shd w:val="clear" w:color="auto" w:fill="auto"/>
                          </w:tcPr>
                          <w:p w14:paraId="7EA247E5" w14:textId="59FA5690" w:rsidR="000A235D" w:rsidRPr="000A235D" w:rsidRDefault="000A235D" w:rsidP="000A235D">
                            <w:pPr>
                              <w:spacing w:after="120" w:line="276" w:lineRule="auto"/>
                              <w:jc w:val="center"/>
                              <w:rPr>
                                <w:rFonts w:ascii="Calibri" w:eastAsia="Times New Roman" w:hAnsi="Calibri" w:cs="Calibri"/>
                                <w:b/>
                                <w:bCs/>
                                <w:color w:val="000000"/>
                                <w:sz w:val="18"/>
                                <w:szCs w:val="18"/>
                              </w:rPr>
                            </w:pPr>
                            <w:r w:rsidRPr="000A235D">
                              <w:rPr>
                                <w:rFonts w:ascii="Calibri" w:eastAsia="Times New Roman" w:hAnsi="Calibri" w:cs="Calibri"/>
                                <w:b/>
                                <w:bCs/>
                                <w:color w:val="000000"/>
                                <w:sz w:val="18"/>
                                <w:szCs w:val="18"/>
                              </w:rPr>
                              <w:t xml:space="preserve">From Column E </w:t>
                            </w:r>
                            <w:r w:rsidR="00DE004E">
                              <w:rPr>
                                <w:rFonts w:ascii="Calibri" w:eastAsia="Times New Roman" w:hAnsi="Calibri" w:cs="Calibri"/>
                                <w:b/>
                                <w:bCs/>
                                <w:color w:val="000000"/>
                                <w:sz w:val="18"/>
                                <w:szCs w:val="18"/>
                              </w:rPr>
                              <w:t xml:space="preserve">Total </w:t>
                            </w:r>
                            <w:r w:rsidRPr="000A235D">
                              <w:rPr>
                                <w:rFonts w:ascii="Calibri" w:eastAsia="Times New Roman" w:hAnsi="Calibri" w:cs="Calibri"/>
                                <w:b/>
                                <w:bCs/>
                                <w:color w:val="000000"/>
                                <w:sz w:val="18"/>
                                <w:szCs w:val="18"/>
                              </w:rPr>
                              <w:t xml:space="preserve">(Table </w:t>
                            </w:r>
                            <w:r w:rsidR="00AC2C4C">
                              <w:rPr>
                                <w:rFonts w:ascii="Calibri" w:eastAsia="Times New Roman" w:hAnsi="Calibri" w:cs="Calibri"/>
                                <w:b/>
                                <w:bCs/>
                                <w:color w:val="000000"/>
                                <w:sz w:val="18"/>
                                <w:szCs w:val="18"/>
                              </w:rPr>
                              <w:t>5</w:t>
                            </w:r>
                            <w:r w:rsidRPr="000A235D">
                              <w:rPr>
                                <w:rFonts w:ascii="Calibri" w:eastAsia="Times New Roman" w:hAnsi="Calibri" w:cs="Calibri"/>
                                <w:b/>
                                <w:bCs/>
                                <w:color w:val="000000"/>
                                <w:sz w:val="18"/>
                                <w:szCs w:val="18"/>
                              </w:rPr>
                              <w:t xml:space="preserve">) </w:t>
                            </w:r>
                            <w:r w:rsidR="007357E0">
                              <w:rPr>
                                <w:rFonts w:ascii="Calibri" w:eastAsia="Times New Roman" w:hAnsi="Calibri" w:cs="Calibri"/>
                                <w:b/>
                                <w:bCs/>
                                <w:color w:val="000000"/>
                                <w:sz w:val="18"/>
                                <w:szCs w:val="18"/>
                              </w:rPr>
                              <w:t xml:space="preserve">for </w:t>
                            </w:r>
                            <w:r w:rsidR="00426FEF">
                              <w:rPr>
                                <w:rFonts w:ascii="Calibri" w:eastAsia="Times New Roman" w:hAnsi="Calibri" w:cs="Calibri"/>
                                <w:b/>
                                <w:bCs/>
                                <w:color w:val="000000"/>
                                <w:sz w:val="18"/>
                                <w:szCs w:val="18"/>
                              </w:rPr>
                              <w:t>Y</w:t>
                            </w:r>
                            <w:r w:rsidR="007357E0">
                              <w:rPr>
                                <w:rFonts w:ascii="Calibri" w:eastAsia="Times New Roman" w:hAnsi="Calibri" w:cs="Calibri"/>
                                <w:b/>
                                <w:bCs/>
                                <w:color w:val="000000"/>
                                <w:sz w:val="18"/>
                                <w:szCs w:val="18"/>
                              </w:rPr>
                              <w:t xml:space="preserve">ear 1 </w:t>
                            </w:r>
                            <w:r w:rsidRPr="000A235D">
                              <w:rPr>
                                <w:rFonts w:ascii="Calibri" w:eastAsia="Times New Roman" w:hAnsi="Calibri" w:cs="Calibri"/>
                                <w:b/>
                                <w:bCs/>
                                <w:color w:val="000000"/>
                                <w:sz w:val="18"/>
                                <w:szCs w:val="18"/>
                              </w:rPr>
                              <w:t xml:space="preserve">and </w:t>
                            </w:r>
                            <w:r w:rsidR="007357E0">
                              <w:rPr>
                                <w:rFonts w:ascii="Calibri" w:eastAsia="Times New Roman" w:hAnsi="Calibri" w:cs="Calibri"/>
                                <w:b/>
                                <w:bCs/>
                                <w:color w:val="000000"/>
                                <w:sz w:val="18"/>
                                <w:szCs w:val="18"/>
                              </w:rPr>
                              <w:t xml:space="preserve">Column </w:t>
                            </w:r>
                            <w:r w:rsidRPr="000A235D">
                              <w:rPr>
                                <w:rFonts w:ascii="Calibri" w:eastAsia="Times New Roman" w:hAnsi="Calibri" w:cs="Calibri"/>
                                <w:b/>
                                <w:bCs/>
                                <w:color w:val="000000"/>
                                <w:sz w:val="18"/>
                                <w:szCs w:val="18"/>
                              </w:rPr>
                              <w:t>K</w:t>
                            </w:r>
                            <w:r w:rsidR="007357E0">
                              <w:rPr>
                                <w:rFonts w:ascii="Calibri" w:eastAsia="Times New Roman" w:hAnsi="Calibri" w:cs="Calibri"/>
                                <w:b/>
                                <w:bCs/>
                                <w:color w:val="000000"/>
                                <w:sz w:val="18"/>
                                <w:szCs w:val="18"/>
                              </w:rPr>
                              <w:t xml:space="preserve"> for </w:t>
                            </w:r>
                            <w:r w:rsidR="00426FEF">
                              <w:rPr>
                                <w:rFonts w:ascii="Calibri" w:eastAsia="Times New Roman" w:hAnsi="Calibri" w:cs="Calibri"/>
                                <w:b/>
                                <w:bCs/>
                                <w:color w:val="000000"/>
                                <w:sz w:val="18"/>
                                <w:szCs w:val="18"/>
                              </w:rPr>
                              <w:t>Y</w:t>
                            </w:r>
                            <w:r w:rsidR="007357E0">
                              <w:rPr>
                                <w:rFonts w:ascii="Calibri" w:eastAsia="Times New Roman" w:hAnsi="Calibri" w:cs="Calibri"/>
                                <w:b/>
                                <w:bCs/>
                                <w:color w:val="000000"/>
                                <w:sz w:val="18"/>
                                <w:szCs w:val="18"/>
                              </w:rPr>
                              <w:t>ear 2 onwards</w:t>
                            </w:r>
                          </w:p>
                        </w:tc>
                        <w:tc>
                          <w:tcPr>
                            <w:tcW w:w="1560" w:type="dxa"/>
                            <w:shd w:val="clear" w:color="auto" w:fill="auto"/>
                          </w:tcPr>
                          <w:p w14:paraId="32AD1F78" w14:textId="3B718A2D" w:rsidR="000A235D" w:rsidRPr="000A235D" w:rsidRDefault="000A235D" w:rsidP="000A235D">
                            <w:pPr>
                              <w:spacing w:after="120" w:line="276" w:lineRule="auto"/>
                              <w:jc w:val="center"/>
                              <w:rPr>
                                <w:rFonts w:ascii="Calibri" w:eastAsia="Times New Roman" w:hAnsi="Calibri" w:cs="Calibri"/>
                                <w:b/>
                                <w:bCs/>
                                <w:color w:val="000000"/>
                                <w:sz w:val="18"/>
                                <w:szCs w:val="18"/>
                              </w:rPr>
                            </w:pPr>
                            <w:r w:rsidRPr="000A235D">
                              <w:rPr>
                                <w:rFonts w:ascii="Calibri" w:eastAsia="Times New Roman" w:hAnsi="Calibri" w:cs="Calibri"/>
                                <w:b/>
                                <w:bCs/>
                                <w:color w:val="000000"/>
                                <w:sz w:val="18"/>
                                <w:szCs w:val="18"/>
                              </w:rPr>
                              <w:t>From Column N</w:t>
                            </w:r>
                            <w:r w:rsidR="007357E0">
                              <w:rPr>
                                <w:rFonts w:ascii="Calibri" w:eastAsia="Times New Roman" w:hAnsi="Calibri" w:cs="Calibri"/>
                                <w:b/>
                                <w:bCs/>
                                <w:color w:val="000000"/>
                                <w:sz w:val="18"/>
                                <w:szCs w:val="18"/>
                              </w:rPr>
                              <w:t xml:space="preserve"> (Table </w:t>
                            </w:r>
                            <w:r w:rsidR="00AC2C4C">
                              <w:rPr>
                                <w:rFonts w:ascii="Calibri" w:eastAsia="Times New Roman" w:hAnsi="Calibri" w:cs="Calibri"/>
                                <w:b/>
                                <w:bCs/>
                                <w:color w:val="000000"/>
                                <w:sz w:val="18"/>
                                <w:szCs w:val="18"/>
                              </w:rPr>
                              <w:t>7</w:t>
                            </w:r>
                            <w:r w:rsidR="007357E0">
                              <w:rPr>
                                <w:rFonts w:ascii="Calibri" w:eastAsia="Times New Roman" w:hAnsi="Calibri" w:cs="Calibri"/>
                                <w:b/>
                                <w:bCs/>
                                <w:color w:val="000000"/>
                                <w:sz w:val="18"/>
                                <w:szCs w:val="18"/>
                              </w:rPr>
                              <w:t>)</w:t>
                            </w:r>
                          </w:p>
                        </w:tc>
                        <w:tc>
                          <w:tcPr>
                            <w:tcW w:w="1417" w:type="dxa"/>
                            <w:shd w:val="clear" w:color="auto" w:fill="auto"/>
                          </w:tcPr>
                          <w:p w14:paraId="369D069A" w14:textId="4E289C5A" w:rsidR="000A235D" w:rsidRPr="000A235D" w:rsidRDefault="000A235D" w:rsidP="000A235D">
                            <w:pPr>
                              <w:spacing w:after="120" w:line="276" w:lineRule="auto"/>
                              <w:jc w:val="center"/>
                              <w:rPr>
                                <w:rFonts w:ascii="Calibri" w:eastAsia="Times New Roman" w:hAnsi="Calibri" w:cs="Calibri"/>
                                <w:b/>
                                <w:bCs/>
                                <w:color w:val="000000"/>
                                <w:sz w:val="18"/>
                                <w:szCs w:val="18"/>
                              </w:rPr>
                            </w:pPr>
                            <w:r w:rsidRPr="000A235D">
                              <w:rPr>
                                <w:rFonts w:ascii="Calibri" w:eastAsia="Times New Roman" w:hAnsi="Calibri" w:cs="Calibri"/>
                                <w:b/>
                                <w:bCs/>
                                <w:color w:val="000000"/>
                                <w:sz w:val="18"/>
                                <w:szCs w:val="18"/>
                              </w:rPr>
                              <w:t>From Column T</w:t>
                            </w:r>
                            <w:r w:rsidR="007357E0">
                              <w:rPr>
                                <w:rFonts w:ascii="Calibri" w:eastAsia="Times New Roman" w:hAnsi="Calibri" w:cs="Calibri"/>
                                <w:b/>
                                <w:bCs/>
                                <w:color w:val="000000"/>
                                <w:sz w:val="18"/>
                                <w:szCs w:val="18"/>
                              </w:rPr>
                              <w:t xml:space="preserve"> (Table </w:t>
                            </w:r>
                            <w:r w:rsidR="00AC2C4C">
                              <w:rPr>
                                <w:rFonts w:ascii="Calibri" w:eastAsia="Times New Roman" w:hAnsi="Calibri" w:cs="Calibri"/>
                                <w:b/>
                                <w:bCs/>
                                <w:color w:val="000000"/>
                                <w:sz w:val="18"/>
                                <w:szCs w:val="18"/>
                              </w:rPr>
                              <w:t>7</w:t>
                            </w:r>
                            <w:r w:rsidR="007357E0">
                              <w:rPr>
                                <w:rFonts w:ascii="Calibri" w:eastAsia="Times New Roman" w:hAnsi="Calibri" w:cs="Calibri"/>
                                <w:b/>
                                <w:bCs/>
                                <w:color w:val="000000"/>
                                <w:sz w:val="18"/>
                                <w:szCs w:val="18"/>
                              </w:rPr>
                              <w:t>)</w:t>
                            </w:r>
                          </w:p>
                        </w:tc>
                        <w:tc>
                          <w:tcPr>
                            <w:tcW w:w="1701" w:type="dxa"/>
                            <w:shd w:val="clear" w:color="auto" w:fill="auto"/>
                          </w:tcPr>
                          <w:p w14:paraId="41130AC7" w14:textId="7B8AC330" w:rsidR="000A235D" w:rsidRPr="000A235D" w:rsidRDefault="000A235D" w:rsidP="000A235D">
                            <w:pPr>
                              <w:spacing w:after="120" w:line="276" w:lineRule="auto"/>
                              <w:jc w:val="center"/>
                              <w:rPr>
                                <w:rFonts w:ascii="Calibri" w:eastAsia="Times New Roman" w:hAnsi="Calibri" w:cs="Calibri"/>
                                <w:b/>
                                <w:bCs/>
                                <w:color w:val="000000"/>
                                <w:sz w:val="18"/>
                                <w:szCs w:val="18"/>
                              </w:rPr>
                            </w:pPr>
                            <w:r w:rsidRPr="000A235D">
                              <w:rPr>
                                <w:rFonts w:ascii="Calibri" w:eastAsia="Times New Roman" w:hAnsi="Calibri" w:cs="Calibri"/>
                                <w:b/>
                                <w:bCs/>
                                <w:color w:val="000000"/>
                                <w:sz w:val="18"/>
                                <w:szCs w:val="18"/>
                              </w:rPr>
                              <w:t xml:space="preserve"> J = H - I</w:t>
                            </w:r>
                          </w:p>
                        </w:tc>
                        <w:tc>
                          <w:tcPr>
                            <w:tcW w:w="1559" w:type="dxa"/>
                          </w:tcPr>
                          <w:p w14:paraId="12913D0D" w14:textId="156F02F3" w:rsidR="000A235D" w:rsidRPr="000A235D" w:rsidRDefault="000A235D" w:rsidP="000A235D">
                            <w:pPr>
                              <w:spacing w:after="120" w:line="276" w:lineRule="auto"/>
                              <w:jc w:val="center"/>
                              <w:rPr>
                                <w:rFonts w:ascii="Calibri" w:eastAsia="Times New Roman" w:hAnsi="Calibri" w:cs="Calibri"/>
                                <w:b/>
                                <w:bCs/>
                                <w:color w:val="000000"/>
                                <w:sz w:val="18"/>
                                <w:szCs w:val="18"/>
                              </w:rPr>
                            </w:pPr>
                            <w:r w:rsidRPr="000A235D">
                              <w:rPr>
                                <w:rFonts w:ascii="Calibri" w:eastAsia="Times New Roman" w:hAnsi="Calibri" w:cs="Calibri"/>
                                <w:b/>
                                <w:bCs/>
                                <w:color w:val="000000"/>
                                <w:sz w:val="18"/>
                                <w:szCs w:val="18"/>
                              </w:rPr>
                              <w:t>K = G - J</w:t>
                            </w:r>
                          </w:p>
                        </w:tc>
                      </w:tr>
                      <w:tr w:rsidR="001A54FE" w14:paraId="239EE4C8" w14:textId="47F76952" w:rsidTr="00DE004E">
                        <w:tc>
                          <w:tcPr>
                            <w:tcW w:w="1004" w:type="dxa"/>
                          </w:tcPr>
                          <w:p w14:paraId="4A1C2D0D"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1</w:t>
                            </w:r>
                          </w:p>
                        </w:tc>
                        <w:tc>
                          <w:tcPr>
                            <w:tcW w:w="1826" w:type="dxa"/>
                          </w:tcPr>
                          <w:p w14:paraId="35F91D8C" w14:textId="6A132DDB" w:rsidR="001A54FE" w:rsidRPr="00E31840" w:rsidRDefault="001A54FE" w:rsidP="001A54FE">
                            <w:pPr>
                              <w:spacing w:line="240" w:lineRule="auto"/>
                              <w:jc w:val="center"/>
                              <w:rPr>
                                <w:rFonts w:cstheme="minorHAnsi"/>
                                <w:sz w:val="18"/>
                                <w:szCs w:val="18"/>
                              </w:rPr>
                            </w:pPr>
                            <w:r w:rsidRPr="000A235D">
                              <w:rPr>
                                <w:rFonts w:cstheme="minorHAnsi"/>
                                <w:sz w:val="18"/>
                                <w:szCs w:val="18"/>
                              </w:rPr>
                              <w:t>11,306,68</w:t>
                            </w:r>
                            <w:r w:rsidR="00981B9C">
                              <w:rPr>
                                <w:rFonts w:cstheme="minorHAnsi"/>
                                <w:sz w:val="18"/>
                                <w:szCs w:val="18"/>
                              </w:rPr>
                              <w:t>6</w:t>
                            </w:r>
                          </w:p>
                        </w:tc>
                        <w:tc>
                          <w:tcPr>
                            <w:tcW w:w="1560" w:type="dxa"/>
                          </w:tcPr>
                          <w:p w14:paraId="30EF44D3" w14:textId="02DABBF3" w:rsidR="001A54FE" w:rsidRPr="00E31840" w:rsidRDefault="001A54FE" w:rsidP="001A54FE">
                            <w:pPr>
                              <w:spacing w:line="240" w:lineRule="auto"/>
                              <w:jc w:val="center"/>
                              <w:rPr>
                                <w:rFonts w:cstheme="minorHAnsi"/>
                                <w:sz w:val="18"/>
                                <w:szCs w:val="18"/>
                              </w:rPr>
                            </w:pPr>
                            <w:r w:rsidRPr="001A54FE">
                              <w:rPr>
                                <w:rFonts w:cstheme="minorHAnsi"/>
                                <w:sz w:val="18"/>
                                <w:szCs w:val="18"/>
                              </w:rPr>
                              <w:t>934,666</w:t>
                            </w:r>
                          </w:p>
                        </w:tc>
                        <w:tc>
                          <w:tcPr>
                            <w:tcW w:w="1417" w:type="dxa"/>
                          </w:tcPr>
                          <w:p w14:paraId="663018A2" w14:textId="58132592"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5E2DF1B7" w14:textId="6880E512" w:rsidR="001A54FE" w:rsidRPr="00E31840" w:rsidRDefault="001A54FE" w:rsidP="001A54FE">
                            <w:pPr>
                              <w:spacing w:line="240" w:lineRule="auto"/>
                              <w:jc w:val="center"/>
                              <w:rPr>
                                <w:rFonts w:cstheme="minorHAnsi"/>
                                <w:sz w:val="18"/>
                                <w:szCs w:val="18"/>
                              </w:rPr>
                            </w:pPr>
                            <w:r w:rsidRPr="001A54FE">
                              <w:rPr>
                                <w:rFonts w:cstheme="minorHAnsi"/>
                                <w:sz w:val="18"/>
                                <w:szCs w:val="18"/>
                              </w:rPr>
                              <w:t>934,666</w:t>
                            </w:r>
                          </w:p>
                        </w:tc>
                        <w:tc>
                          <w:tcPr>
                            <w:tcW w:w="1559" w:type="dxa"/>
                          </w:tcPr>
                          <w:p w14:paraId="79905656" w14:textId="6358CF81"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10,372,0</w:t>
                            </w:r>
                            <w:r w:rsidR="00981B9C">
                              <w:rPr>
                                <w:rFonts w:cstheme="minorHAnsi"/>
                                <w:sz w:val="18"/>
                                <w:szCs w:val="18"/>
                              </w:rPr>
                              <w:t>20</w:t>
                            </w:r>
                          </w:p>
                        </w:tc>
                      </w:tr>
                      <w:tr w:rsidR="001A54FE" w14:paraId="59852F3E" w14:textId="314D227F" w:rsidTr="00DE004E">
                        <w:tc>
                          <w:tcPr>
                            <w:tcW w:w="1004" w:type="dxa"/>
                          </w:tcPr>
                          <w:p w14:paraId="21BB8455"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2</w:t>
                            </w:r>
                          </w:p>
                        </w:tc>
                        <w:tc>
                          <w:tcPr>
                            <w:tcW w:w="1826" w:type="dxa"/>
                          </w:tcPr>
                          <w:p w14:paraId="31D062C8" w14:textId="15E04061" w:rsidR="001A54FE" w:rsidRPr="00E31840" w:rsidRDefault="001A54FE" w:rsidP="001A54FE">
                            <w:pPr>
                              <w:spacing w:line="240" w:lineRule="auto"/>
                              <w:jc w:val="center"/>
                              <w:rPr>
                                <w:rFonts w:cstheme="minorHAnsi"/>
                                <w:sz w:val="18"/>
                                <w:szCs w:val="18"/>
                              </w:rPr>
                            </w:pPr>
                            <w:r w:rsidRPr="000A235D">
                              <w:rPr>
                                <w:rFonts w:cstheme="minorHAnsi"/>
                                <w:sz w:val="18"/>
                                <w:szCs w:val="18"/>
                              </w:rPr>
                              <w:t>10,372,0</w:t>
                            </w:r>
                            <w:r w:rsidR="00981B9C">
                              <w:rPr>
                                <w:rFonts w:cstheme="minorHAnsi"/>
                                <w:sz w:val="18"/>
                                <w:szCs w:val="18"/>
                              </w:rPr>
                              <w:t>20</w:t>
                            </w:r>
                          </w:p>
                        </w:tc>
                        <w:tc>
                          <w:tcPr>
                            <w:tcW w:w="1560" w:type="dxa"/>
                          </w:tcPr>
                          <w:p w14:paraId="226A6B73" w14:textId="60234A5A" w:rsidR="001A54FE" w:rsidRPr="00E31840" w:rsidRDefault="001A54FE" w:rsidP="001A54FE">
                            <w:pPr>
                              <w:spacing w:line="240" w:lineRule="auto"/>
                              <w:jc w:val="center"/>
                              <w:rPr>
                                <w:rFonts w:cstheme="minorHAnsi"/>
                                <w:sz w:val="18"/>
                                <w:szCs w:val="18"/>
                              </w:rPr>
                            </w:pPr>
                            <w:r w:rsidRPr="001A54FE">
                              <w:rPr>
                                <w:rFonts w:cstheme="minorHAnsi"/>
                                <w:sz w:val="18"/>
                                <w:szCs w:val="18"/>
                              </w:rPr>
                              <w:t>906,399</w:t>
                            </w:r>
                          </w:p>
                        </w:tc>
                        <w:tc>
                          <w:tcPr>
                            <w:tcW w:w="1417" w:type="dxa"/>
                          </w:tcPr>
                          <w:p w14:paraId="67A8D79E" w14:textId="7195413B"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5364B51E" w14:textId="33E0DA87" w:rsidR="001A54FE" w:rsidRPr="00E31840" w:rsidRDefault="001A54FE" w:rsidP="001A54FE">
                            <w:pPr>
                              <w:spacing w:line="240" w:lineRule="auto"/>
                              <w:jc w:val="center"/>
                              <w:rPr>
                                <w:rFonts w:cstheme="minorHAnsi"/>
                                <w:sz w:val="18"/>
                                <w:szCs w:val="18"/>
                              </w:rPr>
                            </w:pPr>
                            <w:r w:rsidRPr="001A54FE">
                              <w:rPr>
                                <w:rFonts w:cstheme="minorHAnsi"/>
                                <w:sz w:val="18"/>
                                <w:szCs w:val="18"/>
                              </w:rPr>
                              <w:t>906,399</w:t>
                            </w:r>
                          </w:p>
                        </w:tc>
                        <w:tc>
                          <w:tcPr>
                            <w:tcW w:w="1559" w:type="dxa"/>
                          </w:tcPr>
                          <w:p w14:paraId="77312259" w14:textId="77AD8022"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9,465,6</w:t>
                            </w:r>
                            <w:r w:rsidR="00981B9C">
                              <w:rPr>
                                <w:rFonts w:cstheme="minorHAnsi"/>
                                <w:sz w:val="18"/>
                                <w:szCs w:val="18"/>
                              </w:rPr>
                              <w:t>21</w:t>
                            </w:r>
                          </w:p>
                        </w:tc>
                      </w:tr>
                      <w:tr w:rsidR="001A54FE" w14:paraId="0630881C" w14:textId="32FFA3B9" w:rsidTr="00DE004E">
                        <w:tc>
                          <w:tcPr>
                            <w:tcW w:w="1004" w:type="dxa"/>
                          </w:tcPr>
                          <w:p w14:paraId="65723437"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3</w:t>
                            </w:r>
                          </w:p>
                        </w:tc>
                        <w:tc>
                          <w:tcPr>
                            <w:tcW w:w="1826" w:type="dxa"/>
                          </w:tcPr>
                          <w:p w14:paraId="694A01E3" w14:textId="697FC3B1" w:rsidR="001A54FE" w:rsidRPr="00E31840" w:rsidRDefault="001A54FE" w:rsidP="001A54FE">
                            <w:pPr>
                              <w:spacing w:line="240" w:lineRule="auto"/>
                              <w:jc w:val="center"/>
                              <w:rPr>
                                <w:rFonts w:cstheme="minorHAnsi"/>
                                <w:sz w:val="18"/>
                                <w:szCs w:val="18"/>
                              </w:rPr>
                            </w:pPr>
                            <w:r w:rsidRPr="000A235D">
                              <w:rPr>
                                <w:rFonts w:cstheme="minorHAnsi"/>
                                <w:sz w:val="18"/>
                                <w:szCs w:val="18"/>
                              </w:rPr>
                              <w:t>9,465,6</w:t>
                            </w:r>
                            <w:r w:rsidR="00981B9C">
                              <w:rPr>
                                <w:rFonts w:cstheme="minorHAnsi"/>
                                <w:sz w:val="18"/>
                                <w:szCs w:val="18"/>
                              </w:rPr>
                              <w:t>21</w:t>
                            </w:r>
                          </w:p>
                        </w:tc>
                        <w:tc>
                          <w:tcPr>
                            <w:tcW w:w="1560" w:type="dxa"/>
                          </w:tcPr>
                          <w:p w14:paraId="57374E7C" w14:textId="57BC5C45" w:rsidR="001A54FE" w:rsidRPr="00E31840" w:rsidRDefault="001A54FE" w:rsidP="001A54FE">
                            <w:pPr>
                              <w:spacing w:line="240" w:lineRule="auto"/>
                              <w:jc w:val="center"/>
                              <w:rPr>
                                <w:rFonts w:cstheme="minorHAnsi"/>
                                <w:sz w:val="18"/>
                                <w:szCs w:val="18"/>
                              </w:rPr>
                            </w:pPr>
                            <w:r w:rsidRPr="001A54FE">
                              <w:rPr>
                                <w:rFonts w:cstheme="minorHAnsi"/>
                                <w:sz w:val="18"/>
                                <w:szCs w:val="18"/>
                              </w:rPr>
                              <w:t>876,719</w:t>
                            </w:r>
                          </w:p>
                        </w:tc>
                        <w:tc>
                          <w:tcPr>
                            <w:tcW w:w="1417" w:type="dxa"/>
                          </w:tcPr>
                          <w:p w14:paraId="7FCACFE6" w14:textId="05F4638E"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22969721" w14:textId="542C319A" w:rsidR="001A54FE" w:rsidRPr="00E31840" w:rsidRDefault="001A54FE" w:rsidP="001A54FE">
                            <w:pPr>
                              <w:spacing w:line="240" w:lineRule="auto"/>
                              <w:jc w:val="center"/>
                              <w:rPr>
                                <w:rFonts w:cstheme="minorHAnsi"/>
                                <w:sz w:val="18"/>
                                <w:szCs w:val="18"/>
                              </w:rPr>
                            </w:pPr>
                            <w:r w:rsidRPr="001A54FE">
                              <w:rPr>
                                <w:rFonts w:cstheme="minorHAnsi"/>
                                <w:sz w:val="18"/>
                                <w:szCs w:val="18"/>
                              </w:rPr>
                              <w:t>876,719</w:t>
                            </w:r>
                          </w:p>
                        </w:tc>
                        <w:tc>
                          <w:tcPr>
                            <w:tcW w:w="1559" w:type="dxa"/>
                          </w:tcPr>
                          <w:p w14:paraId="1438BF8F" w14:textId="15FB2DA9"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8,588,</w:t>
                            </w:r>
                            <w:r w:rsidR="00981B9C">
                              <w:rPr>
                                <w:rFonts w:cstheme="minorHAnsi"/>
                                <w:sz w:val="18"/>
                                <w:szCs w:val="18"/>
                              </w:rPr>
                              <w:t>902</w:t>
                            </w:r>
                          </w:p>
                        </w:tc>
                      </w:tr>
                      <w:tr w:rsidR="001A54FE" w14:paraId="4B07D39F" w14:textId="60199223" w:rsidTr="00DE004E">
                        <w:tc>
                          <w:tcPr>
                            <w:tcW w:w="1004" w:type="dxa"/>
                          </w:tcPr>
                          <w:p w14:paraId="0EE259B7"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4</w:t>
                            </w:r>
                          </w:p>
                        </w:tc>
                        <w:tc>
                          <w:tcPr>
                            <w:tcW w:w="1826" w:type="dxa"/>
                          </w:tcPr>
                          <w:p w14:paraId="1C987628" w14:textId="11504209" w:rsidR="001A54FE" w:rsidRPr="00E31840" w:rsidRDefault="001A54FE" w:rsidP="001A54FE">
                            <w:pPr>
                              <w:spacing w:line="240" w:lineRule="auto"/>
                              <w:jc w:val="center"/>
                              <w:rPr>
                                <w:rFonts w:cstheme="minorHAnsi"/>
                                <w:sz w:val="18"/>
                                <w:szCs w:val="18"/>
                              </w:rPr>
                            </w:pPr>
                            <w:r w:rsidRPr="000A235D">
                              <w:rPr>
                                <w:rFonts w:cstheme="minorHAnsi"/>
                                <w:sz w:val="18"/>
                                <w:szCs w:val="18"/>
                              </w:rPr>
                              <w:t>8,588,</w:t>
                            </w:r>
                            <w:r w:rsidR="00981B9C">
                              <w:rPr>
                                <w:rFonts w:cstheme="minorHAnsi"/>
                                <w:sz w:val="18"/>
                                <w:szCs w:val="18"/>
                              </w:rPr>
                              <w:t>902</w:t>
                            </w:r>
                          </w:p>
                        </w:tc>
                        <w:tc>
                          <w:tcPr>
                            <w:tcW w:w="1560" w:type="dxa"/>
                          </w:tcPr>
                          <w:p w14:paraId="1FF9AA9C" w14:textId="7492DF12" w:rsidR="001A54FE" w:rsidRPr="00E31840" w:rsidRDefault="001A54FE" w:rsidP="001A54FE">
                            <w:pPr>
                              <w:spacing w:line="240" w:lineRule="auto"/>
                              <w:jc w:val="center"/>
                              <w:rPr>
                                <w:rFonts w:cstheme="minorHAnsi"/>
                                <w:sz w:val="18"/>
                                <w:szCs w:val="18"/>
                              </w:rPr>
                            </w:pPr>
                            <w:r w:rsidRPr="001A54FE">
                              <w:rPr>
                                <w:rFonts w:cstheme="minorHAnsi"/>
                                <w:sz w:val="18"/>
                                <w:szCs w:val="18"/>
                              </w:rPr>
                              <w:t>845,555</w:t>
                            </w:r>
                          </w:p>
                        </w:tc>
                        <w:tc>
                          <w:tcPr>
                            <w:tcW w:w="1417" w:type="dxa"/>
                          </w:tcPr>
                          <w:p w14:paraId="4812E07D" w14:textId="0B9C0074"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173AEFA2" w14:textId="3E77C281" w:rsidR="001A54FE" w:rsidRPr="00E31840" w:rsidRDefault="001A54FE" w:rsidP="001A54FE">
                            <w:pPr>
                              <w:spacing w:line="240" w:lineRule="auto"/>
                              <w:jc w:val="center"/>
                              <w:rPr>
                                <w:rFonts w:cstheme="minorHAnsi"/>
                                <w:sz w:val="18"/>
                                <w:szCs w:val="18"/>
                              </w:rPr>
                            </w:pPr>
                            <w:r w:rsidRPr="001A54FE">
                              <w:rPr>
                                <w:rFonts w:cstheme="minorHAnsi"/>
                                <w:sz w:val="18"/>
                                <w:szCs w:val="18"/>
                              </w:rPr>
                              <w:t>845,555</w:t>
                            </w:r>
                          </w:p>
                        </w:tc>
                        <w:tc>
                          <w:tcPr>
                            <w:tcW w:w="1559" w:type="dxa"/>
                          </w:tcPr>
                          <w:p w14:paraId="5008239A" w14:textId="634BD46E"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7,743,34</w:t>
                            </w:r>
                            <w:r w:rsidR="00981B9C">
                              <w:rPr>
                                <w:rFonts w:cstheme="minorHAnsi"/>
                                <w:sz w:val="18"/>
                                <w:szCs w:val="18"/>
                              </w:rPr>
                              <w:t>7</w:t>
                            </w:r>
                          </w:p>
                        </w:tc>
                      </w:tr>
                      <w:tr w:rsidR="001A54FE" w14:paraId="55DD626C" w14:textId="634AB172" w:rsidTr="00DE004E">
                        <w:tc>
                          <w:tcPr>
                            <w:tcW w:w="1004" w:type="dxa"/>
                          </w:tcPr>
                          <w:p w14:paraId="064E5654"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5</w:t>
                            </w:r>
                          </w:p>
                        </w:tc>
                        <w:tc>
                          <w:tcPr>
                            <w:tcW w:w="1826" w:type="dxa"/>
                          </w:tcPr>
                          <w:p w14:paraId="065286A6" w14:textId="1DF4661A" w:rsidR="001A54FE" w:rsidRPr="00E31840" w:rsidRDefault="001A54FE" w:rsidP="001A54FE">
                            <w:pPr>
                              <w:spacing w:line="240" w:lineRule="auto"/>
                              <w:jc w:val="center"/>
                              <w:rPr>
                                <w:rFonts w:cstheme="minorHAnsi"/>
                                <w:sz w:val="18"/>
                                <w:szCs w:val="18"/>
                              </w:rPr>
                            </w:pPr>
                            <w:r w:rsidRPr="000A235D">
                              <w:rPr>
                                <w:rFonts w:cstheme="minorHAnsi"/>
                                <w:sz w:val="18"/>
                                <w:szCs w:val="18"/>
                              </w:rPr>
                              <w:t>7,743,34</w:t>
                            </w:r>
                            <w:r w:rsidR="00981B9C">
                              <w:rPr>
                                <w:rFonts w:cstheme="minorHAnsi"/>
                                <w:sz w:val="18"/>
                                <w:szCs w:val="18"/>
                              </w:rPr>
                              <w:t>7</w:t>
                            </w:r>
                          </w:p>
                        </w:tc>
                        <w:tc>
                          <w:tcPr>
                            <w:tcW w:w="1560" w:type="dxa"/>
                          </w:tcPr>
                          <w:p w14:paraId="27042F46" w14:textId="70B0C904" w:rsidR="001A54FE" w:rsidRPr="00E31840" w:rsidRDefault="001A54FE" w:rsidP="001A54FE">
                            <w:pPr>
                              <w:spacing w:line="240" w:lineRule="auto"/>
                              <w:jc w:val="center"/>
                              <w:rPr>
                                <w:rFonts w:cstheme="minorHAnsi"/>
                                <w:sz w:val="18"/>
                                <w:szCs w:val="18"/>
                              </w:rPr>
                            </w:pPr>
                            <w:r w:rsidRPr="001A54FE">
                              <w:rPr>
                                <w:rFonts w:cstheme="minorHAnsi"/>
                                <w:sz w:val="18"/>
                                <w:szCs w:val="18"/>
                              </w:rPr>
                              <w:t>812,833</w:t>
                            </w:r>
                          </w:p>
                        </w:tc>
                        <w:tc>
                          <w:tcPr>
                            <w:tcW w:w="1417" w:type="dxa"/>
                          </w:tcPr>
                          <w:p w14:paraId="66966745" w14:textId="7ACA08A7"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3304AFEA" w14:textId="136D9560" w:rsidR="001A54FE" w:rsidRPr="00E31840" w:rsidRDefault="001A54FE" w:rsidP="001A54FE">
                            <w:pPr>
                              <w:spacing w:line="240" w:lineRule="auto"/>
                              <w:jc w:val="center"/>
                              <w:rPr>
                                <w:rFonts w:cstheme="minorHAnsi"/>
                                <w:sz w:val="18"/>
                                <w:szCs w:val="18"/>
                              </w:rPr>
                            </w:pPr>
                            <w:r w:rsidRPr="001A54FE">
                              <w:rPr>
                                <w:rFonts w:cstheme="minorHAnsi"/>
                                <w:sz w:val="18"/>
                                <w:szCs w:val="18"/>
                              </w:rPr>
                              <w:t>812,833</w:t>
                            </w:r>
                          </w:p>
                        </w:tc>
                        <w:tc>
                          <w:tcPr>
                            <w:tcW w:w="1559" w:type="dxa"/>
                          </w:tcPr>
                          <w:p w14:paraId="43864ED6" w14:textId="71309498"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6,930,51</w:t>
                            </w:r>
                            <w:r w:rsidR="00981B9C">
                              <w:rPr>
                                <w:rFonts w:cstheme="minorHAnsi"/>
                                <w:sz w:val="18"/>
                                <w:szCs w:val="18"/>
                              </w:rPr>
                              <w:t>4</w:t>
                            </w:r>
                          </w:p>
                        </w:tc>
                      </w:tr>
                      <w:tr w:rsidR="001A54FE" w14:paraId="5AC6E9E8" w14:textId="128B3B37" w:rsidTr="00DE004E">
                        <w:tc>
                          <w:tcPr>
                            <w:tcW w:w="1004" w:type="dxa"/>
                          </w:tcPr>
                          <w:p w14:paraId="2915AED7"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6</w:t>
                            </w:r>
                          </w:p>
                        </w:tc>
                        <w:tc>
                          <w:tcPr>
                            <w:tcW w:w="1826" w:type="dxa"/>
                          </w:tcPr>
                          <w:p w14:paraId="3FE12D45" w14:textId="76720C76" w:rsidR="001A54FE" w:rsidRPr="00E31840" w:rsidRDefault="001A54FE" w:rsidP="001A54FE">
                            <w:pPr>
                              <w:spacing w:line="240" w:lineRule="auto"/>
                              <w:jc w:val="center"/>
                              <w:rPr>
                                <w:rFonts w:cstheme="minorHAnsi"/>
                                <w:sz w:val="18"/>
                                <w:szCs w:val="18"/>
                              </w:rPr>
                            </w:pPr>
                            <w:r w:rsidRPr="000A235D">
                              <w:rPr>
                                <w:rFonts w:cstheme="minorHAnsi"/>
                                <w:sz w:val="18"/>
                                <w:szCs w:val="18"/>
                              </w:rPr>
                              <w:t>6,930,51</w:t>
                            </w:r>
                            <w:r w:rsidR="00981B9C">
                              <w:rPr>
                                <w:rFonts w:cstheme="minorHAnsi"/>
                                <w:sz w:val="18"/>
                                <w:szCs w:val="18"/>
                              </w:rPr>
                              <w:t>4</w:t>
                            </w:r>
                          </w:p>
                        </w:tc>
                        <w:tc>
                          <w:tcPr>
                            <w:tcW w:w="1560" w:type="dxa"/>
                          </w:tcPr>
                          <w:p w14:paraId="3C928EA0" w14:textId="21BDA99C" w:rsidR="001A54FE" w:rsidRPr="00E31840" w:rsidRDefault="001A54FE" w:rsidP="001A54FE">
                            <w:pPr>
                              <w:spacing w:line="240" w:lineRule="auto"/>
                              <w:jc w:val="center"/>
                              <w:rPr>
                                <w:rFonts w:cstheme="minorHAnsi"/>
                                <w:sz w:val="18"/>
                                <w:szCs w:val="18"/>
                              </w:rPr>
                            </w:pPr>
                            <w:r w:rsidRPr="001A54FE">
                              <w:rPr>
                                <w:rFonts w:cstheme="minorHAnsi"/>
                                <w:sz w:val="18"/>
                                <w:szCs w:val="18"/>
                              </w:rPr>
                              <w:t>778,474</w:t>
                            </w:r>
                          </w:p>
                        </w:tc>
                        <w:tc>
                          <w:tcPr>
                            <w:tcW w:w="1417" w:type="dxa"/>
                          </w:tcPr>
                          <w:p w14:paraId="5D7672CE" w14:textId="33BAD672"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241F2B25" w14:textId="6E08346D" w:rsidR="001A54FE" w:rsidRPr="00E31840" w:rsidRDefault="001A54FE" w:rsidP="001A54FE">
                            <w:pPr>
                              <w:spacing w:line="240" w:lineRule="auto"/>
                              <w:jc w:val="center"/>
                              <w:rPr>
                                <w:rFonts w:cstheme="minorHAnsi"/>
                                <w:sz w:val="18"/>
                                <w:szCs w:val="18"/>
                              </w:rPr>
                            </w:pPr>
                            <w:r w:rsidRPr="001A54FE">
                              <w:rPr>
                                <w:rFonts w:cstheme="minorHAnsi"/>
                                <w:sz w:val="18"/>
                                <w:szCs w:val="18"/>
                              </w:rPr>
                              <w:t>778,474</w:t>
                            </w:r>
                          </w:p>
                        </w:tc>
                        <w:tc>
                          <w:tcPr>
                            <w:tcW w:w="1559" w:type="dxa"/>
                          </w:tcPr>
                          <w:p w14:paraId="026B6DCC" w14:textId="50863A0C"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6,152,0</w:t>
                            </w:r>
                            <w:r w:rsidR="00981B9C">
                              <w:rPr>
                                <w:rFonts w:cstheme="minorHAnsi"/>
                                <w:sz w:val="18"/>
                                <w:szCs w:val="18"/>
                              </w:rPr>
                              <w:t>40</w:t>
                            </w:r>
                          </w:p>
                        </w:tc>
                      </w:tr>
                      <w:tr w:rsidR="001A54FE" w14:paraId="1D0F3535" w14:textId="6E5FE327" w:rsidTr="00DE004E">
                        <w:tc>
                          <w:tcPr>
                            <w:tcW w:w="1004" w:type="dxa"/>
                          </w:tcPr>
                          <w:p w14:paraId="1C083D5A"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7</w:t>
                            </w:r>
                          </w:p>
                        </w:tc>
                        <w:tc>
                          <w:tcPr>
                            <w:tcW w:w="1826" w:type="dxa"/>
                          </w:tcPr>
                          <w:p w14:paraId="032677E5" w14:textId="02810A3D" w:rsidR="001A54FE" w:rsidRPr="00E31840" w:rsidRDefault="001A54FE" w:rsidP="001A54FE">
                            <w:pPr>
                              <w:spacing w:line="240" w:lineRule="auto"/>
                              <w:jc w:val="center"/>
                              <w:rPr>
                                <w:rFonts w:cstheme="minorHAnsi"/>
                                <w:sz w:val="18"/>
                                <w:szCs w:val="18"/>
                              </w:rPr>
                            </w:pPr>
                            <w:r w:rsidRPr="000A235D">
                              <w:rPr>
                                <w:rFonts w:cstheme="minorHAnsi"/>
                                <w:sz w:val="18"/>
                                <w:szCs w:val="18"/>
                              </w:rPr>
                              <w:t>6,152,0</w:t>
                            </w:r>
                            <w:r w:rsidR="00981B9C">
                              <w:rPr>
                                <w:rFonts w:cstheme="minorHAnsi"/>
                                <w:sz w:val="18"/>
                                <w:szCs w:val="18"/>
                              </w:rPr>
                              <w:t>40</w:t>
                            </w:r>
                          </w:p>
                        </w:tc>
                        <w:tc>
                          <w:tcPr>
                            <w:tcW w:w="1560" w:type="dxa"/>
                          </w:tcPr>
                          <w:p w14:paraId="75D249A1" w14:textId="06E97917" w:rsidR="001A54FE" w:rsidRPr="00E31840" w:rsidRDefault="001A54FE" w:rsidP="001A54FE">
                            <w:pPr>
                              <w:spacing w:line="240" w:lineRule="auto"/>
                              <w:jc w:val="center"/>
                              <w:rPr>
                                <w:rFonts w:cstheme="minorHAnsi"/>
                                <w:sz w:val="18"/>
                                <w:szCs w:val="18"/>
                              </w:rPr>
                            </w:pPr>
                            <w:r w:rsidRPr="001A54FE">
                              <w:rPr>
                                <w:rFonts w:cstheme="minorHAnsi"/>
                                <w:sz w:val="18"/>
                                <w:szCs w:val="18"/>
                              </w:rPr>
                              <w:t>742,398</w:t>
                            </w:r>
                          </w:p>
                        </w:tc>
                        <w:tc>
                          <w:tcPr>
                            <w:tcW w:w="1417" w:type="dxa"/>
                          </w:tcPr>
                          <w:p w14:paraId="1F5FA399" w14:textId="21C19CEC"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3313E399" w14:textId="4BD02E69" w:rsidR="001A54FE" w:rsidRPr="00E31840" w:rsidRDefault="001A54FE" w:rsidP="001A54FE">
                            <w:pPr>
                              <w:spacing w:line="240" w:lineRule="auto"/>
                              <w:jc w:val="center"/>
                              <w:rPr>
                                <w:rFonts w:cstheme="minorHAnsi"/>
                                <w:sz w:val="18"/>
                                <w:szCs w:val="18"/>
                              </w:rPr>
                            </w:pPr>
                            <w:r w:rsidRPr="001A54FE">
                              <w:rPr>
                                <w:rFonts w:cstheme="minorHAnsi"/>
                                <w:sz w:val="18"/>
                                <w:szCs w:val="18"/>
                              </w:rPr>
                              <w:t>742,398</w:t>
                            </w:r>
                          </w:p>
                        </w:tc>
                        <w:tc>
                          <w:tcPr>
                            <w:tcW w:w="1559" w:type="dxa"/>
                          </w:tcPr>
                          <w:p w14:paraId="6F9A4A46" w14:textId="35A1DE4B"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5,409,64</w:t>
                            </w:r>
                            <w:r w:rsidR="00981B9C">
                              <w:rPr>
                                <w:rFonts w:cstheme="minorHAnsi"/>
                                <w:sz w:val="18"/>
                                <w:szCs w:val="18"/>
                              </w:rPr>
                              <w:t>2</w:t>
                            </w:r>
                          </w:p>
                        </w:tc>
                      </w:tr>
                      <w:tr w:rsidR="001A54FE" w14:paraId="46C42E46" w14:textId="0D2060FC" w:rsidTr="00DE004E">
                        <w:tc>
                          <w:tcPr>
                            <w:tcW w:w="1004" w:type="dxa"/>
                          </w:tcPr>
                          <w:p w14:paraId="6B78F6D0"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8</w:t>
                            </w:r>
                          </w:p>
                        </w:tc>
                        <w:tc>
                          <w:tcPr>
                            <w:tcW w:w="1826" w:type="dxa"/>
                          </w:tcPr>
                          <w:p w14:paraId="1AA16B1F" w14:textId="5F472FB1" w:rsidR="001A54FE" w:rsidRPr="00E31840" w:rsidRDefault="001A54FE" w:rsidP="001A54FE">
                            <w:pPr>
                              <w:spacing w:line="240" w:lineRule="auto"/>
                              <w:jc w:val="center"/>
                              <w:rPr>
                                <w:rFonts w:cstheme="minorHAnsi"/>
                                <w:sz w:val="18"/>
                                <w:szCs w:val="18"/>
                              </w:rPr>
                            </w:pPr>
                            <w:r w:rsidRPr="000A235D">
                              <w:rPr>
                                <w:rFonts w:cstheme="minorHAnsi"/>
                                <w:sz w:val="18"/>
                                <w:szCs w:val="18"/>
                              </w:rPr>
                              <w:t>5,409,64</w:t>
                            </w:r>
                            <w:r w:rsidR="00981B9C">
                              <w:rPr>
                                <w:rFonts w:cstheme="minorHAnsi"/>
                                <w:sz w:val="18"/>
                                <w:szCs w:val="18"/>
                              </w:rPr>
                              <w:t>2</w:t>
                            </w:r>
                          </w:p>
                        </w:tc>
                        <w:tc>
                          <w:tcPr>
                            <w:tcW w:w="1560" w:type="dxa"/>
                          </w:tcPr>
                          <w:p w14:paraId="3D974AEB" w14:textId="5988D45B" w:rsidR="001A54FE" w:rsidRPr="00E31840" w:rsidRDefault="001A54FE" w:rsidP="001A54FE">
                            <w:pPr>
                              <w:spacing w:line="240" w:lineRule="auto"/>
                              <w:jc w:val="center"/>
                              <w:rPr>
                                <w:rFonts w:cstheme="minorHAnsi"/>
                                <w:sz w:val="18"/>
                                <w:szCs w:val="18"/>
                              </w:rPr>
                            </w:pPr>
                            <w:r w:rsidRPr="001A54FE">
                              <w:rPr>
                                <w:rFonts w:cstheme="minorHAnsi"/>
                                <w:sz w:val="18"/>
                                <w:szCs w:val="18"/>
                              </w:rPr>
                              <w:t>704,518</w:t>
                            </w:r>
                          </w:p>
                        </w:tc>
                        <w:tc>
                          <w:tcPr>
                            <w:tcW w:w="1417" w:type="dxa"/>
                          </w:tcPr>
                          <w:p w14:paraId="7021FE39" w14:textId="1BADC47B"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6322BD47" w14:textId="0C9152E1" w:rsidR="001A54FE" w:rsidRPr="00E31840" w:rsidRDefault="001A54FE" w:rsidP="001A54FE">
                            <w:pPr>
                              <w:spacing w:line="240" w:lineRule="auto"/>
                              <w:jc w:val="center"/>
                              <w:rPr>
                                <w:rFonts w:cstheme="minorHAnsi"/>
                                <w:sz w:val="18"/>
                                <w:szCs w:val="18"/>
                              </w:rPr>
                            </w:pPr>
                            <w:r w:rsidRPr="001A54FE">
                              <w:rPr>
                                <w:rFonts w:cstheme="minorHAnsi"/>
                                <w:sz w:val="18"/>
                                <w:szCs w:val="18"/>
                              </w:rPr>
                              <w:t>704,518</w:t>
                            </w:r>
                          </w:p>
                        </w:tc>
                        <w:tc>
                          <w:tcPr>
                            <w:tcW w:w="1559" w:type="dxa"/>
                          </w:tcPr>
                          <w:p w14:paraId="2E355946" w14:textId="43ED3589"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4,705,12</w:t>
                            </w:r>
                            <w:r w:rsidR="00981B9C">
                              <w:rPr>
                                <w:rFonts w:cstheme="minorHAnsi"/>
                                <w:sz w:val="18"/>
                                <w:szCs w:val="18"/>
                              </w:rPr>
                              <w:t>4</w:t>
                            </w:r>
                          </w:p>
                        </w:tc>
                      </w:tr>
                      <w:tr w:rsidR="001A54FE" w14:paraId="2C194E06" w14:textId="4FAE8EF9" w:rsidTr="00DE004E">
                        <w:tc>
                          <w:tcPr>
                            <w:tcW w:w="1004" w:type="dxa"/>
                          </w:tcPr>
                          <w:p w14:paraId="6F301954"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9</w:t>
                            </w:r>
                          </w:p>
                        </w:tc>
                        <w:tc>
                          <w:tcPr>
                            <w:tcW w:w="1826" w:type="dxa"/>
                          </w:tcPr>
                          <w:p w14:paraId="2348ACEB" w14:textId="4225107C" w:rsidR="001A54FE" w:rsidRPr="00E31840" w:rsidRDefault="001A54FE" w:rsidP="001A54FE">
                            <w:pPr>
                              <w:spacing w:line="240" w:lineRule="auto"/>
                              <w:jc w:val="center"/>
                              <w:rPr>
                                <w:rFonts w:cstheme="minorHAnsi"/>
                                <w:sz w:val="18"/>
                                <w:szCs w:val="18"/>
                              </w:rPr>
                            </w:pPr>
                            <w:r w:rsidRPr="000A235D">
                              <w:rPr>
                                <w:rFonts w:cstheme="minorHAnsi"/>
                                <w:sz w:val="18"/>
                                <w:szCs w:val="18"/>
                              </w:rPr>
                              <w:t>4,705,12</w:t>
                            </w:r>
                            <w:r w:rsidR="00981B9C">
                              <w:rPr>
                                <w:rFonts w:cstheme="minorHAnsi"/>
                                <w:sz w:val="18"/>
                                <w:szCs w:val="18"/>
                              </w:rPr>
                              <w:t>4</w:t>
                            </w:r>
                          </w:p>
                        </w:tc>
                        <w:tc>
                          <w:tcPr>
                            <w:tcW w:w="1560" w:type="dxa"/>
                          </w:tcPr>
                          <w:p w14:paraId="361E8186" w14:textId="1171CA0A" w:rsidR="001A54FE" w:rsidRPr="00E31840" w:rsidRDefault="001A54FE" w:rsidP="001A54FE">
                            <w:pPr>
                              <w:spacing w:line="240" w:lineRule="auto"/>
                              <w:jc w:val="center"/>
                              <w:rPr>
                                <w:rFonts w:cstheme="minorHAnsi"/>
                                <w:sz w:val="18"/>
                                <w:szCs w:val="18"/>
                              </w:rPr>
                            </w:pPr>
                            <w:r w:rsidRPr="001A54FE">
                              <w:rPr>
                                <w:rFonts w:cstheme="minorHAnsi"/>
                                <w:sz w:val="18"/>
                                <w:szCs w:val="18"/>
                              </w:rPr>
                              <w:t>664,744</w:t>
                            </w:r>
                          </w:p>
                        </w:tc>
                        <w:tc>
                          <w:tcPr>
                            <w:tcW w:w="1417" w:type="dxa"/>
                          </w:tcPr>
                          <w:p w14:paraId="4B5BB677" w14:textId="42272306"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1873C355" w14:textId="3E254852" w:rsidR="001A54FE" w:rsidRPr="00E31840" w:rsidRDefault="001A54FE" w:rsidP="001A54FE">
                            <w:pPr>
                              <w:spacing w:line="240" w:lineRule="auto"/>
                              <w:jc w:val="center"/>
                              <w:rPr>
                                <w:rFonts w:cstheme="minorHAnsi"/>
                                <w:sz w:val="18"/>
                                <w:szCs w:val="18"/>
                              </w:rPr>
                            </w:pPr>
                            <w:r w:rsidRPr="001A54FE">
                              <w:rPr>
                                <w:rFonts w:cstheme="minorHAnsi"/>
                                <w:sz w:val="18"/>
                                <w:szCs w:val="18"/>
                              </w:rPr>
                              <w:t>664,744</w:t>
                            </w:r>
                          </w:p>
                        </w:tc>
                        <w:tc>
                          <w:tcPr>
                            <w:tcW w:w="1559" w:type="dxa"/>
                          </w:tcPr>
                          <w:p w14:paraId="76AFB74D" w14:textId="7BD2FC13"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4,040,3</w:t>
                            </w:r>
                            <w:r w:rsidR="00981B9C">
                              <w:rPr>
                                <w:rFonts w:cstheme="minorHAnsi"/>
                                <w:sz w:val="18"/>
                                <w:szCs w:val="18"/>
                              </w:rPr>
                              <w:t>80</w:t>
                            </w:r>
                          </w:p>
                        </w:tc>
                      </w:tr>
                      <w:tr w:rsidR="001A54FE" w14:paraId="530927C5" w14:textId="4E1804CD" w:rsidTr="00DE004E">
                        <w:tc>
                          <w:tcPr>
                            <w:tcW w:w="1004" w:type="dxa"/>
                          </w:tcPr>
                          <w:p w14:paraId="61D31438"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10</w:t>
                            </w:r>
                          </w:p>
                        </w:tc>
                        <w:tc>
                          <w:tcPr>
                            <w:tcW w:w="1826" w:type="dxa"/>
                          </w:tcPr>
                          <w:p w14:paraId="79BB9297" w14:textId="72D57696" w:rsidR="001A54FE" w:rsidRPr="00E31840" w:rsidRDefault="001A54FE" w:rsidP="001A54FE">
                            <w:pPr>
                              <w:spacing w:line="240" w:lineRule="auto"/>
                              <w:jc w:val="center"/>
                              <w:rPr>
                                <w:rFonts w:cstheme="minorHAnsi"/>
                                <w:sz w:val="18"/>
                                <w:szCs w:val="18"/>
                              </w:rPr>
                            </w:pPr>
                            <w:r w:rsidRPr="000A235D">
                              <w:rPr>
                                <w:rFonts w:cstheme="minorHAnsi"/>
                                <w:sz w:val="18"/>
                                <w:szCs w:val="18"/>
                              </w:rPr>
                              <w:t>4,040,3</w:t>
                            </w:r>
                            <w:r w:rsidR="00981B9C">
                              <w:rPr>
                                <w:rFonts w:cstheme="minorHAnsi"/>
                                <w:sz w:val="18"/>
                                <w:szCs w:val="18"/>
                              </w:rPr>
                              <w:t>80</w:t>
                            </w:r>
                          </w:p>
                        </w:tc>
                        <w:tc>
                          <w:tcPr>
                            <w:tcW w:w="1560" w:type="dxa"/>
                          </w:tcPr>
                          <w:p w14:paraId="2BF39A6D" w14:textId="372C3358" w:rsidR="001A54FE" w:rsidRPr="00E31840" w:rsidRDefault="001A54FE" w:rsidP="001A54FE">
                            <w:pPr>
                              <w:spacing w:line="240" w:lineRule="auto"/>
                              <w:jc w:val="center"/>
                              <w:rPr>
                                <w:rFonts w:cstheme="minorHAnsi"/>
                                <w:sz w:val="18"/>
                                <w:szCs w:val="18"/>
                              </w:rPr>
                            </w:pPr>
                            <w:r w:rsidRPr="001A54FE">
                              <w:rPr>
                                <w:rFonts w:cstheme="minorHAnsi"/>
                                <w:sz w:val="18"/>
                                <w:szCs w:val="18"/>
                              </w:rPr>
                              <w:t>622,981</w:t>
                            </w:r>
                          </w:p>
                        </w:tc>
                        <w:tc>
                          <w:tcPr>
                            <w:tcW w:w="1417" w:type="dxa"/>
                          </w:tcPr>
                          <w:p w14:paraId="3B780CE8" w14:textId="57D08179"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0793FACC" w14:textId="37544FAD" w:rsidR="001A54FE" w:rsidRPr="00E31840" w:rsidRDefault="001A54FE" w:rsidP="001A54FE">
                            <w:pPr>
                              <w:spacing w:line="240" w:lineRule="auto"/>
                              <w:jc w:val="center"/>
                              <w:rPr>
                                <w:rFonts w:cstheme="minorHAnsi"/>
                                <w:sz w:val="18"/>
                                <w:szCs w:val="18"/>
                              </w:rPr>
                            </w:pPr>
                            <w:r w:rsidRPr="001A54FE">
                              <w:rPr>
                                <w:rFonts w:cstheme="minorHAnsi"/>
                                <w:sz w:val="18"/>
                                <w:szCs w:val="18"/>
                              </w:rPr>
                              <w:t>622,981</w:t>
                            </w:r>
                          </w:p>
                        </w:tc>
                        <w:tc>
                          <w:tcPr>
                            <w:tcW w:w="1559" w:type="dxa"/>
                          </w:tcPr>
                          <w:p w14:paraId="0A7D01D2" w14:textId="48AE8626"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3,417,39</w:t>
                            </w:r>
                            <w:r w:rsidR="00981B9C">
                              <w:rPr>
                                <w:rFonts w:cstheme="minorHAnsi"/>
                                <w:sz w:val="18"/>
                                <w:szCs w:val="18"/>
                              </w:rPr>
                              <w:t>9</w:t>
                            </w:r>
                          </w:p>
                        </w:tc>
                      </w:tr>
                      <w:tr w:rsidR="001A54FE" w14:paraId="4D505768" w14:textId="78BB847E" w:rsidTr="00DE004E">
                        <w:tc>
                          <w:tcPr>
                            <w:tcW w:w="1004" w:type="dxa"/>
                          </w:tcPr>
                          <w:p w14:paraId="21478B3B"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11</w:t>
                            </w:r>
                          </w:p>
                        </w:tc>
                        <w:tc>
                          <w:tcPr>
                            <w:tcW w:w="1826" w:type="dxa"/>
                          </w:tcPr>
                          <w:p w14:paraId="50B52808" w14:textId="02B12686" w:rsidR="001A54FE" w:rsidRPr="00E31840" w:rsidRDefault="001A54FE" w:rsidP="001A54FE">
                            <w:pPr>
                              <w:spacing w:line="240" w:lineRule="auto"/>
                              <w:jc w:val="center"/>
                              <w:rPr>
                                <w:rFonts w:cstheme="minorHAnsi"/>
                                <w:sz w:val="18"/>
                                <w:szCs w:val="18"/>
                              </w:rPr>
                            </w:pPr>
                            <w:r w:rsidRPr="000A235D">
                              <w:rPr>
                                <w:rFonts w:cstheme="minorHAnsi"/>
                                <w:sz w:val="18"/>
                                <w:szCs w:val="18"/>
                              </w:rPr>
                              <w:t>3,417,39</w:t>
                            </w:r>
                            <w:r w:rsidR="00981B9C">
                              <w:rPr>
                                <w:rFonts w:cstheme="minorHAnsi"/>
                                <w:sz w:val="18"/>
                                <w:szCs w:val="18"/>
                              </w:rPr>
                              <w:t>9</w:t>
                            </w:r>
                          </w:p>
                        </w:tc>
                        <w:tc>
                          <w:tcPr>
                            <w:tcW w:w="1560" w:type="dxa"/>
                          </w:tcPr>
                          <w:p w14:paraId="50CD8D54" w14:textId="24F40C16" w:rsidR="001A54FE" w:rsidRPr="00E31840" w:rsidRDefault="001A54FE" w:rsidP="001A54FE">
                            <w:pPr>
                              <w:spacing w:line="240" w:lineRule="auto"/>
                              <w:jc w:val="center"/>
                              <w:rPr>
                                <w:rFonts w:cstheme="minorHAnsi"/>
                                <w:sz w:val="18"/>
                                <w:szCs w:val="18"/>
                              </w:rPr>
                            </w:pPr>
                            <w:r w:rsidRPr="001A54FE">
                              <w:rPr>
                                <w:rFonts w:cstheme="minorHAnsi"/>
                                <w:sz w:val="18"/>
                                <w:szCs w:val="18"/>
                              </w:rPr>
                              <w:t>579,130</w:t>
                            </w:r>
                          </w:p>
                        </w:tc>
                        <w:tc>
                          <w:tcPr>
                            <w:tcW w:w="1417" w:type="dxa"/>
                          </w:tcPr>
                          <w:p w14:paraId="78B3A1DC" w14:textId="7503DC51"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1E5566AA" w14:textId="38816A2D" w:rsidR="001A54FE" w:rsidRPr="00E31840" w:rsidRDefault="001A54FE" w:rsidP="001A54FE">
                            <w:pPr>
                              <w:spacing w:line="240" w:lineRule="auto"/>
                              <w:jc w:val="center"/>
                              <w:rPr>
                                <w:rFonts w:cstheme="minorHAnsi"/>
                                <w:sz w:val="18"/>
                                <w:szCs w:val="18"/>
                              </w:rPr>
                            </w:pPr>
                            <w:r w:rsidRPr="001A54FE">
                              <w:rPr>
                                <w:rFonts w:cstheme="minorHAnsi"/>
                                <w:sz w:val="18"/>
                                <w:szCs w:val="18"/>
                              </w:rPr>
                              <w:t>579,130</w:t>
                            </w:r>
                          </w:p>
                        </w:tc>
                        <w:tc>
                          <w:tcPr>
                            <w:tcW w:w="1559" w:type="dxa"/>
                          </w:tcPr>
                          <w:p w14:paraId="4CD6C03F" w14:textId="1370F806"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2,838,26</w:t>
                            </w:r>
                            <w:r w:rsidR="00981B9C">
                              <w:rPr>
                                <w:rFonts w:cstheme="minorHAnsi"/>
                                <w:sz w:val="18"/>
                                <w:szCs w:val="18"/>
                              </w:rPr>
                              <w:t>9</w:t>
                            </w:r>
                          </w:p>
                        </w:tc>
                      </w:tr>
                      <w:tr w:rsidR="001A54FE" w14:paraId="456FD6A5" w14:textId="659A0F12" w:rsidTr="00DE004E">
                        <w:tc>
                          <w:tcPr>
                            <w:tcW w:w="1004" w:type="dxa"/>
                          </w:tcPr>
                          <w:p w14:paraId="1E360DD8"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12</w:t>
                            </w:r>
                          </w:p>
                        </w:tc>
                        <w:tc>
                          <w:tcPr>
                            <w:tcW w:w="1826" w:type="dxa"/>
                          </w:tcPr>
                          <w:p w14:paraId="1ABDE1E0" w14:textId="1490FC8A" w:rsidR="001A54FE" w:rsidRPr="00E31840" w:rsidRDefault="001A54FE" w:rsidP="001A54FE">
                            <w:pPr>
                              <w:spacing w:line="240" w:lineRule="auto"/>
                              <w:jc w:val="center"/>
                              <w:rPr>
                                <w:rFonts w:cstheme="minorHAnsi"/>
                                <w:sz w:val="18"/>
                                <w:szCs w:val="18"/>
                              </w:rPr>
                            </w:pPr>
                            <w:r w:rsidRPr="000A235D">
                              <w:rPr>
                                <w:rFonts w:cstheme="minorHAnsi"/>
                                <w:sz w:val="18"/>
                                <w:szCs w:val="18"/>
                              </w:rPr>
                              <w:t>2,838,26</w:t>
                            </w:r>
                            <w:r w:rsidR="00981B9C">
                              <w:rPr>
                                <w:rFonts w:cstheme="minorHAnsi"/>
                                <w:sz w:val="18"/>
                                <w:szCs w:val="18"/>
                              </w:rPr>
                              <w:t>9</w:t>
                            </w:r>
                          </w:p>
                        </w:tc>
                        <w:tc>
                          <w:tcPr>
                            <w:tcW w:w="1560" w:type="dxa"/>
                          </w:tcPr>
                          <w:p w14:paraId="018F1004" w14:textId="74F1D678" w:rsidR="001A54FE" w:rsidRPr="00E31840" w:rsidRDefault="001A54FE" w:rsidP="001A54FE">
                            <w:pPr>
                              <w:spacing w:line="240" w:lineRule="auto"/>
                              <w:jc w:val="center"/>
                              <w:rPr>
                                <w:rFonts w:cstheme="minorHAnsi"/>
                                <w:sz w:val="18"/>
                                <w:szCs w:val="18"/>
                              </w:rPr>
                            </w:pPr>
                            <w:r w:rsidRPr="001A54FE">
                              <w:rPr>
                                <w:rFonts w:cstheme="minorHAnsi"/>
                                <w:sz w:val="18"/>
                                <w:szCs w:val="18"/>
                              </w:rPr>
                              <w:t>533,087</w:t>
                            </w:r>
                          </w:p>
                        </w:tc>
                        <w:tc>
                          <w:tcPr>
                            <w:tcW w:w="1417" w:type="dxa"/>
                          </w:tcPr>
                          <w:p w14:paraId="6866216C" w14:textId="3027F5B4"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311D2060" w14:textId="57D32161" w:rsidR="001A54FE" w:rsidRPr="00E31840" w:rsidRDefault="001A54FE" w:rsidP="001A54FE">
                            <w:pPr>
                              <w:spacing w:line="240" w:lineRule="auto"/>
                              <w:jc w:val="center"/>
                              <w:rPr>
                                <w:rFonts w:cstheme="minorHAnsi"/>
                                <w:sz w:val="18"/>
                                <w:szCs w:val="18"/>
                              </w:rPr>
                            </w:pPr>
                            <w:r w:rsidRPr="001A54FE">
                              <w:rPr>
                                <w:rFonts w:cstheme="minorHAnsi"/>
                                <w:sz w:val="18"/>
                                <w:szCs w:val="18"/>
                              </w:rPr>
                              <w:t>533,087</w:t>
                            </w:r>
                          </w:p>
                        </w:tc>
                        <w:tc>
                          <w:tcPr>
                            <w:tcW w:w="1559" w:type="dxa"/>
                          </w:tcPr>
                          <w:p w14:paraId="62410BBD" w14:textId="29128F20"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2,305,18</w:t>
                            </w:r>
                            <w:r w:rsidR="00981B9C">
                              <w:rPr>
                                <w:rFonts w:cstheme="minorHAnsi"/>
                                <w:sz w:val="18"/>
                                <w:szCs w:val="18"/>
                              </w:rPr>
                              <w:t>2</w:t>
                            </w:r>
                          </w:p>
                        </w:tc>
                      </w:tr>
                      <w:tr w:rsidR="001A54FE" w14:paraId="6496799B" w14:textId="746C4892" w:rsidTr="00DE004E">
                        <w:tc>
                          <w:tcPr>
                            <w:tcW w:w="1004" w:type="dxa"/>
                          </w:tcPr>
                          <w:p w14:paraId="6E8A54A0"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13</w:t>
                            </w:r>
                          </w:p>
                        </w:tc>
                        <w:tc>
                          <w:tcPr>
                            <w:tcW w:w="1826" w:type="dxa"/>
                          </w:tcPr>
                          <w:p w14:paraId="4BDD726A" w14:textId="209773CF" w:rsidR="001A54FE" w:rsidRPr="00E31840" w:rsidRDefault="001A54FE" w:rsidP="001A54FE">
                            <w:pPr>
                              <w:spacing w:line="240" w:lineRule="auto"/>
                              <w:jc w:val="center"/>
                              <w:rPr>
                                <w:rFonts w:cstheme="minorHAnsi"/>
                                <w:sz w:val="18"/>
                                <w:szCs w:val="18"/>
                              </w:rPr>
                            </w:pPr>
                            <w:r w:rsidRPr="000A235D">
                              <w:rPr>
                                <w:rFonts w:cstheme="minorHAnsi"/>
                                <w:sz w:val="18"/>
                                <w:szCs w:val="18"/>
                              </w:rPr>
                              <w:t>2,305,18</w:t>
                            </w:r>
                            <w:r w:rsidR="00981B9C">
                              <w:rPr>
                                <w:rFonts w:cstheme="minorHAnsi"/>
                                <w:sz w:val="18"/>
                                <w:szCs w:val="18"/>
                              </w:rPr>
                              <w:t>2</w:t>
                            </w:r>
                          </w:p>
                        </w:tc>
                        <w:tc>
                          <w:tcPr>
                            <w:tcW w:w="1560" w:type="dxa"/>
                          </w:tcPr>
                          <w:p w14:paraId="097B22C1" w14:textId="32ACDBEB" w:rsidR="001A54FE" w:rsidRPr="00E31840" w:rsidRDefault="001A54FE" w:rsidP="001A54FE">
                            <w:pPr>
                              <w:spacing w:line="240" w:lineRule="auto"/>
                              <w:jc w:val="center"/>
                              <w:rPr>
                                <w:rFonts w:cstheme="minorHAnsi"/>
                                <w:sz w:val="18"/>
                                <w:szCs w:val="18"/>
                              </w:rPr>
                            </w:pPr>
                            <w:r w:rsidRPr="001A54FE">
                              <w:rPr>
                                <w:rFonts w:cstheme="minorHAnsi"/>
                                <w:sz w:val="18"/>
                                <w:szCs w:val="18"/>
                              </w:rPr>
                              <w:t>484,741</w:t>
                            </w:r>
                          </w:p>
                        </w:tc>
                        <w:tc>
                          <w:tcPr>
                            <w:tcW w:w="1417" w:type="dxa"/>
                          </w:tcPr>
                          <w:p w14:paraId="53F0FC36" w14:textId="0809D1FC"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5F088300" w14:textId="59B468B1" w:rsidR="001A54FE" w:rsidRPr="00E31840" w:rsidRDefault="001A54FE" w:rsidP="001A54FE">
                            <w:pPr>
                              <w:spacing w:line="240" w:lineRule="auto"/>
                              <w:jc w:val="center"/>
                              <w:rPr>
                                <w:rFonts w:cstheme="minorHAnsi"/>
                                <w:sz w:val="18"/>
                                <w:szCs w:val="18"/>
                              </w:rPr>
                            </w:pPr>
                            <w:r w:rsidRPr="001A54FE">
                              <w:rPr>
                                <w:rFonts w:cstheme="minorHAnsi"/>
                                <w:sz w:val="18"/>
                                <w:szCs w:val="18"/>
                              </w:rPr>
                              <w:t>484,741</w:t>
                            </w:r>
                          </w:p>
                        </w:tc>
                        <w:tc>
                          <w:tcPr>
                            <w:tcW w:w="1559" w:type="dxa"/>
                          </w:tcPr>
                          <w:p w14:paraId="7928ECFE" w14:textId="2EDB1091"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1,820,44</w:t>
                            </w:r>
                            <w:r w:rsidR="00981B9C">
                              <w:rPr>
                                <w:rFonts w:cstheme="minorHAnsi"/>
                                <w:sz w:val="18"/>
                                <w:szCs w:val="18"/>
                              </w:rPr>
                              <w:t>1</w:t>
                            </w:r>
                          </w:p>
                        </w:tc>
                      </w:tr>
                      <w:tr w:rsidR="001A54FE" w14:paraId="74FFEF88" w14:textId="3218B21A" w:rsidTr="00DE004E">
                        <w:tc>
                          <w:tcPr>
                            <w:tcW w:w="1004" w:type="dxa"/>
                          </w:tcPr>
                          <w:p w14:paraId="7BC40AA5"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14</w:t>
                            </w:r>
                          </w:p>
                        </w:tc>
                        <w:tc>
                          <w:tcPr>
                            <w:tcW w:w="1826" w:type="dxa"/>
                          </w:tcPr>
                          <w:p w14:paraId="2AD945E4" w14:textId="2DACC48D" w:rsidR="001A54FE" w:rsidRPr="00E31840" w:rsidRDefault="001A54FE" w:rsidP="001A54FE">
                            <w:pPr>
                              <w:spacing w:line="240" w:lineRule="auto"/>
                              <w:jc w:val="center"/>
                              <w:rPr>
                                <w:rFonts w:cstheme="minorHAnsi"/>
                                <w:sz w:val="18"/>
                                <w:szCs w:val="18"/>
                              </w:rPr>
                            </w:pPr>
                            <w:r w:rsidRPr="000A235D">
                              <w:rPr>
                                <w:rFonts w:cstheme="minorHAnsi"/>
                                <w:sz w:val="18"/>
                                <w:szCs w:val="18"/>
                              </w:rPr>
                              <w:t>1,820,44</w:t>
                            </w:r>
                            <w:r w:rsidR="00981B9C">
                              <w:rPr>
                                <w:rFonts w:cstheme="minorHAnsi"/>
                                <w:sz w:val="18"/>
                                <w:szCs w:val="18"/>
                              </w:rPr>
                              <w:t>1</w:t>
                            </w:r>
                          </w:p>
                        </w:tc>
                        <w:tc>
                          <w:tcPr>
                            <w:tcW w:w="1560" w:type="dxa"/>
                          </w:tcPr>
                          <w:p w14:paraId="6C5B0FAC" w14:textId="762F50BF" w:rsidR="001A54FE" w:rsidRPr="00E31840" w:rsidRDefault="001A54FE" w:rsidP="001A54FE">
                            <w:pPr>
                              <w:spacing w:line="240" w:lineRule="auto"/>
                              <w:jc w:val="center"/>
                              <w:rPr>
                                <w:rFonts w:cstheme="minorHAnsi"/>
                                <w:sz w:val="18"/>
                                <w:szCs w:val="18"/>
                              </w:rPr>
                            </w:pPr>
                            <w:r w:rsidRPr="001A54FE">
                              <w:rPr>
                                <w:rFonts w:cstheme="minorHAnsi"/>
                                <w:sz w:val="18"/>
                                <w:szCs w:val="18"/>
                              </w:rPr>
                              <w:t>433,978</w:t>
                            </w:r>
                          </w:p>
                        </w:tc>
                        <w:tc>
                          <w:tcPr>
                            <w:tcW w:w="1417" w:type="dxa"/>
                          </w:tcPr>
                          <w:p w14:paraId="7C751D23" w14:textId="7BC970FB"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33EBB809" w14:textId="79214210" w:rsidR="001A54FE" w:rsidRPr="00E31840" w:rsidRDefault="001A54FE" w:rsidP="001A54FE">
                            <w:pPr>
                              <w:spacing w:line="240" w:lineRule="auto"/>
                              <w:jc w:val="center"/>
                              <w:rPr>
                                <w:rFonts w:cstheme="minorHAnsi"/>
                                <w:sz w:val="18"/>
                                <w:szCs w:val="18"/>
                              </w:rPr>
                            </w:pPr>
                            <w:r w:rsidRPr="001A54FE">
                              <w:rPr>
                                <w:rFonts w:cstheme="minorHAnsi"/>
                                <w:sz w:val="18"/>
                                <w:szCs w:val="18"/>
                              </w:rPr>
                              <w:t>433,978</w:t>
                            </w:r>
                          </w:p>
                        </w:tc>
                        <w:tc>
                          <w:tcPr>
                            <w:tcW w:w="1559" w:type="dxa"/>
                          </w:tcPr>
                          <w:p w14:paraId="78756396" w14:textId="0916E011"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1,386,46</w:t>
                            </w:r>
                            <w:r w:rsidR="00981B9C">
                              <w:rPr>
                                <w:rFonts w:cstheme="minorHAnsi"/>
                                <w:sz w:val="18"/>
                                <w:szCs w:val="18"/>
                              </w:rPr>
                              <w:t>3</w:t>
                            </w:r>
                          </w:p>
                        </w:tc>
                      </w:tr>
                      <w:tr w:rsidR="001A54FE" w14:paraId="56D453E0" w14:textId="4A7A7105" w:rsidTr="00DE004E">
                        <w:tc>
                          <w:tcPr>
                            <w:tcW w:w="1004" w:type="dxa"/>
                          </w:tcPr>
                          <w:p w14:paraId="19953270"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15</w:t>
                            </w:r>
                          </w:p>
                        </w:tc>
                        <w:tc>
                          <w:tcPr>
                            <w:tcW w:w="1826" w:type="dxa"/>
                          </w:tcPr>
                          <w:p w14:paraId="0BBCBA3F" w14:textId="269BCF24" w:rsidR="001A54FE" w:rsidRPr="00E31840" w:rsidRDefault="001A54FE" w:rsidP="001A54FE">
                            <w:pPr>
                              <w:spacing w:line="240" w:lineRule="auto"/>
                              <w:jc w:val="center"/>
                              <w:rPr>
                                <w:rFonts w:cstheme="minorHAnsi"/>
                                <w:sz w:val="18"/>
                                <w:szCs w:val="18"/>
                              </w:rPr>
                            </w:pPr>
                            <w:r w:rsidRPr="000A235D">
                              <w:rPr>
                                <w:rFonts w:cstheme="minorHAnsi"/>
                                <w:sz w:val="18"/>
                                <w:szCs w:val="18"/>
                              </w:rPr>
                              <w:t>1,386,46</w:t>
                            </w:r>
                            <w:r w:rsidR="00981B9C">
                              <w:rPr>
                                <w:rFonts w:cstheme="minorHAnsi"/>
                                <w:sz w:val="18"/>
                                <w:szCs w:val="18"/>
                              </w:rPr>
                              <w:t>3</w:t>
                            </w:r>
                          </w:p>
                        </w:tc>
                        <w:tc>
                          <w:tcPr>
                            <w:tcW w:w="1560" w:type="dxa"/>
                          </w:tcPr>
                          <w:p w14:paraId="6241C845" w14:textId="33395057" w:rsidR="001A54FE" w:rsidRPr="00E31840" w:rsidRDefault="001A54FE" w:rsidP="001A54FE">
                            <w:pPr>
                              <w:spacing w:line="240" w:lineRule="auto"/>
                              <w:jc w:val="center"/>
                              <w:rPr>
                                <w:rFonts w:cstheme="minorHAnsi"/>
                                <w:sz w:val="18"/>
                                <w:szCs w:val="18"/>
                              </w:rPr>
                            </w:pPr>
                            <w:r w:rsidRPr="001A54FE">
                              <w:rPr>
                                <w:rFonts w:cstheme="minorHAnsi"/>
                                <w:sz w:val="18"/>
                                <w:szCs w:val="18"/>
                              </w:rPr>
                              <w:t>380,677</w:t>
                            </w:r>
                          </w:p>
                        </w:tc>
                        <w:tc>
                          <w:tcPr>
                            <w:tcW w:w="1417" w:type="dxa"/>
                          </w:tcPr>
                          <w:p w14:paraId="10ACE08D" w14:textId="7A00557A"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532F40C3" w14:textId="0BF05202" w:rsidR="001A54FE" w:rsidRPr="00E31840" w:rsidRDefault="001A54FE" w:rsidP="001A54FE">
                            <w:pPr>
                              <w:spacing w:line="240" w:lineRule="auto"/>
                              <w:jc w:val="center"/>
                              <w:rPr>
                                <w:rFonts w:cstheme="minorHAnsi"/>
                                <w:sz w:val="18"/>
                                <w:szCs w:val="18"/>
                              </w:rPr>
                            </w:pPr>
                            <w:r w:rsidRPr="001A54FE">
                              <w:rPr>
                                <w:rFonts w:cstheme="minorHAnsi"/>
                                <w:sz w:val="18"/>
                                <w:szCs w:val="18"/>
                              </w:rPr>
                              <w:t>380,677</w:t>
                            </w:r>
                          </w:p>
                        </w:tc>
                        <w:tc>
                          <w:tcPr>
                            <w:tcW w:w="1559" w:type="dxa"/>
                          </w:tcPr>
                          <w:p w14:paraId="564EACA6" w14:textId="58B32319"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1,005,78</w:t>
                            </w:r>
                            <w:r w:rsidR="00981B9C">
                              <w:rPr>
                                <w:rFonts w:cstheme="minorHAnsi"/>
                                <w:sz w:val="18"/>
                                <w:szCs w:val="18"/>
                              </w:rPr>
                              <w:t>6</w:t>
                            </w:r>
                          </w:p>
                        </w:tc>
                      </w:tr>
                      <w:tr w:rsidR="001A54FE" w14:paraId="77715D94" w14:textId="2342425C" w:rsidTr="00DE004E">
                        <w:tc>
                          <w:tcPr>
                            <w:tcW w:w="1004" w:type="dxa"/>
                          </w:tcPr>
                          <w:p w14:paraId="2AA2ACD1"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16</w:t>
                            </w:r>
                          </w:p>
                        </w:tc>
                        <w:tc>
                          <w:tcPr>
                            <w:tcW w:w="1826" w:type="dxa"/>
                          </w:tcPr>
                          <w:p w14:paraId="3DCC8BBE" w14:textId="6E585F9C" w:rsidR="001A54FE" w:rsidRPr="00E31840" w:rsidRDefault="001A54FE" w:rsidP="001A54FE">
                            <w:pPr>
                              <w:spacing w:line="240" w:lineRule="auto"/>
                              <w:jc w:val="center"/>
                              <w:rPr>
                                <w:rFonts w:cstheme="minorHAnsi"/>
                                <w:sz w:val="18"/>
                                <w:szCs w:val="18"/>
                              </w:rPr>
                            </w:pPr>
                            <w:r w:rsidRPr="000A235D">
                              <w:rPr>
                                <w:rFonts w:cstheme="minorHAnsi"/>
                                <w:sz w:val="18"/>
                                <w:szCs w:val="18"/>
                              </w:rPr>
                              <w:t>1,005,78</w:t>
                            </w:r>
                            <w:r w:rsidR="00981B9C">
                              <w:rPr>
                                <w:rFonts w:cstheme="minorHAnsi"/>
                                <w:sz w:val="18"/>
                                <w:szCs w:val="18"/>
                              </w:rPr>
                              <w:t>6</w:t>
                            </w:r>
                          </w:p>
                        </w:tc>
                        <w:tc>
                          <w:tcPr>
                            <w:tcW w:w="1560" w:type="dxa"/>
                          </w:tcPr>
                          <w:p w14:paraId="6B19CC3E" w14:textId="4782324A" w:rsidR="001A54FE" w:rsidRPr="00E31840" w:rsidRDefault="001A54FE" w:rsidP="001A54FE">
                            <w:pPr>
                              <w:spacing w:line="240" w:lineRule="auto"/>
                              <w:jc w:val="center"/>
                              <w:rPr>
                                <w:rFonts w:cstheme="minorHAnsi"/>
                                <w:sz w:val="18"/>
                                <w:szCs w:val="18"/>
                              </w:rPr>
                            </w:pPr>
                            <w:r w:rsidRPr="001A54FE">
                              <w:rPr>
                                <w:rFonts w:cstheme="minorHAnsi"/>
                                <w:sz w:val="18"/>
                                <w:szCs w:val="18"/>
                              </w:rPr>
                              <w:t>324,711</w:t>
                            </w:r>
                          </w:p>
                        </w:tc>
                        <w:tc>
                          <w:tcPr>
                            <w:tcW w:w="1417" w:type="dxa"/>
                          </w:tcPr>
                          <w:p w14:paraId="57BD46A8" w14:textId="79DC12BE"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134C76AC" w14:textId="1D86C350" w:rsidR="001A54FE" w:rsidRPr="00E31840" w:rsidRDefault="001A54FE" w:rsidP="001A54FE">
                            <w:pPr>
                              <w:spacing w:line="240" w:lineRule="auto"/>
                              <w:jc w:val="center"/>
                              <w:rPr>
                                <w:rFonts w:eastAsia="Times New Roman" w:cstheme="minorHAnsi"/>
                                <w:color w:val="000000"/>
                                <w:sz w:val="18"/>
                                <w:szCs w:val="18"/>
                              </w:rPr>
                            </w:pPr>
                            <w:r w:rsidRPr="001A54FE">
                              <w:rPr>
                                <w:rFonts w:cstheme="minorHAnsi"/>
                                <w:sz w:val="18"/>
                                <w:szCs w:val="18"/>
                              </w:rPr>
                              <w:t>324,711</w:t>
                            </w:r>
                          </w:p>
                        </w:tc>
                        <w:tc>
                          <w:tcPr>
                            <w:tcW w:w="1559" w:type="dxa"/>
                          </w:tcPr>
                          <w:p w14:paraId="3FF88609" w14:textId="6BC305B2"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681,07</w:t>
                            </w:r>
                            <w:r w:rsidR="00981B9C">
                              <w:rPr>
                                <w:rFonts w:cstheme="minorHAnsi"/>
                                <w:sz w:val="18"/>
                                <w:szCs w:val="18"/>
                              </w:rPr>
                              <w:t>5</w:t>
                            </w:r>
                          </w:p>
                        </w:tc>
                      </w:tr>
                      <w:tr w:rsidR="001A54FE" w14:paraId="3DDFA239" w14:textId="3C3ACD1A" w:rsidTr="00DE004E">
                        <w:tc>
                          <w:tcPr>
                            <w:tcW w:w="1004" w:type="dxa"/>
                          </w:tcPr>
                          <w:p w14:paraId="531FE057"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17</w:t>
                            </w:r>
                          </w:p>
                        </w:tc>
                        <w:tc>
                          <w:tcPr>
                            <w:tcW w:w="1826" w:type="dxa"/>
                          </w:tcPr>
                          <w:p w14:paraId="08EE40E7" w14:textId="1FCEDE43" w:rsidR="001A54FE" w:rsidRPr="00E31840" w:rsidRDefault="001A54FE" w:rsidP="001A54FE">
                            <w:pPr>
                              <w:spacing w:line="240" w:lineRule="auto"/>
                              <w:jc w:val="center"/>
                              <w:rPr>
                                <w:rFonts w:cstheme="minorHAnsi"/>
                                <w:sz w:val="18"/>
                                <w:szCs w:val="18"/>
                              </w:rPr>
                            </w:pPr>
                            <w:r w:rsidRPr="000A235D">
                              <w:rPr>
                                <w:rFonts w:cstheme="minorHAnsi"/>
                                <w:sz w:val="18"/>
                                <w:szCs w:val="18"/>
                              </w:rPr>
                              <w:t>681,07</w:t>
                            </w:r>
                            <w:r w:rsidR="00981B9C">
                              <w:rPr>
                                <w:rFonts w:cstheme="minorHAnsi"/>
                                <w:sz w:val="18"/>
                                <w:szCs w:val="18"/>
                              </w:rPr>
                              <w:t>5</w:t>
                            </w:r>
                          </w:p>
                        </w:tc>
                        <w:tc>
                          <w:tcPr>
                            <w:tcW w:w="1560" w:type="dxa"/>
                          </w:tcPr>
                          <w:p w14:paraId="373C827C" w14:textId="49BB5CC8" w:rsidR="001A54FE" w:rsidRPr="00E31840" w:rsidRDefault="001A54FE" w:rsidP="001A54FE">
                            <w:pPr>
                              <w:spacing w:line="240" w:lineRule="auto"/>
                              <w:jc w:val="center"/>
                              <w:rPr>
                                <w:rFonts w:cstheme="minorHAnsi"/>
                                <w:sz w:val="18"/>
                                <w:szCs w:val="18"/>
                              </w:rPr>
                            </w:pPr>
                            <w:r w:rsidRPr="001A54FE">
                              <w:rPr>
                                <w:rFonts w:cstheme="minorHAnsi"/>
                                <w:sz w:val="18"/>
                                <w:szCs w:val="18"/>
                              </w:rPr>
                              <w:t>265,946</w:t>
                            </w:r>
                          </w:p>
                        </w:tc>
                        <w:tc>
                          <w:tcPr>
                            <w:tcW w:w="1417" w:type="dxa"/>
                          </w:tcPr>
                          <w:p w14:paraId="27669B1A" w14:textId="0AC7F2BF"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2658F5EF" w14:textId="55FF8A76" w:rsidR="001A54FE" w:rsidRPr="00E31840" w:rsidRDefault="001A54FE" w:rsidP="001A54FE">
                            <w:pPr>
                              <w:spacing w:line="240" w:lineRule="auto"/>
                              <w:jc w:val="center"/>
                              <w:rPr>
                                <w:rFonts w:eastAsia="Times New Roman" w:cstheme="minorHAnsi"/>
                                <w:color w:val="000000"/>
                                <w:sz w:val="18"/>
                                <w:szCs w:val="18"/>
                              </w:rPr>
                            </w:pPr>
                            <w:r w:rsidRPr="001A54FE">
                              <w:rPr>
                                <w:rFonts w:cstheme="minorHAnsi"/>
                                <w:sz w:val="18"/>
                                <w:szCs w:val="18"/>
                              </w:rPr>
                              <w:t>265,946</w:t>
                            </w:r>
                          </w:p>
                        </w:tc>
                        <w:tc>
                          <w:tcPr>
                            <w:tcW w:w="1559" w:type="dxa"/>
                          </w:tcPr>
                          <w:p w14:paraId="36DB4360" w14:textId="28FEB84D"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415,12</w:t>
                            </w:r>
                            <w:r w:rsidR="00981B9C">
                              <w:rPr>
                                <w:rFonts w:cstheme="minorHAnsi"/>
                                <w:sz w:val="18"/>
                                <w:szCs w:val="18"/>
                              </w:rPr>
                              <w:t>9</w:t>
                            </w:r>
                          </w:p>
                        </w:tc>
                      </w:tr>
                      <w:tr w:rsidR="001A54FE" w14:paraId="05405864" w14:textId="14B4870E" w:rsidTr="00DE004E">
                        <w:tc>
                          <w:tcPr>
                            <w:tcW w:w="1004" w:type="dxa"/>
                          </w:tcPr>
                          <w:p w14:paraId="475F3AB9"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18</w:t>
                            </w:r>
                          </w:p>
                        </w:tc>
                        <w:tc>
                          <w:tcPr>
                            <w:tcW w:w="1826" w:type="dxa"/>
                          </w:tcPr>
                          <w:p w14:paraId="2B5CB921" w14:textId="2B4D1261" w:rsidR="001A54FE" w:rsidRPr="00E31840" w:rsidRDefault="001A54FE" w:rsidP="001A54FE">
                            <w:pPr>
                              <w:spacing w:line="240" w:lineRule="auto"/>
                              <w:jc w:val="center"/>
                              <w:rPr>
                                <w:rFonts w:cstheme="minorHAnsi"/>
                                <w:sz w:val="18"/>
                                <w:szCs w:val="18"/>
                              </w:rPr>
                            </w:pPr>
                            <w:r w:rsidRPr="000A235D">
                              <w:rPr>
                                <w:rFonts w:cstheme="minorHAnsi"/>
                                <w:sz w:val="18"/>
                                <w:szCs w:val="18"/>
                              </w:rPr>
                              <w:t>415,12</w:t>
                            </w:r>
                            <w:r w:rsidR="00981B9C">
                              <w:rPr>
                                <w:rFonts w:cstheme="minorHAnsi"/>
                                <w:sz w:val="18"/>
                                <w:szCs w:val="18"/>
                              </w:rPr>
                              <w:t>9</w:t>
                            </w:r>
                          </w:p>
                        </w:tc>
                        <w:tc>
                          <w:tcPr>
                            <w:tcW w:w="1560" w:type="dxa"/>
                          </w:tcPr>
                          <w:p w14:paraId="1F36EC60" w14:textId="0CF0788C" w:rsidR="001A54FE" w:rsidRPr="00E31840" w:rsidRDefault="001A54FE" w:rsidP="001A54FE">
                            <w:pPr>
                              <w:spacing w:line="240" w:lineRule="auto"/>
                              <w:jc w:val="center"/>
                              <w:rPr>
                                <w:rFonts w:cstheme="minorHAnsi"/>
                                <w:sz w:val="18"/>
                                <w:szCs w:val="18"/>
                              </w:rPr>
                            </w:pPr>
                            <w:r w:rsidRPr="001A54FE">
                              <w:rPr>
                                <w:rFonts w:cstheme="minorHAnsi"/>
                                <w:sz w:val="18"/>
                                <w:szCs w:val="18"/>
                              </w:rPr>
                              <w:t>204,244</w:t>
                            </w:r>
                          </w:p>
                        </w:tc>
                        <w:tc>
                          <w:tcPr>
                            <w:tcW w:w="1417" w:type="dxa"/>
                          </w:tcPr>
                          <w:p w14:paraId="1916D9FF" w14:textId="33B83645"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1CB5CB2E" w14:textId="476FA5C3" w:rsidR="001A54FE" w:rsidRPr="00E31840" w:rsidRDefault="001A54FE" w:rsidP="001A54FE">
                            <w:pPr>
                              <w:spacing w:line="240" w:lineRule="auto"/>
                              <w:jc w:val="center"/>
                              <w:rPr>
                                <w:rFonts w:eastAsia="Times New Roman" w:cstheme="minorHAnsi"/>
                                <w:color w:val="000000"/>
                                <w:sz w:val="18"/>
                                <w:szCs w:val="18"/>
                              </w:rPr>
                            </w:pPr>
                            <w:r w:rsidRPr="001A54FE">
                              <w:rPr>
                                <w:rFonts w:cstheme="minorHAnsi"/>
                                <w:sz w:val="18"/>
                                <w:szCs w:val="18"/>
                              </w:rPr>
                              <w:t>204,244</w:t>
                            </w:r>
                          </w:p>
                        </w:tc>
                        <w:tc>
                          <w:tcPr>
                            <w:tcW w:w="1559" w:type="dxa"/>
                          </w:tcPr>
                          <w:p w14:paraId="6CADDB02" w14:textId="1451B19D"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210,88</w:t>
                            </w:r>
                            <w:r w:rsidR="00981B9C">
                              <w:rPr>
                                <w:rFonts w:cstheme="minorHAnsi"/>
                                <w:sz w:val="18"/>
                                <w:szCs w:val="18"/>
                              </w:rPr>
                              <w:t>5</w:t>
                            </w:r>
                          </w:p>
                        </w:tc>
                      </w:tr>
                      <w:tr w:rsidR="001A54FE" w14:paraId="332E8E68" w14:textId="64B7BB09" w:rsidTr="00DE004E">
                        <w:tc>
                          <w:tcPr>
                            <w:tcW w:w="1004" w:type="dxa"/>
                          </w:tcPr>
                          <w:p w14:paraId="108B9C0B"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19</w:t>
                            </w:r>
                          </w:p>
                        </w:tc>
                        <w:tc>
                          <w:tcPr>
                            <w:tcW w:w="1826" w:type="dxa"/>
                          </w:tcPr>
                          <w:p w14:paraId="56EE0FD0" w14:textId="5617E5BE" w:rsidR="001A54FE" w:rsidRPr="00E31840" w:rsidRDefault="001A54FE" w:rsidP="001A54FE">
                            <w:pPr>
                              <w:spacing w:line="240" w:lineRule="auto"/>
                              <w:jc w:val="center"/>
                              <w:rPr>
                                <w:rFonts w:cstheme="minorHAnsi"/>
                                <w:sz w:val="18"/>
                                <w:szCs w:val="18"/>
                              </w:rPr>
                            </w:pPr>
                            <w:r w:rsidRPr="000A235D">
                              <w:rPr>
                                <w:rFonts w:cstheme="minorHAnsi"/>
                                <w:sz w:val="18"/>
                                <w:szCs w:val="18"/>
                              </w:rPr>
                              <w:t>210,88</w:t>
                            </w:r>
                            <w:r w:rsidR="00981B9C">
                              <w:rPr>
                                <w:rFonts w:cstheme="minorHAnsi"/>
                                <w:sz w:val="18"/>
                                <w:szCs w:val="18"/>
                              </w:rPr>
                              <w:t>5</w:t>
                            </w:r>
                          </w:p>
                        </w:tc>
                        <w:tc>
                          <w:tcPr>
                            <w:tcW w:w="1560" w:type="dxa"/>
                          </w:tcPr>
                          <w:p w14:paraId="05E172C9" w14:textId="789F1833" w:rsidR="001A54FE" w:rsidRPr="00E31840" w:rsidRDefault="001A54FE" w:rsidP="001A54FE">
                            <w:pPr>
                              <w:spacing w:line="240" w:lineRule="auto"/>
                              <w:jc w:val="center"/>
                              <w:rPr>
                                <w:rFonts w:cstheme="minorHAnsi"/>
                                <w:sz w:val="18"/>
                                <w:szCs w:val="18"/>
                              </w:rPr>
                            </w:pPr>
                            <w:r w:rsidRPr="001A54FE">
                              <w:rPr>
                                <w:rFonts w:cstheme="minorHAnsi"/>
                                <w:sz w:val="18"/>
                                <w:szCs w:val="18"/>
                              </w:rPr>
                              <w:t>139,456</w:t>
                            </w:r>
                          </w:p>
                        </w:tc>
                        <w:tc>
                          <w:tcPr>
                            <w:tcW w:w="1417" w:type="dxa"/>
                          </w:tcPr>
                          <w:p w14:paraId="34FD42CA" w14:textId="3D06C757"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72F81AF1" w14:textId="2136FBF7" w:rsidR="001A54FE" w:rsidRPr="00E31840" w:rsidRDefault="001A54FE" w:rsidP="001A54FE">
                            <w:pPr>
                              <w:spacing w:line="240" w:lineRule="auto"/>
                              <w:jc w:val="center"/>
                              <w:rPr>
                                <w:rFonts w:eastAsia="Times New Roman" w:cstheme="minorHAnsi"/>
                                <w:color w:val="000000"/>
                                <w:sz w:val="18"/>
                                <w:szCs w:val="18"/>
                              </w:rPr>
                            </w:pPr>
                            <w:r w:rsidRPr="001A54FE">
                              <w:rPr>
                                <w:rFonts w:cstheme="minorHAnsi"/>
                                <w:sz w:val="18"/>
                                <w:szCs w:val="18"/>
                              </w:rPr>
                              <w:t>139,456</w:t>
                            </w:r>
                          </w:p>
                        </w:tc>
                        <w:tc>
                          <w:tcPr>
                            <w:tcW w:w="1559" w:type="dxa"/>
                          </w:tcPr>
                          <w:p w14:paraId="778F23E7" w14:textId="13E0608E" w:rsidR="001A54FE" w:rsidRPr="00E861DD" w:rsidRDefault="001A54FE" w:rsidP="001A54FE">
                            <w:pPr>
                              <w:spacing w:line="240" w:lineRule="auto"/>
                              <w:jc w:val="center"/>
                              <w:rPr>
                                <w:rFonts w:eastAsia="Times New Roman" w:cstheme="minorHAnsi"/>
                                <w:color w:val="000000"/>
                                <w:sz w:val="18"/>
                                <w:szCs w:val="18"/>
                              </w:rPr>
                            </w:pPr>
                            <w:r w:rsidRPr="000A235D">
                              <w:rPr>
                                <w:rFonts w:cstheme="minorHAnsi"/>
                                <w:sz w:val="18"/>
                                <w:szCs w:val="18"/>
                              </w:rPr>
                              <w:t>71,429</w:t>
                            </w:r>
                          </w:p>
                        </w:tc>
                      </w:tr>
                      <w:tr w:rsidR="001A54FE" w14:paraId="1C6761F7" w14:textId="49615ABD" w:rsidTr="00DE004E">
                        <w:tc>
                          <w:tcPr>
                            <w:tcW w:w="1004" w:type="dxa"/>
                          </w:tcPr>
                          <w:p w14:paraId="1C19F331" w14:textId="77777777" w:rsidR="001A54FE" w:rsidRPr="00E31840" w:rsidRDefault="001A54FE" w:rsidP="001A54FE">
                            <w:pPr>
                              <w:spacing w:line="240" w:lineRule="auto"/>
                              <w:jc w:val="center"/>
                              <w:rPr>
                                <w:rFonts w:cstheme="minorHAnsi"/>
                                <w:sz w:val="18"/>
                                <w:szCs w:val="18"/>
                              </w:rPr>
                            </w:pPr>
                            <w:r w:rsidRPr="00E31840">
                              <w:rPr>
                                <w:rFonts w:cstheme="minorHAnsi"/>
                                <w:sz w:val="18"/>
                                <w:szCs w:val="18"/>
                              </w:rPr>
                              <w:t>20</w:t>
                            </w:r>
                          </w:p>
                        </w:tc>
                        <w:tc>
                          <w:tcPr>
                            <w:tcW w:w="1826" w:type="dxa"/>
                          </w:tcPr>
                          <w:p w14:paraId="2A935640" w14:textId="3C0AC084" w:rsidR="001A54FE" w:rsidRPr="00E31840" w:rsidRDefault="001A54FE" w:rsidP="001A54FE">
                            <w:pPr>
                              <w:spacing w:line="240" w:lineRule="auto"/>
                              <w:jc w:val="center"/>
                              <w:rPr>
                                <w:rFonts w:cstheme="minorHAnsi"/>
                                <w:sz w:val="18"/>
                                <w:szCs w:val="18"/>
                              </w:rPr>
                            </w:pPr>
                            <w:r w:rsidRPr="000A235D">
                              <w:rPr>
                                <w:rFonts w:cstheme="minorHAnsi"/>
                                <w:sz w:val="18"/>
                                <w:szCs w:val="18"/>
                              </w:rPr>
                              <w:t>71,429</w:t>
                            </w:r>
                          </w:p>
                        </w:tc>
                        <w:tc>
                          <w:tcPr>
                            <w:tcW w:w="1560" w:type="dxa"/>
                          </w:tcPr>
                          <w:p w14:paraId="7160989C" w14:textId="6AC3E377" w:rsidR="001A54FE" w:rsidRPr="00E31840" w:rsidRDefault="001A54FE" w:rsidP="001A54FE">
                            <w:pPr>
                              <w:spacing w:line="240" w:lineRule="auto"/>
                              <w:jc w:val="center"/>
                              <w:rPr>
                                <w:rFonts w:cstheme="minorHAnsi"/>
                                <w:sz w:val="18"/>
                                <w:szCs w:val="18"/>
                              </w:rPr>
                            </w:pPr>
                            <w:r w:rsidRPr="001A54FE">
                              <w:rPr>
                                <w:rFonts w:cstheme="minorHAnsi"/>
                                <w:sz w:val="18"/>
                                <w:szCs w:val="18"/>
                              </w:rPr>
                              <w:t>71,429</w:t>
                            </w:r>
                          </w:p>
                        </w:tc>
                        <w:tc>
                          <w:tcPr>
                            <w:tcW w:w="1417" w:type="dxa"/>
                          </w:tcPr>
                          <w:p w14:paraId="21CB7DD4" w14:textId="481A1904" w:rsidR="001A54FE" w:rsidRPr="00E31840" w:rsidRDefault="001A54FE" w:rsidP="001A54FE">
                            <w:pPr>
                              <w:spacing w:line="240" w:lineRule="auto"/>
                              <w:jc w:val="center"/>
                              <w:rPr>
                                <w:rFonts w:cstheme="minorHAnsi"/>
                                <w:sz w:val="18"/>
                                <w:szCs w:val="18"/>
                              </w:rPr>
                            </w:pPr>
                            <w:r>
                              <w:rPr>
                                <w:rFonts w:cstheme="minorHAnsi"/>
                                <w:sz w:val="18"/>
                                <w:szCs w:val="18"/>
                              </w:rPr>
                              <w:t>0</w:t>
                            </w:r>
                          </w:p>
                        </w:tc>
                        <w:tc>
                          <w:tcPr>
                            <w:tcW w:w="1701" w:type="dxa"/>
                          </w:tcPr>
                          <w:p w14:paraId="16A6E9E3" w14:textId="556CE934" w:rsidR="001A54FE" w:rsidRPr="00E31840" w:rsidRDefault="001A54FE" w:rsidP="001A54FE">
                            <w:pPr>
                              <w:spacing w:line="240" w:lineRule="auto"/>
                              <w:jc w:val="center"/>
                              <w:rPr>
                                <w:rFonts w:eastAsia="Times New Roman" w:cstheme="minorHAnsi"/>
                                <w:color w:val="000000"/>
                                <w:sz w:val="18"/>
                                <w:szCs w:val="18"/>
                              </w:rPr>
                            </w:pPr>
                            <w:r w:rsidRPr="001A54FE">
                              <w:rPr>
                                <w:rFonts w:cstheme="minorHAnsi"/>
                                <w:sz w:val="18"/>
                                <w:szCs w:val="18"/>
                              </w:rPr>
                              <w:t>71,429</w:t>
                            </w:r>
                          </w:p>
                        </w:tc>
                        <w:tc>
                          <w:tcPr>
                            <w:tcW w:w="1559" w:type="dxa"/>
                          </w:tcPr>
                          <w:p w14:paraId="36E2EE63" w14:textId="21E4DA77" w:rsidR="001A54FE" w:rsidRPr="00E861DD" w:rsidRDefault="001A54FE" w:rsidP="001A54FE">
                            <w:pPr>
                              <w:spacing w:line="240" w:lineRule="auto"/>
                              <w:jc w:val="center"/>
                              <w:rPr>
                                <w:rFonts w:eastAsia="Times New Roman" w:cstheme="minorHAnsi"/>
                                <w:color w:val="000000"/>
                                <w:sz w:val="18"/>
                                <w:szCs w:val="18"/>
                              </w:rPr>
                            </w:pPr>
                            <w:r>
                              <w:rPr>
                                <w:rFonts w:eastAsia="Times New Roman" w:cstheme="minorHAnsi"/>
                                <w:color w:val="000000"/>
                                <w:sz w:val="18"/>
                                <w:szCs w:val="18"/>
                              </w:rPr>
                              <w:t>0</w:t>
                            </w:r>
                          </w:p>
                        </w:tc>
                      </w:tr>
                      <w:tr w:rsidR="001A54FE" w14:paraId="79123620" w14:textId="3AE00AC1" w:rsidTr="00DE004E">
                        <w:tc>
                          <w:tcPr>
                            <w:tcW w:w="1004" w:type="dxa"/>
                          </w:tcPr>
                          <w:p w14:paraId="4525F28F" w14:textId="77777777" w:rsidR="001A54FE" w:rsidRPr="00E31840" w:rsidRDefault="001A54FE" w:rsidP="001A54FE">
                            <w:pPr>
                              <w:spacing w:line="240" w:lineRule="auto"/>
                              <w:jc w:val="center"/>
                              <w:rPr>
                                <w:rFonts w:cstheme="minorHAnsi"/>
                                <w:b/>
                                <w:bCs/>
                                <w:sz w:val="18"/>
                                <w:szCs w:val="18"/>
                              </w:rPr>
                            </w:pPr>
                            <w:r w:rsidRPr="00E31840">
                              <w:rPr>
                                <w:rFonts w:cstheme="minorHAnsi"/>
                                <w:b/>
                                <w:bCs/>
                                <w:sz w:val="18"/>
                                <w:szCs w:val="18"/>
                              </w:rPr>
                              <w:t>TOTAL</w:t>
                            </w:r>
                          </w:p>
                        </w:tc>
                        <w:tc>
                          <w:tcPr>
                            <w:tcW w:w="1826" w:type="dxa"/>
                          </w:tcPr>
                          <w:p w14:paraId="5BD729C5" w14:textId="5B1DA106" w:rsidR="001A54FE" w:rsidRPr="00E31840" w:rsidRDefault="001A54FE" w:rsidP="001A54FE">
                            <w:pPr>
                              <w:spacing w:line="240" w:lineRule="auto"/>
                              <w:jc w:val="center"/>
                              <w:rPr>
                                <w:rFonts w:cstheme="minorHAnsi"/>
                                <w:b/>
                                <w:bCs/>
                                <w:sz w:val="18"/>
                                <w:szCs w:val="18"/>
                              </w:rPr>
                            </w:pPr>
                          </w:p>
                        </w:tc>
                        <w:tc>
                          <w:tcPr>
                            <w:tcW w:w="1560" w:type="dxa"/>
                          </w:tcPr>
                          <w:p w14:paraId="686A51E4" w14:textId="114E0E55" w:rsidR="001A54FE" w:rsidRPr="00E31840" w:rsidRDefault="001A54FE" w:rsidP="001A54FE">
                            <w:pPr>
                              <w:spacing w:line="240" w:lineRule="auto"/>
                              <w:jc w:val="center"/>
                              <w:rPr>
                                <w:rFonts w:cstheme="minorHAnsi"/>
                                <w:b/>
                                <w:bCs/>
                                <w:sz w:val="18"/>
                                <w:szCs w:val="18"/>
                              </w:rPr>
                            </w:pPr>
                            <w:r>
                              <w:rPr>
                                <w:rFonts w:cstheme="minorHAnsi"/>
                                <w:b/>
                                <w:bCs/>
                                <w:sz w:val="18"/>
                                <w:szCs w:val="18"/>
                              </w:rPr>
                              <w:t>11,306,686</w:t>
                            </w:r>
                          </w:p>
                        </w:tc>
                        <w:tc>
                          <w:tcPr>
                            <w:tcW w:w="1417" w:type="dxa"/>
                          </w:tcPr>
                          <w:p w14:paraId="51D4842C" w14:textId="14653214" w:rsidR="001A54FE" w:rsidRPr="00E31840" w:rsidRDefault="001A54FE" w:rsidP="001A54FE">
                            <w:pPr>
                              <w:spacing w:line="240" w:lineRule="auto"/>
                              <w:jc w:val="center"/>
                              <w:rPr>
                                <w:rFonts w:cstheme="minorHAnsi"/>
                                <w:b/>
                                <w:bCs/>
                                <w:sz w:val="18"/>
                                <w:szCs w:val="18"/>
                              </w:rPr>
                            </w:pPr>
                            <w:r w:rsidRPr="00E31840">
                              <w:rPr>
                                <w:rFonts w:cstheme="minorHAnsi"/>
                                <w:b/>
                                <w:bCs/>
                                <w:sz w:val="18"/>
                                <w:szCs w:val="18"/>
                              </w:rPr>
                              <w:t>0</w:t>
                            </w:r>
                          </w:p>
                        </w:tc>
                        <w:tc>
                          <w:tcPr>
                            <w:tcW w:w="1701" w:type="dxa"/>
                          </w:tcPr>
                          <w:p w14:paraId="60DF7ED9" w14:textId="66151A82" w:rsidR="001A54FE" w:rsidRPr="00E31840" w:rsidRDefault="001A54FE" w:rsidP="001A54FE">
                            <w:pPr>
                              <w:spacing w:line="240" w:lineRule="auto"/>
                              <w:jc w:val="center"/>
                              <w:rPr>
                                <w:rFonts w:eastAsia="Times New Roman" w:cstheme="minorHAnsi"/>
                                <w:b/>
                                <w:bCs/>
                                <w:color w:val="000000"/>
                                <w:sz w:val="18"/>
                                <w:szCs w:val="18"/>
                              </w:rPr>
                            </w:pPr>
                            <w:r>
                              <w:rPr>
                                <w:rFonts w:cstheme="minorHAnsi"/>
                                <w:b/>
                                <w:bCs/>
                                <w:sz w:val="18"/>
                                <w:szCs w:val="18"/>
                              </w:rPr>
                              <w:t>11,306,686</w:t>
                            </w:r>
                          </w:p>
                        </w:tc>
                        <w:tc>
                          <w:tcPr>
                            <w:tcW w:w="1559" w:type="dxa"/>
                          </w:tcPr>
                          <w:p w14:paraId="40097032" w14:textId="77777777" w:rsidR="001A54FE" w:rsidRPr="00E31840" w:rsidRDefault="001A54FE" w:rsidP="001A54FE">
                            <w:pPr>
                              <w:spacing w:line="240" w:lineRule="auto"/>
                              <w:jc w:val="center"/>
                              <w:rPr>
                                <w:rFonts w:eastAsia="Times New Roman" w:cstheme="minorHAnsi"/>
                                <w:b/>
                                <w:bCs/>
                                <w:color w:val="000000"/>
                                <w:sz w:val="18"/>
                                <w:szCs w:val="18"/>
                              </w:rPr>
                            </w:pPr>
                          </w:p>
                        </w:tc>
                      </w:tr>
                    </w:tbl>
                    <w:p w14:paraId="475D6DA4" w14:textId="3529F521" w:rsidR="000A235D" w:rsidRDefault="000A235D" w:rsidP="007357E0">
                      <w:pPr>
                        <w:spacing w:after="120" w:line="276" w:lineRule="auto"/>
                        <w:jc w:val="both"/>
                        <w:rPr>
                          <w:sz w:val="22"/>
                          <w:szCs w:val="22"/>
                        </w:rPr>
                      </w:pPr>
                    </w:p>
                    <w:p w14:paraId="31ED1D8B" w14:textId="77777777" w:rsidR="005E24B8" w:rsidRPr="0038699F" w:rsidRDefault="005E24B8" w:rsidP="005E24B8">
                      <w:pPr>
                        <w:spacing w:before="240" w:after="120" w:line="276" w:lineRule="auto"/>
                        <w:jc w:val="both"/>
                        <w:rPr>
                          <w:sz w:val="22"/>
                          <w:szCs w:val="22"/>
                        </w:rPr>
                      </w:pPr>
                      <w:r w:rsidRPr="0038699F">
                        <w:rPr>
                          <w:sz w:val="22"/>
                          <w:szCs w:val="22"/>
                        </w:rPr>
                        <w:t xml:space="preserve">This results in: </w:t>
                      </w:r>
                    </w:p>
                    <w:p w14:paraId="70932161" w14:textId="77777777" w:rsidR="005E24B8" w:rsidRPr="0038699F" w:rsidRDefault="005E24B8" w:rsidP="00BF1919">
                      <w:pPr>
                        <w:pStyle w:val="ListParagraph"/>
                        <w:numPr>
                          <w:ilvl w:val="0"/>
                          <w:numId w:val="21"/>
                        </w:numPr>
                        <w:spacing w:after="120" w:line="276" w:lineRule="auto"/>
                        <w:contextualSpacing w:val="0"/>
                        <w:jc w:val="both"/>
                        <w:rPr>
                          <w:sz w:val="22"/>
                          <w:szCs w:val="22"/>
                        </w:rPr>
                      </w:pPr>
                      <w:r w:rsidRPr="0038699F">
                        <w:rPr>
                          <w:sz w:val="22"/>
                          <w:szCs w:val="22"/>
                        </w:rPr>
                        <w:t xml:space="preserve">The ‘Remaining Loan Discount at the End of the Year’ at the end of the concessional loan term is zero.  This is because the loan needs to be fully repaid over the life of the loan.   </w:t>
                      </w:r>
                    </w:p>
                    <w:p w14:paraId="577475CE" w14:textId="3CA19B87" w:rsidR="005E24B8" w:rsidRPr="0038699F" w:rsidRDefault="005E24B8" w:rsidP="00BF1919">
                      <w:pPr>
                        <w:pStyle w:val="ListParagraph"/>
                        <w:numPr>
                          <w:ilvl w:val="0"/>
                          <w:numId w:val="21"/>
                        </w:numPr>
                        <w:spacing w:after="120" w:line="276" w:lineRule="auto"/>
                        <w:contextualSpacing w:val="0"/>
                        <w:jc w:val="both"/>
                        <w:rPr>
                          <w:sz w:val="22"/>
                          <w:szCs w:val="22"/>
                        </w:rPr>
                      </w:pPr>
                      <w:r w:rsidRPr="0038699F">
                        <w:rPr>
                          <w:sz w:val="22"/>
                          <w:szCs w:val="22"/>
                        </w:rPr>
                        <w:t xml:space="preserve">Total ‘Interest </w:t>
                      </w:r>
                      <w:r w:rsidR="007B35F2" w:rsidRPr="007B35F2">
                        <w:rPr>
                          <w:sz w:val="22"/>
                          <w:szCs w:val="22"/>
                        </w:rPr>
                        <w:t>Revenue</w:t>
                      </w:r>
                      <w:r w:rsidR="00045F9D">
                        <w:rPr>
                          <w:sz w:val="22"/>
                          <w:szCs w:val="22"/>
                        </w:rPr>
                        <w:t xml:space="preserve"> Received</w:t>
                      </w:r>
                      <w:r w:rsidRPr="0038699F">
                        <w:rPr>
                          <w:sz w:val="22"/>
                          <w:szCs w:val="22"/>
                        </w:rPr>
                        <w:t xml:space="preserve">’ is $0. This is because in this example the actual interest charged (concessional rate) is zero. </w:t>
                      </w:r>
                    </w:p>
                    <w:p w14:paraId="29D84B82" w14:textId="36680856" w:rsidR="005E24B8" w:rsidRPr="0038699F" w:rsidRDefault="005E24B8" w:rsidP="00BF1919">
                      <w:pPr>
                        <w:pStyle w:val="ListParagraph"/>
                        <w:numPr>
                          <w:ilvl w:val="0"/>
                          <w:numId w:val="21"/>
                        </w:numPr>
                        <w:spacing w:after="120" w:line="276" w:lineRule="auto"/>
                        <w:contextualSpacing w:val="0"/>
                        <w:jc w:val="both"/>
                        <w:rPr>
                          <w:sz w:val="22"/>
                          <w:szCs w:val="22"/>
                        </w:rPr>
                      </w:pPr>
                      <w:r w:rsidRPr="0038699F">
                        <w:rPr>
                          <w:sz w:val="22"/>
                          <w:szCs w:val="22"/>
                        </w:rPr>
                        <w:t xml:space="preserve">The </w:t>
                      </w:r>
                      <w:r w:rsidRPr="00F06C28">
                        <w:rPr>
                          <w:sz w:val="22"/>
                          <w:szCs w:val="22"/>
                        </w:rPr>
                        <w:t>‘</w:t>
                      </w:r>
                      <w:r w:rsidR="00F06C28" w:rsidRPr="00F06C28">
                        <w:rPr>
                          <w:rFonts w:ascii="Calibri" w:eastAsia="Times New Roman" w:hAnsi="Calibri" w:cs="Calibri"/>
                          <w:color w:val="000000"/>
                          <w:sz w:val="22"/>
                          <w:szCs w:val="22"/>
                        </w:rPr>
                        <w:t>Revenue from the Unwinding of Concessional Loan Discount Expense</w:t>
                      </w:r>
                      <w:r w:rsidRPr="00F06C28">
                        <w:rPr>
                          <w:sz w:val="22"/>
                          <w:szCs w:val="22"/>
                        </w:rPr>
                        <w:t>’</w:t>
                      </w:r>
                      <w:r w:rsidRPr="0038699F">
                        <w:rPr>
                          <w:sz w:val="22"/>
                          <w:szCs w:val="22"/>
                        </w:rPr>
                        <w:t xml:space="preserve"> is $11.307 million.  This is the unwinding of the amount initially taken up as the Concessional Loan Discount Expense (Grant Expense).</w:t>
                      </w:r>
                    </w:p>
                    <w:p w14:paraId="25ADC317" w14:textId="77777777" w:rsidR="005E24B8" w:rsidRPr="007357E0" w:rsidRDefault="005E24B8" w:rsidP="007357E0">
                      <w:pPr>
                        <w:spacing w:after="120" w:line="276" w:lineRule="auto"/>
                        <w:jc w:val="both"/>
                        <w:rPr>
                          <w:sz w:val="22"/>
                          <w:szCs w:val="22"/>
                        </w:rPr>
                      </w:pPr>
                    </w:p>
                  </w:txbxContent>
                </v:textbox>
                <w10:wrap anchorx="margin"/>
              </v:shape>
            </w:pict>
          </mc:Fallback>
        </mc:AlternateContent>
      </w:r>
    </w:p>
    <w:p w14:paraId="353D8CDC" w14:textId="13B9F6ED" w:rsidR="000A235D" w:rsidRDefault="000A235D" w:rsidP="008A41BA">
      <w:pPr>
        <w:spacing w:after="120" w:line="276" w:lineRule="auto"/>
        <w:jc w:val="both"/>
        <w:rPr>
          <w:sz w:val="22"/>
          <w:szCs w:val="22"/>
        </w:rPr>
      </w:pPr>
    </w:p>
    <w:p w14:paraId="763F6924" w14:textId="515357F1" w:rsidR="000A235D" w:rsidRDefault="000A235D" w:rsidP="008A41BA">
      <w:pPr>
        <w:spacing w:after="120" w:line="276" w:lineRule="auto"/>
        <w:jc w:val="both"/>
        <w:rPr>
          <w:sz w:val="22"/>
          <w:szCs w:val="22"/>
        </w:rPr>
      </w:pPr>
    </w:p>
    <w:p w14:paraId="1A52051F" w14:textId="533107D4" w:rsidR="000A235D" w:rsidRDefault="000A235D" w:rsidP="008A41BA">
      <w:pPr>
        <w:spacing w:after="120" w:line="276" w:lineRule="auto"/>
        <w:jc w:val="both"/>
        <w:rPr>
          <w:sz w:val="22"/>
          <w:szCs w:val="22"/>
        </w:rPr>
      </w:pPr>
    </w:p>
    <w:p w14:paraId="76E7C5F7" w14:textId="680EAAB1" w:rsidR="000A235D" w:rsidRDefault="000A235D" w:rsidP="008A41BA">
      <w:pPr>
        <w:spacing w:after="120" w:line="276" w:lineRule="auto"/>
        <w:jc w:val="both"/>
        <w:rPr>
          <w:sz w:val="22"/>
          <w:szCs w:val="22"/>
        </w:rPr>
      </w:pPr>
    </w:p>
    <w:p w14:paraId="5D57D9A3" w14:textId="49B188AA" w:rsidR="000A235D" w:rsidRDefault="000A235D" w:rsidP="008A41BA">
      <w:pPr>
        <w:spacing w:after="120" w:line="276" w:lineRule="auto"/>
        <w:jc w:val="both"/>
        <w:rPr>
          <w:sz w:val="22"/>
          <w:szCs w:val="22"/>
        </w:rPr>
      </w:pPr>
    </w:p>
    <w:p w14:paraId="0AE93CD6" w14:textId="77777777" w:rsidR="009E23EC" w:rsidRDefault="009E23EC" w:rsidP="008A41BA">
      <w:pPr>
        <w:spacing w:after="120" w:line="276" w:lineRule="auto"/>
        <w:jc w:val="both"/>
        <w:rPr>
          <w:sz w:val="22"/>
          <w:szCs w:val="22"/>
        </w:rPr>
        <w:sectPr w:rsidR="009E23EC" w:rsidSect="00D53521">
          <w:headerReference w:type="default" r:id="rId15"/>
          <w:footerReference w:type="default" r:id="rId16"/>
          <w:type w:val="continuous"/>
          <w:pgSz w:w="11906" w:h="16838" w:code="9"/>
          <w:pgMar w:top="1276" w:right="1418" w:bottom="993" w:left="1418" w:header="567" w:footer="184" w:gutter="0"/>
          <w:cols w:space="708"/>
          <w:docGrid w:linePitch="360"/>
        </w:sectPr>
      </w:pPr>
    </w:p>
    <w:p w14:paraId="38A743A1" w14:textId="0CB29897" w:rsidR="000A235D" w:rsidRDefault="0057740A" w:rsidP="008A41BA">
      <w:pPr>
        <w:spacing w:after="120" w:line="276" w:lineRule="auto"/>
        <w:jc w:val="both"/>
        <w:rPr>
          <w:sz w:val="22"/>
          <w:szCs w:val="22"/>
        </w:rPr>
      </w:pPr>
      <w:r>
        <w:rPr>
          <w:noProof/>
        </w:rPr>
        <mc:AlternateContent>
          <mc:Choice Requires="wps">
            <w:drawing>
              <wp:anchor distT="0" distB="0" distL="114300" distR="114300" simplePos="0" relativeHeight="251714560" behindDoc="0" locked="0" layoutInCell="1" allowOverlap="1" wp14:anchorId="2417DD62" wp14:editId="6BC48EB7">
                <wp:simplePos x="0" y="0"/>
                <wp:positionH relativeFrom="margin">
                  <wp:align>left</wp:align>
                </wp:positionH>
                <wp:positionV relativeFrom="paragraph">
                  <wp:posOffset>13970</wp:posOffset>
                </wp:positionV>
                <wp:extent cx="9458325" cy="6000750"/>
                <wp:effectExtent l="0" t="0" r="47625" b="571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8325" cy="6000750"/>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1296FF14" w14:textId="04B5AACA" w:rsidR="009E23EC" w:rsidRPr="009E23EC" w:rsidRDefault="009E23EC" w:rsidP="009E23EC">
                            <w:pPr>
                              <w:spacing w:before="120" w:after="120"/>
                              <w:rPr>
                                <w:b/>
                                <w:bCs/>
                                <w:i/>
                                <w:iCs/>
                                <w:sz w:val="22"/>
                                <w:szCs w:val="22"/>
                              </w:rPr>
                            </w:pPr>
                            <w:r w:rsidRPr="009E23EC">
                              <w:rPr>
                                <w:b/>
                                <w:bCs/>
                                <w:i/>
                                <w:iCs/>
                                <w:sz w:val="22"/>
                                <w:szCs w:val="22"/>
                              </w:rPr>
                              <w:t xml:space="preserve">Example 1 </w:t>
                            </w:r>
                            <w:r w:rsidRPr="00AC5DAC">
                              <w:rPr>
                                <w:i/>
                                <w:iCs/>
                                <w:sz w:val="22"/>
                                <w:szCs w:val="22"/>
                              </w:rPr>
                              <w:t>–</w:t>
                            </w:r>
                            <w:r w:rsidRPr="009E23EC">
                              <w:rPr>
                                <w:b/>
                                <w:bCs/>
                                <w:i/>
                                <w:iCs/>
                                <w:sz w:val="22"/>
                                <w:szCs w:val="22"/>
                              </w:rPr>
                              <w:t xml:space="preserve"> ‘</w:t>
                            </w:r>
                            <w:r w:rsidR="00B376D9" w:rsidRPr="00B376D9">
                              <w:rPr>
                                <w:b/>
                                <w:bCs/>
                                <w:i/>
                                <w:iCs/>
                                <w:sz w:val="22"/>
                                <w:szCs w:val="22"/>
                              </w:rPr>
                              <w:t xml:space="preserve">Concessional </w:t>
                            </w:r>
                            <w:r w:rsidRPr="009E23EC">
                              <w:rPr>
                                <w:b/>
                                <w:bCs/>
                                <w:i/>
                                <w:iCs/>
                                <w:sz w:val="22"/>
                                <w:szCs w:val="22"/>
                              </w:rPr>
                              <w:t xml:space="preserve">Construction Loan Scheme’ </w:t>
                            </w:r>
                            <w:r w:rsidRPr="00AC5DAC">
                              <w:rPr>
                                <w:i/>
                                <w:iCs/>
                                <w:sz w:val="22"/>
                                <w:szCs w:val="22"/>
                              </w:rPr>
                              <w:t>–</w:t>
                            </w:r>
                            <w:r w:rsidRPr="009E23EC">
                              <w:rPr>
                                <w:b/>
                                <w:bCs/>
                                <w:i/>
                                <w:iCs/>
                                <w:sz w:val="22"/>
                                <w:szCs w:val="22"/>
                              </w:rPr>
                              <w:t xml:space="preserve"> Continued</w:t>
                            </w:r>
                          </w:p>
                          <w:p w14:paraId="45C45EE2" w14:textId="0B8C3F7D" w:rsidR="009E23EC" w:rsidRPr="009E23EC" w:rsidRDefault="009E23EC" w:rsidP="009E23EC">
                            <w:pPr>
                              <w:spacing w:after="120" w:line="276" w:lineRule="auto"/>
                              <w:jc w:val="both"/>
                              <w:rPr>
                                <w:b/>
                                <w:bCs/>
                                <w:i/>
                                <w:iCs/>
                                <w:sz w:val="22"/>
                                <w:szCs w:val="22"/>
                              </w:rPr>
                            </w:pPr>
                            <w:r w:rsidRPr="009E23EC">
                              <w:rPr>
                                <w:b/>
                                <w:bCs/>
                                <w:i/>
                                <w:iCs/>
                                <w:sz w:val="22"/>
                                <w:szCs w:val="22"/>
                              </w:rPr>
                              <w:t xml:space="preserve">Part </w:t>
                            </w:r>
                            <w:r w:rsidR="00D17634">
                              <w:rPr>
                                <w:b/>
                                <w:bCs/>
                                <w:i/>
                                <w:iCs/>
                                <w:sz w:val="22"/>
                                <w:szCs w:val="22"/>
                              </w:rPr>
                              <w:t>F</w:t>
                            </w:r>
                            <w:r w:rsidR="006001ED">
                              <w:rPr>
                                <w:b/>
                                <w:bCs/>
                                <w:i/>
                                <w:iCs/>
                                <w:sz w:val="22"/>
                                <w:szCs w:val="22"/>
                              </w:rPr>
                              <w:t xml:space="preserve"> </w:t>
                            </w:r>
                            <w:r w:rsidR="006001ED" w:rsidRPr="00AC5DAC">
                              <w:rPr>
                                <w:i/>
                                <w:iCs/>
                                <w:sz w:val="22"/>
                                <w:szCs w:val="22"/>
                              </w:rPr>
                              <w:t>–</w:t>
                            </w:r>
                            <w:r w:rsidR="006001ED" w:rsidRPr="009E23EC">
                              <w:rPr>
                                <w:b/>
                                <w:bCs/>
                                <w:i/>
                                <w:iCs/>
                                <w:sz w:val="22"/>
                                <w:szCs w:val="22"/>
                              </w:rPr>
                              <w:t xml:space="preserve"> Continued</w:t>
                            </w:r>
                          </w:p>
                          <w:p w14:paraId="1978DBEC" w14:textId="76A7096E" w:rsidR="009E23EC" w:rsidRPr="00CE36DF" w:rsidRDefault="009E23EC" w:rsidP="009E23EC">
                            <w:pPr>
                              <w:spacing w:after="120" w:line="276" w:lineRule="auto"/>
                              <w:jc w:val="both"/>
                              <w:rPr>
                                <w:sz w:val="22"/>
                                <w:szCs w:val="22"/>
                                <w:u w:val="single"/>
                              </w:rPr>
                            </w:pPr>
                            <w:r w:rsidRPr="00CE36DF">
                              <w:rPr>
                                <w:sz w:val="22"/>
                                <w:szCs w:val="22"/>
                                <w:u w:val="single"/>
                              </w:rPr>
                              <w:t>Working</w:t>
                            </w:r>
                            <w:r w:rsidR="00EA5BFB">
                              <w:rPr>
                                <w:sz w:val="22"/>
                                <w:szCs w:val="22"/>
                                <w:u w:val="single"/>
                              </w:rPr>
                              <w:t>s</w:t>
                            </w:r>
                            <w:r w:rsidR="00426FEF">
                              <w:rPr>
                                <w:sz w:val="22"/>
                                <w:szCs w:val="22"/>
                                <w:u w:val="single"/>
                              </w:rPr>
                              <w:t xml:space="preserve"> </w:t>
                            </w:r>
                            <w:r w:rsidR="00426FEF" w:rsidRPr="00426FEF">
                              <w:rPr>
                                <w:sz w:val="22"/>
                                <w:szCs w:val="22"/>
                                <w:u w:val="single"/>
                              </w:rPr>
                              <w:t>– Continued</w:t>
                            </w:r>
                          </w:p>
                          <w:p w14:paraId="238463D6" w14:textId="57A5225D" w:rsidR="009E23EC" w:rsidRPr="00AC5DAC" w:rsidRDefault="009E23EC" w:rsidP="009E23EC">
                            <w:pPr>
                              <w:spacing w:after="120" w:line="276" w:lineRule="auto"/>
                              <w:jc w:val="both"/>
                              <w:rPr>
                                <w:i/>
                                <w:iCs/>
                                <w:sz w:val="22"/>
                                <w:szCs w:val="22"/>
                              </w:rPr>
                            </w:pPr>
                            <w:r>
                              <w:rPr>
                                <w:i/>
                                <w:iCs/>
                                <w:sz w:val="22"/>
                                <w:szCs w:val="22"/>
                              </w:rPr>
                              <w:t>‘</w:t>
                            </w:r>
                            <w:r w:rsidRPr="00AC5DAC">
                              <w:rPr>
                                <w:i/>
                                <w:iCs/>
                                <w:sz w:val="22"/>
                                <w:szCs w:val="22"/>
                              </w:rPr>
                              <w:t xml:space="preserve">Table </w:t>
                            </w:r>
                            <w:r w:rsidR="00423530">
                              <w:rPr>
                                <w:i/>
                                <w:iCs/>
                                <w:sz w:val="22"/>
                                <w:szCs w:val="22"/>
                              </w:rPr>
                              <w:t>7</w:t>
                            </w:r>
                            <w:r w:rsidRPr="00AC5DAC">
                              <w:rPr>
                                <w:i/>
                                <w:iCs/>
                                <w:sz w:val="22"/>
                                <w:szCs w:val="22"/>
                              </w:rPr>
                              <w:t xml:space="preserve"> – </w:t>
                            </w:r>
                            <w:r w:rsidR="00594125" w:rsidRPr="00AC5DAC">
                              <w:rPr>
                                <w:i/>
                                <w:iCs/>
                                <w:sz w:val="22"/>
                                <w:szCs w:val="22"/>
                              </w:rPr>
                              <w:t xml:space="preserve">Calculation of </w:t>
                            </w:r>
                            <w:r w:rsidR="00594125">
                              <w:rPr>
                                <w:i/>
                                <w:iCs/>
                                <w:sz w:val="22"/>
                                <w:szCs w:val="22"/>
                              </w:rPr>
                              <w:t>Amortised Cost’</w:t>
                            </w:r>
                          </w:p>
                          <w:tbl>
                            <w:tblPr>
                              <w:tblStyle w:val="TableGrid"/>
                              <w:tblW w:w="14596" w:type="dxa"/>
                              <w:tblLook w:val="04A0" w:firstRow="1" w:lastRow="0" w:firstColumn="1" w:lastColumn="0" w:noHBand="0" w:noVBand="1"/>
                            </w:tblPr>
                            <w:tblGrid>
                              <w:gridCol w:w="861"/>
                              <w:gridCol w:w="1828"/>
                              <w:gridCol w:w="1701"/>
                              <w:gridCol w:w="1417"/>
                              <w:gridCol w:w="1985"/>
                              <w:gridCol w:w="1479"/>
                              <w:gridCol w:w="1685"/>
                              <w:gridCol w:w="1820"/>
                              <w:gridCol w:w="1820"/>
                            </w:tblGrid>
                            <w:tr w:rsidR="00594125" w14:paraId="758FB284" w14:textId="51422D53" w:rsidTr="00EE5DDB">
                              <w:tc>
                                <w:tcPr>
                                  <w:tcW w:w="861" w:type="dxa"/>
                                </w:tcPr>
                                <w:p w14:paraId="28F6C07E" w14:textId="702D18CE" w:rsidR="00594125" w:rsidRPr="00594125" w:rsidRDefault="00594125" w:rsidP="00594125">
                                  <w:pPr>
                                    <w:spacing w:line="276" w:lineRule="auto"/>
                                    <w:jc w:val="center"/>
                                    <w:rPr>
                                      <w:rFonts w:cstheme="minorHAnsi"/>
                                      <w:b/>
                                      <w:bCs/>
                                      <w:sz w:val="18"/>
                                      <w:szCs w:val="18"/>
                                    </w:rPr>
                                  </w:pPr>
                                  <w:r w:rsidRPr="00594125">
                                    <w:rPr>
                                      <w:rFonts w:ascii="Calibri" w:eastAsia="Times New Roman" w:hAnsi="Calibri" w:cs="Calibri"/>
                                      <w:b/>
                                      <w:bCs/>
                                      <w:color w:val="000000"/>
                                      <w:sz w:val="18"/>
                                      <w:szCs w:val="18"/>
                                    </w:rPr>
                                    <w:t>L</w:t>
                                  </w:r>
                                </w:p>
                              </w:tc>
                              <w:tc>
                                <w:tcPr>
                                  <w:tcW w:w="1828" w:type="dxa"/>
                                </w:tcPr>
                                <w:p w14:paraId="1D435AA5" w14:textId="0D1D8F06" w:rsidR="00594125" w:rsidRPr="00594125" w:rsidRDefault="00594125" w:rsidP="00594125">
                                  <w:pPr>
                                    <w:spacing w:line="276" w:lineRule="auto"/>
                                    <w:jc w:val="center"/>
                                    <w:rPr>
                                      <w:rFonts w:cstheme="minorHAnsi"/>
                                      <w:b/>
                                      <w:bCs/>
                                      <w:sz w:val="18"/>
                                      <w:szCs w:val="18"/>
                                    </w:rPr>
                                  </w:pPr>
                                  <w:r w:rsidRPr="00594125">
                                    <w:rPr>
                                      <w:rFonts w:ascii="Calibri" w:eastAsia="Times New Roman" w:hAnsi="Calibri" w:cs="Calibri"/>
                                      <w:b/>
                                      <w:bCs/>
                                      <w:color w:val="000000"/>
                                      <w:sz w:val="18"/>
                                      <w:szCs w:val="18"/>
                                    </w:rPr>
                                    <w:t>M</w:t>
                                  </w:r>
                                </w:p>
                              </w:tc>
                              <w:tc>
                                <w:tcPr>
                                  <w:tcW w:w="1701" w:type="dxa"/>
                                </w:tcPr>
                                <w:p w14:paraId="3BF9409C" w14:textId="42049A25" w:rsidR="00594125" w:rsidRPr="00594125" w:rsidRDefault="00594125" w:rsidP="00594125">
                                  <w:pPr>
                                    <w:spacing w:line="276" w:lineRule="auto"/>
                                    <w:jc w:val="center"/>
                                    <w:rPr>
                                      <w:rFonts w:cstheme="minorHAnsi"/>
                                      <w:b/>
                                      <w:bCs/>
                                      <w:sz w:val="18"/>
                                      <w:szCs w:val="18"/>
                                    </w:rPr>
                                  </w:pPr>
                                  <w:r w:rsidRPr="00594125">
                                    <w:rPr>
                                      <w:rFonts w:ascii="Calibri" w:eastAsia="Times New Roman" w:hAnsi="Calibri" w:cs="Calibri"/>
                                      <w:b/>
                                      <w:bCs/>
                                      <w:color w:val="000000"/>
                                      <w:sz w:val="18"/>
                                      <w:szCs w:val="18"/>
                                    </w:rPr>
                                    <w:t>N</w:t>
                                  </w:r>
                                </w:p>
                              </w:tc>
                              <w:tc>
                                <w:tcPr>
                                  <w:tcW w:w="1417" w:type="dxa"/>
                                </w:tcPr>
                                <w:p w14:paraId="64308440" w14:textId="459A436D" w:rsidR="00594125" w:rsidRPr="00594125" w:rsidRDefault="00594125" w:rsidP="00594125">
                                  <w:pPr>
                                    <w:spacing w:line="276" w:lineRule="auto"/>
                                    <w:jc w:val="center"/>
                                    <w:rPr>
                                      <w:rFonts w:cstheme="minorHAnsi"/>
                                      <w:b/>
                                      <w:bCs/>
                                      <w:sz w:val="18"/>
                                      <w:szCs w:val="18"/>
                                    </w:rPr>
                                  </w:pPr>
                                  <w:r w:rsidRPr="00594125">
                                    <w:rPr>
                                      <w:rFonts w:ascii="Calibri" w:eastAsia="Times New Roman" w:hAnsi="Calibri" w:cs="Calibri"/>
                                      <w:b/>
                                      <w:bCs/>
                                      <w:color w:val="000000"/>
                                      <w:sz w:val="18"/>
                                      <w:szCs w:val="18"/>
                                    </w:rPr>
                                    <w:t>O</w:t>
                                  </w:r>
                                </w:p>
                              </w:tc>
                              <w:tc>
                                <w:tcPr>
                                  <w:tcW w:w="1985" w:type="dxa"/>
                                </w:tcPr>
                                <w:p w14:paraId="344E7473" w14:textId="4A197919" w:rsidR="00594125" w:rsidRPr="00594125" w:rsidRDefault="00594125" w:rsidP="00594125">
                                  <w:pPr>
                                    <w:spacing w:line="276" w:lineRule="auto"/>
                                    <w:jc w:val="center"/>
                                    <w:rPr>
                                      <w:rFonts w:cstheme="minorHAnsi"/>
                                      <w:b/>
                                      <w:bCs/>
                                      <w:sz w:val="18"/>
                                      <w:szCs w:val="18"/>
                                    </w:rPr>
                                  </w:pPr>
                                  <w:r w:rsidRPr="00594125">
                                    <w:rPr>
                                      <w:rFonts w:ascii="Calibri" w:eastAsia="Times New Roman" w:hAnsi="Calibri" w:cs="Calibri"/>
                                      <w:b/>
                                      <w:bCs/>
                                      <w:color w:val="000000"/>
                                      <w:sz w:val="18"/>
                                      <w:szCs w:val="18"/>
                                    </w:rPr>
                                    <w:t>P</w:t>
                                  </w:r>
                                </w:p>
                              </w:tc>
                              <w:tc>
                                <w:tcPr>
                                  <w:tcW w:w="1479" w:type="dxa"/>
                                </w:tcPr>
                                <w:p w14:paraId="40D63A84" w14:textId="4E479F61" w:rsidR="00594125" w:rsidRPr="00594125" w:rsidRDefault="00594125" w:rsidP="00594125">
                                  <w:pPr>
                                    <w:spacing w:line="276" w:lineRule="auto"/>
                                    <w:jc w:val="center"/>
                                    <w:rPr>
                                      <w:rFonts w:cstheme="minorHAnsi"/>
                                      <w:b/>
                                      <w:bCs/>
                                      <w:sz w:val="18"/>
                                      <w:szCs w:val="18"/>
                                    </w:rPr>
                                  </w:pPr>
                                  <w:r w:rsidRPr="00594125">
                                    <w:rPr>
                                      <w:rFonts w:ascii="Calibri" w:eastAsia="Times New Roman" w:hAnsi="Calibri" w:cs="Calibri"/>
                                      <w:b/>
                                      <w:bCs/>
                                      <w:color w:val="000000"/>
                                      <w:sz w:val="18"/>
                                      <w:szCs w:val="18"/>
                                    </w:rPr>
                                    <w:t>Q</w:t>
                                  </w:r>
                                </w:p>
                              </w:tc>
                              <w:tc>
                                <w:tcPr>
                                  <w:tcW w:w="1685" w:type="dxa"/>
                                </w:tcPr>
                                <w:p w14:paraId="43F63DD8" w14:textId="2CBA2A46" w:rsidR="00594125" w:rsidRPr="00594125" w:rsidRDefault="00594125" w:rsidP="00594125">
                                  <w:pPr>
                                    <w:spacing w:line="276" w:lineRule="auto"/>
                                    <w:jc w:val="center"/>
                                    <w:rPr>
                                      <w:rFonts w:ascii="Calibri" w:eastAsia="Times New Roman" w:hAnsi="Calibri" w:cs="Calibri"/>
                                      <w:b/>
                                      <w:bCs/>
                                      <w:color w:val="000000"/>
                                      <w:sz w:val="18"/>
                                      <w:szCs w:val="18"/>
                                    </w:rPr>
                                  </w:pPr>
                                  <w:r w:rsidRPr="00594125">
                                    <w:rPr>
                                      <w:rFonts w:ascii="Calibri" w:eastAsia="Times New Roman" w:hAnsi="Calibri" w:cs="Calibri"/>
                                      <w:b/>
                                      <w:bCs/>
                                      <w:color w:val="000000"/>
                                      <w:sz w:val="18"/>
                                      <w:szCs w:val="18"/>
                                    </w:rPr>
                                    <w:t>R</w:t>
                                  </w:r>
                                </w:p>
                              </w:tc>
                              <w:tc>
                                <w:tcPr>
                                  <w:tcW w:w="1820" w:type="dxa"/>
                                </w:tcPr>
                                <w:p w14:paraId="6E9DCF0F" w14:textId="7CF497B1" w:rsidR="00594125" w:rsidRPr="00594125" w:rsidRDefault="00594125" w:rsidP="00594125">
                                  <w:pPr>
                                    <w:spacing w:line="276" w:lineRule="auto"/>
                                    <w:jc w:val="center"/>
                                    <w:rPr>
                                      <w:rFonts w:ascii="Calibri" w:eastAsia="Times New Roman" w:hAnsi="Calibri" w:cs="Calibri"/>
                                      <w:b/>
                                      <w:bCs/>
                                      <w:color w:val="000000"/>
                                      <w:sz w:val="18"/>
                                      <w:szCs w:val="18"/>
                                    </w:rPr>
                                  </w:pPr>
                                  <w:r w:rsidRPr="00594125">
                                    <w:rPr>
                                      <w:rFonts w:ascii="Calibri" w:eastAsia="Times New Roman" w:hAnsi="Calibri" w:cs="Calibri"/>
                                      <w:b/>
                                      <w:bCs/>
                                      <w:color w:val="000000"/>
                                      <w:sz w:val="18"/>
                                      <w:szCs w:val="18"/>
                                    </w:rPr>
                                    <w:t>S</w:t>
                                  </w:r>
                                </w:p>
                              </w:tc>
                              <w:tc>
                                <w:tcPr>
                                  <w:tcW w:w="1820" w:type="dxa"/>
                                </w:tcPr>
                                <w:p w14:paraId="73FECB72" w14:textId="4E6C6074" w:rsidR="00594125" w:rsidRPr="00594125" w:rsidRDefault="00594125" w:rsidP="00594125">
                                  <w:pPr>
                                    <w:spacing w:line="276" w:lineRule="auto"/>
                                    <w:jc w:val="center"/>
                                    <w:rPr>
                                      <w:rFonts w:ascii="Calibri" w:eastAsia="Times New Roman" w:hAnsi="Calibri" w:cs="Calibri"/>
                                      <w:b/>
                                      <w:bCs/>
                                      <w:color w:val="000000"/>
                                      <w:sz w:val="18"/>
                                      <w:szCs w:val="18"/>
                                    </w:rPr>
                                  </w:pPr>
                                  <w:r w:rsidRPr="00594125">
                                    <w:rPr>
                                      <w:rFonts w:ascii="Calibri" w:eastAsia="Times New Roman" w:hAnsi="Calibri" w:cs="Calibri"/>
                                      <w:b/>
                                      <w:bCs/>
                                      <w:color w:val="000000"/>
                                      <w:sz w:val="18"/>
                                      <w:szCs w:val="18"/>
                                    </w:rPr>
                                    <w:t>T</w:t>
                                  </w:r>
                                </w:p>
                              </w:tc>
                            </w:tr>
                            <w:tr w:rsidR="000E62AA" w:rsidRPr="005C30FF" w14:paraId="0C115946" w14:textId="727498C4" w:rsidTr="00EE5DDB">
                              <w:tc>
                                <w:tcPr>
                                  <w:tcW w:w="861" w:type="dxa"/>
                                  <w:shd w:val="clear" w:color="auto" w:fill="auto"/>
                                </w:tcPr>
                                <w:p w14:paraId="24C0669E" w14:textId="2EBD256C" w:rsidR="000E62AA" w:rsidRPr="00594125" w:rsidRDefault="000E62AA" w:rsidP="000E62AA">
                                  <w:pPr>
                                    <w:spacing w:line="276" w:lineRule="auto"/>
                                    <w:jc w:val="center"/>
                                    <w:rPr>
                                      <w:rFonts w:cstheme="minorHAnsi"/>
                                      <w:b/>
                                      <w:bCs/>
                                      <w:sz w:val="18"/>
                                      <w:szCs w:val="18"/>
                                    </w:rPr>
                                  </w:pPr>
                                  <w:r w:rsidRPr="00594125">
                                    <w:rPr>
                                      <w:rFonts w:ascii="Calibri" w:eastAsia="Times New Roman" w:hAnsi="Calibri" w:cs="Calibri"/>
                                      <w:b/>
                                      <w:bCs/>
                                      <w:color w:val="000000"/>
                                      <w:sz w:val="18"/>
                                      <w:szCs w:val="18"/>
                                    </w:rPr>
                                    <w:t>Period (Annual)</w:t>
                                  </w:r>
                                </w:p>
                              </w:tc>
                              <w:tc>
                                <w:tcPr>
                                  <w:tcW w:w="1828" w:type="dxa"/>
                                  <w:shd w:val="clear" w:color="auto" w:fill="auto"/>
                                </w:tcPr>
                                <w:p w14:paraId="042D8E33" w14:textId="118E1338" w:rsidR="000E62AA" w:rsidRPr="00594125" w:rsidRDefault="000E62AA" w:rsidP="000E62AA">
                                  <w:pPr>
                                    <w:spacing w:line="276" w:lineRule="auto"/>
                                    <w:jc w:val="center"/>
                                    <w:rPr>
                                      <w:rFonts w:cstheme="minorHAnsi"/>
                                      <w:b/>
                                      <w:bCs/>
                                      <w:sz w:val="18"/>
                                      <w:szCs w:val="18"/>
                                    </w:rPr>
                                  </w:pPr>
                                  <w:r>
                                    <w:rPr>
                                      <w:rFonts w:ascii="Calibri" w:eastAsia="Times New Roman" w:hAnsi="Calibri" w:cs="Calibri"/>
                                      <w:b/>
                                      <w:bCs/>
                                      <w:color w:val="000000"/>
                                      <w:sz w:val="18"/>
                                      <w:szCs w:val="18"/>
                                    </w:rPr>
                                    <w:t>C</w:t>
                                  </w:r>
                                  <w:r w:rsidRPr="00594125">
                                    <w:rPr>
                                      <w:rFonts w:ascii="Calibri" w:eastAsia="Times New Roman" w:hAnsi="Calibri" w:cs="Calibri"/>
                                      <w:b/>
                                      <w:bCs/>
                                      <w:color w:val="000000"/>
                                      <w:sz w:val="18"/>
                                      <w:szCs w:val="18"/>
                                    </w:rPr>
                                    <w:t>oncessional Loan Receivable at the Beginning of the Year</w:t>
                                  </w:r>
                                  <w:r w:rsidR="009B6674">
                                    <w:rPr>
                                      <w:rFonts w:ascii="Calibri" w:eastAsia="Times New Roman" w:hAnsi="Calibri" w:cs="Calibri"/>
                                      <w:b/>
                                      <w:bCs/>
                                      <w:color w:val="000000"/>
                                      <w:sz w:val="18"/>
                                      <w:szCs w:val="18"/>
                                    </w:rPr>
                                    <w:t xml:space="preserve"> (calculated using the market interest rate)</w:t>
                                  </w:r>
                                </w:p>
                              </w:tc>
                              <w:tc>
                                <w:tcPr>
                                  <w:tcW w:w="1701" w:type="dxa"/>
                                  <w:shd w:val="clear" w:color="auto" w:fill="auto"/>
                                </w:tcPr>
                                <w:p w14:paraId="62B4E2FD" w14:textId="06D1D36E" w:rsidR="000E62AA" w:rsidRPr="00594125" w:rsidRDefault="00045F9D" w:rsidP="000E62AA">
                                  <w:pPr>
                                    <w:spacing w:line="276" w:lineRule="auto"/>
                                    <w:jc w:val="center"/>
                                    <w:rPr>
                                      <w:rFonts w:cstheme="minorHAnsi"/>
                                      <w:b/>
                                      <w:bCs/>
                                      <w:sz w:val="18"/>
                                      <w:szCs w:val="18"/>
                                    </w:rPr>
                                  </w:pPr>
                                  <w:r>
                                    <w:rPr>
                                      <w:rFonts w:ascii="Calibri" w:eastAsia="Times New Roman" w:hAnsi="Calibri" w:cs="Calibri"/>
                                      <w:b/>
                                      <w:bCs/>
                                      <w:color w:val="000000"/>
                                      <w:sz w:val="18"/>
                                      <w:szCs w:val="18"/>
                                    </w:rPr>
                                    <w:t>Revenue</w:t>
                                  </w:r>
                                  <w:r w:rsidR="00CB0DE1" w:rsidRPr="000A235D">
                                    <w:rPr>
                                      <w:rFonts w:ascii="Calibri" w:eastAsia="Times New Roman" w:hAnsi="Calibri" w:cs="Calibri"/>
                                      <w:b/>
                                      <w:bCs/>
                                      <w:color w:val="000000"/>
                                      <w:sz w:val="18"/>
                                      <w:szCs w:val="18"/>
                                    </w:rPr>
                                    <w:t xml:space="preserve"> </w:t>
                                  </w:r>
                                  <w:r w:rsidR="00CB0DE1">
                                    <w:rPr>
                                      <w:rFonts w:ascii="Calibri" w:eastAsia="Times New Roman" w:hAnsi="Calibri" w:cs="Calibri"/>
                                      <w:b/>
                                      <w:bCs/>
                                      <w:color w:val="000000"/>
                                      <w:sz w:val="18"/>
                                      <w:szCs w:val="18"/>
                                    </w:rPr>
                                    <w:t xml:space="preserve">Calculated using </w:t>
                                  </w:r>
                                  <w:r w:rsidR="00CB0DE1" w:rsidRPr="000A235D">
                                    <w:rPr>
                                      <w:rFonts w:ascii="Calibri" w:eastAsia="Times New Roman" w:hAnsi="Calibri" w:cs="Calibri"/>
                                      <w:b/>
                                      <w:bCs/>
                                      <w:color w:val="000000"/>
                                      <w:sz w:val="18"/>
                                      <w:szCs w:val="18"/>
                                    </w:rPr>
                                    <w:t>the Effective Interest Rate Method</w:t>
                                  </w:r>
                                </w:p>
                              </w:tc>
                              <w:tc>
                                <w:tcPr>
                                  <w:tcW w:w="1417" w:type="dxa"/>
                                  <w:shd w:val="clear" w:color="auto" w:fill="auto"/>
                                </w:tcPr>
                                <w:p w14:paraId="5074E10C" w14:textId="712B590C" w:rsidR="000E62AA" w:rsidRPr="00594125" w:rsidRDefault="000E62AA" w:rsidP="000E62AA">
                                  <w:pPr>
                                    <w:spacing w:line="276" w:lineRule="auto"/>
                                    <w:jc w:val="center"/>
                                    <w:rPr>
                                      <w:rFonts w:cstheme="minorHAnsi"/>
                                      <w:b/>
                                      <w:bCs/>
                                      <w:sz w:val="18"/>
                                      <w:szCs w:val="18"/>
                                    </w:rPr>
                                  </w:pPr>
                                  <w:r w:rsidRPr="00594125">
                                    <w:rPr>
                                      <w:rFonts w:ascii="Calibri" w:eastAsia="Times New Roman" w:hAnsi="Calibri" w:cs="Calibri"/>
                                      <w:b/>
                                      <w:bCs/>
                                      <w:color w:val="000000"/>
                                      <w:sz w:val="18"/>
                                      <w:szCs w:val="18"/>
                                    </w:rPr>
                                    <w:t>Annual Payment (AP)</w:t>
                                  </w:r>
                                </w:p>
                              </w:tc>
                              <w:tc>
                                <w:tcPr>
                                  <w:tcW w:w="1985" w:type="dxa"/>
                                  <w:shd w:val="clear" w:color="auto" w:fill="auto"/>
                                </w:tcPr>
                                <w:p w14:paraId="2EEA5ABC" w14:textId="2CFE4B1D" w:rsidR="000E62AA" w:rsidRPr="00594125" w:rsidRDefault="000E62AA" w:rsidP="000E62AA">
                                  <w:pPr>
                                    <w:spacing w:line="276" w:lineRule="auto"/>
                                    <w:jc w:val="center"/>
                                    <w:rPr>
                                      <w:rFonts w:cstheme="minorHAnsi"/>
                                      <w:b/>
                                      <w:bCs/>
                                      <w:sz w:val="18"/>
                                      <w:szCs w:val="18"/>
                                    </w:rPr>
                                  </w:pPr>
                                  <w:r>
                                    <w:rPr>
                                      <w:rFonts w:ascii="Calibri" w:eastAsia="Times New Roman" w:hAnsi="Calibri" w:cs="Calibri"/>
                                      <w:b/>
                                      <w:bCs/>
                                      <w:color w:val="000000"/>
                                      <w:sz w:val="18"/>
                                      <w:szCs w:val="18"/>
                                    </w:rPr>
                                    <w:t>C</w:t>
                                  </w:r>
                                  <w:r w:rsidRPr="00594125">
                                    <w:rPr>
                                      <w:rFonts w:ascii="Calibri" w:eastAsia="Times New Roman" w:hAnsi="Calibri" w:cs="Calibri"/>
                                      <w:b/>
                                      <w:bCs/>
                                      <w:color w:val="000000"/>
                                      <w:sz w:val="18"/>
                                      <w:szCs w:val="18"/>
                                    </w:rPr>
                                    <w:t>oncessional Loan Receivable at the End of the Year</w:t>
                                  </w:r>
                                  <w:r w:rsidR="00EE5DDB">
                                    <w:rPr>
                                      <w:rFonts w:ascii="Calibri" w:eastAsia="Times New Roman" w:hAnsi="Calibri" w:cs="Calibri"/>
                                      <w:b/>
                                      <w:bCs/>
                                      <w:color w:val="000000"/>
                                      <w:sz w:val="18"/>
                                      <w:szCs w:val="18"/>
                                    </w:rPr>
                                    <w:t xml:space="preserve"> (calculated using the market interest rate)</w:t>
                                  </w:r>
                                </w:p>
                              </w:tc>
                              <w:tc>
                                <w:tcPr>
                                  <w:tcW w:w="1479" w:type="dxa"/>
                                </w:tcPr>
                                <w:p w14:paraId="6FA79BCF" w14:textId="15CAADE8" w:rsidR="000E62AA" w:rsidRPr="000E62AA" w:rsidRDefault="000E62AA" w:rsidP="009B6674">
                                  <w:pPr>
                                    <w:spacing w:line="276" w:lineRule="auto"/>
                                    <w:jc w:val="center"/>
                                    <w:rPr>
                                      <w:rFonts w:ascii="Calibri" w:eastAsia="Times New Roman" w:hAnsi="Calibri" w:cs="Calibri"/>
                                      <w:b/>
                                      <w:bCs/>
                                      <w:color w:val="000000"/>
                                      <w:sz w:val="18"/>
                                      <w:szCs w:val="18"/>
                                    </w:rPr>
                                  </w:pPr>
                                  <w:r w:rsidRPr="000E62AA">
                                    <w:rPr>
                                      <w:rFonts w:ascii="Calibri" w:eastAsia="Times New Roman" w:hAnsi="Calibri" w:cs="Calibri"/>
                                      <w:b/>
                                      <w:bCs/>
                                      <w:color w:val="000000"/>
                                      <w:sz w:val="18"/>
                                      <w:szCs w:val="18"/>
                                    </w:rPr>
                                    <w:t xml:space="preserve">Balance at the Beginning of the Year based on </w:t>
                                  </w:r>
                                  <w:r w:rsidR="0050209F">
                                    <w:rPr>
                                      <w:rFonts w:ascii="Calibri" w:eastAsia="Times New Roman" w:hAnsi="Calibri" w:cs="Calibri"/>
                                      <w:b/>
                                      <w:bCs/>
                                      <w:color w:val="000000"/>
                                      <w:sz w:val="18"/>
                                      <w:szCs w:val="18"/>
                                    </w:rPr>
                                    <w:t>the</w:t>
                                  </w:r>
                                  <w:r w:rsidR="0050209F" w:rsidRPr="000E62AA">
                                    <w:rPr>
                                      <w:rFonts w:ascii="Calibri" w:eastAsia="Times New Roman" w:hAnsi="Calibri" w:cs="Calibri"/>
                                      <w:b/>
                                      <w:bCs/>
                                      <w:color w:val="000000"/>
                                      <w:sz w:val="18"/>
                                      <w:szCs w:val="18"/>
                                    </w:rPr>
                                    <w:t xml:space="preserve"> </w:t>
                                  </w:r>
                                  <w:r w:rsidRPr="000E62AA">
                                    <w:rPr>
                                      <w:rFonts w:ascii="Calibri" w:eastAsia="Times New Roman" w:hAnsi="Calibri" w:cs="Calibri"/>
                                      <w:b/>
                                      <w:bCs/>
                                      <w:color w:val="000000"/>
                                      <w:sz w:val="18"/>
                                      <w:szCs w:val="18"/>
                                    </w:rPr>
                                    <w:t>Concessional Rate</w:t>
                                  </w:r>
                                </w:p>
                              </w:tc>
                              <w:tc>
                                <w:tcPr>
                                  <w:tcW w:w="1685" w:type="dxa"/>
                                </w:tcPr>
                                <w:p w14:paraId="5B09C74F" w14:textId="68629F79" w:rsidR="000E62AA" w:rsidRPr="00594125" w:rsidRDefault="000E62AA" w:rsidP="009B6674">
                                  <w:pPr>
                                    <w:spacing w:line="276" w:lineRule="auto"/>
                                    <w:jc w:val="center"/>
                                    <w:rPr>
                                      <w:rFonts w:ascii="Calibri" w:eastAsia="Times New Roman" w:hAnsi="Calibri" w:cs="Calibri"/>
                                      <w:b/>
                                      <w:bCs/>
                                      <w:color w:val="000000"/>
                                      <w:sz w:val="18"/>
                                      <w:szCs w:val="18"/>
                                    </w:rPr>
                                  </w:pPr>
                                  <w:r w:rsidRPr="000E62AA">
                                    <w:rPr>
                                      <w:rFonts w:ascii="Calibri" w:eastAsia="Times New Roman" w:hAnsi="Calibri" w:cs="Calibri"/>
                                      <w:b/>
                                      <w:bCs/>
                                      <w:color w:val="000000"/>
                                      <w:sz w:val="18"/>
                                      <w:szCs w:val="18"/>
                                    </w:rPr>
                                    <w:t xml:space="preserve">Balance at the End of the Year based on </w:t>
                                  </w:r>
                                  <w:r w:rsidR="0050209F">
                                    <w:rPr>
                                      <w:rFonts w:ascii="Calibri" w:eastAsia="Times New Roman" w:hAnsi="Calibri" w:cs="Calibri"/>
                                      <w:b/>
                                      <w:bCs/>
                                      <w:color w:val="000000"/>
                                      <w:sz w:val="18"/>
                                      <w:szCs w:val="18"/>
                                    </w:rPr>
                                    <w:t xml:space="preserve">the </w:t>
                                  </w:r>
                                  <w:r w:rsidRPr="000E62AA">
                                    <w:rPr>
                                      <w:rFonts w:ascii="Calibri" w:eastAsia="Times New Roman" w:hAnsi="Calibri" w:cs="Calibri"/>
                                      <w:b/>
                                      <w:bCs/>
                                      <w:color w:val="000000"/>
                                      <w:sz w:val="18"/>
                                      <w:szCs w:val="18"/>
                                    </w:rPr>
                                    <w:t>Concessional Rate</w:t>
                                  </w:r>
                                </w:p>
                              </w:tc>
                              <w:tc>
                                <w:tcPr>
                                  <w:tcW w:w="1820" w:type="dxa"/>
                                </w:tcPr>
                                <w:p w14:paraId="00203E48" w14:textId="6F98EA30" w:rsidR="000E62AA" w:rsidRPr="00594125" w:rsidRDefault="000E62AA" w:rsidP="00AD03C3">
                                  <w:pPr>
                                    <w:spacing w:line="276" w:lineRule="auto"/>
                                    <w:jc w:val="center"/>
                                    <w:rPr>
                                      <w:rFonts w:ascii="Calibri" w:eastAsia="Times New Roman" w:hAnsi="Calibri" w:cs="Calibri"/>
                                      <w:b/>
                                      <w:bCs/>
                                      <w:color w:val="000000"/>
                                      <w:sz w:val="18"/>
                                      <w:szCs w:val="18"/>
                                    </w:rPr>
                                  </w:pPr>
                                  <w:r w:rsidRPr="000E62AA">
                                    <w:rPr>
                                      <w:rFonts w:ascii="Calibri" w:eastAsia="Times New Roman" w:hAnsi="Calibri" w:cs="Calibri"/>
                                      <w:b/>
                                      <w:bCs/>
                                      <w:color w:val="000000"/>
                                      <w:sz w:val="18"/>
                                      <w:szCs w:val="18"/>
                                    </w:rPr>
                                    <w:t>Principal Repayment</w:t>
                                  </w:r>
                                </w:p>
                              </w:tc>
                              <w:tc>
                                <w:tcPr>
                                  <w:tcW w:w="1820" w:type="dxa"/>
                                </w:tcPr>
                                <w:p w14:paraId="10F13994" w14:textId="1873AF0D" w:rsidR="000E62AA" w:rsidRPr="00594125" w:rsidRDefault="000E62AA" w:rsidP="00AD03C3">
                                  <w:pPr>
                                    <w:spacing w:line="276" w:lineRule="auto"/>
                                    <w:jc w:val="center"/>
                                    <w:rPr>
                                      <w:rFonts w:ascii="Calibri" w:eastAsia="Times New Roman" w:hAnsi="Calibri" w:cs="Calibri"/>
                                      <w:b/>
                                      <w:bCs/>
                                      <w:color w:val="000000"/>
                                      <w:sz w:val="18"/>
                                      <w:szCs w:val="18"/>
                                    </w:rPr>
                                  </w:pPr>
                                  <w:r w:rsidRPr="000E62AA">
                                    <w:rPr>
                                      <w:rFonts w:ascii="Calibri" w:eastAsia="Times New Roman" w:hAnsi="Calibri" w:cs="Calibri"/>
                                      <w:b/>
                                      <w:bCs/>
                                      <w:color w:val="000000"/>
                                      <w:sz w:val="18"/>
                                      <w:szCs w:val="18"/>
                                    </w:rPr>
                                    <w:t xml:space="preserve">Interest </w:t>
                                  </w:r>
                                  <w:r w:rsidR="007B35F2">
                                    <w:rPr>
                                      <w:rFonts w:ascii="Calibri" w:eastAsia="Times New Roman" w:hAnsi="Calibri" w:cs="Calibri"/>
                                      <w:b/>
                                      <w:bCs/>
                                      <w:color w:val="000000"/>
                                      <w:sz w:val="18"/>
                                      <w:szCs w:val="18"/>
                                    </w:rPr>
                                    <w:t>Revenue</w:t>
                                  </w:r>
                                  <w:r w:rsidR="00045F9D">
                                    <w:rPr>
                                      <w:rFonts w:ascii="Calibri" w:eastAsia="Times New Roman" w:hAnsi="Calibri" w:cs="Calibri"/>
                                      <w:b/>
                                      <w:bCs/>
                                      <w:color w:val="000000"/>
                                      <w:sz w:val="18"/>
                                      <w:szCs w:val="18"/>
                                    </w:rPr>
                                    <w:t xml:space="preserve"> Received</w:t>
                                  </w:r>
                                </w:p>
                              </w:tc>
                            </w:tr>
                            <w:tr w:rsidR="000E62AA" w:rsidRPr="005C30FF" w14:paraId="71E2CADB" w14:textId="1C10D188" w:rsidTr="00EE5DDB">
                              <w:tc>
                                <w:tcPr>
                                  <w:tcW w:w="861" w:type="dxa"/>
                                  <w:shd w:val="clear" w:color="auto" w:fill="auto"/>
                                </w:tcPr>
                                <w:p w14:paraId="109A9CB0" w14:textId="77777777" w:rsidR="000E62AA" w:rsidRPr="00594125" w:rsidRDefault="000E62AA" w:rsidP="000E62AA">
                                  <w:pPr>
                                    <w:spacing w:line="276" w:lineRule="auto"/>
                                    <w:jc w:val="center"/>
                                    <w:rPr>
                                      <w:rFonts w:ascii="Calibri" w:eastAsia="Times New Roman" w:hAnsi="Calibri" w:cs="Calibri"/>
                                      <w:b/>
                                      <w:bCs/>
                                      <w:color w:val="000000"/>
                                      <w:sz w:val="18"/>
                                      <w:szCs w:val="18"/>
                                    </w:rPr>
                                  </w:pPr>
                                </w:p>
                              </w:tc>
                              <w:tc>
                                <w:tcPr>
                                  <w:tcW w:w="1828" w:type="dxa"/>
                                  <w:shd w:val="clear" w:color="auto" w:fill="auto"/>
                                </w:tcPr>
                                <w:p w14:paraId="1679BFA4" w14:textId="075A214B" w:rsidR="000E62AA" w:rsidRPr="00594125" w:rsidRDefault="000E62AA" w:rsidP="000E62AA">
                                  <w:pPr>
                                    <w:spacing w:line="276" w:lineRule="auto"/>
                                    <w:jc w:val="center"/>
                                    <w:rPr>
                                      <w:rFonts w:ascii="Calibri" w:eastAsia="Times New Roman" w:hAnsi="Calibri" w:cs="Calibri"/>
                                      <w:b/>
                                      <w:bCs/>
                                      <w:color w:val="000000"/>
                                      <w:sz w:val="18"/>
                                      <w:szCs w:val="18"/>
                                    </w:rPr>
                                  </w:pPr>
                                  <w:r w:rsidRPr="000A235D">
                                    <w:rPr>
                                      <w:rFonts w:ascii="Calibri" w:eastAsia="Times New Roman" w:hAnsi="Calibri" w:cs="Calibri"/>
                                      <w:b/>
                                      <w:bCs/>
                                      <w:color w:val="000000"/>
                                      <w:sz w:val="18"/>
                                      <w:szCs w:val="18"/>
                                    </w:rPr>
                                    <w:t xml:space="preserve">From Column </w:t>
                                  </w:r>
                                  <w:r>
                                    <w:rPr>
                                      <w:rFonts w:ascii="Calibri" w:eastAsia="Times New Roman" w:hAnsi="Calibri" w:cs="Calibri"/>
                                      <w:b/>
                                      <w:bCs/>
                                      <w:color w:val="000000"/>
                                      <w:sz w:val="18"/>
                                      <w:szCs w:val="18"/>
                                    </w:rPr>
                                    <w:t>C Total</w:t>
                                  </w:r>
                                  <w:r w:rsidRPr="000A235D">
                                    <w:rPr>
                                      <w:rFonts w:ascii="Calibri" w:eastAsia="Times New Roman" w:hAnsi="Calibri" w:cs="Calibri"/>
                                      <w:b/>
                                      <w:bCs/>
                                      <w:color w:val="000000"/>
                                      <w:sz w:val="18"/>
                                      <w:szCs w:val="18"/>
                                    </w:rPr>
                                    <w:t xml:space="preserve"> (Table </w:t>
                                  </w:r>
                                  <w:r>
                                    <w:rPr>
                                      <w:rFonts w:ascii="Calibri" w:eastAsia="Times New Roman" w:hAnsi="Calibri" w:cs="Calibri"/>
                                      <w:b/>
                                      <w:bCs/>
                                      <w:color w:val="000000"/>
                                      <w:sz w:val="18"/>
                                      <w:szCs w:val="18"/>
                                    </w:rPr>
                                    <w:t>5</w:t>
                                  </w:r>
                                  <w:r w:rsidRPr="000A235D">
                                    <w:rPr>
                                      <w:rFonts w:ascii="Calibri" w:eastAsia="Times New Roman" w:hAnsi="Calibri" w:cs="Calibri"/>
                                      <w:b/>
                                      <w:bCs/>
                                      <w:color w:val="000000"/>
                                      <w:sz w:val="18"/>
                                      <w:szCs w:val="18"/>
                                    </w:rPr>
                                    <w:t xml:space="preserve">) </w:t>
                                  </w:r>
                                  <w:r>
                                    <w:rPr>
                                      <w:rFonts w:ascii="Calibri" w:eastAsia="Times New Roman" w:hAnsi="Calibri" w:cs="Calibri"/>
                                      <w:b/>
                                      <w:bCs/>
                                      <w:color w:val="000000"/>
                                      <w:sz w:val="18"/>
                                      <w:szCs w:val="18"/>
                                    </w:rPr>
                                    <w:t xml:space="preserve">for </w:t>
                                  </w:r>
                                  <w:r w:rsidR="00EE5DDB">
                                    <w:rPr>
                                      <w:rFonts w:ascii="Calibri" w:eastAsia="Times New Roman" w:hAnsi="Calibri" w:cs="Calibri"/>
                                      <w:b/>
                                      <w:bCs/>
                                      <w:color w:val="000000"/>
                                      <w:sz w:val="18"/>
                                      <w:szCs w:val="18"/>
                                    </w:rPr>
                                    <w:t>Y</w:t>
                                  </w:r>
                                  <w:r>
                                    <w:rPr>
                                      <w:rFonts w:ascii="Calibri" w:eastAsia="Times New Roman" w:hAnsi="Calibri" w:cs="Calibri"/>
                                      <w:b/>
                                      <w:bCs/>
                                      <w:color w:val="000000"/>
                                      <w:sz w:val="18"/>
                                      <w:szCs w:val="18"/>
                                    </w:rPr>
                                    <w:t xml:space="preserve">ear 1 </w:t>
                                  </w:r>
                                  <w:r w:rsidRPr="000A235D">
                                    <w:rPr>
                                      <w:rFonts w:ascii="Calibri" w:eastAsia="Times New Roman" w:hAnsi="Calibri" w:cs="Calibri"/>
                                      <w:b/>
                                      <w:bCs/>
                                      <w:color w:val="000000"/>
                                      <w:sz w:val="18"/>
                                      <w:szCs w:val="18"/>
                                    </w:rPr>
                                    <w:t xml:space="preserve">and </w:t>
                                  </w:r>
                                  <w:r>
                                    <w:rPr>
                                      <w:rFonts w:ascii="Calibri" w:eastAsia="Times New Roman" w:hAnsi="Calibri" w:cs="Calibri"/>
                                      <w:b/>
                                      <w:bCs/>
                                      <w:color w:val="000000"/>
                                      <w:sz w:val="18"/>
                                      <w:szCs w:val="18"/>
                                    </w:rPr>
                                    <w:t xml:space="preserve">Column P for </w:t>
                                  </w:r>
                                  <w:r w:rsidR="00EE5DDB">
                                    <w:rPr>
                                      <w:rFonts w:ascii="Calibri" w:eastAsia="Times New Roman" w:hAnsi="Calibri" w:cs="Calibri"/>
                                      <w:b/>
                                      <w:bCs/>
                                      <w:color w:val="000000"/>
                                      <w:sz w:val="18"/>
                                      <w:szCs w:val="18"/>
                                    </w:rPr>
                                    <w:t>Y</w:t>
                                  </w:r>
                                  <w:r>
                                    <w:rPr>
                                      <w:rFonts w:ascii="Calibri" w:eastAsia="Times New Roman" w:hAnsi="Calibri" w:cs="Calibri"/>
                                      <w:b/>
                                      <w:bCs/>
                                      <w:color w:val="000000"/>
                                      <w:sz w:val="18"/>
                                      <w:szCs w:val="18"/>
                                    </w:rPr>
                                    <w:t>ear 2 onwards</w:t>
                                  </w:r>
                                </w:p>
                              </w:tc>
                              <w:tc>
                                <w:tcPr>
                                  <w:tcW w:w="1701" w:type="dxa"/>
                                  <w:shd w:val="clear" w:color="auto" w:fill="auto"/>
                                </w:tcPr>
                                <w:p w14:paraId="57B9B6CA" w14:textId="6876D121" w:rsidR="000E62AA" w:rsidRPr="00594125" w:rsidRDefault="000E62AA" w:rsidP="000E62AA">
                                  <w:pPr>
                                    <w:spacing w:line="276" w:lineRule="auto"/>
                                    <w:jc w:val="center"/>
                                    <w:rPr>
                                      <w:rFonts w:ascii="Calibri" w:eastAsia="Times New Roman" w:hAnsi="Calibri" w:cs="Calibri"/>
                                      <w:b/>
                                      <w:bCs/>
                                      <w:color w:val="000000"/>
                                      <w:sz w:val="18"/>
                                      <w:szCs w:val="18"/>
                                    </w:rPr>
                                  </w:pPr>
                                  <w:r w:rsidRPr="00594125">
                                    <w:rPr>
                                      <w:rFonts w:ascii="Calibri" w:eastAsia="Times New Roman" w:hAnsi="Calibri" w:cs="Calibri"/>
                                      <w:b/>
                                      <w:bCs/>
                                      <w:color w:val="000000"/>
                                      <w:sz w:val="18"/>
                                      <w:szCs w:val="18"/>
                                    </w:rPr>
                                    <w:t>N = M x MR</w:t>
                                  </w:r>
                                </w:p>
                              </w:tc>
                              <w:tc>
                                <w:tcPr>
                                  <w:tcW w:w="1417" w:type="dxa"/>
                                  <w:shd w:val="clear" w:color="auto" w:fill="auto"/>
                                </w:tcPr>
                                <w:p w14:paraId="4377FAA5" w14:textId="77777777" w:rsidR="000E62AA" w:rsidRDefault="000E62AA" w:rsidP="000E62AA">
                                  <w:pPr>
                                    <w:spacing w:line="276" w:lineRule="auto"/>
                                    <w:jc w:val="center"/>
                                    <w:rPr>
                                      <w:rFonts w:ascii="Calibri" w:eastAsia="Times New Roman" w:hAnsi="Calibri" w:cs="Calibri"/>
                                      <w:b/>
                                      <w:bCs/>
                                      <w:color w:val="000000"/>
                                      <w:sz w:val="18"/>
                                      <w:szCs w:val="18"/>
                                    </w:rPr>
                                  </w:pPr>
                                  <w:r w:rsidRPr="00594125">
                                    <w:rPr>
                                      <w:rFonts w:ascii="Calibri" w:eastAsia="Times New Roman" w:hAnsi="Calibri" w:cs="Calibri"/>
                                      <w:b/>
                                      <w:bCs/>
                                      <w:color w:val="000000"/>
                                      <w:sz w:val="18"/>
                                      <w:szCs w:val="18"/>
                                    </w:rPr>
                                    <w:t>From Column B</w:t>
                                  </w:r>
                                </w:p>
                                <w:p w14:paraId="0AA656C7" w14:textId="55EFB4B9" w:rsidR="000E62AA" w:rsidRPr="00594125" w:rsidRDefault="000E62AA" w:rsidP="000E62AA">
                                  <w:pPr>
                                    <w:spacing w:line="276"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(Table 5)</w:t>
                                  </w:r>
                                </w:p>
                              </w:tc>
                              <w:tc>
                                <w:tcPr>
                                  <w:tcW w:w="1985" w:type="dxa"/>
                                  <w:shd w:val="clear" w:color="auto" w:fill="auto"/>
                                </w:tcPr>
                                <w:p w14:paraId="2A5BB948" w14:textId="44B0B84E" w:rsidR="000E62AA" w:rsidRPr="00594125" w:rsidRDefault="000E62AA" w:rsidP="000E62AA">
                                  <w:pPr>
                                    <w:spacing w:line="276" w:lineRule="auto"/>
                                    <w:jc w:val="center"/>
                                    <w:rPr>
                                      <w:rFonts w:ascii="Calibri" w:eastAsia="Times New Roman" w:hAnsi="Calibri" w:cs="Calibri"/>
                                      <w:b/>
                                      <w:bCs/>
                                      <w:color w:val="000000"/>
                                      <w:sz w:val="18"/>
                                      <w:szCs w:val="18"/>
                                    </w:rPr>
                                  </w:pPr>
                                  <w:r w:rsidRPr="00594125">
                                    <w:rPr>
                                      <w:rFonts w:ascii="Calibri" w:eastAsia="Times New Roman" w:hAnsi="Calibri" w:cs="Calibri"/>
                                      <w:b/>
                                      <w:bCs/>
                                      <w:color w:val="000000"/>
                                      <w:sz w:val="18"/>
                                      <w:szCs w:val="18"/>
                                    </w:rPr>
                                    <w:t xml:space="preserve"> P = M + N - O</w:t>
                                  </w:r>
                                </w:p>
                              </w:tc>
                              <w:tc>
                                <w:tcPr>
                                  <w:tcW w:w="1479" w:type="dxa"/>
                                </w:tcPr>
                                <w:p w14:paraId="1BDFC059" w14:textId="32A1120E" w:rsidR="000E62AA" w:rsidRPr="00594125" w:rsidRDefault="000E62AA" w:rsidP="000E62AA">
                                  <w:pPr>
                                    <w:spacing w:line="276" w:lineRule="auto"/>
                                    <w:jc w:val="center"/>
                                    <w:rPr>
                                      <w:rFonts w:ascii="Calibri" w:eastAsia="Times New Roman" w:hAnsi="Calibri" w:cs="Calibri"/>
                                      <w:b/>
                                      <w:bCs/>
                                      <w:color w:val="000000"/>
                                      <w:sz w:val="18"/>
                                      <w:szCs w:val="18"/>
                                    </w:rPr>
                                  </w:pPr>
                                  <w:r>
                                    <w:rPr>
                                      <w:rFonts w:ascii="Calibri" w:hAnsi="Calibri" w:cs="Calibri"/>
                                      <w:b/>
                                      <w:bCs/>
                                      <w:color w:val="000000"/>
                                      <w:sz w:val="18"/>
                                      <w:szCs w:val="18"/>
                                    </w:rPr>
                                    <w:t xml:space="preserve">PR for </w:t>
                                  </w:r>
                                  <w:r w:rsidR="00EE5DDB">
                                    <w:rPr>
                                      <w:rFonts w:ascii="Calibri" w:hAnsi="Calibri" w:cs="Calibri"/>
                                      <w:b/>
                                      <w:bCs/>
                                      <w:color w:val="000000"/>
                                      <w:sz w:val="18"/>
                                      <w:szCs w:val="18"/>
                                    </w:rPr>
                                    <w:t>Y</w:t>
                                  </w:r>
                                  <w:r>
                                    <w:rPr>
                                      <w:rFonts w:ascii="Calibri" w:hAnsi="Calibri" w:cs="Calibri"/>
                                      <w:b/>
                                      <w:bCs/>
                                      <w:color w:val="000000"/>
                                      <w:sz w:val="18"/>
                                      <w:szCs w:val="18"/>
                                    </w:rPr>
                                    <w:t xml:space="preserve">ear 1 and Column R for </w:t>
                                  </w:r>
                                  <w:r w:rsidR="00EE5DDB">
                                    <w:rPr>
                                      <w:rFonts w:ascii="Calibri" w:hAnsi="Calibri" w:cs="Calibri"/>
                                      <w:b/>
                                      <w:bCs/>
                                      <w:color w:val="000000"/>
                                      <w:sz w:val="18"/>
                                      <w:szCs w:val="18"/>
                                    </w:rPr>
                                    <w:t>Y</w:t>
                                  </w:r>
                                  <w:r>
                                    <w:rPr>
                                      <w:rFonts w:ascii="Calibri" w:hAnsi="Calibri" w:cs="Calibri"/>
                                      <w:b/>
                                      <w:bCs/>
                                      <w:color w:val="000000"/>
                                      <w:sz w:val="18"/>
                                      <w:szCs w:val="18"/>
                                    </w:rPr>
                                    <w:t>ear 2 onwards</w:t>
                                  </w:r>
                                </w:p>
                              </w:tc>
                              <w:tc>
                                <w:tcPr>
                                  <w:tcW w:w="1685" w:type="dxa"/>
                                </w:tcPr>
                                <w:p w14:paraId="4C44271A" w14:textId="75CCD5E6" w:rsidR="000E62AA" w:rsidRPr="00223141" w:rsidRDefault="000E62AA" w:rsidP="000E62AA">
                                  <w:pPr>
                                    <w:spacing w:line="276" w:lineRule="auto"/>
                                    <w:jc w:val="center"/>
                                    <w:rPr>
                                      <w:rFonts w:ascii="Calibri" w:eastAsia="Times New Roman" w:hAnsi="Calibri" w:cs="Calibri"/>
                                      <w:b/>
                                      <w:bCs/>
                                      <w:color w:val="000000"/>
                                      <w:sz w:val="18"/>
                                      <w:szCs w:val="18"/>
                                    </w:rPr>
                                  </w:pPr>
                                  <w:r w:rsidRPr="00223141">
                                    <w:rPr>
                                      <w:rFonts w:ascii="Calibri" w:hAnsi="Calibri" w:cs="Calibri"/>
                                      <w:b/>
                                      <w:bCs/>
                                      <w:color w:val="000000"/>
                                      <w:sz w:val="18"/>
                                      <w:szCs w:val="18"/>
                                    </w:rPr>
                                    <w:t>R = Q - O</w:t>
                                  </w:r>
                                </w:p>
                              </w:tc>
                              <w:tc>
                                <w:tcPr>
                                  <w:tcW w:w="1820" w:type="dxa"/>
                                </w:tcPr>
                                <w:p w14:paraId="16C8613F" w14:textId="267A3B01" w:rsidR="000E62AA" w:rsidRPr="00223141" w:rsidRDefault="000E62AA" w:rsidP="000E62AA">
                                  <w:pPr>
                                    <w:spacing w:line="276" w:lineRule="auto"/>
                                    <w:jc w:val="center"/>
                                    <w:rPr>
                                      <w:rFonts w:ascii="Calibri" w:eastAsia="Times New Roman" w:hAnsi="Calibri" w:cs="Calibri"/>
                                      <w:b/>
                                      <w:bCs/>
                                      <w:color w:val="000000"/>
                                      <w:sz w:val="18"/>
                                      <w:szCs w:val="18"/>
                                    </w:rPr>
                                  </w:pPr>
                                  <w:r w:rsidRPr="00223141">
                                    <w:rPr>
                                      <w:rFonts w:ascii="Calibri" w:hAnsi="Calibri" w:cs="Calibri"/>
                                      <w:b/>
                                      <w:bCs/>
                                      <w:color w:val="000000"/>
                                      <w:sz w:val="18"/>
                                      <w:szCs w:val="18"/>
                                    </w:rPr>
                                    <w:t>S = Q - R</w:t>
                                  </w:r>
                                </w:p>
                              </w:tc>
                              <w:tc>
                                <w:tcPr>
                                  <w:tcW w:w="1820" w:type="dxa"/>
                                </w:tcPr>
                                <w:p w14:paraId="10E76B96" w14:textId="53D0E105" w:rsidR="000E62AA" w:rsidRPr="00223141" w:rsidRDefault="000E62AA" w:rsidP="000E62AA">
                                  <w:pPr>
                                    <w:spacing w:line="276" w:lineRule="auto"/>
                                    <w:jc w:val="center"/>
                                    <w:rPr>
                                      <w:rFonts w:ascii="Calibri" w:eastAsia="Times New Roman" w:hAnsi="Calibri" w:cs="Calibri"/>
                                      <w:b/>
                                      <w:bCs/>
                                      <w:color w:val="000000"/>
                                      <w:sz w:val="18"/>
                                      <w:szCs w:val="18"/>
                                    </w:rPr>
                                  </w:pPr>
                                  <w:r w:rsidRPr="00223141">
                                    <w:rPr>
                                      <w:rFonts w:ascii="Calibri" w:hAnsi="Calibri" w:cs="Calibri"/>
                                      <w:b/>
                                      <w:bCs/>
                                      <w:color w:val="000000"/>
                                      <w:sz w:val="18"/>
                                      <w:szCs w:val="18"/>
                                    </w:rPr>
                                    <w:t>T = O - S</w:t>
                                  </w:r>
                                </w:p>
                              </w:tc>
                            </w:tr>
                            <w:tr w:rsidR="000E62AA" w14:paraId="45737B33" w14:textId="454F62DF" w:rsidTr="00EE5DDB">
                              <w:tc>
                                <w:tcPr>
                                  <w:tcW w:w="861" w:type="dxa"/>
                                </w:tcPr>
                                <w:p w14:paraId="248D1A10"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1</w:t>
                                  </w:r>
                                </w:p>
                              </w:tc>
                              <w:tc>
                                <w:tcPr>
                                  <w:tcW w:w="1828" w:type="dxa"/>
                                </w:tcPr>
                                <w:p w14:paraId="542D9DDF" w14:textId="2AE75C11"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18,693,31</w:t>
                                  </w:r>
                                  <w:r>
                                    <w:rPr>
                                      <w:rFonts w:eastAsia="Times New Roman" w:cstheme="minorHAnsi"/>
                                      <w:color w:val="000000"/>
                                      <w:sz w:val="18"/>
                                      <w:szCs w:val="18"/>
                                    </w:rPr>
                                    <w:t>4</w:t>
                                  </w:r>
                                </w:p>
                              </w:tc>
                              <w:tc>
                                <w:tcPr>
                                  <w:tcW w:w="1701" w:type="dxa"/>
                                </w:tcPr>
                                <w:p w14:paraId="750E477B" w14:textId="647DC847"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934,666</w:t>
                                  </w:r>
                                </w:p>
                              </w:tc>
                              <w:tc>
                                <w:tcPr>
                                  <w:tcW w:w="1417" w:type="dxa"/>
                                </w:tcPr>
                                <w:p w14:paraId="3FD920DC" w14:textId="683D2710"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07CE7669" w14:textId="0F98F427"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18,127,98</w:t>
                                  </w:r>
                                  <w:r>
                                    <w:rPr>
                                      <w:rFonts w:eastAsia="Times New Roman" w:cstheme="minorHAnsi"/>
                                      <w:color w:val="000000"/>
                                      <w:sz w:val="18"/>
                                      <w:szCs w:val="18"/>
                                    </w:rPr>
                                    <w:t>0</w:t>
                                  </w:r>
                                </w:p>
                              </w:tc>
                              <w:tc>
                                <w:tcPr>
                                  <w:tcW w:w="1479" w:type="dxa"/>
                                  <w:vAlign w:val="bottom"/>
                                </w:tcPr>
                                <w:p w14:paraId="16A14F7F" w14:textId="34022CED"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30,000,000</w:t>
                                  </w:r>
                                </w:p>
                              </w:tc>
                              <w:tc>
                                <w:tcPr>
                                  <w:tcW w:w="1685" w:type="dxa"/>
                                  <w:vAlign w:val="bottom"/>
                                </w:tcPr>
                                <w:p w14:paraId="37E3238C" w14:textId="79B11AAC" w:rsidR="000E62AA" w:rsidRPr="00AD03C3"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28,500,000</w:t>
                                  </w:r>
                                </w:p>
                              </w:tc>
                              <w:tc>
                                <w:tcPr>
                                  <w:tcW w:w="1820" w:type="dxa"/>
                                </w:tcPr>
                                <w:p w14:paraId="6DE7B906" w14:textId="14A0791C"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237C01BA" w14:textId="63A68EF8"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0E62AA" w14:paraId="67F7E5AE" w14:textId="7ED056B5" w:rsidTr="00EE5DDB">
                              <w:tc>
                                <w:tcPr>
                                  <w:tcW w:w="861" w:type="dxa"/>
                                </w:tcPr>
                                <w:p w14:paraId="7A4A38FA"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2</w:t>
                                  </w:r>
                                </w:p>
                              </w:tc>
                              <w:tc>
                                <w:tcPr>
                                  <w:tcW w:w="1828" w:type="dxa"/>
                                </w:tcPr>
                                <w:p w14:paraId="0C78CCC7" w14:textId="568B8C9B"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18,127,98</w:t>
                                  </w:r>
                                  <w:r>
                                    <w:rPr>
                                      <w:rFonts w:eastAsia="Times New Roman" w:cstheme="minorHAnsi"/>
                                      <w:color w:val="000000"/>
                                      <w:sz w:val="18"/>
                                      <w:szCs w:val="18"/>
                                    </w:rPr>
                                    <w:t>0</w:t>
                                  </w:r>
                                </w:p>
                              </w:tc>
                              <w:tc>
                                <w:tcPr>
                                  <w:tcW w:w="1701" w:type="dxa"/>
                                </w:tcPr>
                                <w:p w14:paraId="1154AECF" w14:textId="2C67D4D1"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906,399</w:t>
                                  </w:r>
                                </w:p>
                              </w:tc>
                              <w:tc>
                                <w:tcPr>
                                  <w:tcW w:w="1417" w:type="dxa"/>
                                </w:tcPr>
                                <w:p w14:paraId="78C2FDBB" w14:textId="4B4E0987"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6B8CFA86" w14:textId="741630C1"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17,534,3</w:t>
                                  </w:r>
                                  <w:r>
                                    <w:rPr>
                                      <w:rFonts w:eastAsia="Times New Roman" w:cstheme="minorHAnsi"/>
                                      <w:color w:val="000000"/>
                                      <w:sz w:val="18"/>
                                      <w:szCs w:val="18"/>
                                    </w:rPr>
                                    <w:t>79</w:t>
                                  </w:r>
                                </w:p>
                              </w:tc>
                              <w:tc>
                                <w:tcPr>
                                  <w:tcW w:w="1479" w:type="dxa"/>
                                  <w:vAlign w:val="bottom"/>
                                </w:tcPr>
                                <w:p w14:paraId="1A73CFCF" w14:textId="15D37A10"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28,500,000</w:t>
                                  </w:r>
                                </w:p>
                              </w:tc>
                              <w:tc>
                                <w:tcPr>
                                  <w:tcW w:w="1685" w:type="dxa"/>
                                  <w:vAlign w:val="bottom"/>
                                </w:tcPr>
                                <w:p w14:paraId="27F247EA" w14:textId="1A592309" w:rsidR="000E62AA" w:rsidRPr="00AD03C3"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27,000,000</w:t>
                                  </w:r>
                                </w:p>
                              </w:tc>
                              <w:tc>
                                <w:tcPr>
                                  <w:tcW w:w="1820" w:type="dxa"/>
                                </w:tcPr>
                                <w:p w14:paraId="61CEF302" w14:textId="101B6F7B"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28361CD5" w14:textId="4DCE61D7"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0E62AA" w14:paraId="799ADBBF" w14:textId="77CF58FD" w:rsidTr="00EE5DDB">
                              <w:tc>
                                <w:tcPr>
                                  <w:tcW w:w="861" w:type="dxa"/>
                                </w:tcPr>
                                <w:p w14:paraId="2C3327DE"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3</w:t>
                                  </w:r>
                                </w:p>
                              </w:tc>
                              <w:tc>
                                <w:tcPr>
                                  <w:tcW w:w="1828" w:type="dxa"/>
                                </w:tcPr>
                                <w:p w14:paraId="418D3974" w14:textId="383A33D8"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17,534,3</w:t>
                                  </w:r>
                                  <w:r>
                                    <w:rPr>
                                      <w:rFonts w:eastAsia="Times New Roman" w:cstheme="minorHAnsi"/>
                                      <w:color w:val="000000"/>
                                      <w:sz w:val="18"/>
                                      <w:szCs w:val="18"/>
                                    </w:rPr>
                                    <w:t>79</w:t>
                                  </w:r>
                                </w:p>
                              </w:tc>
                              <w:tc>
                                <w:tcPr>
                                  <w:tcW w:w="1701" w:type="dxa"/>
                                </w:tcPr>
                                <w:p w14:paraId="61E1EDC2" w14:textId="0B0EC59C"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876,719</w:t>
                                  </w:r>
                                </w:p>
                              </w:tc>
                              <w:tc>
                                <w:tcPr>
                                  <w:tcW w:w="1417" w:type="dxa"/>
                                </w:tcPr>
                                <w:p w14:paraId="336B046B" w14:textId="0BD05AC9"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2B9547A7" w14:textId="4BC87A62"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16,911,</w:t>
                                  </w:r>
                                  <w:r>
                                    <w:rPr>
                                      <w:rFonts w:eastAsia="Times New Roman" w:cstheme="minorHAnsi"/>
                                      <w:color w:val="000000"/>
                                      <w:sz w:val="18"/>
                                      <w:szCs w:val="18"/>
                                    </w:rPr>
                                    <w:t>098</w:t>
                                  </w:r>
                                </w:p>
                              </w:tc>
                              <w:tc>
                                <w:tcPr>
                                  <w:tcW w:w="1479" w:type="dxa"/>
                                  <w:vAlign w:val="bottom"/>
                                </w:tcPr>
                                <w:p w14:paraId="18EA8FC9" w14:textId="7D1263A2"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27,000,000</w:t>
                                  </w:r>
                                </w:p>
                              </w:tc>
                              <w:tc>
                                <w:tcPr>
                                  <w:tcW w:w="1685" w:type="dxa"/>
                                  <w:vAlign w:val="bottom"/>
                                </w:tcPr>
                                <w:p w14:paraId="47981552" w14:textId="68A1CF22" w:rsidR="000E62AA" w:rsidRPr="00AD03C3"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25,500,000</w:t>
                                  </w:r>
                                </w:p>
                              </w:tc>
                              <w:tc>
                                <w:tcPr>
                                  <w:tcW w:w="1820" w:type="dxa"/>
                                </w:tcPr>
                                <w:p w14:paraId="4437A7EF" w14:textId="7E672F76"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0706F6CE" w14:textId="021C7BDD"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0E62AA" w14:paraId="0AAA72E5" w14:textId="5A215812" w:rsidTr="00EE5DDB">
                              <w:tc>
                                <w:tcPr>
                                  <w:tcW w:w="861" w:type="dxa"/>
                                </w:tcPr>
                                <w:p w14:paraId="44ED2466"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4</w:t>
                                  </w:r>
                                </w:p>
                              </w:tc>
                              <w:tc>
                                <w:tcPr>
                                  <w:tcW w:w="1828" w:type="dxa"/>
                                </w:tcPr>
                                <w:p w14:paraId="589A3A30" w14:textId="0490FB96"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16,911</w:t>
                                  </w:r>
                                  <w:r>
                                    <w:rPr>
                                      <w:rFonts w:eastAsia="Times New Roman" w:cstheme="minorHAnsi"/>
                                      <w:color w:val="000000"/>
                                      <w:sz w:val="18"/>
                                      <w:szCs w:val="18"/>
                                    </w:rPr>
                                    <w:t>,098</w:t>
                                  </w:r>
                                </w:p>
                              </w:tc>
                              <w:tc>
                                <w:tcPr>
                                  <w:tcW w:w="1701" w:type="dxa"/>
                                </w:tcPr>
                                <w:p w14:paraId="2FB73B2D" w14:textId="2C4BD299"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845,555</w:t>
                                  </w:r>
                                </w:p>
                              </w:tc>
                              <w:tc>
                                <w:tcPr>
                                  <w:tcW w:w="1417" w:type="dxa"/>
                                </w:tcPr>
                                <w:p w14:paraId="2365EADE" w14:textId="53378338"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17EFFEFF" w14:textId="129253DD"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16,256,65</w:t>
                                  </w:r>
                                  <w:r>
                                    <w:rPr>
                                      <w:rFonts w:eastAsia="Times New Roman" w:cstheme="minorHAnsi"/>
                                      <w:color w:val="000000"/>
                                      <w:sz w:val="18"/>
                                      <w:szCs w:val="18"/>
                                    </w:rPr>
                                    <w:t>3</w:t>
                                  </w:r>
                                </w:p>
                              </w:tc>
                              <w:tc>
                                <w:tcPr>
                                  <w:tcW w:w="1479" w:type="dxa"/>
                                  <w:vAlign w:val="bottom"/>
                                </w:tcPr>
                                <w:p w14:paraId="6D1646E3" w14:textId="70A7728C"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25,500,000</w:t>
                                  </w:r>
                                </w:p>
                              </w:tc>
                              <w:tc>
                                <w:tcPr>
                                  <w:tcW w:w="1685" w:type="dxa"/>
                                  <w:vAlign w:val="bottom"/>
                                </w:tcPr>
                                <w:p w14:paraId="59508FEA" w14:textId="22943467" w:rsidR="000E62AA" w:rsidRPr="00AD03C3"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24,000,000</w:t>
                                  </w:r>
                                </w:p>
                              </w:tc>
                              <w:tc>
                                <w:tcPr>
                                  <w:tcW w:w="1820" w:type="dxa"/>
                                </w:tcPr>
                                <w:p w14:paraId="74D66360" w14:textId="395D08E8"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261DC2AC" w14:textId="3CCDF00E"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0E62AA" w14:paraId="6326E182" w14:textId="4986E536" w:rsidTr="00EE5DDB">
                              <w:tc>
                                <w:tcPr>
                                  <w:tcW w:w="861" w:type="dxa"/>
                                </w:tcPr>
                                <w:p w14:paraId="48067B8E"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5</w:t>
                                  </w:r>
                                </w:p>
                              </w:tc>
                              <w:tc>
                                <w:tcPr>
                                  <w:tcW w:w="1828" w:type="dxa"/>
                                </w:tcPr>
                                <w:p w14:paraId="3BBED18D" w14:textId="13724BC7"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16,256,65</w:t>
                                  </w:r>
                                  <w:r>
                                    <w:rPr>
                                      <w:rFonts w:eastAsia="Times New Roman" w:cstheme="minorHAnsi"/>
                                      <w:color w:val="000000"/>
                                      <w:sz w:val="18"/>
                                      <w:szCs w:val="18"/>
                                    </w:rPr>
                                    <w:t>3</w:t>
                                  </w:r>
                                </w:p>
                              </w:tc>
                              <w:tc>
                                <w:tcPr>
                                  <w:tcW w:w="1701" w:type="dxa"/>
                                </w:tcPr>
                                <w:p w14:paraId="2279D555" w14:textId="438EC9BC"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812,833</w:t>
                                  </w:r>
                                </w:p>
                              </w:tc>
                              <w:tc>
                                <w:tcPr>
                                  <w:tcW w:w="1417" w:type="dxa"/>
                                </w:tcPr>
                                <w:p w14:paraId="36F9DFD1" w14:textId="13B1F003"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2B0C28C6" w14:textId="5371C651"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15,569,48</w:t>
                                  </w:r>
                                  <w:r>
                                    <w:rPr>
                                      <w:rFonts w:eastAsia="Times New Roman" w:cstheme="minorHAnsi"/>
                                      <w:color w:val="000000"/>
                                      <w:sz w:val="18"/>
                                      <w:szCs w:val="18"/>
                                    </w:rPr>
                                    <w:t>6</w:t>
                                  </w:r>
                                </w:p>
                              </w:tc>
                              <w:tc>
                                <w:tcPr>
                                  <w:tcW w:w="1479" w:type="dxa"/>
                                  <w:vAlign w:val="bottom"/>
                                </w:tcPr>
                                <w:p w14:paraId="0C84F139" w14:textId="419A2842"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24,000,000</w:t>
                                  </w:r>
                                </w:p>
                              </w:tc>
                              <w:tc>
                                <w:tcPr>
                                  <w:tcW w:w="1685" w:type="dxa"/>
                                  <w:vAlign w:val="bottom"/>
                                </w:tcPr>
                                <w:p w14:paraId="6615BD9E" w14:textId="2AAB2039" w:rsidR="000E62AA" w:rsidRPr="00AD03C3"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22,500,000</w:t>
                                  </w:r>
                                </w:p>
                              </w:tc>
                              <w:tc>
                                <w:tcPr>
                                  <w:tcW w:w="1820" w:type="dxa"/>
                                </w:tcPr>
                                <w:p w14:paraId="6211A630" w14:textId="00B920C6"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559E6929" w14:textId="5EDD69C0"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0E62AA" w14:paraId="7391A46B" w14:textId="3A1618B4" w:rsidTr="00EE5DDB">
                              <w:tc>
                                <w:tcPr>
                                  <w:tcW w:w="861" w:type="dxa"/>
                                </w:tcPr>
                                <w:p w14:paraId="65A63534"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6</w:t>
                                  </w:r>
                                </w:p>
                              </w:tc>
                              <w:tc>
                                <w:tcPr>
                                  <w:tcW w:w="1828" w:type="dxa"/>
                                </w:tcPr>
                                <w:p w14:paraId="34540B32" w14:textId="664B1628"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15,569,48</w:t>
                                  </w:r>
                                  <w:r>
                                    <w:rPr>
                                      <w:rFonts w:eastAsia="Times New Roman" w:cstheme="minorHAnsi"/>
                                      <w:color w:val="000000"/>
                                      <w:sz w:val="18"/>
                                      <w:szCs w:val="18"/>
                                    </w:rPr>
                                    <w:t>6</w:t>
                                  </w:r>
                                </w:p>
                              </w:tc>
                              <w:tc>
                                <w:tcPr>
                                  <w:tcW w:w="1701" w:type="dxa"/>
                                </w:tcPr>
                                <w:p w14:paraId="173E47F2" w14:textId="71908F9E"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778,474</w:t>
                                  </w:r>
                                </w:p>
                              </w:tc>
                              <w:tc>
                                <w:tcPr>
                                  <w:tcW w:w="1417" w:type="dxa"/>
                                </w:tcPr>
                                <w:p w14:paraId="4B5ACD07" w14:textId="2C514F73"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757875A2" w14:textId="6982BB9C"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14,847,96</w:t>
                                  </w:r>
                                  <w:r>
                                    <w:rPr>
                                      <w:rFonts w:eastAsia="Times New Roman" w:cstheme="minorHAnsi"/>
                                      <w:color w:val="000000"/>
                                      <w:sz w:val="18"/>
                                      <w:szCs w:val="18"/>
                                    </w:rPr>
                                    <w:t>0</w:t>
                                  </w:r>
                                </w:p>
                              </w:tc>
                              <w:tc>
                                <w:tcPr>
                                  <w:tcW w:w="1479" w:type="dxa"/>
                                  <w:vAlign w:val="bottom"/>
                                </w:tcPr>
                                <w:p w14:paraId="2945BDDE" w14:textId="7C11FA1E"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22,500,000</w:t>
                                  </w:r>
                                </w:p>
                              </w:tc>
                              <w:tc>
                                <w:tcPr>
                                  <w:tcW w:w="1685" w:type="dxa"/>
                                  <w:vAlign w:val="bottom"/>
                                </w:tcPr>
                                <w:p w14:paraId="1ED944F8" w14:textId="01FFE528" w:rsidR="000E62AA" w:rsidRPr="00AD03C3"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21,000,000</w:t>
                                  </w:r>
                                </w:p>
                              </w:tc>
                              <w:tc>
                                <w:tcPr>
                                  <w:tcW w:w="1820" w:type="dxa"/>
                                </w:tcPr>
                                <w:p w14:paraId="4EA6D0BA" w14:textId="71D973C6"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4AC1E5C4" w14:textId="065E57E6"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0E62AA" w14:paraId="6D198375" w14:textId="337D58CA" w:rsidTr="00EE5DDB">
                              <w:tc>
                                <w:tcPr>
                                  <w:tcW w:w="861" w:type="dxa"/>
                                </w:tcPr>
                                <w:p w14:paraId="355D949C"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7</w:t>
                                  </w:r>
                                </w:p>
                              </w:tc>
                              <w:tc>
                                <w:tcPr>
                                  <w:tcW w:w="1828" w:type="dxa"/>
                                </w:tcPr>
                                <w:p w14:paraId="621AE256" w14:textId="69F60C7F"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14,847,96</w:t>
                                  </w:r>
                                  <w:r>
                                    <w:rPr>
                                      <w:rFonts w:eastAsia="Times New Roman" w:cstheme="minorHAnsi"/>
                                      <w:color w:val="000000"/>
                                      <w:sz w:val="18"/>
                                      <w:szCs w:val="18"/>
                                    </w:rPr>
                                    <w:t>0</w:t>
                                  </w:r>
                                </w:p>
                              </w:tc>
                              <w:tc>
                                <w:tcPr>
                                  <w:tcW w:w="1701" w:type="dxa"/>
                                </w:tcPr>
                                <w:p w14:paraId="3C69E9E4" w14:textId="2D8BAC76"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742,398</w:t>
                                  </w:r>
                                </w:p>
                              </w:tc>
                              <w:tc>
                                <w:tcPr>
                                  <w:tcW w:w="1417" w:type="dxa"/>
                                </w:tcPr>
                                <w:p w14:paraId="463E91D7" w14:textId="4661B6A2"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696DBFEB" w14:textId="3F5503A4"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14,090,3</w:t>
                                  </w:r>
                                  <w:r>
                                    <w:rPr>
                                      <w:rFonts w:eastAsia="Times New Roman" w:cstheme="minorHAnsi"/>
                                      <w:color w:val="000000"/>
                                      <w:sz w:val="18"/>
                                      <w:szCs w:val="18"/>
                                    </w:rPr>
                                    <w:t>58</w:t>
                                  </w:r>
                                </w:p>
                              </w:tc>
                              <w:tc>
                                <w:tcPr>
                                  <w:tcW w:w="1479" w:type="dxa"/>
                                  <w:vAlign w:val="bottom"/>
                                </w:tcPr>
                                <w:p w14:paraId="326879E8" w14:textId="386C8235"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21,000,000</w:t>
                                  </w:r>
                                </w:p>
                              </w:tc>
                              <w:tc>
                                <w:tcPr>
                                  <w:tcW w:w="1685" w:type="dxa"/>
                                  <w:vAlign w:val="bottom"/>
                                </w:tcPr>
                                <w:p w14:paraId="40D808B1" w14:textId="5106D6B8" w:rsidR="000E62AA" w:rsidRPr="00AD03C3"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19,500,000</w:t>
                                  </w:r>
                                </w:p>
                              </w:tc>
                              <w:tc>
                                <w:tcPr>
                                  <w:tcW w:w="1820" w:type="dxa"/>
                                </w:tcPr>
                                <w:p w14:paraId="206ACA57" w14:textId="0D277854"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6FE42847" w14:textId="34DBD2CA"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0E62AA" w14:paraId="26D04FF8" w14:textId="7EDB8176" w:rsidTr="00EE5DDB">
                              <w:tc>
                                <w:tcPr>
                                  <w:tcW w:w="861" w:type="dxa"/>
                                </w:tcPr>
                                <w:p w14:paraId="06D518F7"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8</w:t>
                                  </w:r>
                                </w:p>
                              </w:tc>
                              <w:tc>
                                <w:tcPr>
                                  <w:tcW w:w="1828" w:type="dxa"/>
                                </w:tcPr>
                                <w:p w14:paraId="382B8024" w14:textId="2B593709"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14,090,3</w:t>
                                  </w:r>
                                  <w:r>
                                    <w:rPr>
                                      <w:rFonts w:eastAsia="Times New Roman" w:cstheme="minorHAnsi"/>
                                      <w:color w:val="000000"/>
                                      <w:sz w:val="18"/>
                                      <w:szCs w:val="18"/>
                                    </w:rPr>
                                    <w:t>58</w:t>
                                  </w:r>
                                </w:p>
                              </w:tc>
                              <w:tc>
                                <w:tcPr>
                                  <w:tcW w:w="1701" w:type="dxa"/>
                                </w:tcPr>
                                <w:p w14:paraId="77DFB8B2" w14:textId="5797965B"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704,518</w:t>
                                  </w:r>
                                </w:p>
                              </w:tc>
                              <w:tc>
                                <w:tcPr>
                                  <w:tcW w:w="1417" w:type="dxa"/>
                                </w:tcPr>
                                <w:p w14:paraId="5CBD79C7" w14:textId="62461DF1"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6BF59D88" w14:textId="3CA3B388"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13,294,87</w:t>
                                  </w:r>
                                  <w:r>
                                    <w:rPr>
                                      <w:rFonts w:eastAsia="Times New Roman" w:cstheme="minorHAnsi"/>
                                      <w:color w:val="000000"/>
                                      <w:sz w:val="18"/>
                                      <w:szCs w:val="18"/>
                                    </w:rPr>
                                    <w:t>6</w:t>
                                  </w:r>
                                </w:p>
                              </w:tc>
                              <w:tc>
                                <w:tcPr>
                                  <w:tcW w:w="1479" w:type="dxa"/>
                                  <w:vAlign w:val="bottom"/>
                                </w:tcPr>
                                <w:p w14:paraId="48A96D3B" w14:textId="3275F8FD"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19,500,000</w:t>
                                  </w:r>
                                </w:p>
                              </w:tc>
                              <w:tc>
                                <w:tcPr>
                                  <w:tcW w:w="1685" w:type="dxa"/>
                                  <w:vAlign w:val="bottom"/>
                                </w:tcPr>
                                <w:p w14:paraId="2F62E78C" w14:textId="0E682A9D" w:rsidR="000E62AA" w:rsidRPr="00AD03C3"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18,000,000</w:t>
                                  </w:r>
                                </w:p>
                              </w:tc>
                              <w:tc>
                                <w:tcPr>
                                  <w:tcW w:w="1820" w:type="dxa"/>
                                </w:tcPr>
                                <w:p w14:paraId="488EA1FD" w14:textId="585A889F"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19617EE8" w14:textId="16AD061A"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0E62AA" w14:paraId="7199354E" w14:textId="6CE0C7F8" w:rsidTr="00EE5DDB">
                              <w:tc>
                                <w:tcPr>
                                  <w:tcW w:w="861" w:type="dxa"/>
                                </w:tcPr>
                                <w:p w14:paraId="2098A746"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9</w:t>
                                  </w:r>
                                </w:p>
                              </w:tc>
                              <w:tc>
                                <w:tcPr>
                                  <w:tcW w:w="1828" w:type="dxa"/>
                                </w:tcPr>
                                <w:p w14:paraId="1B55FB87" w14:textId="78FD0AA7"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13,294,87</w:t>
                                  </w:r>
                                  <w:r>
                                    <w:rPr>
                                      <w:rFonts w:eastAsia="Times New Roman" w:cstheme="minorHAnsi"/>
                                      <w:color w:val="000000"/>
                                      <w:sz w:val="18"/>
                                      <w:szCs w:val="18"/>
                                    </w:rPr>
                                    <w:t>6</w:t>
                                  </w:r>
                                </w:p>
                              </w:tc>
                              <w:tc>
                                <w:tcPr>
                                  <w:tcW w:w="1701" w:type="dxa"/>
                                </w:tcPr>
                                <w:p w14:paraId="4C9F2E61" w14:textId="576A4249"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664,744</w:t>
                                  </w:r>
                                </w:p>
                              </w:tc>
                              <w:tc>
                                <w:tcPr>
                                  <w:tcW w:w="1417" w:type="dxa"/>
                                </w:tcPr>
                                <w:p w14:paraId="11C30BE5" w14:textId="36F7857C"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02ABFCB4" w14:textId="67EFCFB2"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12,459,62</w:t>
                                  </w:r>
                                  <w:r>
                                    <w:rPr>
                                      <w:rFonts w:eastAsia="Times New Roman" w:cstheme="minorHAnsi"/>
                                      <w:color w:val="000000"/>
                                      <w:sz w:val="18"/>
                                      <w:szCs w:val="18"/>
                                    </w:rPr>
                                    <w:t>0</w:t>
                                  </w:r>
                                </w:p>
                              </w:tc>
                              <w:tc>
                                <w:tcPr>
                                  <w:tcW w:w="1479" w:type="dxa"/>
                                  <w:vAlign w:val="bottom"/>
                                </w:tcPr>
                                <w:p w14:paraId="1B0A34D3" w14:textId="009F3C45"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18,000,000</w:t>
                                  </w:r>
                                </w:p>
                              </w:tc>
                              <w:tc>
                                <w:tcPr>
                                  <w:tcW w:w="1685" w:type="dxa"/>
                                  <w:vAlign w:val="bottom"/>
                                </w:tcPr>
                                <w:p w14:paraId="0A0B7685" w14:textId="4D378461" w:rsidR="000E62AA" w:rsidRPr="00AD03C3"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16,500,000</w:t>
                                  </w:r>
                                </w:p>
                              </w:tc>
                              <w:tc>
                                <w:tcPr>
                                  <w:tcW w:w="1820" w:type="dxa"/>
                                </w:tcPr>
                                <w:p w14:paraId="68352521" w14:textId="6F45386B"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70ACACC2" w14:textId="7F6A1846"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0E62AA" w14:paraId="4456B456" w14:textId="56CF581C" w:rsidTr="00EE5DDB">
                              <w:tc>
                                <w:tcPr>
                                  <w:tcW w:w="861" w:type="dxa"/>
                                </w:tcPr>
                                <w:p w14:paraId="1D9EDA17"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10</w:t>
                                  </w:r>
                                </w:p>
                              </w:tc>
                              <w:tc>
                                <w:tcPr>
                                  <w:tcW w:w="1828" w:type="dxa"/>
                                </w:tcPr>
                                <w:p w14:paraId="7221556E" w14:textId="250E277F"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12,459,62</w:t>
                                  </w:r>
                                  <w:r>
                                    <w:rPr>
                                      <w:rFonts w:eastAsia="Times New Roman" w:cstheme="minorHAnsi"/>
                                      <w:color w:val="000000"/>
                                      <w:sz w:val="18"/>
                                      <w:szCs w:val="18"/>
                                    </w:rPr>
                                    <w:t>0</w:t>
                                  </w:r>
                                </w:p>
                              </w:tc>
                              <w:tc>
                                <w:tcPr>
                                  <w:tcW w:w="1701" w:type="dxa"/>
                                </w:tcPr>
                                <w:p w14:paraId="03D75C31" w14:textId="0299F24C"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622,981</w:t>
                                  </w:r>
                                </w:p>
                              </w:tc>
                              <w:tc>
                                <w:tcPr>
                                  <w:tcW w:w="1417" w:type="dxa"/>
                                </w:tcPr>
                                <w:p w14:paraId="77F887C2" w14:textId="50C8C535"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147D1404" w14:textId="3E603F66"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11,582,60</w:t>
                                  </w:r>
                                  <w:r>
                                    <w:rPr>
                                      <w:rFonts w:eastAsia="Times New Roman" w:cstheme="minorHAnsi"/>
                                      <w:color w:val="000000"/>
                                      <w:sz w:val="18"/>
                                      <w:szCs w:val="18"/>
                                    </w:rPr>
                                    <w:t>1</w:t>
                                  </w:r>
                                </w:p>
                              </w:tc>
                              <w:tc>
                                <w:tcPr>
                                  <w:tcW w:w="1479" w:type="dxa"/>
                                  <w:vAlign w:val="bottom"/>
                                </w:tcPr>
                                <w:p w14:paraId="1D759EB8" w14:textId="4331572B"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16,500,000</w:t>
                                  </w:r>
                                </w:p>
                              </w:tc>
                              <w:tc>
                                <w:tcPr>
                                  <w:tcW w:w="1685" w:type="dxa"/>
                                  <w:vAlign w:val="bottom"/>
                                </w:tcPr>
                                <w:p w14:paraId="30517713" w14:textId="65DE51AE" w:rsidR="000E62AA" w:rsidRPr="00AD03C3"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15,000,000</w:t>
                                  </w:r>
                                </w:p>
                              </w:tc>
                              <w:tc>
                                <w:tcPr>
                                  <w:tcW w:w="1820" w:type="dxa"/>
                                </w:tcPr>
                                <w:p w14:paraId="3FF849DB" w14:textId="707BC967"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7CBEF0FE" w14:textId="57AE5356"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0E62AA" w14:paraId="5EC9C4D9" w14:textId="6117A73A" w:rsidTr="00EE5DDB">
                              <w:tc>
                                <w:tcPr>
                                  <w:tcW w:w="861" w:type="dxa"/>
                                </w:tcPr>
                                <w:p w14:paraId="4D51299F"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11</w:t>
                                  </w:r>
                                </w:p>
                              </w:tc>
                              <w:tc>
                                <w:tcPr>
                                  <w:tcW w:w="1828" w:type="dxa"/>
                                </w:tcPr>
                                <w:p w14:paraId="3DB6A58F" w14:textId="54F7E5C9"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11,582,60</w:t>
                                  </w:r>
                                  <w:r>
                                    <w:rPr>
                                      <w:rFonts w:eastAsia="Times New Roman" w:cstheme="minorHAnsi"/>
                                      <w:color w:val="000000"/>
                                      <w:sz w:val="18"/>
                                      <w:szCs w:val="18"/>
                                    </w:rPr>
                                    <w:t>1</w:t>
                                  </w:r>
                                </w:p>
                              </w:tc>
                              <w:tc>
                                <w:tcPr>
                                  <w:tcW w:w="1701" w:type="dxa"/>
                                </w:tcPr>
                                <w:p w14:paraId="22FA2EE6" w14:textId="7D360029"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579,130</w:t>
                                  </w:r>
                                </w:p>
                              </w:tc>
                              <w:tc>
                                <w:tcPr>
                                  <w:tcW w:w="1417" w:type="dxa"/>
                                </w:tcPr>
                                <w:p w14:paraId="72E6001F" w14:textId="41424FF4"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7C9FABE8" w14:textId="2909A511"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10,661,73</w:t>
                                  </w:r>
                                  <w:r>
                                    <w:rPr>
                                      <w:rFonts w:eastAsia="Times New Roman" w:cstheme="minorHAnsi"/>
                                      <w:color w:val="000000"/>
                                      <w:sz w:val="18"/>
                                      <w:szCs w:val="18"/>
                                    </w:rPr>
                                    <w:t>1</w:t>
                                  </w:r>
                                </w:p>
                              </w:tc>
                              <w:tc>
                                <w:tcPr>
                                  <w:tcW w:w="1479" w:type="dxa"/>
                                  <w:vAlign w:val="bottom"/>
                                </w:tcPr>
                                <w:p w14:paraId="1492CCDC" w14:textId="76DC06A6"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15,000,000</w:t>
                                  </w:r>
                                </w:p>
                              </w:tc>
                              <w:tc>
                                <w:tcPr>
                                  <w:tcW w:w="1685" w:type="dxa"/>
                                  <w:vAlign w:val="bottom"/>
                                </w:tcPr>
                                <w:p w14:paraId="1E548F27" w14:textId="1CF07540" w:rsidR="000E62AA" w:rsidRPr="00AD03C3"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13,500,000</w:t>
                                  </w:r>
                                </w:p>
                              </w:tc>
                              <w:tc>
                                <w:tcPr>
                                  <w:tcW w:w="1820" w:type="dxa"/>
                                </w:tcPr>
                                <w:p w14:paraId="430232AC" w14:textId="48B4AB8E"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0C34627B" w14:textId="5EC9FADE"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0E62AA" w14:paraId="7C91EE41" w14:textId="743B8530" w:rsidTr="00EE5DDB">
                              <w:tc>
                                <w:tcPr>
                                  <w:tcW w:w="861" w:type="dxa"/>
                                </w:tcPr>
                                <w:p w14:paraId="7D91AA1F"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12</w:t>
                                  </w:r>
                                </w:p>
                              </w:tc>
                              <w:tc>
                                <w:tcPr>
                                  <w:tcW w:w="1828" w:type="dxa"/>
                                </w:tcPr>
                                <w:p w14:paraId="583859AD" w14:textId="70A9AA74"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10,661,73</w:t>
                                  </w:r>
                                  <w:r>
                                    <w:rPr>
                                      <w:rFonts w:eastAsia="Times New Roman" w:cstheme="minorHAnsi"/>
                                      <w:color w:val="000000"/>
                                      <w:sz w:val="18"/>
                                      <w:szCs w:val="18"/>
                                    </w:rPr>
                                    <w:t>1</w:t>
                                  </w:r>
                                </w:p>
                              </w:tc>
                              <w:tc>
                                <w:tcPr>
                                  <w:tcW w:w="1701" w:type="dxa"/>
                                </w:tcPr>
                                <w:p w14:paraId="04D529C7" w14:textId="4F7D4F18"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533,087</w:t>
                                  </w:r>
                                </w:p>
                              </w:tc>
                              <w:tc>
                                <w:tcPr>
                                  <w:tcW w:w="1417" w:type="dxa"/>
                                </w:tcPr>
                                <w:p w14:paraId="00B0684D" w14:textId="28022B58"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0A9DFD82" w14:textId="6526B352"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9,694,8</w:t>
                                  </w:r>
                                  <w:r>
                                    <w:rPr>
                                      <w:rFonts w:eastAsia="Times New Roman" w:cstheme="minorHAnsi"/>
                                      <w:color w:val="000000"/>
                                      <w:sz w:val="18"/>
                                      <w:szCs w:val="18"/>
                                    </w:rPr>
                                    <w:t>18</w:t>
                                  </w:r>
                                </w:p>
                              </w:tc>
                              <w:tc>
                                <w:tcPr>
                                  <w:tcW w:w="1479" w:type="dxa"/>
                                  <w:vAlign w:val="bottom"/>
                                </w:tcPr>
                                <w:p w14:paraId="6A132C28" w14:textId="0171D8BF"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13,500,000</w:t>
                                  </w:r>
                                </w:p>
                              </w:tc>
                              <w:tc>
                                <w:tcPr>
                                  <w:tcW w:w="1685" w:type="dxa"/>
                                  <w:vAlign w:val="bottom"/>
                                </w:tcPr>
                                <w:p w14:paraId="20F40C2F" w14:textId="4FCEE773" w:rsidR="000E62AA" w:rsidRPr="00AD03C3"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12,000,000</w:t>
                                  </w:r>
                                </w:p>
                              </w:tc>
                              <w:tc>
                                <w:tcPr>
                                  <w:tcW w:w="1820" w:type="dxa"/>
                                </w:tcPr>
                                <w:p w14:paraId="3D90234F" w14:textId="562636FC"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7225F6DE" w14:textId="65D761EC"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0E62AA" w14:paraId="5B875180" w14:textId="5C0A493A" w:rsidTr="00EE5DDB">
                              <w:tc>
                                <w:tcPr>
                                  <w:tcW w:w="861" w:type="dxa"/>
                                </w:tcPr>
                                <w:p w14:paraId="056E358B"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13</w:t>
                                  </w:r>
                                </w:p>
                              </w:tc>
                              <w:tc>
                                <w:tcPr>
                                  <w:tcW w:w="1828" w:type="dxa"/>
                                </w:tcPr>
                                <w:p w14:paraId="7008C7C5" w14:textId="3EC20C93"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9,694,8</w:t>
                                  </w:r>
                                  <w:r>
                                    <w:rPr>
                                      <w:rFonts w:eastAsia="Times New Roman" w:cstheme="minorHAnsi"/>
                                      <w:color w:val="000000"/>
                                      <w:sz w:val="18"/>
                                      <w:szCs w:val="18"/>
                                    </w:rPr>
                                    <w:t>18</w:t>
                                  </w:r>
                                </w:p>
                              </w:tc>
                              <w:tc>
                                <w:tcPr>
                                  <w:tcW w:w="1701" w:type="dxa"/>
                                </w:tcPr>
                                <w:p w14:paraId="1BE4CC33" w14:textId="69C80318"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484,741</w:t>
                                  </w:r>
                                </w:p>
                              </w:tc>
                              <w:tc>
                                <w:tcPr>
                                  <w:tcW w:w="1417" w:type="dxa"/>
                                </w:tcPr>
                                <w:p w14:paraId="337A8F47" w14:textId="7645916D"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7FD76CF5" w14:textId="48A6352B"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8,679,5</w:t>
                                  </w:r>
                                  <w:r>
                                    <w:rPr>
                                      <w:rFonts w:eastAsia="Times New Roman" w:cstheme="minorHAnsi"/>
                                      <w:color w:val="000000"/>
                                      <w:sz w:val="18"/>
                                      <w:szCs w:val="18"/>
                                    </w:rPr>
                                    <w:t>59</w:t>
                                  </w:r>
                                </w:p>
                              </w:tc>
                              <w:tc>
                                <w:tcPr>
                                  <w:tcW w:w="1479" w:type="dxa"/>
                                  <w:vAlign w:val="bottom"/>
                                </w:tcPr>
                                <w:p w14:paraId="067BEEDD" w14:textId="705A1CE8"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12,000,000</w:t>
                                  </w:r>
                                </w:p>
                              </w:tc>
                              <w:tc>
                                <w:tcPr>
                                  <w:tcW w:w="1685" w:type="dxa"/>
                                  <w:vAlign w:val="bottom"/>
                                </w:tcPr>
                                <w:p w14:paraId="62B8C556" w14:textId="4F920064" w:rsidR="000E62AA" w:rsidRPr="00AD03C3"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10,500,000</w:t>
                                  </w:r>
                                </w:p>
                              </w:tc>
                              <w:tc>
                                <w:tcPr>
                                  <w:tcW w:w="1820" w:type="dxa"/>
                                </w:tcPr>
                                <w:p w14:paraId="77B24807" w14:textId="13183791"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08A8C092" w14:textId="05AA003A"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0E62AA" w14:paraId="5F91350D" w14:textId="7751D0FF" w:rsidTr="00EE5DDB">
                              <w:tc>
                                <w:tcPr>
                                  <w:tcW w:w="861" w:type="dxa"/>
                                </w:tcPr>
                                <w:p w14:paraId="714E84B2"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14</w:t>
                                  </w:r>
                                </w:p>
                              </w:tc>
                              <w:tc>
                                <w:tcPr>
                                  <w:tcW w:w="1828" w:type="dxa"/>
                                </w:tcPr>
                                <w:p w14:paraId="6C45A1C3" w14:textId="536EE2B7"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8,679,5</w:t>
                                  </w:r>
                                  <w:r>
                                    <w:rPr>
                                      <w:rFonts w:eastAsia="Times New Roman" w:cstheme="minorHAnsi"/>
                                      <w:color w:val="000000"/>
                                      <w:sz w:val="18"/>
                                      <w:szCs w:val="18"/>
                                    </w:rPr>
                                    <w:t>59</w:t>
                                  </w:r>
                                </w:p>
                              </w:tc>
                              <w:tc>
                                <w:tcPr>
                                  <w:tcW w:w="1701" w:type="dxa"/>
                                </w:tcPr>
                                <w:p w14:paraId="465BB4D8" w14:textId="7BD4EF82"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433,978</w:t>
                                  </w:r>
                                </w:p>
                              </w:tc>
                              <w:tc>
                                <w:tcPr>
                                  <w:tcW w:w="1417" w:type="dxa"/>
                                </w:tcPr>
                                <w:p w14:paraId="473597D0" w14:textId="65E90738"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6E0DDC21" w14:textId="1A7BA12E"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7,613,53</w:t>
                                  </w:r>
                                  <w:r>
                                    <w:rPr>
                                      <w:rFonts w:eastAsia="Times New Roman" w:cstheme="minorHAnsi"/>
                                      <w:color w:val="000000"/>
                                      <w:sz w:val="18"/>
                                      <w:szCs w:val="18"/>
                                    </w:rPr>
                                    <w:t>7</w:t>
                                  </w:r>
                                </w:p>
                              </w:tc>
                              <w:tc>
                                <w:tcPr>
                                  <w:tcW w:w="1479" w:type="dxa"/>
                                  <w:vAlign w:val="bottom"/>
                                </w:tcPr>
                                <w:p w14:paraId="24C2C877" w14:textId="2B7DEFF0"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10,500,000</w:t>
                                  </w:r>
                                </w:p>
                              </w:tc>
                              <w:tc>
                                <w:tcPr>
                                  <w:tcW w:w="1685" w:type="dxa"/>
                                  <w:vAlign w:val="center"/>
                                </w:tcPr>
                                <w:p w14:paraId="317359D5" w14:textId="73A3DB95" w:rsidR="000E62AA" w:rsidRPr="00AD03C3" w:rsidRDefault="000E62AA" w:rsidP="00AD03C3">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9,000,000</w:t>
                                  </w:r>
                                </w:p>
                              </w:tc>
                              <w:tc>
                                <w:tcPr>
                                  <w:tcW w:w="1820" w:type="dxa"/>
                                </w:tcPr>
                                <w:p w14:paraId="58B5438B" w14:textId="23187D3C"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3B293AA7" w14:textId="12D48510"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0E62AA" w14:paraId="61FC2D71" w14:textId="590E8084" w:rsidTr="00EE5DDB">
                              <w:tc>
                                <w:tcPr>
                                  <w:tcW w:w="861" w:type="dxa"/>
                                </w:tcPr>
                                <w:p w14:paraId="60AD19EC"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15</w:t>
                                  </w:r>
                                </w:p>
                              </w:tc>
                              <w:tc>
                                <w:tcPr>
                                  <w:tcW w:w="1828" w:type="dxa"/>
                                </w:tcPr>
                                <w:p w14:paraId="6BC869A5" w14:textId="6F9AC05F"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7,613,53</w:t>
                                  </w:r>
                                  <w:r>
                                    <w:rPr>
                                      <w:rFonts w:eastAsia="Times New Roman" w:cstheme="minorHAnsi"/>
                                      <w:color w:val="000000"/>
                                      <w:sz w:val="18"/>
                                      <w:szCs w:val="18"/>
                                    </w:rPr>
                                    <w:t>7</w:t>
                                  </w:r>
                                </w:p>
                              </w:tc>
                              <w:tc>
                                <w:tcPr>
                                  <w:tcW w:w="1701" w:type="dxa"/>
                                </w:tcPr>
                                <w:p w14:paraId="0289C2E6" w14:textId="42F31828"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380,677</w:t>
                                  </w:r>
                                </w:p>
                              </w:tc>
                              <w:tc>
                                <w:tcPr>
                                  <w:tcW w:w="1417" w:type="dxa"/>
                                </w:tcPr>
                                <w:p w14:paraId="7A06B104" w14:textId="3795CEC6"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6DC1E0E3" w14:textId="0C8DA322"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6,494,21</w:t>
                                  </w:r>
                                  <w:r>
                                    <w:rPr>
                                      <w:rFonts w:eastAsia="Times New Roman" w:cstheme="minorHAnsi"/>
                                      <w:color w:val="000000"/>
                                      <w:sz w:val="18"/>
                                      <w:szCs w:val="18"/>
                                    </w:rPr>
                                    <w:t>4</w:t>
                                  </w:r>
                                </w:p>
                              </w:tc>
                              <w:tc>
                                <w:tcPr>
                                  <w:tcW w:w="1479" w:type="dxa"/>
                                  <w:vAlign w:val="bottom"/>
                                </w:tcPr>
                                <w:p w14:paraId="41DD4DBD" w14:textId="2E783F7F"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9,000,000</w:t>
                                  </w:r>
                                </w:p>
                              </w:tc>
                              <w:tc>
                                <w:tcPr>
                                  <w:tcW w:w="1685" w:type="dxa"/>
                                  <w:vAlign w:val="center"/>
                                </w:tcPr>
                                <w:p w14:paraId="7E75DAB5" w14:textId="54D7BE14" w:rsidR="000E62AA" w:rsidRPr="00AD03C3" w:rsidRDefault="000E62AA" w:rsidP="00AD03C3">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7,500,000</w:t>
                                  </w:r>
                                </w:p>
                              </w:tc>
                              <w:tc>
                                <w:tcPr>
                                  <w:tcW w:w="1820" w:type="dxa"/>
                                </w:tcPr>
                                <w:p w14:paraId="6F2B80CC" w14:textId="7D892C2D"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3D8D36D8" w14:textId="7E01609E"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0E62AA" w14:paraId="07AF5AC2" w14:textId="6DCE65ED" w:rsidTr="00EE5DDB">
                              <w:tc>
                                <w:tcPr>
                                  <w:tcW w:w="861" w:type="dxa"/>
                                </w:tcPr>
                                <w:p w14:paraId="22682377"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16</w:t>
                                  </w:r>
                                </w:p>
                              </w:tc>
                              <w:tc>
                                <w:tcPr>
                                  <w:tcW w:w="1828" w:type="dxa"/>
                                </w:tcPr>
                                <w:p w14:paraId="102556CA" w14:textId="1F9D4593"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6,494,21</w:t>
                                  </w:r>
                                  <w:r>
                                    <w:rPr>
                                      <w:rFonts w:eastAsia="Times New Roman" w:cstheme="minorHAnsi"/>
                                      <w:color w:val="000000"/>
                                      <w:sz w:val="18"/>
                                      <w:szCs w:val="18"/>
                                    </w:rPr>
                                    <w:t>4</w:t>
                                  </w:r>
                                </w:p>
                              </w:tc>
                              <w:tc>
                                <w:tcPr>
                                  <w:tcW w:w="1701" w:type="dxa"/>
                                </w:tcPr>
                                <w:p w14:paraId="037F2C99" w14:textId="0318632D"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324,711</w:t>
                                  </w:r>
                                </w:p>
                              </w:tc>
                              <w:tc>
                                <w:tcPr>
                                  <w:tcW w:w="1417" w:type="dxa"/>
                                </w:tcPr>
                                <w:p w14:paraId="40DE9950" w14:textId="092A5D92"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36AC6097" w14:textId="21BE093F" w:rsidR="000E62AA" w:rsidRPr="00E31840" w:rsidRDefault="000E62AA" w:rsidP="000E62AA">
                                  <w:pPr>
                                    <w:spacing w:line="240" w:lineRule="auto"/>
                                    <w:jc w:val="center"/>
                                    <w:rPr>
                                      <w:rFonts w:eastAsia="Times New Roman" w:cstheme="minorHAnsi"/>
                                      <w:color w:val="000000"/>
                                      <w:sz w:val="18"/>
                                      <w:szCs w:val="18"/>
                                    </w:rPr>
                                  </w:pPr>
                                  <w:r w:rsidRPr="00594125">
                                    <w:rPr>
                                      <w:rFonts w:eastAsia="Times New Roman" w:cstheme="minorHAnsi"/>
                                      <w:color w:val="000000"/>
                                      <w:sz w:val="18"/>
                                      <w:szCs w:val="18"/>
                                    </w:rPr>
                                    <w:t>5,318,92</w:t>
                                  </w:r>
                                  <w:r>
                                    <w:rPr>
                                      <w:rFonts w:eastAsia="Times New Roman" w:cstheme="minorHAnsi"/>
                                      <w:color w:val="000000"/>
                                      <w:sz w:val="18"/>
                                      <w:szCs w:val="18"/>
                                    </w:rPr>
                                    <w:t>5</w:t>
                                  </w:r>
                                </w:p>
                              </w:tc>
                              <w:tc>
                                <w:tcPr>
                                  <w:tcW w:w="1479" w:type="dxa"/>
                                  <w:vAlign w:val="bottom"/>
                                </w:tcPr>
                                <w:p w14:paraId="0E02421F" w14:textId="261D9BE7"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7,500,000</w:t>
                                  </w:r>
                                </w:p>
                              </w:tc>
                              <w:tc>
                                <w:tcPr>
                                  <w:tcW w:w="1685" w:type="dxa"/>
                                  <w:vAlign w:val="center"/>
                                </w:tcPr>
                                <w:p w14:paraId="6068AF48" w14:textId="5AFA7141" w:rsidR="000E62AA" w:rsidRPr="00AD03C3" w:rsidRDefault="000E62AA" w:rsidP="00AD03C3">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6,000,000</w:t>
                                  </w:r>
                                </w:p>
                              </w:tc>
                              <w:tc>
                                <w:tcPr>
                                  <w:tcW w:w="1820" w:type="dxa"/>
                                </w:tcPr>
                                <w:p w14:paraId="53697079" w14:textId="1270C232"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0CD3260F" w14:textId="15E49B3E"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0E62AA" w14:paraId="18E790AF" w14:textId="1F569A85" w:rsidTr="00EE5DDB">
                              <w:tc>
                                <w:tcPr>
                                  <w:tcW w:w="861" w:type="dxa"/>
                                </w:tcPr>
                                <w:p w14:paraId="6D39807E"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17</w:t>
                                  </w:r>
                                </w:p>
                              </w:tc>
                              <w:tc>
                                <w:tcPr>
                                  <w:tcW w:w="1828" w:type="dxa"/>
                                </w:tcPr>
                                <w:p w14:paraId="52034E92" w14:textId="0991D45E"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5,318,92</w:t>
                                  </w:r>
                                  <w:r>
                                    <w:rPr>
                                      <w:rFonts w:eastAsia="Times New Roman" w:cstheme="minorHAnsi"/>
                                      <w:color w:val="000000"/>
                                      <w:sz w:val="18"/>
                                      <w:szCs w:val="18"/>
                                    </w:rPr>
                                    <w:t>5</w:t>
                                  </w:r>
                                </w:p>
                              </w:tc>
                              <w:tc>
                                <w:tcPr>
                                  <w:tcW w:w="1701" w:type="dxa"/>
                                </w:tcPr>
                                <w:p w14:paraId="63EA06FC" w14:textId="6526B0A5"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265,946</w:t>
                                  </w:r>
                                </w:p>
                              </w:tc>
                              <w:tc>
                                <w:tcPr>
                                  <w:tcW w:w="1417" w:type="dxa"/>
                                </w:tcPr>
                                <w:p w14:paraId="241AEA7C" w14:textId="39546323"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37A250F8" w14:textId="3EA27796" w:rsidR="000E62AA" w:rsidRPr="00E31840" w:rsidRDefault="000E62AA" w:rsidP="000E62AA">
                                  <w:pPr>
                                    <w:spacing w:line="240" w:lineRule="auto"/>
                                    <w:jc w:val="center"/>
                                    <w:rPr>
                                      <w:rFonts w:eastAsia="Times New Roman" w:cstheme="minorHAnsi"/>
                                      <w:color w:val="000000"/>
                                      <w:sz w:val="18"/>
                                      <w:szCs w:val="18"/>
                                    </w:rPr>
                                  </w:pPr>
                                  <w:r w:rsidRPr="00594125">
                                    <w:rPr>
                                      <w:rFonts w:eastAsia="Times New Roman" w:cstheme="minorHAnsi"/>
                                      <w:color w:val="000000"/>
                                      <w:sz w:val="18"/>
                                      <w:szCs w:val="18"/>
                                    </w:rPr>
                                    <w:t>4,084,87</w:t>
                                  </w:r>
                                  <w:r>
                                    <w:rPr>
                                      <w:rFonts w:eastAsia="Times New Roman" w:cstheme="minorHAnsi"/>
                                      <w:color w:val="000000"/>
                                      <w:sz w:val="18"/>
                                      <w:szCs w:val="18"/>
                                    </w:rPr>
                                    <w:t>1</w:t>
                                  </w:r>
                                </w:p>
                              </w:tc>
                              <w:tc>
                                <w:tcPr>
                                  <w:tcW w:w="1479" w:type="dxa"/>
                                  <w:vAlign w:val="bottom"/>
                                </w:tcPr>
                                <w:p w14:paraId="6908FD3A" w14:textId="21FBFF2D"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6,000,000</w:t>
                                  </w:r>
                                </w:p>
                              </w:tc>
                              <w:tc>
                                <w:tcPr>
                                  <w:tcW w:w="1685" w:type="dxa"/>
                                  <w:vAlign w:val="center"/>
                                </w:tcPr>
                                <w:p w14:paraId="05F7516B" w14:textId="2F25DF76" w:rsidR="000E62AA" w:rsidRPr="00AD03C3" w:rsidRDefault="000E62AA" w:rsidP="00AD03C3">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4,500,000</w:t>
                                  </w:r>
                                </w:p>
                              </w:tc>
                              <w:tc>
                                <w:tcPr>
                                  <w:tcW w:w="1820" w:type="dxa"/>
                                </w:tcPr>
                                <w:p w14:paraId="75D0EFA3" w14:textId="0AD6B7C8"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78274155" w14:textId="7E244727"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AD03C3" w14:paraId="2EB4F911" w14:textId="433A0F44" w:rsidTr="00EE5DDB">
                              <w:tc>
                                <w:tcPr>
                                  <w:tcW w:w="861" w:type="dxa"/>
                                </w:tcPr>
                                <w:p w14:paraId="06A651A9" w14:textId="77777777" w:rsidR="00AD03C3" w:rsidRPr="00E31840" w:rsidRDefault="00AD03C3" w:rsidP="00AD03C3">
                                  <w:pPr>
                                    <w:spacing w:line="240" w:lineRule="auto"/>
                                    <w:jc w:val="center"/>
                                    <w:rPr>
                                      <w:rFonts w:cstheme="minorHAnsi"/>
                                      <w:sz w:val="18"/>
                                      <w:szCs w:val="18"/>
                                    </w:rPr>
                                  </w:pPr>
                                  <w:r w:rsidRPr="00E31840">
                                    <w:rPr>
                                      <w:rFonts w:cstheme="minorHAnsi"/>
                                      <w:sz w:val="18"/>
                                      <w:szCs w:val="18"/>
                                    </w:rPr>
                                    <w:t>18</w:t>
                                  </w:r>
                                </w:p>
                              </w:tc>
                              <w:tc>
                                <w:tcPr>
                                  <w:tcW w:w="1828" w:type="dxa"/>
                                </w:tcPr>
                                <w:p w14:paraId="359769D5" w14:textId="48AD6E4B" w:rsidR="00AD03C3" w:rsidRPr="00E31840" w:rsidRDefault="00AD03C3" w:rsidP="00AD03C3">
                                  <w:pPr>
                                    <w:spacing w:line="240" w:lineRule="auto"/>
                                    <w:jc w:val="center"/>
                                    <w:rPr>
                                      <w:rFonts w:cstheme="minorHAnsi"/>
                                      <w:sz w:val="18"/>
                                      <w:szCs w:val="18"/>
                                    </w:rPr>
                                  </w:pPr>
                                  <w:r w:rsidRPr="00594125">
                                    <w:rPr>
                                      <w:rFonts w:eastAsia="Times New Roman" w:cstheme="minorHAnsi"/>
                                      <w:color w:val="000000"/>
                                      <w:sz w:val="18"/>
                                      <w:szCs w:val="18"/>
                                    </w:rPr>
                                    <w:t>4,084,87</w:t>
                                  </w:r>
                                  <w:r>
                                    <w:rPr>
                                      <w:rFonts w:eastAsia="Times New Roman" w:cstheme="minorHAnsi"/>
                                      <w:color w:val="000000"/>
                                      <w:sz w:val="18"/>
                                      <w:szCs w:val="18"/>
                                    </w:rPr>
                                    <w:t>1</w:t>
                                  </w:r>
                                </w:p>
                              </w:tc>
                              <w:tc>
                                <w:tcPr>
                                  <w:tcW w:w="1701" w:type="dxa"/>
                                </w:tcPr>
                                <w:p w14:paraId="0CC3D504" w14:textId="050D7052" w:rsidR="00AD03C3" w:rsidRPr="00E31840" w:rsidRDefault="00AD03C3" w:rsidP="00AD03C3">
                                  <w:pPr>
                                    <w:spacing w:line="240" w:lineRule="auto"/>
                                    <w:jc w:val="center"/>
                                    <w:rPr>
                                      <w:rFonts w:cstheme="minorHAnsi"/>
                                      <w:sz w:val="18"/>
                                      <w:szCs w:val="18"/>
                                    </w:rPr>
                                  </w:pPr>
                                  <w:r w:rsidRPr="00594125">
                                    <w:rPr>
                                      <w:rFonts w:eastAsia="Times New Roman" w:cstheme="minorHAnsi"/>
                                      <w:color w:val="000000"/>
                                      <w:sz w:val="18"/>
                                      <w:szCs w:val="18"/>
                                    </w:rPr>
                                    <w:t>204,244</w:t>
                                  </w:r>
                                </w:p>
                              </w:tc>
                              <w:tc>
                                <w:tcPr>
                                  <w:tcW w:w="1417" w:type="dxa"/>
                                </w:tcPr>
                                <w:p w14:paraId="4FCFBC9D" w14:textId="756BF8EC" w:rsidR="00AD03C3" w:rsidRPr="00E31840" w:rsidRDefault="00AD03C3" w:rsidP="00AD03C3">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6F83BBC8" w14:textId="1BB7F9BD" w:rsidR="00AD03C3" w:rsidRPr="00E31840" w:rsidRDefault="00AD03C3" w:rsidP="00AD03C3">
                                  <w:pPr>
                                    <w:spacing w:line="240" w:lineRule="auto"/>
                                    <w:jc w:val="center"/>
                                    <w:rPr>
                                      <w:rFonts w:eastAsia="Times New Roman" w:cstheme="minorHAnsi"/>
                                      <w:color w:val="000000"/>
                                      <w:sz w:val="18"/>
                                      <w:szCs w:val="18"/>
                                    </w:rPr>
                                  </w:pPr>
                                  <w:r w:rsidRPr="00594125">
                                    <w:rPr>
                                      <w:rFonts w:eastAsia="Times New Roman" w:cstheme="minorHAnsi"/>
                                      <w:color w:val="000000"/>
                                      <w:sz w:val="18"/>
                                      <w:szCs w:val="18"/>
                                    </w:rPr>
                                    <w:t>2,789,11</w:t>
                                  </w:r>
                                  <w:r>
                                    <w:rPr>
                                      <w:rFonts w:eastAsia="Times New Roman" w:cstheme="minorHAnsi"/>
                                      <w:color w:val="000000"/>
                                      <w:sz w:val="18"/>
                                      <w:szCs w:val="18"/>
                                    </w:rPr>
                                    <w:t>5</w:t>
                                  </w:r>
                                </w:p>
                              </w:tc>
                              <w:tc>
                                <w:tcPr>
                                  <w:tcW w:w="1479" w:type="dxa"/>
                                  <w:vAlign w:val="bottom"/>
                                </w:tcPr>
                                <w:p w14:paraId="2BC7E550" w14:textId="5B133D4A" w:rsidR="00AD03C3" w:rsidRPr="00472EE2" w:rsidRDefault="00AD03C3" w:rsidP="00AD03C3">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4,500,000</w:t>
                                  </w:r>
                                </w:p>
                              </w:tc>
                              <w:tc>
                                <w:tcPr>
                                  <w:tcW w:w="1685" w:type="dxa"/>
                                  <w:vAlign w:val="bottom"/>
                                </w:tcPr>
                                <w:p w14:paraId="6DBBA982" w14:textId="7B1F39D7" w:rsidR="00AD03C3" w:rsidRPr="00AD03C3" w:rsidRDefault="00AD03C3" w:rsidP="00AD03C3">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3,000,000</w:t>
                                  </w:r>
                                </w:p>
                              </w:tc>
                              <w:tc>
                                <w:tcPr>
                                  <w:tcW w:w="1820" w:type="dxa"/>
                                </w:tcPr>
                                <w:p w14:paraId="18E654AC" w14:textId="6A552F4C" w:rsidR="00AD03C3" w:rsidRPr="000A235D" w:rsidRDefault="00AD03C3" w:rsidP="00AD03C3">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165DA858" w14:textId="50CA94C2" w:rsidR="00AD03C3" w:rsidRPr="000A235D" w:rsidRDefault="00AD03C3" w:rsidP="00AD03C3">
                                  <w:pPr>
                                    <w:spacing w:line="240" w:lineRule="auto"/>
                                    <w:jc w:val="center"/>
                                    <w:rPr>
                                      <w:rFonts w:cstheme="minorHAnsi"/>
                                      <w:sz w:val="18"/>
                                      <w:szCs w:val="18"/>
                                    </w:rPr>
                                  </w:pPr>
                                  <w:r>
                                    <w:rPr>
                                      <w:rFonts w:cstheme="minorHAnsi"/>
                                      <w:sz w:val="18"/>
                                      <w:szCs w:val="18"/>
                                    </w:rPr>
                                    <w:t>0</w:t>
                                  </w:r>
                                </w:p>
                              </w:tc>
                            </w:tr>
                            <w:tr w:rsidR="00AD03C3" w14:paraId="53C808BB" w14:textId="33B679E7" w:rsidTr="00EE5DDB">
                              <w:tc>
                                <w:tcPr>
                                  <w:tcW w:w="861" w:type="dxa"/>
                                </w:tcPr>
                                <w:p w14:paraId="6FC3D432" w14:textId="77777777" w:rsidR="00AD03C3" w:rsidRPr="00E31840" w:rsidRDefault="00AD03C3" w:rsidP="00AD03C3">
                                  <w:pPr>
                                    <w:spacing w:line="240" w:lineRule="auto"/>
                                    <w:jc w:val="center"/>
                                    <w:rPr>
                                      <w:rFonts w:cstheme="minorHAnsi"/>
                                      <w:sz w:val="18"/>
                                      <w:szCs w:val="18"/>
                                    </w:rPr>
                                  </w:pPr>
                                  <w:r w:rsidRPr="00E31840">
                                    <w:rPr>
                                      <w:rFonts w:cstheme="minorHAnsi"/>
                                      <w:sz w:val="18"/>
                                      <w:szCs w:val="18"/>
                                    </w:rPr>
                                    <w:t>19</w:t>
                                  </w:r>
                                </w:p>
                              </w:tc>
                              <w:tc>
                                <w:tcPr>
                                  <w:tcW w:w="1828" w:type="dxa"/>
                                </w:tcPr>
                                <w:p w14:paraId="46B065E5" w14:textId="3450C302" w:rsidR="00AD03C3" w:rsidRPr="00E31840" w:rsidRDefault="00AD03C3" w:rsidP="00AD03C3">
                                  <w:pPr>
                                    <w:spacing w:line="240" w:lineRule="auto"/>
                                    <w:jc w:val="center"/>
                                    <w:rPr>
                                      <w:rFonts w:cstheme="minorHAnsi"/>
                                      <w:sz w:val="18"/>
                                      <w:szCs w:val="18"/>
                                    </w:rPr>
                                  </w:pPr>
                                  <w:r w:rsidRPr="00594125">
                                    <w:rPr>
                                      <w:rFonts w:eastAsia="Times New Roman" w:cstheme="minorHAnsi"/>
                                      <w:color w:val="000000"/>
                                      <w:sz w:val="18"/>
                                      <w:szCs w:val="18"/>
                                    </w:rPr>
                                    <w:t>2,789,11</w:t>
                                  </w:r>
                                  <w:r>
                                    <w:rPr>
                                      <w:rFonts w:eastAsia="Times New Roman" w:cstheme="minorHAnsi"/>
                                      <w:color w:val="000000"/>
                                      <w:sz w:val="18"/>
                                      <w:szCs w:val="18"/>
                                    </w:rPr>
                                    <w:t>5</w:t>
                                  </w:r>
                                </w:p>
                              </w:tc>
                              <w:tc>
                                <w:tcPr>
                                  <w:tcW w:w="1701" w:type="dxa"/>
                                </w:tcPr>
                                <w:p w14:paraId="7841D309" w14:textId="7C11BC0E" w:rsidR="00AD03C3" w:rsidRPr="00E31840" w:rsidRDefault="00AD03C3" w:rsidP="00AD03C3">
                                  <w:pPr>
                                    <w:spacing w:line="240" w:lineRule="auto"/>
                                    <w:jc w:val="center"/>
                                    <w:rPr>
                                      <w:rFonts w:cstheme="minorHAnsi"/>
                                      <w:sz w:val="18"/>
                                      <w:szCs w:val="18"/>
                                    </w:rPr>
                                  </w:pPr>
                                  <w:r w:rsidRPr="00594125">
                                    <w:rPr>
                                      <w:rFonts w:eastAsia="Times New Roman" w:cstheme="minorHAnsi"/>
                                      <w:color w:val="000000"/>
                                      <w:sz w:val="18"/>
                                      <w:szCs w:val="18"/>
                                    </w:rPr>
                                    <w:t>139,456</w:t>
                                  </w:r>
                                </w:p>
                              </w:tc>
                              <w:tc>
                                <w:tcPr>
                                  <w:tcW w:w="1417" w:type="dxa"/>
                                </w:tcPr>
                                <w:p w14:paraId="104A001A" w14:textId="4A397350" w:rsidR="00AD03C3" w:rsidRPr="00E31840" w:rsidRDefault="00AD03C3" w:rsidP="00AD03C3">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01F2946E" w14:textId="6D97BA36" w:rsidR="00AD03C3" w:rsidRPr="00E31840" w:rsidRDefault="00AD03C3" w:rsidP="00AD03C3">
                                  <w:pPr>
                                    <w:spacing w:line="240" w:lineRule="auto"/>
                                    <w:jc w:val="center"/>
                                    <w:rPr>
                                      <w:rFonts w:eastAsia="Times New Roman" w:cstheme="minorHAnsi"/>
                                      <w:color w:val="000000"/>
                                      <w:sz w:val="18"/>
                                      <w:szCs w:val="18"/>
                                    </w:rPr>
                                  </w:pPr>
                                  <w:r w:rsidRPr="00594125">
                                    <w:rPr>
                                      <w:rFonts w:eastAsia="Times New Roman" w:cstheme="minorHAnsi"/>
                                      <w:color w:val="000000"/>
                                      <w:sz w:val="18"/>
                                      <w:szCs w:val="18"/>
                                    </w:rPr>
                                    <w:t>1,428,57</w:t>
                                  </w:r>
                                  <w:r>
                                    <w:rPr>
                                      <w:rFonts w:eastAsia="Times New Roman" w:cstheme="minorHAnsi"/>
                                      <w:color w:val="000000"/>
                                      <w:sz w:val="18"/>
                                      <w:szCs w:val="18"/>
                                    </w:rPr>
                                    <w:t>1</w:t>
                                  </w:r>
                                </w:p>
                              </w:tc>
                              <w:tc>
                                <w:tcPr>
                                  <w:tcW w:w="1479" w:type="dxa"/>
                                  <w:vAlign w:val="bottom"/>
                                </w:tcPr>
                                <w:p w14:paraId="5234EF2A" w14:textId="0BCA042E" w:rsidR="00AD03C3" w:rsidRPr="00472EE2" w:rsidRDefault="00AD03C3" w:rsidP="00AD03C3">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3,000,000</w:t>
                                  </w:r>
                                </w:p>
                              </w:tc>
                              <w:tc>
                                <w:tcPr>
                                  <w:tcW w:w="1685" w:type="dxa"/>
                                  <w:vAlign w:val="bottom"/>
                                </w:tcPr>
                                <w:p w14:paraId="13CCE7C3" w14:textId="77FAD747" w:rsidR="00AD03C3" w:rsidRPr="00AD03C3" w:rsidRDefault="00AD03C3" w:rsidP="00AD03C3">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1,500,000</w:t>
                                  </w:r>
                                </w:p>
                              </w:tc>
                              <w:tc>
                                <w:tcPr>
                                  <w:tcW w:w="1820" w:type="dxa"/>
                                </w:tcPr>
                                <w:p w14:paraId="7450C8C7" w14:textId="610466ED" w:rsidR="00AD03C3" w:rsidRPr="000A235D" w:rsidRDefault="00AD03C3" w:rsidP="00AD03C3">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59915186" w14:textId="06B9BE68" w:rsidR="00AD03C3" w:rsidRPr="000A235D" w:rsidRDefault="00AD03C3" w:rsidP="00AD03C3">
                                  <w:pPr>
                                    <w:spacing w:line="240" w:lineRule="auto"/>
                                    <w:jc w:val="center"/>
                                    <w:rPr>
                                      <w:rFonts w:cstheme="minorHAnsi"/>
                                      <w:sz w:val="18"/>
                                      <w:szCs w:val="18"/>
                                    </w:rPr>
                                  </w:pPr>
                                  <w:r>
                                    <w:rPr>
                                      <w:rFonts w:cstheme="minorHAnsi"/>
                                      <w:sz w:val="18"/>
                                      <w:szCs w:val="18"/>
                                    </w:rPr>
                                    <w:t>0</w:t>
                                  </w:r>
                                </w:p>
                              </w:tc>
                            </w:tr>
                            <w:tr w:rsidR="00AD03C3" w14:paraId="1F745CE6" w14:textId="1F1F467D" w:rsidTr="00EE5DDB">
                              <w:tc>
                                <w:tcPr>
                                  <w:tcW w:w="861" w:type="dxa"/>
                                </w:tcPr>
                                <w:p w14:paraId="3C03E30C" w14:textId="77777777" w:rsidR="00AD03C3" w:rsidRPr="00E31840" w:rsidRDefault="00AD03C3" w:rsidP="00AD03C3">
                                  <w:pPr>
                                    <w:spacing w:line="240" w:lineRule="auto"/>
                                    <w:jc w:val="center"/>
                                    <w:rPr>
                                      <w:rFonts w:cstheme="minorHAnsi"/>
                                      <w:sz w:val="18"/>
                                      <w:szCs w:val="18"/>
                                    </w:rPr>
                                  </w:pPr>
                                  <w:r w:rsidRPr="00E31840">
                                    <w:rPr>
                                      <w:rFonts w:cstheme="minorHAnsi"/>
                                      <w:sz w:val="18"/>
                                      <w:szCs w:val="18"/>
                                    </w:rPr>
                                    <w:t>20</w:t>
                                  </w:r>
                                </w:p>
                              </w:tc>
                              <w:tc>
                                <w:tcPr>
                                  <w:tcW w:w="1828" w:type="dxa"/>
                                </w:tcPr>
                                <w:p w14:paraId="7C2A1986" w14:textId="10F94BDB" w:rsidR="00AD03C3" w:rsidRPr="00E31840" w:rsidRDefault="00AD03C3" w:rsidP="00AD03C3">
                                  <w:pPr>
                                    <w:spacing w:line="240" w:lineRule="auto"/>
                                    <w:jc w:val="center"/>
                                    <w:rPr>
                                      <w:rFonts w:cstheme="minorHAnsi"/>
                                      <w:sz w:val="18"/>
                                      <w:szCs w:val="18"/>
                                    </w:rPr>
                                  </w:pPr>
                                  <w:r w:rsidRPr="00594125">
                                    <w:rPr>
                                      <w:rFonts w:eastAsia="Times New Roman" w:cstheme="minorHAnsi"/>
                                      <w:color w:val="000000"/>
                                      <w:sz w:val="18"/>
                                      <w:szCs w:val="18"/>
                                    </w:rPr>
                                    <w:t>1,428,57</w:t>
                                  </w:r>
                                  <w:r>
                                    <w:rPr>
                                      <w:rFonts w:eastAsia="Times New Roman" w:cstheme="minorHAnsi"/>
                                      <w:color w:val="000000"/>
                                      <w:sz w:val="18"/>
                                      <w:szCs w:val="18"/>
                                    </w:rPr>
                                    <w:t>1</w:t>
                                  </w:r>
                                </w:p>
                              </w:tc>
                              <w:tc>
                                <w:tcPr>
                                  <w:tcW w:w="1701" w:type="dxa"/>
                                </w:tcPr>
                                <w:p w14:paraId="76222588" w14:textId="4A6DCBFC" w:rsidR="00AD03C3" w:rsidRPr="00E31840" w:rsidRDefault="00AD03C3" w:rsidP="00AD03C3">
                                  <w:pPr>
                                    <w:spacing w:line="240" w:lineRule="auto"/>
                                    <w:jc w:val="center"/>
                                    <w:rPr>
                                      <w:rFonts w:cstheme="minorHAnsi"/>
                                      <w:sz w:val="18"/>
                                      <w:szCs w:val="18"/>
                                    </w:rPr>
                                  </w:pPr>
                                  <w:r w:rsidRPr="00594125">
                                    <w:rPr>
                                      <w:rFonts w:eastAsia="Times New Roman" w:cstheme="minorHAnsi"/>
                                      <w:color w:val="000000"/>
                                      <w:sz w:val="18"/>
                                      <w:szCs w:val="18"/>
                                    </w:rPr>
                                    <w:t>71,429</w:t>
                                  </w:r>
                                </w:p>
                              </w:tc>
                              <w:tc>
                                <w:tcPr>
                                  <w:tcW w:w="1417" w:type="dxa"/>
                                </w:tcPr>
                                <w:p w14:paraId="1706DC5A" w14:textId="660CB175" w:rsidR="00AD03C3" w:rsidRPr="00E31840" w:rsidRDefault="00AD03C3" w:rsidP="00AD03C3">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7D402B9A" w14:textId="52B7C357" w:rsidR="00AD03C3" w:rsidRPr="00E31840" w:rsidRDefault="00AD03C3" w:rsidP="00AD03C3">
                                  <w:pPr>
                                    <w:spacing w:line="240" w:lineRule="auto"/>
                                    <w:jc w:val="center"/>
                                    <w:rPr>
                                      <w:rFonts w:eastAsia="Times New Roman" w:cstheme="minorHAnsi"/>
                                      <w:color w:val="000000"/>
                                      <w:sz w:val="18"/>
                                      <w:szCs w:val="18"/>
                                    </w:rPr>
                                  </w:pPr>
                                  <w:r w:rsidRPr="00594125">
                                    <w:rPr>
                                      <w:rFonts w:eastAsia="Times New Roman" w:cstheme="minorHAnsi"/>
                                      <w:color w:val="000000"/>
                                      <w:sz w:val="18"/>
                                      <w:szCs w:val="18"/>
                                    </w:rPr>
                                    <w:t>0</w:t>
                                  </w:r>
                                </w:p>
                              </w:tc>
                              <w:tc>
                                <w:tcPr>
                                  <w:tcW w:w="1479" w:type="dxa"/>
                                  <w:vAlign w:val="bottom"/>
                                </w:tcPr>
                                <w:p w14:paraId="21D5BB04" w14:textId="0D9471E8" w:rsidR="00AD03C3" w:rsidRPr="00472EE2" w:rsidRDefault="00AD03C3" w:rsidP="00AD03C3">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1,500,000</w:t>
                                  </w:r>
                                </w:p>
                              </w:tc>
                              <w:tc>
                                <w:tcPr>
                                  <w:tcW w:w="1685" w:type="dxa"/>
                                  <w:vAlign w:val="bottom"/>
                                </w:tcPr>
                                <w:p w14:paraId="5F1860F7" w14:textId="6D21A777" w:rsidR="00AD03C3" w:rsidRDefault="00AD03C3" w:rsidP="00AD03C3">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0</w:t>
                                  </w:r>
                                </w:p>
                              </w:tc>
                              <w:tc>
                                <w:tcPr>
                                  <w:tcW w:w="1820" w:type="dxa"/>
                                </w:tcPr>
                                <w:p w14:paraId="7FFB5967" w14:textId="00ED76A8" w:rsidR="00AD03C3" w:rsidRDefault="00AD03C3" w:rsidP="00AD03C3">
                                  <w:pPr>
                                    <w:spacing w:line="240" w:lineRule="auto"/>
                                    <w:jc w:val="center"/>
                                    <w:rPr>
                                      <w:rFonts w:eastAsia="Times New Roman" w:cstheme="minorHAnsi"/>
                                      <w:color w:val="000000"/>
                                      <w:sz w:val="18"/>
                                      <w:szCs w:val="18"/>
                                    </w:rPr>
                                  </w:pPr>
                                  <w:r w:rsidRPr="00594125">
                                    <w:rPr>
                                      <w:rFonts w:eastAsia="Times New Roman" w:cstheme="minorHAnsi"/>
                                      <w:color w:val="000000"/>
                                      <w:sz w:val="18"/>
                                      <w:szCs w:val="18"/>
                                    </w:rPr>
                                    <w:t>1,500,000</w:t>
                                  </w:r>
                                </w:p>
                              </w:tc>
                              <w:tc>
                                <w:tcPr>
                                  <w:tcW w:w="1820" w:type="dxa"/>
                                </w:tcPr>
                                <w:p w14:paraId="63C9B511" w14:textId="1ECA4CC9" w:rsidR="00AD03C3" w:rsidRDefault="00AD03C3" w:rsidP="00AD03C3">
                                  <w:pPr>
                                    <w:spacing w:line="240" w:lineRule="auto"/>
                                    <w:jc w:val="center"/>
                                    <w:rPr>
                                      <w:rFonts w:eastAsia="Times New Roman" w:cstheme="minorHAnsi"/>
                                      <w:color w:val="000000"/>
                                      <w:sz w:val="18"/>
                                      <w:szCs w:val="18"/>
                                    </w:rPr>
                                  </w:pPr>
                                  <w:r>
                                    <w:rPr>
                                      <w:rFonts w:eastAsia="Times New Roman" w:cstheme="minorHAnsi"/>
                                      <w:color w:val="000000"/>
                                      <w:sz w:val="18"/>
                                      <w:szCs w:val="18"/>
                                    </w:rPr>
                                    <w:t>0</w:t>
                                  </w:r>
                                </w:p>
                              </w:tc>
                            </w:tr>
                            <w:tr w:rsidR="00D205FA" w14:paraId="532F2A22" w14:textId="619F7153" w:rsidTr="00EE5DDB">
                              <w:tc>
                                <w:tcPr>
                                  <w:tcW w:w="861" w:type="dxa"/>
                                </w:tcPr>
                                <w:p w14:paraId="4E1CB23B" w14:textId="77777777" w:rsidR="00D205FA" w:rsidRPr="00E31840" w:rsidRDefault="00D205FA" w:rsidP="00D205FA">
                                  <w:pPr>
                                    <w:spacing w:line="240" w:lineRule="auto"/>
                                    <w:jc w:val="center"/>
                                    <w:rPr>
                                      <w:rFonts w:cstheme="minorHAnsi"/>
                                      <w:b/>
                                      <w:bCs/>
                                      <w:sz w:val="18"/>
                                      <w:szCs w:val="18"/>
                                    </w:rPr>
                                  </w:pPr>
                                  <w:r w:rsidRPr="00E31840">
                                    <w:rPr>
                                      <w:rFonts w:cstheme="minorHAnsi"/>
                                      <w:b/>
                                      <w:bCs/>
                                      <w:sz w:val="18"/>
                                      <w:szCs w:val="18"/>
                                    </w:rPr>
                                    <w:t>TOTAL</w:t>
                                  </w:r>
                                </w:p>
                              </w:tc>
                              <w:tc>
                                <w:tcPr>
                                  <w:tcW w:w="1828" w:type="dxa"/>
                                </w:tcPr>
                                <w:p w14:paraId="3DEE50A2" w14:textId="77777777" w:rsidR="00D205FA" w:rsidRPr="00E31840" w:rsidRDefault="00D205FA" w:rsidP="00D205FA">
                                  <w:pPr>
                                    <w:spacing w:line="240" w:lineRule="auto"/>
                                    <w:jc w:val="center"/>
                                    <w:rPr>
                                      <w:rFonts w:cstheme="minorHAnsi"/>
                                      <w:b/>
                                      <w:bCs/>
                                      <w:sz w:val="18"/>
                                      <w:szCs w:val="18"/>
                                    </w:rPr>
                                  </w:pPr>
                                </w:p>
                              </w:tc>
                              <w:tc>
                                <w:tcPr>
                                  <w:tcW w:w="1701" w:type="dxa"/>
                                </w:tcPr>
                                <w:p w14:paraId="7A983076" w14:textId="68DBA1FD" w:rsidR="00D205FA" w:rsidRPr="00E31840" w:rsidRDefault="008B386D" w:rsidP="00D205FA">
                                  <w:pPr>
                                    <w:spacing w:line="240" w:lineRule="auto"/>
                                    <w:jc w:val="center"/>
                                    <w:rPr>
                                      <w:rFonts w:cstheme="minorHAnsi"/>
                                      <w:b/>
                                      <w:bCs/>
                                      <w:sz w:val="18"/>
                                      <w:szCs w:val="18"/>
                                    </w:rPr>
                                  </w:pPr>
                                  <w:r>
                                    <w:rPr>
                                      <w:rFonts w:cstheme="minorHAnsi"/>
                                      <w:b/>
                                      <w:bCs/>
                                      <w:sz w:val="18"/>
                                      <w:szCs w:val="18"/>
                                    </w:rPr>
                                    <w:t>11,306,686</w:t>
                                  </w:r>
                                </w:p>
                              </w:tc>
                              <w:tc>
                                <w:tcPr>
                                  <w:tcW w:w="1417" w:type="dxa"/>
                                </w:tcPr>
                                <w:p w14:paraId="3B88285C" w14:textId="42CBEB1B" w:rsidR="00D205FA" w:rsidRPr="00E31840" w:rsidRDefault="008B386D" w:rsidP="00D205FA">
                                  <w:pPr>
                                    <w:spacing w:line="240" w:lineRule="auto"/>
                                    <w:jc w:val="center"/>
                                    <w:rPr>
                                      <w:rFonts w:cstheme="minorHAnsi"/>
                                      <w:b/>
                                      <w:bCs/>
                                      <w:sz w:val="18"/>
                                      <w:szCs w:val="18"/>
                                    </w:rPr>
                                  </w:pPr>
                                  <w:r>
                                    <w:rPr>
                                      <w:rFonts w:eastAsia="Times New Roman" w:cstheme="minorHAnsi"/>
                                      <w:b/>
                                      <w:bCs/>
                                      <w:color w:val="000000"/>
                                      <w:sz w:val="18"/>
                                      <w:szCs w:val="18"/>
                                    </w:rPr>
                                    <w:t>30,000,000</w:t>
                                  </w:r>
                                </w:p>
                              </w:tc>
                              <w:tc>
                                <w:tcPr>
                                  <w:tcW w:w="1985" w:type="dxa"/>
                                </w:tcPr>
                                <w:p w14:paraId="7181373F" w14:textId="3DC466B6" w:rsidR="00D205FA" w:rsidRPr="00E31840" w:rsidRDefault="00D205FA" w:rsidP="00D205FA">
                                  <w:pPr>
                                    <w:spacing w:line="240" w:lineRule="auto"/>
                                    <w:jc w:val="center"/>
                                    <w:rPr>
                                      <w:rFonts w:eastAsia="Times New Roman" w:cstheme="minorHAnsi"/>
                                      <w:b/>
                                      <w:bCs/>
                                      <w:color w:val="000000"/>
                                      <w:sz w:val="18"/>
                                      <w:szCs w:val="18"/>
                                    </w:rPr>
                                  </w:pPr>
                                </w:p>
                              </w:tc>
                              <w:tc>
                                <w:tcPr>
                                  <w:tcW w:w="1479" w:type="dxa"/>
                                </w:tcPr>
                                <w:p w14:paraId="05316653" w14:textId="6464661C" w:rsidR="00D205FA" w:rsidRPr="00E31840" w:rsidRDefault="00D205FA" w:rsidP="00D205FA">
                                  <w:pPr>
                                    <w:spacing w:line="240" w:lineRule="auto"/>
                                    <w:jc w:val="center"/>
                                    <w:rPr>
                                      <w:rFonts w:eastAsia="Times New Roman" w:cstheme="minorHAnsi"/>
                                      <w:b/>
                                      <w:bCs/>
                                      <w:color w:val="000000"/>
                                      <w:sz w:val="18"/>
                                      <w:szCs w:val="18"/>
                                    </w:rPr>
                                  </w:pPr>
                                </w:p>
                              </w:tc>
                              <w:tc>
                                <w:tcPr>
                                  <w:tcW w:w="1685" w:type="dxa"/>
                                </w:tcPr>
                                <w:p w14:paraId="2E7B5FE8" w14:textId="17E918AD" w:rsidR="00D205FA" w:rsidRPr="00E31840" w:rsidRDefault="00D205FA" w:rsidP="00D205FA">
                                  <w:pPr>
                                    <w:spacing w:line="240" w:lineRule="auto"/>
                                    <w:jc w:val="center"/>
                                    <w:rPr>
                                      <w:rFonts w:eastAsia="Times New Roman" w:cstheme="minorHAnsi"/>
                                      <w:b/>
                                      <w:bCs/>
                                      <w:color w:val="000000"/>
                                      <w:sz w:val="18"/>
                                      <w:szCs w:val="18"/>
                                    </w:rPr>
                                  </w:pPr>
                                </w:p>
                              </w:tc>
                              <w:tc>
                                <w:tcPr>
                                  <w:tcW w:w="1820" w:type="dxa"/>
                                </w:tcPr>
                                <w:p w14:paraId="20E6FAC0" w14:textId="33A25113" w:rsidR="00D205FA" w:rsidRPr="00E31840" w:rsidRDefault="008B386D" w:rsidP="00D205FA">
                                  <w:pPr>
                                    <w:spacing w:line="240" w:lineRule="auto"/>
                                    <w:jc w:val="center"/>
                                    <w:rPr>
                                      <w:rFonts w:eastAsia="Times New Roman" w:cstheme="minorHAnsi"/>
                                      <w:b/>
                                      <w:bCs/>
                                      <w:color w:val="000000"/>
                                      <w:sz w:val="18"/>
                                      <w:szCs w:val="18"/>
                                    </w:rPr>
                                  </w:pPr>
                                  <w:r>
                                    <w:rPr>
                                      <w:rFonts w:eastAsia="Times New Roman" w:cstheme="minorHAnsi"/>
                                      <w:b/>
                                      <w:bCs/>
                                      <w:color w:val="000000"/>
                                      <w:sz w:val="18"/>
                                      <w:szCs w:val="18"/>
                                    </w:rPr>
                                    <w:t>30,000,000</w:t>
                                  </w:r>
                                </w:p>
                              </w:tc>
                              <w:tc>
                                <w:tcPr>
                                  <w:tcW w:w="1820" w:type="dxa"/>
                                </w:tcPr>
                                <w:p w14:paraId="080033AC" w14:textId="750D1746" w:rsidR="00D205FA" w:rsidRPr="00E31840" w:rsidRDefault="008B386D" w:rsidP="00D205FA">
                                  <w:pPr>
                                    <w:spacing w:line="240" w:lineRule="auto"/>
                                    <w:jc w:val="center"/>
                                    <w:rPr>
                                      <w:rFonts w:eastAsia="Times New Roman" w:cstheme="minorHAnsi"/>
                                      <w:b/>
                                      <w:bCs/>
                                      <w:color w:val="000000"/>
                                      <w:sz w:val="18"/>
                                      <w:szCs w:val="18"/>
                                    </w:rPr>
                                  </w:pPr>
                                  <w:r>
                                    <w:rPr>
                                      <w:rFonts w:eastAsia="Times New Roman" w:cstheme="minorHAnsi"/>
                                      <w:b/>
                                      <w:bCs/>
                                      <w:color w:val="000000"/>
                                      <w:sz w:val="18"/>
                                      <w:szCs w:val="18"/>
                                    </w:rPr>
                                    <w:t>0</w:t>
                                  </w:r>
                                </w:p>
                              </w:tc>
                            </w:tr>
                          </w:tbl>
                          <w:p w14:paraId="53704C18" w14:textId="77777777" w:rsidR="009E23EC" w:rsidRDefault="009E23EC" w:rsidP="009E23EC">
                            <w:pPr>
                              <w:spacing w:after="120" w:line="276" w:lineRule="auto"/>
                              <w:jc w:val="both"/>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7DD62" id="Text Box 65" o:spid="_x0000_s1060" type="#_x0000_t202" style="position:absolute;left:0;text-align:left;margin-left:0;margin-top:1.1pt;width:744.75pt;height:472.5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" fillcolor="#c9c9c9" strokecolor="#c9c9c9" strokeweight="1pt">
                <v:fill color2="#ededed" angle="135" focus="50%" type="gradient"/>
                <v:shadow on="t" color="#525252" opacity=".5" offset="1pt"/>
                <v:textbox>
                  <w:txbxContent>
                    <w:p w14:paraId="1296FF14" w14:textId="04B5AACA" w:rsidR="009E23EC" w:rsidRPr="009E23EC" w:rsidRDefault="009E23EC" w:rsidP="009E23EC">
                      <w:pPr>
                        <w:spacing w:before="120" w:after="120"/>
                        <w:rPr>
                          <w:b/>
                          <w:bCs/>
                          <w:i/>
                          <w:iCs/>
                          <w:sz w:val="22"/>
                          <w:szCs w:val="22"/>
                        </w:rPr>
                      </w:pPr>
                      <w:r w:rsidRPr="009E23EC">
                        <w:rPr>
                          <w:b/>
                          <w:bCs/>
                          <w:i/>
                          <w:iCs/>
                          <w:sz w:val="22"/>
                          <w:szCs w:val="22"/>
                        </w:rPr>
                        <w:t xml:space="preserve">Example 1 </w:t>
                      </w:r>
                      <w:r w:rsidRPr="00AC5DAC">
                        <w:rPr>
                          <w:i/>
                          <w:iCs/>
                          <w:sz w:val="22"/>
                          <w:szCs w:val="22"/>
                        </w:rPr>
                        <w:t>–</w:t>
                      </w:r>
                      <w:r w:rsidRPr="009E23EC">
                        <w:rPr>
                          <w:b/>
                          <w:bCs/>
                          <w:i/>
                          <w:iCs/>
                          <w:sz w:val="22"/>
                          <w:szCs w:val="22"/>
                        </w:rPr>
                        <w:t xml:space="preserve"> ‘</w:t>
                      </w:r>
                      <w:r w:rsidR="00B376D9" w:rsidRPr="00B376D9">
                        <w:rPr>
                          <w:b/>
                          <w:bCs/>
                          <w:i/>
                          <w:iCs/>
                          <w:sz w:val="22"/>
                          <w:szCs w:val="22"/>
                        </w:rPr>
                        <w:t xml:space="preserve">Concessional </w:t>
                      </w:r>
                      <w:r w:rsidRPr="009E23EC">
                        <w:rPr>
                          <w:b/>
                          <w:bCs/>
                          <w:i/>
                          <w:iCs/>
                          <w:sz w:val="22"/>
                          <w:szCs w:val="22"/>
                        </w:rPr>
                        <w:t xml:space="preserve">Construction Loan Scheme’ </w:t>
                      </w:r>
                      <w:r w:rsidRPr="00AC5DAC">
                        <w:rPr>
                          <w:i/>
                          <w:iCs/>
                          <w:sz w:val="22"/>
                          <w:szCs w:val="22"/>
                        </w:rPr>
                        <w:t>–</w:t>
                      </w:r>
                      <w:r w:rsidRPr="009E23EC">
                        <w:rPr>
                          <w:b/>
                          <w:bCs/>
                          <w:i/>
                          <w:iCs/>
                          <w:sz w:val="22"/>
                          <w:szCs w:val="22"/>
                        </w:rPr>
                        <w:t xml:space="preserve"> Continued</w:t>
                      </w:r>
                    </w:p>
                    <w:p w14:paraId="45C45EE2" w14:textId="0B8C3F7D" w:rsidR="009E23EC" w:rsidRPr="009E23EC" w:rsidRDefault="009E23EC" w:rsidP="009E23EC">
                      <w:pPr>
                        <w:spacing w:after="120" w:line="276" w:lineRule="auto"/>
                        <w:jc w:val="both"/>
                        <w:rPr>
                          <w:b/>
                          <w:bCs/>
                          <w:i/>
                          <w:iCs/>
                          <w:sz w:val="22"/>
                          <w:szCs w:val="22"/>
                        </w:rPr>
                      </w:pPr>
                      <w:r w:rsidRPr="009E23EC">
                        <w:rPr>
                          <w:b/>
                          <w:bCs/>
                          <w:i/>
                          <w:iCs/>
                          <w:sz w:val="22"/>
                          <w:szCs w:val="22"/>
                        </w:rPr>
                        <w:t xml:space="preserve">Part </w:t>
                      </w:r>
                      <w:r w:rsidR="00D17634">
                        <w:rPr>
                          <w:b/>
                          <w:bCs/>
                          <w:i/>
                          <w:iCs/>
                          <w:sz w:val="22"/>
                          <w:szCs w:val="22"/>
                        </w:rPr>
                        <w:t>F</w:t>
                      </w:r>
                      <w:r w:rsidR="006001ED">
                        <w:rPr>
                          <w:b/>
                          <w:bCs/>
                          <w:i/>
                          <w:iCs/>
                          <w:sz w:val="22"/>
                          <w:szCs w:val="22"/>
                        </w:rPr>
                        <w:t xml:space="preserve"> </w:t>
                      </w:r>
                      <w:r w:rsidR="006001ED" w:rsidRPr="00AC5DAC">
                        <w:rPr>
                          <w:i/>
                          <w:iCs/>
                          <w:sz w:val="22"/>
                          <w:szCs w:val="22"/>
                        </w:rPr>
                        <w:t>–</w:t>
                      </w:r>
                      <w:r w:rsidR="006001ED" w:rsidRPr="009E23EC">
                        <w:rPr>
                          <w:b/>
                          <w:bCs/>
                          <w:i/>
                          <w:iCs/>
                          <w:sz w:val="22"/>
                          <w:szCs w:val="22"/>
                        </w:rPr>
                        <w:t xml:space="preserve"> Continued</w:t>
                      </w:r>
                    </w:p>
                    <w:p w14:paraId="1978DBEC" w14:textId="76A7096E" w:rsidR="009E23EC" w:rsidRPr="00CE36DF" w:rsidRDefault="009E23EC" w:rsidP="009E23EC">
                      <w:pPr>
                        <w:spacing w:after="120" w:line="276" w:lineRule="auto"/>
                        <w:jc w:val="both"/>
                        <w:rPr>
                          <w:sz w:val="22"/>
                          <w:szCs w:val="22"/>
                          <w:u w:val="single"/>
                        </w:rPr>
                      </w:pPr>
                      <w:r w:rsidRPr="00CE36DF">
                        <w:rPr>
                          <w:sz w:val="22"/>
                          <w:szCs w:val="22"/>
                          <w:u w:val="single"/>
                        </w:rPr>
                        <w:t>Working</w:t>
                      </w:r>
                      <w:r w:rsidR="00EA5BFB">
                        <w:rPr>
                          <w:sz w:val="22"/>
                          <w:szCs w:val="22"/>
                          <w:u w:val="single"/>
                        </w:rPr>
                        <w:t>s</w:t>
                      </w:r>
                      <w:r w:rsidR="00426FEF">
                        <w:rPr>
                          <w:sz w:val="22"/>
                          <w:szCs w:val="22"/>
                          <w:u w:val="single"/>
                        </w:rPr>
                        <w:t xml:space="preserve"> </w:t>
                      </w:r>
                      <w:r w:rsidR="00426FEF" w:rsidRPr="00426FEF">
                        <w:rPr>
                          <w:sz w:val="22"/>
                          <w:szCs w:val="22"/>
                          <w:u w:val="single"/>
                        </w:rPr>
                        <w:t>– Continued</w:t>
                      </w:r>
                    </w:p>
                    <w:p w14:paraId="238463D6" w14:textId="57A5225D" w:rsidR="009E23EC" w:rsidRPr="00AC5DAC" w:rsidRDefault="009E23EC" w:rsidP="009E23EC">
                      <w:pPr>
                        <w:spacing w:after="120" w:line="276" w:lineRule="auto"/>
                        <w:jc w:val="both"/>
                        <w:rPr>
                          <w:i/>
                          <w:iCs/>
                          <w:sz w:val="22"/>
                          <w:szCs w:val="22"/>
                        </w:rPr>
                      </w:pPr>
                      <w:r>
                        <w:rPr>
                          <w:i/>
                          <w:iCs/>
                          <w:sz w:val="22"/>
                          <w:szCs w:val="22"/>
                        </w:rPr>
                        <w:t>‘</w:t>
                      </w:r>
                      <w:r w:rsidRPr="00AC5DAC">
                        <w:rPr>
                          <w:i/>
                          <w:iCs/>
                          <w:sz w:val="22"/>
                          <w:szCs w:val="22"/>
                        </w:rPr>
                        <w:t xml:space="preserve">Table </w:t>
                      </w:r>
                      <w:r w:rsidR="00423530">
                        <w:rPr>
                          <w:i/>
                          <w:iCs/>
                          <w:sz w:val="22"/>
                          <w:szCs w:val="22"/>
                        </w:rPr>
                        <w:t>7</w:t>
                      </w:r>
                      <w:r w:rsidRPr="00AC5DAC">
                        <w:rPr>
                          <w:i/>
                          <w:iCs/>
                          <w:sz w:val="22"/>
                          <w:szCs w:val="22"/>
                        </w:rPr>
                        <w:t xml:space="preserve"> – </w:t>
                      </w:r>
                      <w:r w:rsidR="00594125" w:rsidRPr="00AC5DAC">
                        <w:rPr>
                          <w:i/>
                          <w:iCs/>
                          <w:sz w:val="22"/>
                          <w:szCs w:val="22"/>
                        </w:rPr>
                        <w:t xml:space="preserve">Calculation of </w:t>
                      </w:r>
                      <w:r w:rsidR="00594125">
                        <w:rPr>
                          <w:i/>
                          <w:iCs/>
                          <w:sz w:val="22"/>
                          <w:szCs w:val="22"/>
                        </w:rPr>
                        <w:t>Amortised Cost’</w:t>
                      </w:r>
                    </w:p>
                    <w:tbl>
                      <w:tblPr>
                        <w:tblStyle w:val="TableGrid"/>
                        <w:tblW w:w="14596" w:type="dxa"/>
                        <w:tblLook w:val="04A0" w:firstRow="1" w:lastRow="0" w:firstColumn="1" w:lastColumn="0" w:noHBand="0" w:noVBand="1"/>
                      </w:tblPr>
                      <w:tblGrid>
                        <w:gridCol w:w="861"/>
                        <w:gridCol w:w="1828"/>
                        <w:gridCol w:w="1701"/>
                        <w:gridCol w:w="1417"/>
                        <w:gridCol w:w="1985"/>
                        <w:gridCol w:w="1479"/>
                        <w:gridCol w:w="1685"/>
                        <w:gridCol w:w="1820"/>
                        <w:gridCol w:w="1820"/>
                      </w:tblGrid>
                      <w:tr w:rsidR="00594125" w14:paraId="758FB284" w14:textId="51422D53" w:rsidTr="00EE5DDB">
                        <w:tc>
                          <w:tcPr>
                            <w:tcW w:w="861" w:type="dxa"/>
                          </w:tcPr>
                          <w:p w14:paraId="28F6C07E" w14:textId="702D18CE" w:rsidR="00594125" w:rsidRPr="00594125" w:rsidRDefault="00594125" w:rsidP="00594125">
                            <w:pPr>
                              <w:spacing w:line="276" w:lineRule="auto"/>
                              <w:jc w:val="center"/>
                              <w:rPr>
                                <w:rFonts w:cstheme="minorHAnsi"/>
                                <w:b/>
                                <w:bCs/>
                                <w:sz w:val="18"/>
                                <w:szCs w:val="18"/>
                              </w:rPr>
                            </w:pPr>
                            <w:r w:rsidRPr="00594125">
                              <w:rPr>
                                <w:rFonts w:ascii="Calibri" w:eastAsia="Times New Roman" w:hAnsi="Calibri" w:cs="Calibri"/>
                                <w:b/>
                                <w:bCs/>
                                <w:color w:val="000000"/>
                                <w:sz w:val="18"/>
                                <w:szCs w:val="18"/>
                              </w:rPr>
                              <w:t>L</w:t>
                            </w:r>
                          </w:p>
                        </w:tc>
                        <w:tc>
                          <w:tcPr>
                            <w:tcW w:w="1828" w:type="dxa"/>
                          </w:tcPr>
                          <w:p w14:paraId="1D435AA5" w14:textId="0D1D8F06" w:rsidR="00594125" w:rsidRPr="00594125" w:rsidRDefault="00594125" w:rsidP="00594125">
                            <w:pPr>
                              <w:spacing w:line="276" w:lineRule="auto"/>
                              <w:jc w:val="center"/>
                              <w:rPr>
                                <w:rFonts w:cstheme="minorHAnsi"/>
                                <w:b/>
                                <w:bCs/>
                                <w:sz w:val="18"/>
                                <w:szCs w:val="18"/>
                              </w:rPr>
                            </w:pPr>
                            <w:r w:rsidRPr="00594125">
                              <w:rPr>
                                <w:rFonts w:ascii="Calibri" w:eastAsia="Times New Roman" w:hAnsi="Calibri" w:cs="Calibri"/>
                                <w:b/>
                                <w:bCs/>
                                <w:color w:val="000000"/>
                                <w:sz w:val="18"/>
                                <w:szCs w:val="18"/>
                              </w:rPr>
                              <w:t>M</w:t>
                            </w:r>
                          </w:p>
                        </w:tc>
                        <w:tc>
                          <w:tcPr>
                            <w:tcW w:w="1701" w:type="dxa"/>
                          </w:tcPr>
                          <w:p w14:paraId="3BF9409C" w14:textId="42049A25" w:rsidR="00594125" w:rsidRPr="00594125" w:rsidRDefault="00594125" w:rsidP="00594125">
                            <w:pPr>
                              <w:spacing w:line="276" w:lineRule="auto"/>
                              <w:jc w:val="center"/>
                              <w:rPr>
                                <w:rFonts w:cstheme="minorHAnsi"/>
                                <w:b/>
                                <w:bCs/>
                                <w:sz w:val="18"/>
                                <w:szCs w:val="18"/>
                              </w:rPr>
                            </w:pPr>
                            <w:r w:rsidRPr="00594125">
                              <w:rPr>
                                <w:rFonts w:ascii="Calibri" w:eastAsia="Times New Roman" w:hAnsi="Calibri" w:cs="Calibri"/>
                                <w:b/>
                                <w:bCs/>
                                <w:color w:val="000000"/>
                                <w:sz w:val="18"/>
                                <w:szCs w:val="18"/>
                              </w:rPr>
                              <w:t>N</w:t>
                            </w:r>
                          </w:p>
                        </w:tc>
                        <w:tc>
                          <w:tcPr>
                            <w:tcW w:w="1417" w:type="dxa"/>
                          </w:tcPr>
                          <w:p w14:paraId="64308440" w14:textId="459A436D" w:rsidR="00594125" w:rsidRPr="00594125" w:rsidRDefault="00594125" w:rsidP="00594125">
                            <w:pPr>
                              <w:spacing w:line="276" w:lineRule="auto"/>
                              <w:jc w:val="center"/>
                              <w:rPr>
                                <w:rFonts w:cstheme="minorHAnsi"/>
                                <w:b/>
                                <w:bCs/>
                                <w:sz w:val="18"/>
                                <w:szCs w:val="18"/>
                              </w:rPr>
                            </w:pPr>
                            <w:r w:rsidRPr="00594125">
                              <w:rPr>
                                <w:rFonts w:ascii="Calibri" w:eastAsia="Times New Roman" w:hAnsi="Calibri" w:cs="Calibri"/>
                                <w:b/>
                                <w:bCs/>
                                <w:color w:val="000000"/>
                                <w:sz w:val="18"/>
                                <w:szCs w:val="18"/>
                              </w:rPr>
                              <w:t>O</w:t>
                            </w:r>
                          </w:p>
                        </w:tc>
                        <w:tc>
                          <w:tcPr>
                            <w:tcW w:w="1985" w:type="dxa"/>
                          </w:tcPr>
                          <w:p w14:paraId="344E7473" w14:textId="4A197919" w:rsidR="00594125" w:rsidRPr="00594125" w:rsidRDefault="00594125" w:rsidP="00594125">
                            <w:pPr>
                              <w:spacing w:line="276" w:lineRule="auto"/>
                              <w:jc w:val="center"/>
                              <w:rPr>
                                <w:rFonts w:cstheme="minorHAnsi"/>
                                <w:b/>
                                <w:bCs/>
                                <w:sz w:val="18"/>
                                <w:szCs w:val="18"/>
                              </w:rPr>
                            </w:pPr>
                            <w:r w:rsidRPr="00594125">
                              <w:rPr>
                                <w:rFonts w:ascii="Calibri" w:eastAsia="Times New Roman" w:hAnsi="Calibri" w:cs="Calibri"/>
                                <w:b/>
                                <w:bCs/>
                                <w:color w:val="000000"/>
                                <w:sz w:val="18"/>
                                <w:szCs w:val="18"/>
                              </w:rPr>
                              <w:t>P</w:t>
                            </w:r>
                          </w:p>
                        </w:tc>
                        <w:tc>
                          <w:tcPr>
                            <w:tcW w:w="1479" w:type="dxa"/>
                          </w:tcPr>
                          <w:p w14:paraId="40D63A84" w14:textId="4E479F61" w:rsidR="00594125" w:rsidRPr="00594125" w:rsidRDefault="00594125" w:rsidP="00594125">
                            <w:pPr>
                              <w:spacing w:line="276" w:lineRule="auto"/>
                              <w:jc w:val="center"/>
                              <w:rPr>
                                <w:rFonts w:cstheme="minorHAnsi"/>
                                <w:b/>
                                <w:bCs/>
                                <w:sz w:val="18"/>
                                <w:szCs w:val="18"/>
                              </w:rPr>
                            </w:pPr>
                            <w:r w:rsidRPr="00594125">
                              <w:rPr>
                                <w:rFonts w:ascii="Calibri" w:eastAsia="Times New Roman" w:hAnsi="Calibri" w:cs="Calibri"/>
                                <w:b/>
                                <w:bCs/>
                                <w:color w:val="000000"/>
                                <w:sz w:val="18"/>
                                <w:szCs w:val="18"/>
                              </w:rPr>
                              <w:t>Q</w:t>
                            </w:r>
                          </w:p>
                        </w:tc>
                        <w:tc>
                          <w:tcPr>
                            <w:tcW w:w="1685" w:type="dxa"/>
                          </w:tcPr>
                          <w:p w14:paraId="43F63DD8" w14:textId="2CBA2A46" w:rsidR="00594125" w:rsidRPr="00594125" w:rsidRDefault="00594125" w:rsidP="00594125">
                            <w:pPr>
                              <w:spacing w:line="276" w:lineRule="auto"/>
                              <w:jc w:val="center"/>
                              <w:rPr>
                                <w:rFonts w:ascii="Calibri" w:eastAsia="Times New Roman" w:hAnsi="Calibri" w:cs="Calibri"/>
                                <w:b/>
                                <w:bCs/>
                                <w:color w:val="000000"/>
                                <w:sz w:val="18"/>
                                <w:szCs w:val="18"/>
                              </w:rPr>
                            </w:pPr>
                            <w:r w:rsidRPr="00594125">
                              <w:rPr>
                                <w:rFonts w:ascii="Calibri" w:eastAsia="Times New Roman" w:hAnsi="Calibri" w:cs="Calibri"/>
                                <w:b/>
                                <w:bCs/>
                                <w:color w:val="000000"/>
                                <w:sz w:val="18"/>
                                <w:szCs w:val="18"/>
                              </w:rPr>
                              <w:t>R</w:t>
                            </w:r>
                          </w:p>
                        </w:tc>
                        <w:tc>
                          <w:tcPr>
                            <w:tcW w:w="1820" w:type="dxa"/>
                          </w:tcPr>
                          <w:p w14:paraId="6E9DCF0F" w14:textId="7CF497B1" w:rsidR="00594125" w:rsidRPr="00594125" w:rsidRDefault="00594125" w:rsidP="00594125">
                            <w:pPr>
                              <w:spacing w:line="276" w:lineRule="auto"/>
                              <w:jc w:val="center"/>
                              <w:rPr>
                                <w:rFonts w:ascii="Calibri" w:eastAsia="Times New Roman" w:hAnsi="Calibri" w:cs="Calibri"/>
                                <w:b/>
                                <w:bCs/>
                                <w:color w:val="000000"/>
                                <w:sz w:val="18"/>
                                <w:szCs w:val="18"/>
                              </w:rPr>
                            </w:pPr>
                            <w:r w:rsidRPr="00594125">
                              <w:rPr>
                                <w:rFonts w:ascii="Calibri" w:eastAsia="Times New Roman" w:hAnsi="Calibri" w:cs="Calibri"/>
                                <w:b/>
                                <w:bCs/>
                                <w:color w:val="000000"/>
                                <w:sz w:val="18"/>
                                <w:szCs w:val="18"/>
                              </w:rPr>
                              <w:t>S</w:t>
                            </w:r>
                          </w:p>
                        </w:tc>
                        <w:tc>
                          <w:tcPr>
                            <w:tcW w:w="1820" w:type="dxa"/>
                          </w:tcPr>
                          <w:p w14:paraId="73FECB72" w14:textId="4E6C6074" w:rsidR="00594125" w:rsidRPr="00594125" w:rsidRDefault="00594125" w:rsidP="00594125">
                            <w:pPr>
                              <w:spacing w:line="276" w:lineRule="auto"/>
                              <w:jc w:val="center"/>
                              <w:rPr>
                                <w:rFonts w:ascii="Calibri" w:eastAsia="Times New Roman" w:hAnsi="Calibri" w:cs="Calibri"/>
                                <w:b/>
                                <w:bCs/>
                                <w:color w:val="000000"/>
                                <w:sz w:val="18"/>
                                <w:szCs w:val="18"/>
                              </w:rPr>
                            </w:pPr>
                            <w:r w:rsidRPr="00594125">
                              <w:rPr>
                                <w:rFonts w:ascii="Calibri" w:eastAsia="Times New Roman" w:hAnsi="Calibri" w:cs="Calibri"/>
                                <w:b/>
                                <w:bCs/>
                                <w:color w:val="000000"/>
                                <w:sz w:val="18"/>
                                <w:szCs w:val="18"/>
                              </w:rPr>
                              <w:t>T</w:t>
                            </w:r>
                          </w:p>
                        </w:tc>
                      </w:tr>
                      <w:tr w:rsidR="000E62AA" w:rsidRPr="005C30FF" w14:paraId="0C115946" w14:textId="727498C4" w:rsidTr="00EE5DDB">
                        <w:tc>
                          <w:tcPr>
                            <w:tcW w:w="861" w:type="dxa"/>
                            <w:shd w:val="clear" w:color="auto" w:fill="auto"/>
                          </w:tcPr>
                          <w:p w14:paraId="24C0669E" w14:textId="2EBD256C" w:rsidR="000E62AA" w:rsidRPr="00594125" w:rsidRDefault="000E62AA" w:rsidP="000E62AA">
                            <w:pPr>
                              <w:spacing w:line="276" w:lineRule="auto"/>
                              <w:jc w:val="center"/>
                              <w:rPr>
                                <w:rFonts w:cstheme="minorHAnsi"/>
                                <w:b/>
                                <w:bCs/>
                                <w:sz w:val="18"/>
                                <w:szCs w:val="18"/>
                              </w:rPr>
                            </w:pPr>
                            <w:r w:rsidRPr="00594125">
                              <w:rPr>
                                <w:rFonts w:ascii="Calibri" w:eastAsia="Times New Roman" w:hAnsi="Calibri" w:cs="Calibri"/>
                                <w:b/>
                                <w:bCs/>
                                <w:color w:val="000000"/>
                                <w:sz w:val="18"/>
                                <w:szCs w:val="18"/>
                              </w:rPr>
                              <w:t>Period (Annual)</w:t>
                            </w:r>
                          </w:p>
                        </w:tc>
                        <w:tc>
                          <w:tcPr>
                            <w:tcW w:w="1828" w:type="dxa"/>
                            <w:shd w:val="clear" w:color="auto" w:fill="auto"/>
                          </w:tcPr>
                          <w:p w14:paraId="042D8E33" w14:textId="118E1338" w:rsidR="000E62AA" w:rsidRPr="00594125" w:rsidRDefault="000E62AA" w:rsidP="000E62AA">
                            <w:pPr>
                              <w:spacing w:line="276" w:lineRule="auto"/>
                              <w:jc w:val="center"/>
                              <w:rPr>
                                <w:rFonts w:cstheme="minorHAnsi"/>
                                <w:b/>
                                <w:bCs/>
                                <w:sz w:val="18"/>
                                <w:szCs w:val="18"/>
                              </w:rPr>
                            </w:pPr>
                            <w:r>
                              <w:rPr>
                                <w:rFonts w:ascii="Calibri" w:eastAsia="Times New Roman" w:hAnsi="Calibri" w:cs="Calibri"/>
                                <w:b/>
                                <w:bCs/>
                                <w:color w:val="000000"/>
                                <w:sz w:val="18"/>
                                <w:szCs w:val="18"/>
                              </w:rPr>
                              <w:t>C</w:t>
                            </w:r>
                            <w:r w:rsidRPr="00594125">
                              <w:rPr>
                                <w:rFonts w:ascii="Calibri" w:eastAsia="Times New Roman" w:hAnsi="Calibri" w:cs="Calibri"/>
                                <w:b/>
                                <w:bCs/>
                                <w:color w:val="000000"/>
                                <w:sz w:val="18"/>
                                <w:szCs w:val="18"/>
                              </w:rPr>
                              <w:t>oncessional Loan Receivable at the Beginning of the Year</w:t>
                            </w:r>
                            <w:r w:rsidR="009B6674">
                              <w:rPr>
                                <w:rFonts w:ascii="Calibri" w:eastAsia="Times New Roman" w:hAnsi="Calibri" w:cs="Calibri"/>
                                <w:b/>
                                <w:bCs/>
                                <w:color w:val="000000"/>
                                <w:sz w:val="18"/>
                                <w:szCs w:val="18"/>
                              </w:rPr>
                              <w:t xml:space="preserve"> (calculated using the market interest rate)</w:t>
                            </w:r>
                          </w:p>
                        </w:tc>
                        <w:tc>
                          <w:tcPr>
                            <w:tcW w:w="1701" w:type="dxa"/>
                            <w:shd w:val="clear" w:color="auto" w:fill="auto"/>
                          </w:tcPr>
                          <w:p w14:paraId="62B4E2FD" w14:textId="06D1D36E" w:rsidR="000E62AA" w:rsidRPr="00594125" w:rsidRDefault="00045F9D" w:rsidP="000E62AA">
                            <w:pPr>
                              <w:spacing w:line="276" w:lineRule="auto"/>
                              <w:jc w:val="center"/>
                              <w:rPr>
                                <w:rFonts w:cstheme="minorHAnsi"/>
                                <w:b/>
                                <w:bCs/>
                                <w:sz w:val="18"/>
                                <w:szCs w:val="18"/>
                              </w:rPr>
                            </w:pPr>
                            <w:r>
                              <w:rPr>
                                <w:rFonts w:ascii="Calibri" w:eastAsia="Times New Roman" w:hAnsi="Calibri" w:cs="Calibri"/>
                                <w:b/>
                                <w:bCs/>
                                <w:color w:val="000000"/>
                                <w:sz w:val="18"/>
                                <w:szCs w:val="18"/>
                              </w:rPr>
                              <w:t>Revenue</w:t>
                            </w:r>
                            <w:r w:rsidR="00CB0DE1" w:rsidRPr="000A235D">
                              <w:rPr>
                                <w:rFonts w:ascii="Calibri" w:eastAsia="Times New Roman" w:hAnsi="Calibri" w:cs="Calibri"/>
                                <w:b/>
                                <w:bCs/>
                                <w:color w:val="000000"/>
                                <w:sz w:val="18"/>
                                <w:szCs w:val="18"/>
                              </w:rPr>
                              <w:t xml:space="preserve"> </w:t>
                            </w:r>
                            <w:r w:rsidR="00CB0DE1">
                              <w:rPr>
                                <w:rFonts w:ascii="Calibri" w:eastAsia="Times New Roman" w:hAnsi="Calibri" w:cs="Calibri"/>
                                <w:b/>
                                <w:bCs/>
                                <w:color w:val="000000"/>
                                <w:sz w:val="18"/>
                                <w:szCs w:val="18"/>
                              </w:rPr>
                              <w:t xml:space="preserve">Calculated using </w:t>
                            </w:r>
                            <w:r w:rsidR="00CB0DE1" w:rsidRPr="000A235D">
                              <w:rPr>
                                <w:rFonts w:ascii="Calibri" w:eastAsia="Times New Roman" w:hAnsi="Calibri" w:cs="Calibri"/>
                                <w:b/>
                                <w:bCs/>
                                <w:color w:val="000000"/>
                                <w:sz w:val="18"/>
                                <w:szCs w:val="18"/>
                              </w:rPr>
                              <w:t>the Effective Interest Rate Method</w:t>
                            </w:r>
                          </w:p>
                        </w:tc>
                        <w:tc>
                          <w:tcPr>
                            <w:tcW w:w="1417" w:type="dxa"/>
                            <w:shd w:val="clear" w:color="auto" w:fill="auto"/>
                          </w:tcPr>
                          <w:p w14:paraId="5074E10C" w14:textId="712B590C" w:rsidR="000E62AA" w:rsidRPr="00594125" w:rsidRDefault="000E62AA" w:rsidP="000E62AA">
                            <w:pPr>
                              <w:spacing w:line="276" w:lineRule="auto"/>
                              <w:jc w:val="center"/>
                              <w:rPr>
                                <w:rFonts w:cstheme="minorHAnsi"/>
                                <w:b/>
                                <w:bCs/>
                                <w:sz w:val="18"/>
                                <w:szCs w:val="18"/>
                              </w:rPr>
                            </w:pPr>
                            <w:r w:rsidRPr="00594125">
                              <w:rPr>
                                <w:rFonts w:ascii="Calibri" w:eastAsia="Times New Roman" w:hAnsi="Calibri" w:cs="Calibri"/>
                                <w:b/>
                                <w:bCs/>
                                <w:color w:val="000000"/>
                                <w:sz w:val="18"/>
                                <w:szCs w:val="18"/>
                              </w:rPr>
                              <w:t>Annual Payment (AP)</w:t>
                            </w:r>
                          </w:p>
                        </w:tc>
                        <w:tc>
                          <w:tcPr>
                            <w:tcW w:w="1985" w:type="dxa"/>
                            <w:shd w:val="clear" w:color="auto" w:fill="auto"/>
                          </w:tcPr>
                          <w:p w14:paraId="2EEA5ABC" w14:textId="2CFE4B1D" w:rsidR="000E62AA" w:rsidRPr="00594125" w:rsidRDefault="000E62AA" w:rsidP="000E62AA">
                            <w:pPr>
                              <w:spacing w:line="276" w:lineRule="auto"/>
                              <w:jc w:val="center"/>
                              <w:rPr>
                                <w:rFonts w:cstheme="minorHAnsi"/>
                                <w:b/>
                                <w:bCs/>
                                <w:sz w:val="18"/>
                                <w:szCs w:val="18"/>
                              </w:rPr>
                            </w:pPr>
                            <w:r>
                              <w:rPr>
                                <w:rFonts w:ascii="Calibri" w:eastAsia="Times New Roman" w:hAnsi="Calibri" w:cs="Calibri"/>
                                <w:b/>
                                <w:bCs/>
                                <w:color w:val="000000"/>
                                <w:sz w:val="18"/>
                                <w:szCs w:val="18"/>
                              </w:rPr>
                              <w:t>C</w:t>
                            </w:r>
                            <w:r w:rsidRPr="00594125">
                              <w:rPr>
                                <w:rFonts w:ascii="Calibri" w:eastAsia="Times New Roman" w:hAnsi="Calibri" w:cs="Calibri"/>
                                <w:b/>
                                <w:bCs/>
                                <w:color w:val="000000"/>
                                <w:sz w:val="18"/>
                                <w:szCs w:val="18"/>
                              </w:rPr>
                              <w:t>oncessional Loan Receivable at the End of the Year</w:t>
                            </w:r>
                            <w:r w:rsidR="00EE5DDB">
                              <w:rPr>
                                <w:rFonts w:ascii="Calibri" w:eastAsia="Times New Roman" w:hAnsi="Calibri" w:cs="Calibri"/>
                                <w:b/>
                                <w:bCs/>
                                <w:color w:val="000000"/>
                                <w:sz w:val="18"/>
                                <w:szCs w:val="18"/>
                              </w:rPr>
                              <w:t xml:space="preserve"> (calculated using the market interest rate)</w:t>
                            </w:r>
                          </w:p>
                        </w:tc>
                        <w:tc>
                          <w:tcPr>
                            <w:tcW w:w="1479" w:type="dxa"/>
                          </w:tcPr>
                          <w:p w14:paraId="6FA79BCF" w14:textId="15CAADE8" w:rsidR="000E62AA" w:rsidRPr="000E62AA" w:rsidRDefault="000E62AA" w:rsidP="009B6674">
                            <w:pPr>
                              <w:spacing w:line="276" w:lineRule="auto"/>
                              <w:jc w:val="center"/>
                              <w:rPr>
                                <w:rFonts w:ascii="Calibri" w:eastAsia="Times New Roman" w:hAnsi="Calibri" w:cs="Calibri"/>
                                <w:b/>
                                <w:bCs/>
                                <w:color w:val="000000"/>
                                <w:sz w:val="18"/>
                                <w:szCs w:val="18"/>
                              </w:rPr>
                            </w:pPr>
                            <w:r w:rsidRPr="000E62AA">
                              <w:rPr>
                                <w:rFonts w:ascii="Calibri" w:eastAsia="Times New Roman" w:hAnsi="Calibri" w:cs="Calibri"/>
                                <w:b/>
                                <w:bCs/>
                                <w:color w:val="000000"/>
                                <w:sz w:val="18"/>
                                <w:szCs w:val="18"/>
                              </w:rPr>
                              <w:t xml:space="preserve">Balance at the Beginning of the Year based on </w:t>
                            </w:r>
                            <w:r w:rsidR="0050209F">
                              <w:rPr>
                                <w:rFonts w:ascii="Calibri" w:eastAsia="Times New Roman" w:hAnsi="Calibri" w:cs="Calibri"/>
                                <w:b/>
                                <w:bCs/>
                                <w:color w:val="000000"/>
                                <w:sz w:val="18"/>
                                <w:szCs w:val="18"/>
                              </w:rPr>
                              <w:t>the</w:t>
                            </w:r>
                            <w:r w:rsidR="0050209F" w:rsidRPr="000E62AA">
                              <w:rPr>
                                <w:rFonts w:ascii="Calibri" w:eastAsia="Times New Roman" w:hAnsi="Calibri" w:cs="Calibri"/>
                                <w:b/>
                                <w:bCs/>
                                <w:color w:val="000000"/>
                                <w:sz w:val="18"/>
                                <w:szCs w:val="18"/>
                              </w:rPr>
                              <w:t xml:space="preserve"> </w:t>
                            </w:r>
                            <w:r w:rsidRPr="000E62AA">
                              <w:rPr>
                                <w:rFonts w:ascii="Calibri" w:eastAsia="Times New Roman" w:hAnsi="Calibri" w:cs="Calibri"/>
                                <w:b/>
                                <w:bCs/>
                                <w:color w:val="000000"/>
                                <w:sz w:val="18"/>
                                <w:szCs w:val="18"/>
                              </w:rPr>
                              <w:t>Concessional Rate</w:t>
                            </w:r>
                          </w:p>
                        </w:tc>
                        <w:tc>
                          <w:tcPr>
                            <w:tcW w:w="1685" w:type="dxa"/>
                          </w:tcPr>
                          <w:p w14:paraId="5B09C74F" w14:textId="68629F79" w:rsidR="000E62AA" w:rsidRPr="00594125" w:rsidRDefault="000E62AA" w:rsidP="009B6674">
                            <w:pPr>
                              <w:spacing w:line="276" w:lineRule="auto"/>
                              <w:jc w:val="center"/>
                              <w:rPr>
                                <w:rFonts w:ascii="Calibri" w:eastAsia="Times New Roman" w:hAnsi="Calibri" w:cs="Calibri"/>
                                <w:b/>
                                <w:bCs/>
                                <w:color w:val="000000"/>
                                <w:sz w:val="18"/>
                                <w:szCs w:val="18"/>
                              </w:rPr>
                            </w:pPr>
                            <w:r w:rsidRPr="000E62AA">
                              <w:rPr>
                                <w:rFonts w:ascii="Calibri" w:eastAsia="Times New Roman" w:hAnsi="Calibri" w:cs="Calibri"/>
                                <w:b/>
                                <w:bCs/>
                                <w:color w:val="000000"/>
                                <w:sz w:val="18"/>
                                <w:szCs w:val="18"/>
                              </w:rPr>
                              <w:t xml:space="preserve">Balance at the End of the Year based on </w:t>
                            </w:r>
                            <w:r w:rsidR="0050209F">
                              <w:rPr>
                                <w:rFonts w:ascii="Calibri" w:eastAsia="Times New Roman" w:hAnsi="Calibri" w:cs="Calibri"/>
                                <w:b/>
                                <w:bCs/>
                                <w:color w:val="000000"/>
                                <w:sz w:val="18"/>
                                <w:szCs w:val="18"/>
                              </w:rPr>
                              <w:t xml:space="preserve">the </w:t>
                            </w:r>
                            <w:r w:rsidRPr="000E62AA">
                              <w:rPr>
                                <w:rFonts w:ascii="Calibri" w:eastAsia="Times New Roman" w:hAnsi="Calibri" w:cs="Calibri"/>
                                <w:b/>
                                <w:bCs/>
                                <w:color w:val="000000"/>
                                <w:sz w:val="18"/>
                                <w:szCs w:val="18"/>
                              </w:rPr>
                              <w:t>Concessional Rate</w:t>
                            </w:r>
                          </w:p>
                        </w:tc>
                        <w:tc>
                          <w:tcPr>
                            <w:tcW w:w="1820" w:type="dxa"/>
                          </w:tcPr>
                          <w:p w14:paraId="00203E48" w14:textId="6F98EA30" w:rsidR="000E62AA" w:rsidRPr="00594125" w:rsidRDefault="000E62AA" w:rsidP="00AD03C3">
                            <w:pPr>
                              <w:spacing w:line="276" w:lineRule="auto"/>
                              <w:jc w:val="center"/>
                              <w:rPr>
                                <w:rFonts w:ascii="Calibri" w:eastAsia="Times New Roman" w:hAnsi="Calibri" w:cs="Calibri"/>
                                <w:b/>
                                <w:bCs/>
                                <w:color w:val="000000"/>
                                <w:sz w:val="18"/>
                                <w:szCs w:val="18"/>
                              </w:rPr>
                            </w:pPr>
                            <w:r w:rsidRPr="000E62AA">
                              <w:rPr>
                                <w:rFonts w:ascii="Calibri" w:eastAsia="Times New Roman" w:hAnsi="Calibri" w:cs="Calibri"/>
                                <w:b/>
                                <w:bCs/>
                                <w:color w:val="000000"/>
                                <w:sz w:val="18"/>
                                <w:szCs w:val="18"/>
                              </w:rPr>
                              <w:t>Principal Repayment</w:t>
                            </w:r>
                          </w:p>
                        </w:tc>
                        <w:tc>
                          <w:tcPr>
                            <w:tcW w:w="1820" w:type="dxa"/>
                          </w:tcPr>
                          <w:p w14:paraId="10F13994" w14:textId="1873AF0D" w:rsidR="000E62AA" w:rsidRPr="00594125" w:rsidRDefault="000E62AA" w:rsidP="00AD03C3">
                            <w:pPr>
                              <w:spacing w:line="276" w:lineRule="auto"/>
                              <w:jc w:val="center"/>
                              <w:rPr>
                                <w:rFonts w:ascii="Calibri" w:eastAsia="Times New Roman" w:hAnsi="Calibri" w:cs="Calibri"/>
                                <w:b/>
                                <w:bCs/>
                                <w:color w:val="000000"/>
                                <w:sz w:val="18"/>
                                <w:szCs w:val="18"/>
                              </w:rPr>
                            </w:pPr>
                            <w:r w:rsidRPr="000E62AA">
                              <w:rPr>
                                <w:rFonts w:ascii="Calibri" w:eastAsia="Times New Roman" w:hAnsi="Calibri" w:cs="Calibri"/>
                                <w:b/>
                                <w:bCs/>
                                <w:color w:val="000000"/>
                                <w:sz w:val="18"/>
                                <w:szCs w:val="18"/>
                              </w:rPr>
                              <w:t xml:space="preserve">Interest </w:t>
                            </w:r>
                            <w:r w:rsidR="007B35F2">
                              <w:rPr>
                                <w:rFonts w:ascii="Calibri" w:eastAsia="Times New Roman" w:hAnsi="Calibri" w:cs="Calibri"/>
                                <w:b/>
                                <w:bCs/>
                                <w:color w:val="000000"/>
                                <w:sz w:val="18"/>
                                <w:szCs w:val="18"/>
                              </w:rPr>
                              <w:t>Revenue</w:t>
                            </w:r>
                            <w:r w:rsidR="00045F9D">
                              <w:rPr>
                                <w:rFonts w:ascii="Calibri" w:eastAsia="Times New Roman" w:hAnsi="Calibri" w:cs="Calibri"/>
                                <w:b/>
                                <w:bCs/>
                                <w:color w:val="000000"/>
                                <w:sz w:val="18"/>
                                <w:szCs w:val="18"/>
                              </w:rPr>
                              <w:t xml:space="preserve"> Received</w:t>
                            </w:r>
                          </w:p>
                        </w:tc>
                      </w:tr>
                      <w:tr w:rsidR="000E62AA" w:rsidRPr="005C30FF" w14:paraId="71E2CADB" w14:textId="1C10D188" w:rsidTr="00EE5DDB">
                        <w:tc>
                          <w:tcPr>
                            <w:tcW w:w="861" w:type="dxa"/>
                            <w:shd w:val="clear" w:color="auto" w:fill="auto"/>
                          </w:tcPr>
                          <w:p w14:paraId="109A9CB0" w14:textId="77777777" w:rsidR="000E62AA" w:rsidRPr="00594125" w:rsidRDefault="000E62AA" w:rsidP="000E62AA">
                            <w:pPr>
                              <w:spacing w:line="276" w:lineRule="auto"/>
                              <w:jc w:val="center"/>
                              <w:rPr>
                                <w:rFonts w:ascii="Calibri" w:eastAsia="Times New Roman" w:hAnsi="Calibri" w:cs="Calibri"/>
                                <w:b/>
                                <w:bCs/>
                                <w:color w:val="000000"/>
                                <w:sz w:val="18"/>
                                <w:szCs w:val="18"/>
                              </w:rPr>
                            </w:pPr>
                          </w:p>
                        </w:tc>
                        <w:tc>
                          <w:tcPr>
                            <w:tcW w:w="1828" w:type="dxa"/>
                            <w:shd w:val="clear" w:color="auto" w:fill="auto"/>
                          </w:tcPr>
                          <w:p w14:paraId="1679BFA4" w14:textId="075A214B" w:rsidR="000E62AA" w:rsidRPr="00594125" w:rsidRDefault="000E62AA" w:rsidP="000E62AA">
                            <w:pPr>
                              <w:spacing w:line="276" w:lineRule="auto"/>
                              <w:jc w:val="center"/>
                              <w:rPr>
                                <w:rFonts w:ascii="Calibri" w:eastAsia="Times New Roman" w:hAnsi="Calibri" w:cs="Calibri"/>
                                <w:b/>
                                <w:bCs/>
                                <w:color w:val="000000"/>
                                <w:sz w:val="18"/>
                                <w:szCs w:val="18"/>
                              </w:rPr>
                            </w:pPr>
                            <w:r w:rsidRPr="000A235D">
                              <w:rPr>
                                <w:rFonts w:ascii="Calibri" w:eastAsia="Times New Roman" w:hAnsi="Calibri" w:cs="Calibri"/>
                                <w:b/>
                                <w:bCs/>
                                <w:color w:val="000000"/>
                                <w:sz w:val="18"/>
                                <w:szCs w:val="18"/>
                              </w:rPr>
                              <w:t xml:space="preserve">From Column </w:t>
                            </w:r>
                            <w:r>
                              <w:rPr>
                                <w:rFonts w:ascii="Calibri" w:eastAsia="Times New Roman" w:hAnsi="Calibri" w:cs="Calibri"/>
                                <w:b/>
                                <w:bCs/>
                                <w:color w:val="000000"/>
                                <w:sz w:val="18"/>
                                <w:szCs w:val="18"/>
                              </w:rPr>
                              <w:t>C Total</w:t>
                            </w:r>
                            <w:r w:rsidRPr="000A235D">
                              <w:rPr>
                                <w:rFonts w:ascii="Calibri" w:eastAsia="Times New Roman" w:hAnsi="Calibri" w:cs="Calibri"/>
                                <w:b/>
                                <w:bCs/>
                                <w:color w:val="000000"/>
                                <w:sz w:val="18"/>
                                <w:szCs w:val="18"/>
                              </w:rPr>
                              <w:t xml:space="preserve"> (Table </w:t>
                            </w:r>
                            <w:r>
                              <w:rPr>
                                <w:rFonts w:ascii="Calibri" w:eastAsia="Times New Roman" w:hAnsi="Calibri" w:cs="Calibri"/>
                                <w:b/>
                                <w:bCs/>
                                <w:color w:val="000000"/>
                                <w:sz w:val="18"/>
                                <w:szCs w:val="18"/>
                              </w:rPr>
                              <w:t>5</w:t>
                            </w:r>
                            <w:r w:rsidRPr="000A235D">
                              <w:rPr>
                                <w:rFonts w:ascii="Calibri" w:eastAsia="Times New Roman" w:hAnsi="Calibri" w:cs="Calibri"/>
                                <w:b/>
                                <w:bCs/>
                                <w:color w:val="000000"/>
                                <w:sz w:val="18"/>
                                <w:szCs w:val="18"/>
                              </w:rPr>
                              <w:t xml:space="preserve">) </w:t>
                            </w:r>
                            <w:r>
                              <w:rPr>
                                <w:rFonts w:ascii="Calibri" w:eastAsia="Times New Roman" w:hAnsi="Calibri" w:cs="Calibri"/>
                                <w:b/>
                                <w:bCs/>
                                <w:color w:val="000000"/>
                                <w:sz w:val="18"/>
                                <w:szCs w:val="18"/>
                              </w:rPr>
                              <w:t xml:space="preserve">for </w:t>
                            </w:r>
                            <w:r w:rsidR="00EE5DDB">
                              <w:rPr>
                                <w:rFonts w:ascii="Calibri" w:eastAsia="Times New Roman" w:hAnsi="Calibri" w:cs="Calibri"/>
                                <w:b/>
                                <w:bCs/>
                                <w:color w:val="000000"/>
                                <w:sz w:val="18"/>
                                <w:szCs w:val="18"/>
                              </w:rPr>
                              <w:t>Y</w:t>
                            </w:r>
                            <w:r>
                              <w:rPr>
                                <w:rFonts w:ascii="Calibri" w:eastAsia="Times New Roman" w:hAnsi="Calibri" w:cs="Calibri"/>
                                <w:b/>
                                <w:bCs/>
                                <w:color w:val="000000"/>
                                <w:sz w:val="18"/>
                                <w:szCs w:val="18"/>
                              </w:rPr>
                              <w:t xml:space="preserve">ear 1 </w:t>
                            </w:r>
                            <w:r w:rsidRPr="000A235D">
                              <w:rPr>
                                <w:rFonts w:ascii="Calibri" w:eastAsia="Times New Roman" w:hAnsi="Calibri" w:cs="Calibri"/>
                                <w:b/>
                                <w:bCs/>
                                <w:color w:val="000000"/>
                                <w:sz w:val="18"/>
                                <w:szCs w:val="18"/>
                              </w:rPr>
                              <w:t xml:space="preserve">and </w:t>
                            </w:r>
                            <w:r>
                              <w:rPr>
                                <w:rFonts w:ascii="Calibri" w:eastAsia="Times New Roman" w:hAnsi="Calibri" w:cs="Calibri"/>
                                <w:b/>
                                <w:bCs/>
                                <w:color w:val="000000"/>
                                <w:sz w:val="18"/>
                                <w:szCs w:val="18"/>
                              </w:rPr>
                              <w:t xml:space="preserve">Column P for </w:t>
                            </w:r>
                            <w:r w:rsidR="00EE5DDB">
                              <w:rPr>
                                <w:rFonts w:ascii="Calibri" w:eastAsia="Times New Roman" w:hAnsi="Calibri" w:cs="Calibri"/>
                                <w:b/>
                                <w:bCs/>
                                <w:color w:val="000000"/>
                                <w:sz w:val="18"/>
                                <w:szCs w:val="18"/>
                              </w:rPr>
                              <w:t>Y</w:t>
                            </w:r>
                            <w:r>
                              <w:rPr>
                                <w:rFonts w:ascii="Calibri" w:eastAsia="Times New Roman" w:hAnsi="Calibri" w:cs="Calibri"/>
                                <w:b/>
                                <w:bCs/>
                                <w:color w:val="000000"/>
                                <w:sz w:val="18"/>
                                <w:szCs w:val="18"/>
                              </w:rPr>
                              <w:t>ear 2 onwards</w:t>
                            </w:r>
                          </w:p>
                        </w:tc>
                        <w:tc>
                          <w:tcPr>
                            <w:tcW w:w="1701" w:type="dxa"/>
                            <w:shd w:val="clear" w:color="auto" w:fill="auto"/>
                          </w:tcPr>
                          <w:p w14:paraId="57B9B6CA" w14:textId="6876D121" w:rsidR="000E62AA" w:rsidRPr="00594125" w:rsidRDefault="000E62AA" w:rsidP="000E62AA">
                            <w:pPr>
                              <w:spacing w:line="276" w:lineRule="auto"/>
                              <w:jc w:val="center"/>
                              <w:rPr>
                                <w:rFonts w:ascii="Calibri" w:eastAsia="Times New Roman" w:hAnsi="Calibri" w:cs="Calibri"/>
                                <w:b/>
                                <w:bCs/>
                                <w:color w:val="000000"/>
                                <w:sz w:val="18"/>
                                <w:szCs w:val="18"/>
                              </w:rPr>
                            </w:pPr>
                            <w:r w:rsidRPr="00594125">
                              <w:rPr>
                                <w:rFonts w:ascii="Calibri" w:eastAsia="Times New Roman" w:hAnsi="Calibri" w:cs="Calibri"/>
                                <w:b/>
                                <w:bCs/>
                                <w:color w:val="000000"/>
                                <w:sz w:val="18"/>
                                <w:szCs w:val="18"/>
                              </w:rPr>
                              <w:t>N = M x MR</w:t>
                            </w:r>
                          </w:p>
                        </w:tc>
                        <w:tc>
                          <w:tcPr>
                            <w:tcW w:w="1417" w:type="dxa"/>
                            <w:shd w:val="clear" w:color="auto" w:fill="auto"/>
                          </w:tcPr>
                          <w:p w14:paraId="4377FAA5" w14:textId="77777777" w:rsidR="000E62AA" w:rsidRDefault="000E62AA" w:rsidP="000E62AA">
                            <w:pPr>
                              <w:spacing w:line="276" w:lineRule="auto"/>
                              <w:jc w:val="center"/>
                              <w:rPr>
                                <w:rFonts w:ascii="Calibri" w:eastAsia="Times New Roman" w:hAnsi="Calibri" w:cs="Calibri"/>
                                <w:b/>
                                <w:bCs/>
                                <w:color w:val="000000"/>
                                <w:sz w:val="18"/>
                                <w:szCs w:val="18"/>
                              </w:rPr>
                            </w:pPr>
                            <w:r w:rsidRPr="00594125">
                              <w:rPr>
                                <w:rFonts w:ascii="Calibri" w:eastAsia="Times New Roman" w:hAnsi="Calibri" w:cs="Calibri"/>
                                <w:b/>
                                <w:bCs/>
                                <w:color w:val="000000"/>
                                <w:sz w:val="18"/>
                                <w:szCs w:val="18"/>
                              </w:rPr>
                              <w:t>From Column B</w:t>
                            </w:r>
                          </w:p>
                          <w:p w14:paraId="0AA656C7" w14:textId="55EFB4B9" w:rsidR="000E62AA" w:rsidRPr="00594125" w:rsidRDefault="000E62AA" w:rsidP="000E62AA">
                            <w:pPr>
                              <w:spacing w:line="276"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(Table 5)</w:t>
                            </w:r>
                          </w:p>
                        </w:tc>
                        <w:tc>
                          <w:tcPr>
                            <w:tcW w:w="1985" w:type="dxa"/>
                            <w:shd w:val="clear" w:color="auto" w:fill="auto"/>
                          </w:tcPr>
                          <w:p w14:paraId="2A5BB948" w14:textId="44B0B84E" w:rsidR="000E62AA" w:rsidRPr="00594125" w:rsidRDefault="000E62AA" w:rsidP="000E62AA">
                            <w:pPr>
                              <w:spacing w:line="276" w:lineRule="auto"/>
                              <w:jc w:val="center"/>
                              <w:rPr>
                                <w:rFonts w:ascii="Calibri" w:eastAsia="Times New Roman" w:hAnsi="Calibri" w:cs="Calibri"/>
                                <w:b/>
                                <w:bCs/>
                                <w:color w:val="000000"/>
                                <w:sz w:val="18"/>
                                <w:szCs w:val="18"/>
                              </w:rPr>
                            </w:pPr>
                            <w:r w:rsidRPr="00594125">
                              <w:rPr>
                                <w:rFonts w:ascii="Calibri" w:eastAsia="Times New Roman" w:hAnsi="Calibri" w:cs="Calibri"/>
                                <w:b/>
                                <w:bCs/>
                                <w:color w:val="000000"/>
                                <w:sz w:val="18"/>
                                <w:szCs w:val="18"/>
                              </w:rPr>
                              <w:t xml:space="preserve"> P = M + N - O</w:t>
                            </w:r>
                          </w:p>
                        </w:tc>
                        <w:tc>
                          <w:tcPr>
                            <w:tcW w:w="1479" w:type="dxa"/>
                          </w:tcPr>
                          <w:p w14:paraId="1BDFC059" w14:textId="32A1120E" w:rsidR="000E62AA" w:rsidRPr="00594125" w:rsidRDefault="000E62AA" w:rsidP="000E62AA">
                            <w:pPr>
                              <w:spacing w:line="276" w:lineRule="auto"/>
                              <w:jc w:val="center"/>
                              <w:rPr>
                                <w:rFonts w:ascii="Calibri" w:eastAsia="Times New Roman" w:hAnsi="Calibri" w:cs="Calibri"/>
                                <w:b/>
                                <w:bCs/>
                                <w:color w:val="000000"/>
                                <w:sz w:val="18"/>
                                <w:szCs w:val="18"/>
                              </w:rPr>
                            </w:pPr>
                            <w:r>
                              <w:rPr>
                                <w:rFonts w:ascii="Calibri" w:hAnsi="Calibri" w:cs="Calibri"/>
                                <w:b/>
                                <w:bCs/>
                                <w:color w:val="000000"/>
                                <w:sz w:val="18"/>
                                <w:szCs w:val="18"/>
                              </w:rPr>
                              <w:t xml:space="preserve">PR for </w:t>
                            </w:r>
                            <w:r w:rsidR="00EE5DDB">
                              <w:rPr>
                                <w:rFonts w:ascii="Calibri" w:hAnsi="Calibri" w:cs="Calibri"/>
                                <w:b/>
                                <w:bCs/>
                                <w:color w:val="000000"/>
                                <w:sz w:val="18"/>
                                <w:szCs w:val="18"/>
                              </w:rPr>
                              <w:t>Y</w:t>
                            </w:r>
                            <w:r>
                              <w:rPr>
                                <w:rFonts w:ascii="Calibri" w:hAnsi="Calibri" w:cs="Calibri"/>
                                <w:b/>
                                <w:bCs/>
                                <w:color w:val="000000"/>
                                <w:sz w:val="18"/>
                                <w:szCs w:val="18"/>
                              </w:rPr>
                              <w:t xml:space="preserve">ear 1 and Column R for </w:t>
                            </w:r>
                            <w:r w:rsidR="00EE5DDB">
                              <w:rPr>
                                <w:rFonts w:ascii="Calibri" w:hAnsi="Calibri" w:cs="Calibri"/>
                                <w:b/>
                                <w:bCs/>
                                <w:color w:val="000000"/>
                                <w:sz w:val="18"/>
                                <w:szCs w:val="18"/>
                              </w:rPr>
                              <w:t>Y</w:t>
                            </w:r>
                            <w:r>
                              <w:rPr>
                                <w:rFonts w:ascii="Calibri" w:hAnsi="Calibri" w:cs="Calibri"/>
                                <w:b/>
                                <w:bCs/>
                                <w:color w:val="000000"/>
                                <w:sz w:val="18"/>
                                <w:szCs w:val="18"/>
                              </w:rPr>
                              <w:t>ear 2 onwards</w:t>
                            </w:r>
                          </w:p>
                        </w:tc>
                        <w:tc>
                          <w:tcPr>
                            <w:tcW w:w="1685" w:type="dxa"/>
                          </w:tcPr>
                          <w:p w14:paraId="4C44271A" w14:textId="75CCD5E6" w:rsidR="000E62AA" w:rsidRPr="00223141" w:rsidRDefault="000E62AA" w:rsidP="000E62AA">
                            <w:pPr>
                              <w:spacing w:line="276" w:lineRule="auto"/>
                              <w:jc w:val="center"/>
                              <w:rPr>
                                <w:rFonts w:ascii="Calibri" w:eastAsia="Times New Roman" w:hAnsi="Calibri" w:cs="Calibri"/>
                                <w:b/>
                                <w:bCs/>
                                <w:color w:val="000000"/>
                                <w:sz w:val="18"/>
                                <w:szCs w:val="18"/>
                              </w:rPr>
                            </w:pPr>
                            <w:r w:rsidRPr="00223141">
                              <w:rPr>
                                <w:rFonts w:ascii="Calibri" w:hAnsi="Calibri" w:cs="Calibri"/>
                                <w:b/>
                                <w:bCs/>
                                <w:color w:val="000000"/>
                                <w:sz w:val="18"/>
                                <w:szCs w:val="18"/>
                              </w:rPr>
                              <w:t>R = Q - O</w:t>
                            </w:r>
                          </w:p>
                        </w:tc>
                        <w:tc>
                          <w:tcPr>
                            <w:tcW w:w="1820" w:type="dxa"/>
                          </w:tcPr>
                          <w:p w14:paraId="16C8613F" w14:textId="267A3B01" w:rsidR="000E62AA" w:rsidRPr="00223141" w:rsidRDefault="000E62AA" w:rsidP="000E62AA">
                            <w:pPr>
                              <w:spacing w:line="276" w:lineRule="auto"/>
                              <w:jc w:val="center"/>
                              <w:rPr>
                                <w:rFonts w:ascii="Calibri" w:eastAsia="Times New Roman" w:hAnsi="Calibri" w:cs="Calibri"/>
                                <w:b/>
                                <w:bCs/>
                                <w:color w:val="000000"/>
                                <w:sz w:val="18"/>
                                <w:szCs w:val="18"/>
                              </w:rPr>
                            </w:pPr>
                            <w:r w:rsidRPr="00223141">
                              <w:rPr>
                                <w:rFonts w:ascii="Calibri" w:hAnsi="Calibri" w:cs="Calibri"/>
                                <w:b/>
                                <w:bCs/>
                                <w:color w:val="000000"/>
                                <w:sz w:val="18"/>
                                <w:szCs w:val="18"/>
                              </w:rPr>
                              <w:t>S = Q - R</w:t>
                            </w:r>
                          </w:p>
                        </w:tc>
                        <w:tc>
                          <w:tcPr>
                            <w:tcW w:w="1820" w:type="dxa"/>
                          </w:tcPr>
                          <w:p w14:paraId="10E76B96" w14:textId="53D0E105" w:rsidR="000E62AA" w:rsidRPr="00223141" w:rsidRDefault="000E62AA" w:rsidP="000E62AA">
                            <w:pPr>
                              <w:spacing w:line="276" w:lineRule="auto"/>
                              <w:jc w:val="center"/>
                              <w:rPr>
                                <w:rFonts w:ascii="Calibri" w:eastAsia="Times New Roman" w:hAnsi="Calibri" w:cs="Calibri"/>
                                <w:b/>
                                <w:bCs/>
                                <w:color w:val="000000"/>
                                <w:sz w:val="18"/>
                                <w:szCs w:val="18"/>
                              </w:rPr>
                            </w:pPr>
                            <w:r w:rsidRPr="00223141">
                              <w:rPr>
                                <w:rFonts w:ascii="Calibri" w:hAnsi="Calibri" w:cs="Calibri"/>
                                <w:b/>
                                <w:bCs/>
                                <w:color w:val="000000"/>
                                <w:sz w:val="18"/>
                                <w:szCs w:val="18"/>
                              </w:rPr>
                              <w:t>T = O - S</w:t>
                            </w:r>
                          </w:p>
                        </w:tc>
                      </w:tr>
                      <w:tr w:rsidR="000E62AA" w14:paraId="45737B33" w14:textId="454F62DF" w:rsidTr="00EE5DDB">
                        <w:tc>
                          <w:tcPr>
                            <w:tcW w:w="861" w:type="dxa"/>
                          </w:tcPr>
                          <w:p w14:paraId="248D1A10"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1</w:t>
                            </w:r>
                          </w:p>
                        </w:tc>
                        <w:tc>
                          <w:tcPr>
                            <w:tcW w:w="1828" w:type="dxa"/>
                          </w:tcPr>
                          <w:p w14:paraId="542D9DDF" w14:textId="2AE75C11"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18,693,31</w:t>
                            </w:r>
                            <w:r>
                              <w:rPr>
                                <w:rFonts w:eastAsia="Times New Roman" w:cstheme="minorHAnsi"/>
                                <w:color w:val="000000"/>
                                <w:sz w:val="18"/>
                                <w:szCs w:val="18"/>
                              </w:rPr>
                              <w:t>4</w:t>
                            </w:r>
                          </w:p>
                        </w:tc>
                        <w:tc>
                          <w:tcPr>
                            <w:tcW w:w="1701" w:type="dxa"/>
                          </w:tcPr>
                          <w:p w14:paraId="750E477B" w14:textId="647DC847"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934,666</w:t>
                            </w:r>
                          </w:p>
                        </w:tc>
                        <w:tc>
                          <w:tcPr>
                            <w:tcW w:w="1417" w:type="dxa"/>
                          </w:tcPr>
                          <w:p w14:paraId="3FD920DC" w14:textId="683D2710"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07CE7669" w14:textId="0F98F427"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18,127,98</w:t>
                            </w:r>
                            <w:r>
                              <w:rPr>
                                <w:rFonts w:eastAsia="Times New Roman" w:cstheme="minorHAnsi"/>
                                <w:color w:val="000000"/>
                                <w:sz w:val="18"/>
                                <w:szCs w:val="18"/>
                              </w:rPr>
                              <w:t>0</w:t>
                            </w:r>
                          </w:p>
                        </w:tc>
                        <w:tc>
                          <w:tcPr>
                            <w:tcW w:w="1479" w:type="dxa"/>
                            <w:vAlign w:val="bottom"/>
                          </w:tcPr>
                          <w:p w14:paraId="16A14F7F" w14:textId="34022CED"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30,000,000</w:t>
                            </w:r>
                          </w:p>
                        </w:tc>
                        <w:tc>
                          <w:tcPr>
                            <w:tcW w:w="1685" w:type="dxa"/>
                            <w:vAlign w:val="bottom"/>
                          </w:tcPr>
                          <w:p w14:paraId="37E3238C" w14:textId="79B11AAC" w:rsidR="000E62AA" w:rsidRPr="00AD03C3"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28,500,000</w:t>
                            </w:r>
                          </w:p>
                        </w:tc>
                        <w:tc>
                          <w:tcPr>
                            <w:tcW w:w="1820" w:type="dxa"/>
                          </w:tcPr>
                          <w:p w14:paraId="6DE7B906" w14:textId="14A0791C"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237C01BA" w14:textId="63A68EF8"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0E62AA" w14:paraId="67F7E5AE" w14:textId="7ED056B5" w:rsidTr="00EE5DDB">
                        <w:tc>
                          <w:tcPr>
                            <w:tcW w:w="861" w:type="dxa"/>
                          </w:tcPr>
                          <w:p w14:paraId="7A4A38FA"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2</w:t>
                            </w:r>
                          </w:p>
                        </w:tc>
                        <w:tc>
                          <w:tcPr>
                            <w:tcW w:w="1828" w:type="dxa"/>
                          </w:tcPr>
                          <w:p w14:paraId="0C78CCC7" w14:textId="568B8C9B"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18,127,98</w:t>
                            </w:r>
                            <w:r>
                              <w:rPr>
                                <w:rFonts w:eastAsia="Times New Roman" w:cstheme="minorHAnsi"/>
                                <w:color w:val="000000"/>
                                <w:sz w:val="18"/>
                                <w:szCs w:val="18"/>
                              </w:rPr>
                              <w:t>0</w:t>
                            </w:r>
                          </w:p>
                        </w:tc>
                        <w:tc>
                          <w:tcPr>
                            <w:tcW w:w="1701" w:type="dxa"/>
                          </w:tcPr>
                          <w:p w14:paraId="1154AECF" w14:textId="2C67D4D1"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906,399</w:t>
                            </w:r>
                          </w:p>
                        </w:tc>
                        <w:tc>
                          <w:tcPr>
                            <w:tcW w:w="1417" w:type="dxa"/>
                          </w:tcPr>
                          <w:p w14:paraId="78C2FDBB" w14:textId="4B4E0987"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6B8CFA86" w14:textId="741630C1"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17,534,3</w:t>
                            </w:r>
                            <w:r>
                              <w:rPr>
                                <w:rFonts w:eastAsia="Times New Roman" w:cstheme="minorHAnsi"/>
                                <w:color w:val="000000"/>
                                <w:sz w:val="18"/>
                                <w:szCs w:val="18"/>
                              </w:rPr>
                              <w:t>79</w:t>
                            </w:r>
                          </w:p>
                        </w:tc>
                        <w:tc>
                          <w:tcPr>
                            <w:tcW w:w="1479" w:type="dxa"/>
                            <w:vAlign w:val="bottom"/>
                          </w:tcPr>
                          <w:p w14:paraId="1A73CFCF" w14:textId="15D37A10"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28,500,000</w:t>
                            </w:r>
                          </w:p>
                        </w:tc>
                        <w:tc>
                          <w:tcPr>
                            <w:tcW w:w="1685" w:type="dxa"/>
                            <w:vAlign w:val="bottom"/>
                          </w:tcPr>
                          <w:p w14:paraId="27F247EA" w14:textId="1A592309" w:rsidR="000E62AA" w:rsidRPr="00AD03C3"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27,000,000</w:t>
                            </w:r>
                          </w:p>
                        </w:tc>
                        <w:tc>
                          <w:tcPr>
                            <w:tcW w:w="1820" w:type="dxa"/>
                          </w:tcPr>
                          <w:p w14:paraId="61CEF302" w14:textId="101B6F7B"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28361CD5" w14:textId="4DCE61D7"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0E62AA" w14:paraId="799ADBBF" w14:textId="77CF58FD" w:rsidTr="00EE5DDB">
                        <w:tc>
                          <w:tcPr>
                            <w:tcW w:w="861" w:type="dxa"/>
                          </w:tcPr>
                          <w:p w14:paraId="2C3327DE"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3</w:t>
                            </w:r>
                          </w:p>
                        </w:tc>
                        <w:tc>
                          <w:tcPr>
                            <w:tcW w:w="1828" w:type="dxa"/>
                          </w:tcPr>
                          <w:p w14:paraId="418D3974" w14:textId="383A33D8"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17,534,3</w:t>
                            </w:r>
                            <w:r>
                              <w:rPr>
                                <w:rFonts w:eastAsia="Times New Roman" w:cstheme="minorHAnsi"/>
                                <w:color w:val="000000"/>
                                <w:sz w:val="18"/>
                                <w:szCs w:val="18"/>
                              </w:rPr>
                              <w:t>79</w:t>
                            </w:r>
                          </w:p>
                        </w:tc>
                        <w:tc>
                          <w:tcPr>
                            <w:tcW w:w="1701" w:type="dxa"/>
                          </w:tcPr>
                          <w:p w14:paraId="61E1EDC2" w14:textId="0B0EC59C"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876,719</w:t>
                            </w:r>
                          </w:p>
                        </w:tc>
                        <w:tc>
                          <w:tcPr>
                            <w:tcW w:w="1417" w:type="dxa"/>
                          </w:tcPr>
                          <w:p w14:paraId="336B046B" w14:textId="0BD05AC9"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2B9547A7" w14:textId="4BC87A62"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16,911,</w:t>
                            </w:r>
                            <w:r>
                              <w:rPr>
                                <w:rFonts w:eastAsia="Times New Roman" w:cstheme="minorHAnsi"/>
                                <w:color w:val="000000"/>
                                <w:sz w:val="18"/>
                                <w:szCs w:val="18"/>
                              </w:rPr>
                              <w:t>098</w:t>
                            </w:r>
                          </w:p>
                        </w:tc>
                        <w:tc>
                          <w:tcPr>
                            <w:tcW w:w="1479" w:type="dxa"/>
                            <w:vAlign w:val="bottom"/>
                          </w:tcPr>
                          <w:p w14:paraId="18EA8FC9" w14:textId="7D1263A2"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27,000,000</w:t>
                            </w:r>
                          </w:p>
                        </w:tc>
                        <w:tc>
                          <w:tcPr>
                            <w:tcW w:w="1685" w:type="dxa"/>
                            <w:vAlign w:val="bottom"/>
                          </w:tcPr>
                          <w:p w14:paraId="47981552" w14:textId="68A1CF22" w:rsidR="000E62AA" w:rsidRPr="00AD03C3"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25,500,000</w:t>
                            </w:r>
                          </w:p>
                        </w:tc>
                        <w:tc>
                          <w:tcPr>
                            <w:tcW w:w="1820" w:type="dxa"/>
                          </w:tcPr>
                          <w:p w14:paraId="4437A7EF" w14:textId="7E672F76"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0706F6CE" w14:textId="021C7BDD"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0E62AA" w14:paraId="0AAA72E5" w14:textId="5A215812" w:rsidTr="00EE5DDB">
                        <w:tc>
                          <w:tcPr>
                            <w:tcW w:w="861" w:type="dxa"/>
                          </w:tcPr>
                          <w:p w14:paraId="44ED2466"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4</w:t>
                            </w:r>
                          </w:p>
                        </w:tc>
                        <w:tc>
                          <w:tcPr>
                            <w:tcW w:w="1828" w:type="dxa"/>
                          </w:tcPr>
                          <w:p w14:paraId="589A3A30" w14:textId="0490FB96"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16,911</w:t>
                            </w:r>
                            <w:r>
                              <w:rPr>
                                <w:rFonts w:eastAsia="Times New Roman" w:cstheme="minorHAnsi"/>
                                <w:color w:val="000000"/>
                                <w:sz w:val="18"/>
                                <w:szCs w:val="18"/>
                              </w:rPr>
                              <w:t>,098</w:t>
                            </w:r>
                          </w:p>
                        </w:tc>
                        <w:tc>
                          <w:tcPr>
                            <w:tcW w:w="1701" w:type="dxa"/>
                          </w:tcPr>
                          <w:p w14:paraId="2FB73B2D" w14:textId="2C4BD299"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845,555</w:t>
                            </w:r>
                          </w:p>
                        </w:tc>
                        <w:tc>
                          <w:tcPr>
                            <w:tcW w:w="1417" w:type="dxa"/>
                          </w:tcPr>
                          <w:p w14:paraId="2365EADE" w14:textId="53378338"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17EFFEFF" w14:textId="129253DD"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16,256,65</w:t>
                            </w:r>
                            <w:r>
                              <w:rPr>
                                <w:rFonts w:eastAsia="Times New Roman" w:cstheme="minorHAnsi"/>
                                <w:color w:val="000000"/>
                                <w:sz w:val="18"/>
                                <w:szCs w:val="18"/>
                              </w:rPr>
                              <w:t>3</w:t>
                            </w:r>
                          </w:p>
                        </w:tc>
                        <w:tc>
                          <w:tcPr>
                            <w:tcW w:w="1479" w:type="dxa"/>
                            <w:vAlign w:val="bottom"/>
                          </w:tcPr>
                          <w:p w14:paraId="6D1646E3" w14:textId="70A7728C"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25,500,000</w:t>
                            </w:r>
                          </w:p>
                        </w:tc>
                        <w:tc>
                          <w:tcPr>
                            <w:tcW w:w="1685" w:type="dxa"/>
                            <w:vAlign w:val="bottom"/>
                          </w:tcPr>
                          <w:p w14:paraId="59508FEA" w14:textId="22943467" w:rsidR="000E62AA" w:rsidRPr="00AD03C3"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24,000,000</w:t>
                            </w:r>
                          </w:p>
                        </w:tc>
                        <w:tc>
                          <w:tcPr>
                            <w:tcW w:w="1820" w:type="dxa"/>
                          </w:tcPr>
                          <w:p w14:paraId="74D66360" w14:textId="395D08E8"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261DC2AC" w14:textId="3CCDF00E"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0E62AA" w14:paraId="6326E182" w14:textId="4986E536" w:rsidTr="00EE5DDB">
                        <w:tc>
                          <w:tcPr>
                            <w:tcW w:w="861" w:type="dxa"/>
                          </w:tcPr>
                          <w:p w14:paraId="48067B8E"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5</w:t>
                            </w:r>
                          </w:p>
                        </w:tc>
                        <w:tc>
                          <w:tcPr>
                            <w:tcW w:w="1828" w:type="dxa"/>
                          </w:tcPr>
                          <w:p w14:paraId="3BBED18D" w14:textId="13724BC7"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16,256,65</w:t>
                            </w:r>
                            <w:r>
                              <w:rPr>
                                <w:rFonts w:eastAsia="Times New Roman" w:cstheme="minorHAnsi"/>
                                <w:color w:val="000000"/>
                                <w:sz w:val="18"/>
                                <w:szCs w:val="18"/>
                              </w:rPr>
                              <w:t>3</w:t>
                            </w:r>
                          </w:p>
                        </w:tc>
                        <w:tc>
                          <w:tcPr>
                            <w:tcW w:w="1701" w:type="dxa"/>
                          </w:tcPr>
                          <w:p w14:paraId="2279D555" w14:textId="438EC9BC"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812,833</w:t>
                            </w:r>
                          </w:p>
                        </w:tc>
                        <w:tc>
                          <w:tcPr>
                            <w:tcW w:w="1417" w:type="dxa"/>
                          </w:tcPr>
                          <w:p w14:paraId="36F9DFD1" w14:textId="13B1F003"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2B0C28C6" w14:textId="5371C651"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15,569,48</w:t>
                            </w:r>
                            <w:r>
                              <w:rPr>
                                <w:rFonts w:eastAsia="Times New Roman" w:cstheme="minorHAnsi"/>
                                <w:color w:val="000000"/>
                                <w:sz w:val="18"/>
                                <w:szCs w:val="18"/>
                              </w:rPr>
                              <w:t>6</w:t>
                            </w:r>
                          </w:p>
                        </w:tc>
                        <w:tc>
                          <w:tcPr>
                            <w:tcW w:w="1479" w:type="dxa"/>
                            <w:vAlign w:val="bottom"/>
                          </w:tcPr>
                          <w:p w14:paraId="0C84F139" w14:textId="419A2842"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24,000,000</w:t>
                            </w:r>
                          </w:p>
                        </w:tc>
                        <w:tc>
                          <w:tcPr>
                            <w:tcW w:w="1685" w:type="dxa"/>
                            <w:vAlign w:val="bottom"/>
                          </w:tcPr>
                          <w:p w14:paraId="6615BD9E" w14:textId="2AAB2039" w:rsidR="000E62AA" w:rsidRPr="00AD03C3"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22,500,000</w:t>
                            </w:r>
                          </w:p>
                        </w:tc>
                        <w:tc>
                          <w:tcPr>
                            <w:tcW w:w="1820" w:type="dxa"/>
                          </w:tcPr>
                          <w:p w14:paraId="6211A630" w14:textId="00B920C6"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559E6929" w14:textId="5EDD69C0"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0E62AA" w14:paraId="7391A46B" w14:textId="3A1618B4" w:rsidTr="00EE5DDB">
                        <w:tc>
                          <w:tcPr>
                            <w:tcW w:w="861" w:type="dxa"/>
                          </w:tcPr>
                          <w:p w14:paraId="65A63534"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6</w:t>
                            </w:r>
                          </w:p>
                        </w:tc>
                        <w:tc>
                          <w:tcPr>
                            <w:tcW w:w="1828" w:type="dxa"/>
                          </w:tcPr>
                          <w:p w14:paraId="34540B32" w14:textId="664B1628"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15,569,48</w:t>
                            </w:r>
                            <w:r>
                              <w:rPr>
                                <w:rFonts w:eastAsia="Times New Roman" w:cstheme="minorHAnsi"/>
                                <w:color w:val="000000"/>
                                <w:sz w:val="18"/>
                                <w:szCs w:val="18"/>
                              </w:rPr>
                              <w:t>6</w:t>
                            </w:r>
                          </w:p>
                        </w:tc>
                        <w:tc>
                          <w:tcPr>
                            <w:tcW w:w="1701" w:type="dxa"/>
                          </w:tcPr>
                          <w:p w14:paraId="173E47F2" w14:textId="71908F9E"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778,474</w:t>
                            </w:r>
                          </w:p>
                        </w:tc>
                        <w:tc>
                          <w:tcPr>
                            <w:tcW w:w="1417" w:type="dxa"/>
                          </w:tcPr>
                          <w:p w14:paraId="4B5ACD07" w14:textId="2C514F73"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757875A2" w14:textId="6982BB9C"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14,847,96</w:t>
                            </w:r>
                            <w:r>
                              <w:rPr>
                                <w:rFonts w:eastAsia="Times New Roman" w:cstheme="minorHAnsi"/>
                                <w:color w:val="000000"/>
                                <w:sz w:val="18"/>
                                <w:szCs w:val="18"/>
                              </w:rPr>
                              <w:t>0</w:t>
                            </w:r>
                          </w:p>
                        </w:tc>
                        <w:tc>
                          <w:tcPr>
                            <w:tcW w:w="1479" w:type="dxa"/>
                            <w:vAlign w:val="bottom"/>
                          </w:tcPr>
                          <w:p w14:paraId="2945BDDE" w14:textId="7C11FA1E"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22,500,000</w:t>
                            </w:r>
                          </w:p>
                        </w:tc>
                        <w:tc>
                          <w:tcPr>
                            <w:tcW w:w="1685" w:type="dxa"/>
                            <w:vAlign w:val="bottom"/>
                          </w:tcPr>
                          <w:p w14:paraId="1ED944F8" w14:textId="01FFE528" w:rsidR="000E62AA" w:rsidRPr="00AD03C3"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21,000,000</w:t>
                            </w:r>
                          </w:p>
                        </w:tc>
                        <w:tc>
                          <w:tcPr>
                            <w:tcW w:w="1820" w:type="dxa"/>
                          </w:tcPr>
                          <w:p w14:paraId="4EA6D0BA" w14:textId="71D973C6"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4AC1E5C4" w14:textId="065E57E6"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0E62AA" w14:paraId="6D198375" w14:textId="337D58CA" w:rsidTr="00EE5DDB">
                        <w:tc>
                          <w:tcPr>
                            <w:tcW w:w="861" w:type="dxa"/>
                          </w:tcPr>
                          <w:p w14:paraId="355D949C"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7</w:t>
                            </w:r>
                          </w:p>
                        </w:tc>
                        <w:tc>
                          <w:tcPr>
                            <w:tcW w:w="1828" w:type="dxa"/>
                          </w:tcPr>
                          <w:p w14:paraId="621AE256" w14:textId="69F60C7F"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14,847,96</w:t>
                            </w:r>
                            <w:r>
                              <w:rPr>
                                <w:rFonts w:eastAsia="Times New Roman" w:cstheme="minorHAnsi"/>
                                <w:color w:val="000000"/>
                                <w:sz w:val="18"/>
                                <w:szCs w:val="18"/>
                              </w:rPr>
                              <w:t>0</w:t>
                            </w:r>
                          </w:p>
                        </w:tc>
                        <w:tc>
                          <w:tcPr>
                            <w:tcW w:w="1701" w:type="dxa"/>
                          </w:tcPr>
                          <w:p w14:paraId="3C69E9E4" w14:textId="2D8BAC76"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742,398</w:t>
                            </w:r>
                          </w:p>
                        </w:tc>
                        <w:tc>
                          <w:tcPr>
                            <w:tcW w:w="1417" w:type="dxa"/>
                          </w:tcPr>
                          <w:p w14:paraId="463E91D7" w14:textId="4661B6A2"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696DBFEB" w14:textId="3F5503A4"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14,090,3</w:t>
                            </w:r>
                            <w:r>
                              <w:rPr>
                                <w:rFonts w:eastAsia="Times New Roman" w:cstheme="minorHAnsi"/>
                                <w:color w:val="000000"/>
                                <w:sz w:val="18"/>
                                <w:szCs w:val="18"/>
                              </w:rPr>
                              <w:t>58</w:t>
                            </w:r>
                          </w:p>
                        </w:tc>
                        <w:tc>
                          <w:tcPr>
                            <w:tcW w:w="1479" w:type="dxa"/>
                            <w:vAlign w:val="bottom"/>
                          </w:tcPr>
                          <w:p w14:paraId="326879E8" w14:textId="386C8235"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21,000,000</w:t>
                            </w:r>
                          </w:p>
                        </w:tc>
                        <w:tc>
                          <w:tcPr>
                            <w:tcW w:w="1685" w:type="dxa"/>
                            <w:vAlign w:val="bottom"/>
                          </w:tcPr>
                          <w:p w14:paraId="40D808B1" w14:textId="5106D6B8" w:rsidR="000E62AA" w:rsidRPr="00AD03C3"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19,500,000</w:t>
                            </w:r>
                          </w:p>
                        </w:tc>
                        <w:tc>
                          <w:tcPr>
                            <w:tcW w:w="1820" w:type="dxa"/>
                          </w:tcPr>
                          <w:p w14:paraId="206ACA57" w14:textId="0D277854"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6FE42847" w14:textId="34DBD2CA"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0E62AA" w14:paraId="26D04FF8" w14:textId="7EDB8176" w:rsidTr="00EE5DDB">
                        <w:tc>
                          <w:tcPr>
                            <w:tcW w:w="861" w:type="dxa"/>
                          </w:tcPr>
                          <w:p w14:paraId="06D518F7"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8</w:t>
                            </w:r>
                          </w:p>
                        </w:tc>
                        <w:tc>
                          <w:tcPr>
                            <w:tcW w:w="1828" w:type="dxa"/>
                          </w:tcPr>
                          <w:p w14:paraId="382B8024" w14:textId="2B593709"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14,090,3</w:t>
                            </w:r>
                            <w:r>
                              <w:rPr>
                                <w:rFonts w:eastAsia="Times New Roman" w:cstheme="minorHAnsi"/>
                                <w:color w:val="000000"/>
                                <w:sz w:val="18"/>
                                <w:szCs w:val="18"/>
                              </w:rPr>
                              <w:t>58</w:t>
                            </w:r>
                          </w:p>
                        </w:tc>
                        <w:tc>
                          <w:tcPr>
                            <w:tcW w:w="1701" w:type="dxa"/>
                          </w:tcPr>
                          <w:p w14:paraId="77DFB8B2" w14:textId="5797965B"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704,518</w:t>
                            </w:r>
                          </w:p>
                        </w:tc>
                        <w:tc>
                          <w:tcPr>
                            <w:tcW w:w="1417" w:type="dxa"/>
                          </w:tcPr>
                          <w:p w14:paraId="5CBD79C7" w14:textId="62461DF1"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6BF59D88" w14:textId="3CA3B388"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13,294,87</w:t>
                            </w:r>
                            <w:r>
                              <w:rPr>
                                <w:rFonts w:eastAsia="Times New Roman" w:cstheme="minorHAnsi"/>
                                <w:color w:val="000000"/>
                                <w:sz w:val="18"/>
                                <w:szCs w:val="18"/>
                              </w:rPr>
                              <w:t>6</w:t>
                            </w:r>
                          </w:p>
                        </w:tc>
                        <w:tc>
                          <w:tcPr>
                            <w:tcW w:w="1479" w:type="dxa"/>
                            <w:vAlign w:val="bottom"/>
                          </w:tcPr>
                          <w:p w14:paraId="48A96D3B" w14:textId="3275F8FD"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19,500,000</w:t>
                            </w:r>
                          </w:p>
                        </w:tc>
                        <w:tc>
                          <w:tcPr>
                            <w:tcW w:w="1685" w:type="dxa"/>
                            <w:vAlign w:val="bottom"/>
                          </w:tcPr>
                          <w:p w14:paraId="2F62E78C" w14:textId="0E682A9D" w:rsidR="000E62AA" w:rsidRPr="00AD03C3"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18,000,000</w:t>
                            </w:r>
                          </w:p>
                        </w:tc>
                        <w:tc>
                          <w:tcPr>
                            <w:tcW w:w="1820" w:type="dxa"/>
                          </w:tcPr>
                          <w:p w14:paraId="488EA1FD" w14:textId="585A889F"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19617EE8" w14:textId="16AD061A"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0E62AA" w14:paraId="7199354E" w14:textId="6CE0C7F8" w:rsidTr="00EE5DDB">
                        <w:tc>
                          <w:tcPr>
                            <w:tcW w:w="861" w:type="dxa"/>
                          </w:tcPr>
                          <w:p w14:paraId="2098A746"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9</w:t>
                            </w:r>
                          </w:p>
                        </w:tc>
                        <w:tc>
                          <w:tcPr>
                            <w:tcW w:w="1828" w:type="dxa"/>
                          </w:tcPr>
                          <w:p w14:paraId="1B55FB87" w14:textId="78FD0AA7"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13,294,87</w:t>
                            </w:r>
                            <w:r>
                              <w:rPr>
                                <w:rFonts w:eastAsia="Times New Roman" w:cstheme="minorHAnsi"/>
                                <w:color w:val="000000"/>
                                <w:sz w:val="18"/>
                                <w:szCs w:val="18"/>
                              </w:rPr>
                              <w:t>6</w:t>
                            </w:r>
                          </w:p>
                        </w:tc>
                        <w:tc>
                          <w:tcPr>
                            <w:tcW w:w="1701" w:type="dxa"/>
                          </w:tcPr>
                          <w:p w14:paraId="4C9F2E61" w14:textId="576A4249"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664,744</w:t>
                            </w:r>
                          </w:p>
                        </w:tc>
                        <w:tc>
                          <w:tcPr>
                            <w:tcW w:w="1417" w:type="dxa"/>
                          </w:tcPr>
                          <w:p w14:paraId="11C30BE5" w14:textId="36F7857C"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02ABFCB4" w14:textId="67EFCFB2"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12,459,62</w:t>
                            </w:r>
                            <w:r>
                              <w:rPr>
                                <w:rFonts w:eastAsia="Times New Roman" w:cstheme="minorHAnsi"/>
                                <w:color w:val="000000"/>
                                <w:sz w:val="18"/>
                                <w:szCs w:val="18"/>
                              </w:rPr>
                              <w:t>0</w:t>
                            </w:r>
                          </w:p>
                        </w:tc>
                        <w:tc>
                          <w:tcPr>
                            <w:tcW w:w="1479" w:type="dxa"/>
                            <w:vAlign w:val="bottom"/>
                          </w:tcPr>
                          <w:p w14:paraId="1B0A34D3" w14:textId="009F3C45"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18,000,000</w:t>
                            </w:r>
                          </w:p>
                        </w:tc>
                        <w:tc>
                          <w:tcPr>
                            <w:tcW w:w="1685" w:type="dxa"/>
                            <w:vAlign w:val="bottom"/>
                          </w:tcPr>
                          <w:p w14:paraId="0A0B7685" w14:textId="4D378461" w:rsidR="000E62AA" w:rsidRPr="00AD03C3"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16,500,000</w:t>
                            </w:r>
                          </w:p>
                        </w:tc>
                        <w:tc>
                          <w:tcPr>
                            <w:tcW w:w="1820" w:type="dxa"/>
                          </w:tcPr>
                          <w:p w14:paraId="68352521" w14:textId="6F45386B"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70ACACC2" w14:textId="7F6A1846"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0E62AA" w14:paraId="4456B456" w14:textId="56CF581C" w:rsidTr="00EE5DDB">
                        <w:tc>
                          <w:tcPr>
                            <w:tcW w:w="861" w:type="dxa"/>
                          </w:tcPr>
                          <w:p w14:paraId="1D9EDA17"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10</w:t>
                            </w:r>
                          </w:p>
                        </w:tc>
                        <w:tc>
                          <w:tcPr>
                            <w:tcW w:w="1828" w:type="dxa"/>
                          </w:tcPr>
                          <w:p w14:paraId="7221556E" w14:textId="250E277F"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12,459,62</w:t>
                            </w:r>
                            <w:r>
                              <w:rPr>
                                <w:rFonts w:eastAsia="Times New Roman" w:cstheme="minorHAnsi"/>
                                <w:color w:val="000000"/>
                                <w:sz w:val="18"/>
                                <w:szCs w:val="18"/>
                              </w:rPr>
                              <w:t>0</w:t>
                            </w:r>
                          </w:p>
                        </w:tc>
                        <w:tc>
                          <w:tcPr>
                            <w:tcW w:w="1701" w:type="dxa"/>
                          </w:tcPr>
                          <w:p w14:paraId="03D75C31" w14:textId="0299F24C"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622,981</w:t>
                            </w:r>
                          </w:p>
                        </w:tc>
                        <w:tc>
                          <w:tcPr>
                            <w:tcW w:w="1417" w:type="dxa"/>
                          </w:tcPr>
                          <w:p w14:paraId="77F887C2" w14:textId="50C8C535"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147D1404" w14:textId="3E603F66"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11,582,60</w:t>
                            </w:r>
                            <w:r>
                              <w:rPr>
                                <w:rFonts w:eastAsia="Times New Roman" w:cstheme="minorHAnsi"/>
                                <w:color w:val="000000"/>
                                <w:sz w:val="18"/>
                                <w:szCs w:val="18"/>
                              </w:rPr>
                              <w:t>1</w:t>
                            </w:r>
                          </w:p>
                        </w:tc>
                        <w:tc>
                          <w:tcPr>
                            <w:tcW w:w="1479" w:type="dxa"/>
                            <w:vAlign w:val="bottom"/>
                          </w:tcPr>
                          <w:p w14:paraId="1D759EB8" w14:textId="4331572B"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16,500,000</w:t>
                            </w:r>
                          </w:p>
                        </w:tc>
                        <w:tc>
                          <w:tcPr>
                            <w:tcW w:w="1685" w:type="dxa"/>
                            <w:vAlign w:val="bottom"/>
                          </w:tcPr>
                          <w:p w14:paraId="30517713" w14:textId="65DE51AE" w:rsidR="000E62AA" w:rsidRPr="00AD03C3"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15,000,000</w:t>
                            </w:r>
                          </w:p>
                        </w:tc>
                        <w:tc>
                          <w:tcPr>
                            <w:tcW w:w="1820" w:type="dxa"/>
                          </w:tcPr>
                          <w:p w14:paraId="3FF849DB" w14:textId="707BC967"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7CBEF0FE" w14:textId="57AE5356"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0E62AA" w14:paraId="5EC9C4D9" w14:textId="6117A73A" w:rsidTr="00EE5DDB">
                        <w:tc>
                          <w:tcPr>
                            <w:tcW w:w="861" w:type="dxa"/>
                          </w:tcPr>
                          <w:p w14:paraId="4D51299F"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11</w:t>
                            </w:r>
                          </w:p>
                        </w:tc>
                        <w:tc>
                          <w:tcPr>
                            <w:tcW w:w="1828" w:type="dxa"/>
                          </w:tcPr>
                          <w:p w14:paraId="3DB6A58F" w14:textId="54F7E5C9"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11,582,60</w:t>
                            </w:r>
                            <w:r>
                              <w:rPr>
                                <w:rFonts w:eastAsia="Times New Roman" w:cstheme="minorHAnsi"/>
                                <w:color w:val="000000"/>
                                <w:sz w:val="18"/>
                                <w:szCs w:val="18"/>
                              </w:rPr>
                              <w:t>1</w:t>
                            </w:r>
                          </w:p>
                        </w:tc>
                        <w:tc>
                          <w:tcPr>
                            <w:tcW w:w="1701" w:type="dxa"/>
                          </w:tcPr>
                          <w:p w14:paraId="22FA2EE6" w14:textId="7D360029"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579,130</w:t>
                            </w:r>
                          </w:p>
                        </w:tc>
                        <w:tc>
                          <w:tcPr>
                            <w:tcW w:w="1417" w:type="dxa"/>
                          </w:tcPr>
                          <w:p w14:paraId="72E6001F" w14:textId="41424FF4"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7C9FABE8" w14:textId="2909A511"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10,661,73</w:t>
                            </w:r>
                            <w:r>
                              <w:rPr>
                                <w:rFonts w:eastAsia="Times New Roman" w:cstheme="minorHAnsi"/>
                                <w:color w:val="000000"/>
                                <w:sz w:val="18"/>
                                <w:szCs w:val="18"/>
                              </w:rPr>
                              <w:t>1</w:t>
                            </w:r>
                          </w:p>
                        </w:tc>
                        <w:tc>
                          <w:tcPr>
                            <w:tcW w:w="1479" w:type="dxa"/>
                            <w:vAlign w:val="bottom"/>
                          </w:tcPr>
                          <w:p w14:paraId="1492CCDC" w14:textId="76DC06A6"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15,000,000</w:t>
                            </w:r>
                          </w:p>
                        </w:tc>
                        <w:tc>
                          <w:tcPr>
                            <w:tcW w:w="1685" w:type="dxa"/>
                            <w:vAlign w:val="bottom"/>
                          </w:tcPr>
                          <w:p w14:paraId="1E548F27" w14:textId="1CF07540" w:rsidR="000E62AA" w:rsidRPr="00AD03C3"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13,500,000</w:t>
                            </w:r>
                          </w:p>
                        </w:tc>
                        <w:tc>
                          <w:tcPr>
                            <w:tcW w:w="1820" w:type="dxa"/>
                          </w:tcPr>
                          <w:p w14:paraId="430232AC" w14:textId="48B4AB8E"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0C34627B" w14:textId="5EC9FADE"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0E62AA" w14:paraId="7C91EE41" w14:textId="743B8530" w:rsidTr="00EE5DDB">
                        <w:tc>
                          <w:tcPr>
                            <w:tcW w:w="861" w:type="dxa"/>
                          </w:tcPr>
                          <w:p w14:paraId="7D91AA1F"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12</w:t>
                            </w:r>
                          </w:p>
                        </w:tc>
                        <w:tc>
                          <w:tcPr>
                            <w:tcW w:w="1828" w:type="dxa"/>
                          </w:tcPr>
                          <w:p w14:paraId="583859AD" w14:textId="70A9AA74"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10,661,73</w:t>
                            </w:r>
                            <w:r>
                              <w:rPr>
                                <w:rFonts w:eastAsia="Times New Roman" w:cstheme="minorHAnsi"/>
                                <w:color w:val="000000"/>
                                <w:sz w:val="18"/>
                                <w:szCs w:val="18"/>
                              </w:rPr>
                              <w:t>1</w:t>
                            </w:r>
                          </w:p>
                        </w:tc>
                        <w:tc>
                          <w:tcPr>
                            <w:tcW w:w="1701" w:type="dxa"/>
                          </w:tcPr>
                          <w:p w14:paraId="04D529C7" w14:textId="4F7D4F18"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533,087</w:t>
                            </w:r>
                          </w:p>
                        </w:tc>
                        <w:tc>
                          <w:tcPr>
                            <w:tcW w:w="1417" w:type="dxa"/>
                          </w:tcPr>
                          <w:p w14:paraId="00B0684D" w14:textId="28022B58"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0A9DFD82" w14:textId="6526B352"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9,694,8</w:t>
                            </w:r>
                            <w:r>
                              <w:rPr>
                                <w:rFonts w:eastAsia="Times New Roman" w:cstheme="minorHAnsi"/>
                                <w:color w:val="000000"/>
                                <w:sz w:val="18"/>
                                <w:szCs w:val="18"/>
                              </w:rPr>
                              <w:t>18</w:t>
                            </w:r>
                          </w:p>
                        </w:tc>
                        <w:tc>
                          <w:tcPr>
                            <w:tcW w:w="1479" w:type="dxa"/>
                            <w:vAlign w:val="bottom"/>
                          </w:tcPr>
                          <w:p w14:paraId="6A132C28" w14:textId="0171D8BF"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13,500,000</w:t>
                            </w:r>
                          </w:p>
                        </w:tc>
                        <w:tc>
                          <w:tcPr>
                            <w:tcW w:w="1685" w:type="dxa"/>
                            <w:vAlign w:val="bottom"/>
                          </w:tcPr>
                          <w:p w14:paraId="20F40C2F" w14:textId="4FCEE773" w:rsidR="000E62AA" w:rsidRPr="00AD03C3"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12,000,000</w:t>
                            </w:r>
                          </w:p>
                        </w:tc>
                        <w:tc>
                          <w:tcPr>
                            <w:tcW w:w="1820" w:type="dxa"/>
                          </w:tcPr>
                          <w:p w14:paraId="3D90234F" w14:textId="562636FC"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7225F6DE" w14:textId="65D761EC"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0E62AA" w14:paraId="5B875180" w14:textId="5C0A493A" w:rsidTr="00EE5DDB">
                        <w:tc>
                          <w:tcPr>
                            <w:tcW w:w="861" w:type="dxa"/>
                          </w:tcPr>
                          <w:p w14:paraId="056E358B"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13</w:t>
                            </w:r>
                          </w:p>
                        </w:tc>
                        <w:tc>
                          <w:tcPr>
                            <w:tcW w:w="1828" w:type="dxa"/>
                          </w:tcPr>
                          <w:p w14:paraId="7008C7C5" w14:textId="3EC20C93"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9,694,8</w:t>
                            </w:r>
                            <w:r>
                              <w:rPr>
                                <w:rFonts w:eastAsia="Times New Roman" w:cstheme="minorHAnsi"/>
                                <w:color w:val="000000"/>
                                <w:sz w:val="18"/>
                                <w:szCs w:val="18"/>
                              </w:rPr>
                              <w:t>18</w:t>
                            </w:r>
                          </w:p>
                        </w:tc>
                        <w:tc>
                          <w:tcPr>
                            <w:tcW w:w="1701" w:type="dxa"/>
                          </w:tcPr>
                          <w:p w14:paraId="1BE4CC33" w14:textId="69C80318"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484,741</w:t>
                            </w:r>
                          </w:p>
                        </w:tc>
                        <w:tc>
                          <w:tcPr>
                            <w:tcW w:w="1417" w:type="dxa"/>
                          </w:tcPr>
                          <w:p w14:paraId="337A8F47" w14:textId="7645916D"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7FD76CF5" w14:textId="48A6352B"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8,679,5</w:t>
                            </w:r>
                            <w:r>
                              <w:rPr>
                                <w:rFonts w:eastAsia="Times New Roman" w:cstheme="minorHAnsi"/>
                                <w:color w:val="000000"/>
                                <w:sz w:val="18"/>
                                <w:szCs w:val="18"/>
                              </w:rPr>
                              <w:t>59</w:t>
                            </w:r>
                          </w:p>
                        </w:tc>
                        <w:tc>
                          <w:tcPr>
                            <w:tcW w:w="1479" w:type="dxa"/>
                            <w:vAlign w:val="bottom"/>
                          </w:tcPr>
                          <w:p w14:paraId="067BEEDD" w14:textId="705A1CE8"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12,000,000</w:t>
                            </w:r>
                          </w:p>
                        </w:tc>
                        <w:tc>
                          <w:tcPr>
                            <w:tcW w:w="1685" w:type="dxa"/>
                            <w:vAlign w:val="bottom"/>
                          </w:tcPr>
                          <w:p w14:paraId="62B8C556" w14:textId="4F920064" w:rsidR="000E62AA" w:rsidRPr="00AD03C3"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10,500,000</w:t>
                            </w:r>
                          </w:p>
                        </w:tc>
                        <w:tc>
                          <w:tcPr>
                            <w:tcW w:w="1820" w:type="dxa"/>
                          </w:tcPr>
                          <w:p w14:paraId="77B24807" w14:textId="13183791"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08A8C092" w14:textId="05AA003A"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0E62AA" w14:paraId="5F91350D" w14:textId="7751D0FF" w:rsidTr="00EE5DDB">
                        <w:tc>
                          <w:tcPr>
                            <w:tcW w:w="861" w:type="dxa"/>
                          </w:tcPr>
                          <w:p w14:paraId="714E84B2"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14</w:t>
                            </w:r>
                          </w:p>
                        </w:tc>
                        <w:tc>
                          <w:tcPr>
                            <w:tcW w:w="1828" w:type="dxa"/>
                          </w:tcPr>
                          <w:p w14:paraId="6C45A1C3" w14:textId="536EE2B7"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8,679,5</w:t>
                            </w:r>
                            <w:r>
                              <w:rPr>
                                <w:rFonts w:eastAsia="Times New Roman" w:cstheme="minorHAnsi"/>
                                <w:color w:val="000000"/>
                                <w:sz w:val="18"/>
                                <w:szCs w:val="18"/>
                              </w:rPr>
                              <w:t>59</w:t>
                            </w:r>
                          </w:p>
                        </w:tc>
                        <w:tc>
                          <w:tcPr>
                            <w:tcW w:w="1701" w:type="dxa"/>
                          </w:tcPr>
                          <w:p w14:paraId="465BB4D8" w14:textId="7BD4EF82"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433,978</w:t>
                            </w:r>
                          </w:p>
                        </w:tc>
                        <w:tc>
                          <w:tcPr>
                            <w:tcW w:w="1417" w:type="dxa"/>
                          </w:tcPr>
                          <w:p w14:paraId="473597D0" w14:textId="65E90738"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6E0DDC21" w14:textId="1A7BA12E"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7,613,53</w:t>
                            </w:r>
                            <w:r>
                              <w:rPr>
                                <w:rFonts w:eastAsia="Times New Roman" w:cstheme="minorHAnsi"/>
                                <w:color w:val="000000"/>
                                <w:sz w:val="18"/>
                                <w:szCs w:val="18"/>
                              </w:rPr>
                              <w:t>7</w:t>
                            </w:r>
                          </w:p>
                        </w:tc>
                        <w:tc>
                          <w:tcPr>
                            <w:tcW w:w="1479" w:type="dxa"/>
                            <w:vAlign w:val="bottom"/>
                          </w:tcPr>
                          <w:p w14:paraId="24C2C877" w14:textId="2B7DEFF0"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10,500,000</w:t>
                            </w:r>
                          </w:p>
                        </w:tc>
                        <w:tc>
                          <w:tcPr>
                            <w:tcW w:w="1685" w:type="dxa"/>
                            <w:vAlign w:val="center"/>
                          </w:tcPr>
                          <w:p w14:paraId="317359D5" w14:textId="73A3DB95" w:rsidR="000E62AA" w:rsidRPr="00AD03C3" w:rsidRDefault="000E62AA" w:rsidP="00AD03C3">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9,000,000</w:t>
                            </w:r>
                          </w:p>
                        </w:tc>
                        <w:tc>
                          <w:tcPr>
                            <w:tcW w:w="1820" w:type="dxa"/>
                          </w:tcPr>
                          <w:p w14:paraId="58B5438B" w14:textId="23187D3C"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3B293AA7" w14:textId="12D48510"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0E62AA" w14:paraId="61FC2D71" w14:textId="590E8084" w:rsidTr="00EE5DDB">
                        <w:tc>
                          <w:tcPr>
                            <w:tcW w:w="861" w:type="dxa"/>
                          </w:tcPr>
                          <w:p w14:paraId="60AD19EC"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15</w:t>
                            </w:r>
                          </w:p>
                        </w:tc>
                        <w:tc>
                          <w:tcPr>
                            <w:tcW w:w="1828" w:type="dxa"/>
                          </w:tcPr>
                          <w:p w14:paraId="6BC869A5" w14:textId="6F9AC05F"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7,613,53</w:t>
                            </w:r>
                            <w:r>
                              <w:rPr>
                                <w:rFonts w:eastAsia="Times New Roman" w:cstheme="minorHAnsi"/>
                                <w:color w:val="000000"/>
                                <w:sz w:val="18"/>
                                <w:szCs w:val="18"/>
                              </w:rPr>
                              <w:t>7</w:t>
                            </w:r>
                          </w:p>
                        </w:tc>
                        <w:tc>
                          <w:tcPr>
                            <w:tcW w:w="1701" w:type="dxa"/>
                          </w:tcPr>
                          <w:p w14:paraId="0289C2E6" w14:textId="42F31828"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380,677</w:t>
                            </w:r>
                          </w:p>
                        </w:tc>
                        <w:tc>
                          <w:tcPr>
                            <w:tcW w:w="1417" w:type="dxa"/>
                          </w:tcPr>
                          <w:p w14:paraId="7A06B104" w14:textId="3795CEC6"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6DC1E0E3" w14:textId="0C8DA322"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6,494,21</w:t>
                            </w:r>
                            <w:r>
                              <w:rPr>
                                <w:rFonts w:eastAsia="Times New Roman" w:cstheme="minorHAnsi"/>
                                <w:color w:val="000000"/>
                                <w:sz w:val="18"/>
                                <w:szCs w:val="18"/>
                              </w:rPr>
                              <w:t>4</w:t>
                            </w:r>
                          </w:p>
                        </w:tc>
                        <w:tc>
                          <w:tcPr>
                            <w:tcW w:w="1479" w:type="dxa"/>
                            <w:vAlign w:val="bottom"/>
                          </w:tcPr>
                          <w:p w14:paraId="41DD4DBD" w14:textId="2E783F7F"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9,000,000</w:t>
                            </w:r>
                          </w:p>
                        </w:tc>
                        <w:tc>
                          <w:tcPr>
                            <w:tcW w:w="1685" w:type="dxa"/>
                            <w:vAlign w:val="center"/>
                          </w:tcPr>
                          <w:p w14:paraId="7E75DAB5" w14:textId="54D7BE14" w:rsidR="000E62AA" w:rsidRPr="00AD03C3" w:rsidRDefault="000E62AA" w:rsidP="00AD03C3">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7,500,000</w:t>
                            </w:r>
                          </w:p>
                        </w:tc>
                        <w:tc>
                          <w:tcPr>
                            <w:tcW w:w="1820" w:type="dxa"/>
                          </w:tcPr>
                          <w:p w14:paraId="6F2B80CC" w14:textId="7D892C2D"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3D8D36D8" w14:textId="7E01609E"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0E62AA" w14:paraId="07AF5AC2" w14:textId="6DCE65ED" w:rsidTr="00EE5DDB">
                        <w:tc>
                          <w:tcPr>
                            <w:tcW w:w="861" w:type="dxa"/>
                          </w:tcPr>
                          <w:p w14:paraId="22682377"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16</w:t>
                            </w:r>
                          </w:p>
                        </w:tc>
                        <w:tc>
                          <w:tcPr>
                            <w:tcW w:w="1828" w:type="dxa"/>
                          </w:tcPr>
                          <w:p w14:paraId="102556CA" w14:textId="1F9D4593"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6,494,21</w:t>
                            </w:r>
                            <w:r>
                              <w:rPr>
                                <w:rFonts w:eastAsia="Times New Roman" w:cstheme="minorHAnsi"/>
                                <w:color w:val="000000"/>
                                <w:sz w:val="18"/>
                                <w:szCs w:val="18"/>
                              </w:rPr>
                              <w:t>4</w:t>
                            </w:r>
                          </w:p>
                        </w:tc>
                        <w:tc>
                          <w:tcPr>
                            <w:tcW w:w="1701" w:type="dxa"/>
                          </w:tcPr>
                          <w:p w14:paraId="037F2C99" w14:textId="0318632D"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324,711</w:t>
                            </w:r>
                          </w:p>
                        </w:tc>
                        <w:tc>
                          <w:tcPr>
                            <w:tcW w:w="1417" w:type="dxa"/>
                          </w:tcPr>
                          <w:p w14:paraId="40DE9950" w14:textId="092A5D92"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36AC6097" w14:textId="21BE093F" w:rsidR="000E62AA" w:rsidRPr="00E31840" w:rsidRDefault="000E62AA" w:rsidP="000E62AA">
                            <w:pPr>
                              <w:spacing w:line="240" w:lineRule="auto"/>
                              <w:jc w:val="center"/>
                              <w:rPr>
                                <w:rFonts w:eastAsia="Times New Roman" w:cstheme="minorHAnsi"/>
                                <w:color w:val="000000"/>
                                <w:sz w:val="18"/>
                                <w:szCs w:val="18"/>
                              </w:rPr>
                            </w:pPr>
                            <w:r w:rsidRPr="00594125">
                              <w:rPr>
                                <w:rFonts w:eastAsia="Times New Roman" w:cstheme="minorHAnsi"/>
                                <w:color w:val="000000"/>
                                <w:sz w:val="18"/>
                                <w:szCs w:val="18"/>
                              </w:rPr>
                              <w:t>5,318,92</w:t>
                            </w:r>
                            <w:r>
                              <w:rPr>
                                <w:rFonts w:eastAsia="Times New Roman" w:cstheme="minorHAnsi"/>
                                <w:color w:val="000000"/>
                                <w:sz w:val="18"/>
                                <w:szCs w:val="18"/>
                              </w:rPr>
                              <w:t>5</w:t>
                            </w:r>
                          </w:p>
                        </w:tc>
                        <w:tc>
                          <w:tcPr>
                            <w:tcW w:w="1479" w:type="dxa"/>
                            <w:vAlign w:val="bottom"/>
                          </w:tcPr>
                          <w:p w14:paraId="0E02421F" w14:textId="261D9BE7"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7,500,000</w:t>
                            </w:r>
                          </w:p>
                        </w:tc>
                        <w:tc>
                          <w:tcPr>
                            <w:tcW w:w="1685" w:type="dxa"/>
                            <w:vAlign w:val="center"/>
                          </w:tcPr>
                          <w:p w14:paraId="6068AF48" w14:textId="5AFA7141" w:rsidR="000E62AA" w:rsidRPr="00AD03C3" w:rsidRDefault="000E62AA" w:rsidP="00AD03C3">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6,000,000</w:t>
                            </w:r>
                          </w:p>
                        </w:tc>
                        <w:tc>
                          <w:tcPr>
                            <w:tcW w:w="1820" w:type="dxa"/>
                          </w:tcPr>
                          <w:p w14:paraId="53697079" w14:textId="1270C232"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0CD3260F" w14:textId="15E49B3E"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0E62AA" w14:paraId="18E790AF" w14:textId="1F569A85" w:rsidTr="00EE5DDB">
                        <w:tc>
                          <w:tcPr>
                            <w:tcW w:w="861" w:type="dxa"/>
                          </w:tcPr>
                          <w:p w14:paraId="6D39807E" w14:textId="77777777" w:rsidR="000E62AA" w:rsidRPr="00E31840" w:rsidRDefault="000E62AA" w:rsidP="000E62AA">
                            <w:pPr>
                              <w:spacing w:line="240" w:lineRule="auto"/>
                              <w:jc w:val="center"/>
                              <w:rPr>
                                <w:rFonts w:cstheme="minorHAnsi"/>
                                <w:sz w:val="18"/>
                                <w:szCs w:val="18"/>
                              </w:rPr>
                            </w:pPr>
                            <w:r w:rsidRPr="00E31840">
                              <w:rPr>
                                <w:rFonts w:cstheme="minorHAnsi"/>
                                <w:sz w:val="18"/>
                                <w:szCs w:val="18"/>
                              </w:rPr>
                              <w:t>17</w:t>
                            </w:r>
                          </w:p>
                        </w:tc>
                        <w:tc>
                          <w:tcPr>
                            <w:tcW w:w="1828" w:type="dxa"/>
                          </w:tcPr>
                          <w:p w14:paraId="52034E92" w14:textId="0991D45E"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5,318,92</w:t>
                            </w:r>
                            <w:r>
                              <w:rPr>
                                <w:rFonts w:eastAsia="Times New Roman" w:cstheme="minorHAnsi"/>
                                <w:color w:val="000000"/>
                                <w:sz w:val="18"/>
                                <w:szCs w:val="18"/>
                              </w:rPr>
                              <w:t>5</w:t>
                            </w:r>
                          </w:p>
                        </w:tc>
                        <w:tc>
                          <w:tcPr>
                            <w:tcW w:w="1701" w:type="dxa"/>
                          </w:tcPr>
                          <w:p w14:paraId="63EA06FC" w14:textId="6526B0A5"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265,946</w:t>
                            </w:r>
                          </w:p>
                        </w:tc>
                        <w:tc>
                          <w:tcPr>
                            <w:tcW w:w="1417" w:type="dxa"/>
                          </w:tcPr>
                          <w:p w14:paraId="241AEA7C" w14:textId="39546323" w:rsidR="000E62AA" w:rsidRPr="00E31840"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37A250F8" w14:textId="3EA27796" w:rsidR="000E62AA" w:rsidRPr="00E31840" w:rsidRDefault="000E62AA" w:rsidP="000E62AA">
                            <w:pPr>
                              <w:spacing w:line="240" w:lineRule="auto"/>
                              <w:jc w:val="center"/>
                              <w:rPr>
                                <w:rFonts w:eastAsia="Times New Roman" w:cstheme="minorHAnsi"/>
                                <w:color w:val="000000"/>
                                <w:sz w:val="18"/>
                                <w:szCs w:val="18"/>
                              </w:rPr>
                            </w:pPr>
                            <w:r w:rsidRPr="00594125">
                              <w:rPr>
                                <w:rFonts w:eastAsia="Times New Roman" w:cstheme="minorHAnsi"/>
                                <w:color w:val="000000"/>
                                <w:sz w:val="18"/>
                                <w:szCs w:val="18"/>
                              </w:rPr>
                              <w:t>4,084,87</w:t>
                            </w:r>
                            <w:r>
                              <w:rPr>
                                <w:rFonts w:eastAsia="Times New Roman" w:cstheme="minorHAnsi"/>
                                <w:color w:val="000000"/>
                                <w:sz w:val="18"/>
                                <w:szCs w:val="18"/>
                              </w:rPr>
                              <w:t>1</w:t>
                            </w:r>
                          </w:p>
                        </w:tc>
                        <w:tc>
                          <w:tcPr>
                            <w:tcW w:w="1479" w:type="dxa"/>
                            <w:vAlign w:val="bottom"/>
                          </w:tcPr>
                          <w:p w14:paraId="6908FD3A" w14:textId="21FBFF2D" w:rsidR="000E62AA" w:rsidRPr="00472EE2" w:rsidRDefault="000E62AA" w:rsidP="000E62AA">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6,000,000</w:t>
                            </w:r>
                          </w:p>
                        </w:tc>
                        <w:tc>
                          <w:tcPr>
                            <w:tcW w:w="1685" w:type="dxa"/>
                            <w:vAlign w:val="center"/>
                          </w:tcPr>
                          <w:p w14:paraId="05F7516B" w14:textId="2F25DF76" w:rsidR="000E62AA" w:rsidRPr="00AD03C3" w:rsidRDefault="000E62AA" w:rsidP="00AD03C3">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4,500,000</w:t>
                            </w:r>
                          </w:p>
                        </w:tc>
                        <w:tc>
                          <w:tcPr>
                            <w:tcW w:w="1820" w:type="dxa"/>
                          </w:tcPr>
                          <w:p w14:paraId="75D0EFA3" w14:textId="0AD6B7C8" w:rsidR="000E62AA" w:rsidRPr="000A235D" w:rsidRDefault="000E62AA" w:rsidP="000E62AA">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78274155" w14:textId="7E244727" w:rsidR="000E62AA" w:rsidRPr="000A235D" w:rsidRDefault="000E62AA" w:rsidP="000E62AA">
                            <w:pPr>
                              <w:spacing w:line="240" w:lineRule="auto"/>
                              <w:jc w:val="center"/>
                              <w:rPr>
                                <w:rFonts w:cstheme="minorHAnsi"/>
                                <w:sz w:val="18"/>
                                <w:szCs w:val="18"/>
                              </w:rPr>
                            </w:pPr>
                            <w:r>
                              <w:rPr>
                                <w:rFonts w:cstheme="minorHAnsi"/>
                                <w:sz w:val="18"/>
                                <w:szCs w:val="18"/>
                              </w:rPr>
                              <w:t>0</w:t>
                            </w:r>
                          </w:p>
                        </w:tc>
                      </w:tr>
                      <w:tr w:rsidR="00AD03C3" w14:paraId="2EB4F911" w14:textId="433A0F44" w:rsidTr="00EE5DDB">
                        <w:tc>
                          <w:tcPr>
                            <w:tcW w:w="861" w:type="dxa"/>
                          </w:tcPr>
                          <w:p w14:paraId="06A651A9" w14:textId="77777777" w:rsidR="00AD03C3" w:rsidRPr="00E31840" w:rsidRDefault="00AD03C3" w:rsidP="00AD03C3">
                            <w:pPr>
                              <w:spacing w:line="240" w:lineRule="auto"/>
                              <w:jc w:val="center"/>
                              <w:rPr>
                                <w:rFonts w:cstheme="minorHAnsi"/>
                                <w:sz w:val="18"/>
                                <w:szCs w:val="18"/>
                              </w:rPr>
                            </w:pPr>
                            <w:r w:rsidRPr="00E31840">
                              <w:rPr>
                                <w:rFonts w:cstheme="minorHAnsi"/>
                                <w:sz w:val="18"/>
                                <w:szCs w:val="18"/>
                              </w:rPr>
                              <w:t>18</w:t>
                            </w:r>
                          </w:p>
                        </w:tc>
                        <w:tc>
                          <w:tcPr>
                            <w:tcW w:w="1828" w:type="dxa"/>
                          </w:tcPr>
                          <w:p w14:paraId="359769D5" w14:textId="48AD6E4B" w:rsidR="00AD03C3" w:rsidRPr="00E31840" w:rsidRDefault="00AD03C3" w:rsidP="00AD03C3">
                            <w:pPr>
                              <w:spacing w:line="240" w:lineRule="auto"/>
                              <w:jc w:val="center"/>
                              <w:rPr>
                                <w:rFonts w:cstheme="minorHAnsi"/>
                                <w:sz w:val="18"/>
                                <w:szCs w:val="18"/>
                              </w:rPr>
                            </w:pPr>
                            <w:r w:rsidRPr="00594125">
                              <w:rPr>
                                <w:rFonts w:eastAsia="Times New Roman" w:cstheme="minorHAnsi"/>
                                <w:color w:val="000000"/>
                                <w:sz w:val="18"/>
                                <w:szCs w:val="18"/>
                              </w:rPr>
                              <w:t>4,084,87</w:t>
                            </w:r>
                            <w:r>
                              <w:rPr>
                                <w:rFonts w:eastAsia="Times New Roman" w:cstheme="minorHAnsi"/>
                                <w:color w:val="000000"/>
                                <w:sz w:val="18"/>
                                <w:szCs w:val="18"/>
                              </w:rPr>
                              <w:t>1</w:t>
                            </w:r>
                          </w:p>
                        </w:tc>
                        <w:tc>
                          <w:tcPr>
                            <w:tcW w:w="1701" w:type="dxa"/>
                          </w:tcPr>
                          <w:p w14:paraId="0CC3D504" w14:textId="050D7052" w:rsidR="00AD03C3" w:rsidRPr="00E31840" w:rsidRDefault="00AD03C3" w:rsidP="00AD03C3">
                            <w:pPr>
                              <w:spacing w:line="240" w:lineRule="auto"/>
                              <w:jc w:val="center"/>
                              <w:rPr>
                                <w:rFonts w:cstheme="minorHAnsi"/>
                                <w:sz w:val="18"/>
                                <w:szCs w:val="18"/>
                              </w:rPr>
                            </w:pPr>
                            <w:r w:rsidRPr="00594125">
                              <w:rPr>
                                <w:rFonts w:eastAsia="Times New Roman" w:cstheme="minorHAnsi"/>
                                <w:color w:val="000000"/>
                                <w:sz w:val="18"/>
                                <w:szCs w:val="18"/>
                              </w:rPr>
                              <w:t>204,244</w:t>
                            </w:r>
                          </w:p>
                        </w:tc>
                        <w:tc>
                          <w:tcPr>
                            <w:tcW w:w="1417" w:type="dxa"/>
                          </w:tcPr>
                          <w:p w14:paraId="4FCFBC9D" w14:textId="756BF8EC" w:rsidR="00AD03C3" w:rsidRPr="00E31840" w:rsidRDefault="00AD03C3" w:rsidP="00AD03C3">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6F83BBC8" w14:textId="1BB7F9BD" w:rsidR="00AD03C3" w:rsidRPr="00E31840" w:rsidRDefault="00AD03C3" w:rsidP="00AD03C3">
                            <w:pPr>
                              <w:spacing w:line="240" w:lineRule="auto"/>
                              <w:jc w:val="center"/>
                              <w:rPr>
                                <w:rFonts w:eastAsia="Times New Roman" w:cstheme="minorHAnsi"/>
                                <w:color w:val="000000"/>
                                <w:sz w:val="18"/>
                                <w:szCs w:val="18"/>
                              </w:rPr>
                            </w:pPr>
                            <w:r w:rsidRPr="00594125">
                              <w:rPr>
                                <w:rFonts w:eastAsia="Times New Roman" w:cstheme="minorHAnsi"/>
                                <w:color w:val="000000"/>
                                <w:sz w:val="18"/>
                                <w:szCs w:val="18"/>
                              </w:rPr>
                              <w:t>2,789,11</w:t>
                            </w:r>
                            <w:r>
                              <w:rPr>
                                <w:rFonts w:eastAsia="Times New Roman" w:cstheme="minorHAnsi"/>
                                <w:color w:val="000000"/>
                                <w:sz w:val="18"/>
                                <w:szCs w:val="18"/>
                              </w:rPr>
                              <w:t>5</w:t>
                            </w:r>
                          </w:p>
                        </w:tc>
                        <w:tc>
                          <w:tcPr>
                            <w:tcW w:w="1479" w:type="dxa"/>
                            <w:vAlign w:val="bottom"/>
                          </w:tcPr>
                          <w:p w14:paraId="2BC7E550" w14:textId="5B133D4A" w:rsidR="00AD03C3" w:rsidRPr="00472EE2" w:rsidRDefault="00AD03C3" w:rsidP="00AD03C3">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4,500,000</w:t>
                            </w:r>
                          </w:p>
                        </w:tc>
                        <w:tc>
                          <w:tcPr>
                            <w:tcW w:w="1685" w:type="dxa"/>
                            <w:vAlign w:val="bottom"/>
                          </w:tcPr>
                          <w:p w14:paraId="6DBBA982" w14:textId="7B1F39D7" w:rsidR="00AD03C3" w:rsidRPr="00AD03C3" w:rsidRDefault="00AD03C3" w:rsidP="00AD03C3">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3,000,000</w:t>
                            </w:r>
                          </w:p>
                        </w:tc>
                        <w:tc>
                          <w:tcPr>
                            <w:tcW w:w="1820" w:type="dxa"/>
                          </w:tcPr>
                          <w:p w14:paraId="18E654AC" w14:textId="6A552F4C" w:rsidR="00AD03C3" w:rsidRPr="000A235D" w:rsidRDefault="00AD03C3" w:rsidP="00AD03C3">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165DA858" w14:textId="50CA94C2" w:rsidR="00AD03C3" w:rsidRPr="000A235D" w:rsidRDefault="00AD03C3" w:rsidP="00AD03C3">
                            <w:pPr>
                              <w:spacing w:line="240" w:lineRule="auto"/>
                              <w:jc w:val="center"/>
                              <w:rPr>
                                <w:rFonts w:cstheme="minorHAnsi"/>
                                <w:sz w:val="18"/>
                                <w:szCs w:val="18"/>
                              </w:rPr>
                            </w:pPr>
                            <w:r>
                              <w:rPr>
                                <w:rFonts w:cstheme="minorHAnsi"/>
                                <w:sz w:val="18"/>
                                <w:szCs w:val="18"/>
                              </w:rPr>
                              <w:t>0</w:t>
                            </w:r>
                          </w:p>
                        </w:tc>
                      </w:tr>
                      <w:tr w:rsidR="00AD03C3" w14:paraId="53C808BB" w14:textId="33B679E7" w:rsidTr="00EE5DDB">
                        <w:tc>
                          <w:tcPr>
                            <w:tcW w:w="861" w:type="dxa"/>
                          </w:tcPr>
                          <w:p w14:paraId="6FC3D432" w14:textId="77777777" w:rsidR="00AD03C3" w:rsidRPr="00E31840" w:rsidRDefault="00AD03C3" w:rsidP="00AD03C3">
                            <w:pPr>
                              <w:spacing w:line="240" w:lineRule="auto"/>
                              <w:jc w:val="center"/>
                              <w:rPr>
                                <w:rFonts w:cstheme="minorHAnsi"/>
                                <w:sz w:val="18"/>
                                <w:szCs w:val="18"/>
                              </w:rPr>
                            </w:pPr>
                            <w:r w:rsidRPr="00E31840">
                              <w:rPr>
                                <w:rFonts w:cstheme="minorHAnsi"/>
                                <w:sz w:val="18"/>
                                <w:szCs w:val="18"/>
                              </w:rPr>
                              <w:t>19</w:t>
                            </w:r>
                          </w:p>
                        </w:tc>
                        <w:tc>
                          <w:tcPr>
                            <w:tcW w:w="1828" w:type="dxa"/>
                          </w:tcPr>
                          <w:p w14:paraId="46B065E5" w14:textId="3450C302" w:rsidR="00AD03C3" w:rsidRPr="00E31840" w:rsidRDefault="00AD03C3" w:rsidP="00AD03C3">
                            <w:pPr>
                              <w:spacing w:line="240" w:lineRule="auto"/>
                              <w:jc w:val="center"/>
                              <w:rPr>
                                <w:rFonts w:cstheme="minorHAnsi"/>
                                <w:sz w:val="18"/>
                                <w:szCs w:val="18"/>
                              </w:rPr>
                            </w:pPr>
                            <w:r w:rsidRPr="00594125">
                              <w:rPr>
                                <w:rFonts w:eastAsia="Times New Roman" w:cstheme="minorHAnsi"/>
                                <w:color w:val="000000"/>
                                <w:sz w:val="18"/>
                                <w:szCs w:val="18"/>
                              </w:rPr>
                              <w:t>2,789,11</w:t>
                            </w:r>
                            <w:r>
                              <w:rPr>
                                <w:rFonts w:eastAsia="Times New Roman" w:cstheme="minorHAnsi"/>
                                <w:color w:val="000000"/>
                                <w:sz w:val="18"/>
                                <w:szCs w:val="18"/>
                              </w:rPr>
                              <w:t>5</w:t>
                            </w:r>
                          </w:p>
                        </w:tc>
                        <w:tc>
                          <w:tcPr>
                            <w:tcW w:w="1701" w:type="dxa"/>
                          </w:tcPr>
                          <w:p w14:paraId="7841D309" w14:textId="7C11BC0E" w:rsidR="00AD03C3" w:rsidRPr="00E31840" w:rsidRDefault="00AD03C3" w:rsidP="00AD03C3">
                            <w:pPr>
                              <w:spacing w:line="240" w:lineRule="auto"/>
                              <w:jc w:val="center"/>
                              <w:rPr>
                                <w:rFonts w:cstheme="minorHAnsi"/>
                                <w:sz w:val="18"/>
                                <w:szCs w:val="18"/>
                              </w:rPr>
                            </w:pPr>
                            <w:r w:rsidRPr="00594125">
                              <w:rPr>
                                <w:rFonts w:eastAsia="Times New Roman" w:cstheme="minorHAnsi"/>
                                <w:color w:val="000000"/>
                                <w:sz w:val="18"/>
                                <w:szCs w:val="18"/>
                              </w:rPr>
                              <w:t>139,456</w:t>
                            </w:r>
                          </w:p>
                        </w:tc>
                        <w:tc>
                          <w:tcPr>
                            <w:tcW w:w="1417" w:type="dxa"/>
                          </w:tcPr>
                          <w:p w14:paraId="104A001A" w14:textId="4A397350" w:rsidR="00AD03C3" w:rsidRPr="00E31840" w:rsidRDefault="00AD03C3" w:rsidP="00AD03C3">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01F2946E" w14:textId="6D97BA36" w:rsidR="00AD03C3" w:rsidRPr="00E31840" w:rsidRDefault="00AD03C3" w:rsidP="00AD03C3">
                            <w:pPr>
                              <w:spacing w:line="240" w:lineRule="auto"/>
                              <w:jc w:val="center"/>
                              <w:rPr>
                                <w:rFonts w:eastAsia="Times New Roman" w:cstheme="minorHAnsi"/>
                                <w:color w:val="000000"/>
                                <w:sz w:val="18"/>
                                <w:szCs w:val="18"/>
                              </w:rPr>
                            </w:pPr>
                            <w:r w:rsidRPr="00594125">
                              <w:rPr>
                                <w:rFonts w:eastAsia="Times New Roman" w:cstheme="minorHAnsi"/>
                                <w:color w:val="000000"/>
                                <w:sz w:val="18"/>
                                <w:szCs w:val="18"/>
                              </w:rPr>
                              <w:t>1,428,57</w:t>
                            </w:r>
                            <w:r>
                              <w:rPr>
                                <w:rFonts w:eastAsia="Times New Roman" w:cstheme="minorHAnsi"/>
                                <w:color w:val="000000"/>
                                <w:sz w:val="18"/>
                                <w:szCs w:val="18"/>
                              </w:rPr>
                              <w:t>1</w:t>
                            </w:r>
                          </w:p>
                        </w:tc>
                        <w:tc>
                          <w:tcPr>
                            <w:tcW w:w="1479" w:type="dxa"/>
                            <w:vAlign w:val="bottom"/>
                          </w:tcPr>
                          <w:p w14:paraId="5234EF2A" w14:textId="0BCA042E" w:rsidR="00AD03C3" w:rsidRPr="00472EE2" w:rsidRDefault="00AD03C3" w:rsidP="00AD03C3">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3,000,000</w:t>
                            </w:r>
                          </w:p>
                        </w:tc>
                        <w:tc>
                          <w:tcPr>
                            <w:tcW w:w="1685" w:type="dxa"/>
                            <w:vAlign w:val="bottom"/>
                          </w:tcPr>
                          <w:p w14:paraId="13CCE7C3" w14:textId="77FAD747" w:rsidR="00AD03C3" w:rsidRPr="00AD03C3" w:rsidRDefault="00AD03C3" w:rsidP="00AD03C3">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1,500,000</w:t>
                            </w:r>
                          </w:p>
                        </w:tc>
                        <w:tc>
                          <w:tcPr>
                            <w:tcW w:w="1820" w:type="dxa"/>
                          </w:tcPr>
                          <w:p w14:paraId="7450C8C7" w14:textId="610466ED" w:rsidR="00AD03C3" w:rsidRPr="000A235D" w:rsidRDefault="00AD03C3" w:rsidP="00AD03C3">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820" w:type="dxa"/>
                          </w:tcPr>
                          <w:p w14:paraId="59915186" w14:textId="06B9BE68" w:rsidR="00AD03C3" w:rsidRPr="000A235D" w:rsidRDefault="00AD03C3" w:rsidP="00AD03C3">
                            <w:pPr>
                              <w:spacing w:line="240" w:lineRule="auto"/>
                              <w:jc w:val="center"/>
                              <w:rPr>
                                <w:rFonts w:cstheme="minorHAnsi"/>
                                <w:sz w:val="18"/>
                                <w:szCs w:val="18"/>
                              </w:rPr>
                            </w:pPr>
                            <w:r>
                              <w:rPr>
                                <w:rFonts w:cstheme="minorHAnsi"/>
                                <w:sz w:val="18"/>
                                <w:szCs w:val="18"/>
                              </w:rPr>
                              <w:t>0</w:t>
                            </w:r>
                          </w:p>
                        </w:tc>
                      </w:tr>
                      <w:tr w:rsidR="00AD03C3" w14:paraId="1F745CE6" w14:textId="1F1F467D" w:rsidTr="00EE5DDB">
                        <w:tc>
                          <w:tcPr>
                            <w:tcW w:w="861" w:type="dxa"/>
                          </w:tcPr>
                          <w:p w14:paraId="3C03E30C" w14:textId="77777777" w:rsidR="00AD03C3" w:rsidRPr="00E31840" w:rsidRDefault="00AD03C3" w:rsidP="00AD03C3">
                            <w:pPr>
                              <w:spacing w:line="240" w:lineRule="auto"/>
                              <w:jc w:val="center"/>
                              <w:rPr>
                                <w:rFonts w:cstheme="minorHAnsi"/>
                                <w:sz w:val="18"/>
                                <w:szCs w:val="18"/>
                              </w:rPr>
                            </w:pPr>
                            <w:r w:rsidRPr="00E31840">
                              <w:rPr>
                                <w:rFonts w:cstheme="minorHAnsi"/>
                                <w:sz w:val="18"/>
                                <w:szCs w:val="18"/>
                              </w:rPr>
                              <w:t>20</w:t>
                            </w:r>
                          </w:p>
                        </w:tc>
                        <w:tc>
                          <w:tcPr>
                            <w:tcW w:w="1828" w:type="dxa"/>
                          </w:tcPr>
                          <w:p w14:paraId="7C2A1986" w14:textId="10F94BDB" w:rsidR="00AD03C3" w:rsidRPr="00E31840" w:rsidRDefault="00AD03C3" w:rsidP="00AD03C3">
                            <w:pPr>
                              <w:spacing w:line="240" w:lineRule="auto"/>
                              <w:jc w:val="center"/>
                              <w:rPr>
                                <w:rFonts w:cstheme="minorHAnsi"/>
                                <w:sz w:val="18"/>
                                <w:szCs w:val="18"/>
                              </w:rPr>
                            </w:pPr>
                            <w:r w:rsidRPr="00594125">
                              <w:rPr>
                                <w:rFonts w:eastAsia="Times New Roman" w:cstheme="minorHAnsi"/>
                                <w:color w:val="000000"/>
                                <w:sz w:val="18"/>
                                <w:szCs w:val="18"/>
                              </w:rPr>
                              <w:t>1,428,57</w:t>
                            </w:r>
                            <w:r>
                              <w:rPr>
                                <w:rFonts w:eastAsia="Times New Roman" w:cstheme="minorHAnsi"/>
                                <w:color w:val="000000"/>
                                <w:sz w:val="18"/>
                                <w:szCs w:val="18"/>
                              </w:rPr>
                              <w:t>1</w:t>
                            </w:r>
                          </w:p>
                        </w:tc>
                        <w:tc>
                          <w:tcPr>
                            <w:tcW w:w="1701" w:type="dxa"/>
                          </w:tcPr>
                          <w:p w14:paraId="76222588" w14:textId="4A6DCBFC" w:rsidR="00AD03C3" w:rsidRPr="00E31840" w:rsidRDefault="00AD03C3" w:rsidP="00AD03C3">
                            <w:pPr>
                              <w:spacing w:line="240" w:lineRule="auto"/>
                              <w:jc w:val="center"/>
                              <w:rPr>
                                <w:rFonts w:cstheme="minorHAnsi"/>
                                <w:sz w:val="18"/>
                                <w:szCs w:val="18"/>
                              </w:rPr>
                            </w:pPr>
                            <w:r w:rsidRPr="00594125">
                              <w:rPr>
                                <w:rFonts w:eastAsia="Times New Roman" w:cstheme="minorHAnsi"/>
                                <w:color w:val="000000"/>
                                <w:sz w:val="18"/>
                                <w:szCs w:val="18"/>
                              </w:rPr>
                              <w:t>71,429</w:t>
                            </w:r>
                          </w:p>
                        </w:tc>
                        <w:tc>
                          <w:tcPr>
                            <w:tcW w:w="1417" w:type="dxa"/>
                          </w:tcPr>
                          <w:p w14:paraId="1706DC5A" w14:textId="660CB175" w:rsidR="00AD03C3" w:rsidRPr="00E31840" w:rsidRDefault="00AD03C3" w:rsidP="00AD03C3">
                            <w:pPr>
                              <w:spacing w:line="240" w:lineRule="auto"/>
                              <w:jc w:val="center"/>
                              <w:rPr>
                                <w:rFonts w:cstheme="minorHAnsi"/>
                                <w:sz w:val="18"/>
                                <w:szCs w:val="18"/>
                              </w:rPr>
                            </w:pPr>
                            <w:r w:rsidRPr="00594125">
                              <w:rPr>
                                <w:rFonts w:eastAsia="Times New Roman" w:cstheme="minorHAnsi"/>
                                <w:color w:val="000000"/>
                                <w:sz w:val="18"/>
                                <w:szCs w:val="18"/>
                              </w:rPr>
                              <w:t>1,500,000</w:t>
                            </w:r>
                          </w:p>
                        </w:tc>
                        <w:tc>
                          <w:tcPr>
                            <w:tcW w:w="1985" w:type="dxa"/>
                          </w:tcPr>
                          <w:p w14:paraId="7D402B9A" w14:textId="52B7C357" w:rsidR="00AD03C3" w:rsidRPr="00E31840" w:rsidRDefault="00AD03C3" w:rsidP="00AD03C3">
                            <w:pPr>
                              <w:spacing w:line="240" w:lineRule="auto"/>
                              <w:jc w:val="center"/>
                              <w:rPr>
                                <w:rFonts w:eastAsia="Times New Roman" w:cstheme="minorHAnsi"/>
                                <w:color w:val="000000"/>
                                <w:sz w:val="18"/>
                                <w:szCs w:val="18"/>
                              </w:rPr>
                            </w:pPr>
                            <w:r w:rsidRPr="00594125">
                              <w:rPr>
                                <w:rFonts w:eastAsia="Times New Roman" w:cstheme="minorHAnsi"/>
                                <w:color w:val="000000"/>
                                <w:sz w:val="18"/>
                                <w:szCs w:val="18"/>
                              </w:rPr>
                              <w:t>0</w:t>
                            </w:r>
                          </w:p>
                        </w:tc>
                        <w:tc>
                          <w:tcPr>
                            <w:tcW w:w="1479" w:type="dxa"/>
                            <w:vAlign w:val="bottom"/>
                          </w:tcPr>
                          <w:p w14:paraId="21D5BB04" w14:textId="0D9471E8" w:rsidR="00AD03C3" w:rsidRPr="00472EE2" w:rsidRDefault="00AD03C3" w:rsidP="00AD03C3">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1,500,000</w:t>
                            </w:r>
                          </w:p>
                        </w:tc>
                        <w:tc>
                          <w:tcPr>
                            <w:tcW w:w="1685" w:type="dxa"/>
                            <w:vAlign w:val="bottom"/>
                          </w:tcPr>
                          <w:p w14:paraId="5F1860F7" w14:textId="6D21A777" w:rsidR="00AD03C3" w:rsidRDefault="00AD03C3" w:rsidP="00AD03C3">
                            <w:pPr>
                              <w:spacing w:line="240" w:lineRule="auto"/>
                              <w:jc w:val="center"/>
                              <w:rPr>
                                <w:rFonts w:eastAsia="Times New Roman" w:cstheme="minorHAnsi"/>
                                <w:color w:val="000000"/>
                                <w:sz w:val="18"/>
                                <w:szCs w:val="18"/>
                              </w:rPr>
                            </w:pPr>
                            <w:r w:rsidRPr="00AD03C3">
                              <w:rPr>
                                <w:rFonts w:eastAsia="Times New Roman" w:cstheme="minorHAnsi"/>
                                <w:color w:val="000000"/>
                                <w:sz w:val="18"/>
                                <w:szCs w:val="18"/>
                              </w:rPr>
                              <w:t>0</w:t>
                            </w:r>
                          </w:p>
                        </w:tc>
                        <w:tc>
                          <w:tcPr>
                            <w:tcW w:w="1820" w:type="dxa"/>
                          </w:tcPr>
                          <w:p w14:paraId="7FFB5967" w14:textId="00ED76A8" w:rsidR="00AD03C3" w:rsidRDefault="00AD03C3" w:rsidP="00AD03C3">
                            <w:pPr>
                              <w:spacing w:line="240" w:lineRule="auto"/>
                              <w:jc w:val="center"/>
                              <w:rPr>
                                <w:rFonts w:eastAsia="Times New Roman" w:cstheme="minorHAnsi"/>
                                <w:color w:val="000000"/>
                                <w:sz w:val="18"/>
                                <w:szCs w:val="18"/>
                              </w:rPr>
                            </w:pPr>
                            <w:r w:rsidRPr="00594125">
                              <w:rPr>
                                <w:rFonts w:eastAsia="Times New Roman" w:cstheme="minorHAnsi"/>
                                <w:color w:val="000000"/>
                                <w:sz w:val="18"/>
                                <w:szCs w:val="18"/>
                              </w:rPr>
                              <w:t>1,500,000</w:t>
                            </w:r>
                          </w:p>
                        </w:tc>
                        <w:tc>
                          <w:tcPr>
                            <w:tcW w:w="1820" w:type="dxa"/>
                          </w:tcPr>
                          <w:p w14:paraId="63C9B511" w14:textId="1ECA4CC9" w:rsidR="00AD03C3" w:rsidRDefault="00AD03C3" w:rsidP="00AD03C3">
                            <w:pPr>
                              <w:spacing w:line="240" w:lineRule="auto"/>
                              <w:jc w:val="center"/>
                              <w:rPr>
                                <w:rFonts w:eastAsia="Times New Roman" w:cstheme="minorHAnsi"/>
                                <w:color w:val="000000"/>
                                <w:sz w:val="18"/>
                                <w:szCs w:val="18"/>
                              </w:rPr>
                            </w:pPr>
                            <w:r>
                              <w:rPr>
                                <w:rFonts w:eastAsia="Times New Roman" w:cstheme="minorHAnsi"/>
                                <w:color w:val="000000"/>
                                <w:sz w:val="18"/>
                                <w:szCs w:val="18"/>
                              </w:rPr>
                              <w:t>0</w:t>
                            </w:r>
                          </w:p>
                        </w:tc>
                      </w:tr>
                      <w:tr w:rsidR="00D205FA" w14:paraId="532F2A22" w14:textId="619F7153" w:rsidTr="00EE5DDB">
                        <w:tc>
                          <w:tcPr>
                            <w:tcW w:w="861" w:type="dxa"/>
                          </w:tcPr>
                          <w:p w14:paraId="4E1CB23B" w14:textId="77777777" w:rsidR="00D205FA" w:rsidRPr="00E31840" w:rsidRDefault="00D205FA" w:rsidP="00D205FA">
                            <w:pPr>
                              <w:spacing w:line="240" w:lineRule="auto"/>
                              <w:jc w:val="center"/>
                              <w:rPr>
                                <w:rFonts w:cstheme="minorHAnsi"/>
                                <w:b/>
                                <w:bCs/>
                                <w:sz w:val="18"/>
                                <w:szCs w:val="18"/>
                              </w:rPr>
                            </w:pPr>
                            <w:r w:rsidRPr="00E31840">
                              <w:rPr>
                                <w:rFonts w:cstheme="minorHAnsi"/>
                                <w:b/>
                                <w:bCs/>
                                <w:sz w:val="18"/>
                                <w:szCs w:val="18"/>
                              </w:rPr>
                              <w:t>TOTAL</w:t>
                            </w:r>
                          </w:p>
                        </w:tc>
                        <w:tc>
                          <w:tcPr>
                            <w:tcW w:w="1828" w:type="dxa"/>
                          </w:tcPr>
                          <w:p w14:paraId="3DEE50A2" w14:textId="77777777" w:rsidR="00D205FA" w:rsidRPr="00E31840" w:rsidRDefault="00D205FA" w:rsidP="00D205FA">
                            <w:pPr>
                              <w:spacing w:line="240" w:lineRule="auto"/>
                              <w:jc w:val="center"/>
                              <w:rPr>
                                <w:rFonts w:cstheme="minorHAnsi"/>
                                <w:b/>
                                <w:bCs/>
                                <w:sz w:val="18"/>
                                <w:szCs w:val="18"/>
                              </w:rPr>
                            </w:pPr>
                          </w:p>
                        </w:tc>
                        <w:tc>
                          <w:tcPr>
                            <w:tcW w:w="1701" w:type="dxa"/>
                          </w:tcPr>
                          <w:p w14:paraId="7A983076" w14:textId="68DBA1FD" w:rsidR="00D205FA" w:rsidRPr="00E31840" w:rsidRDefault="008B386D" w:rsidP="00D205FA">
                            <w:pPr>
                              <w:spacing w:line="240" w:lineRule="auto"/>
                              <w:jc w:val="center"/>
                              <w:rPr>
                                <w:rFonts w:cstheme="minorHAnsi"/>
                                <w:b/>
                                <w:bCs/>
                                <w:sz w:val="18"/>
                                <w:szCs w:val="18"/>
                              </w:rPr>
                            </w:pPr>
                            <w:r>
                              <w:rPr>
                                <w:rFonts w:cstheme="minorHAnsi"/>
                                <w:b/>
                                <w:bCs/>
                                <w:sz w:val="18"/>
                                <w:szCs w:val="18"/>
                              </w:rPr>
                              <w:t>11,306,686</w:t>
                            </w:r>
                          </w:p>
                        </w:tc>
                        <w:tc>
                          <w:tcPr>
                            <w:tcW w:w="1417" w:type="dxa"/>
                          </w:tcPr>
                          <w:p w14:paraId="3B88285C" w14:textId="42CBEB1B" w:rsidR="00D205FA" w:rsidRPr="00E31840" w:rsidRDefault="008B386D" w:rsidP="00D205FA">
                            <w:pPr>
                              <w:spacing w:line="240" w:lineRule="auto"/>
                              <w:jc w:val="center"/>
                              <w:rPr>
                                <w:rFonts w:cstheme="minorHAnsi"/>
                                <w:b/>
                                <w:bCs/>
                                <w:sz w:val="18"/>
                                <w:szCs w:val="18"/>
                              </w:rPr>
                            </w:pPr>
                            <w:r>
                              <w:rPr>
                                <w:rFonts w:eastAsia="Times New Roman" w:cstheme="minorHAnsi"/>
                                <w:b/>
                                <w:bCs/>
                                <w:color w:val="000000"/>
                                <w:sz w:val="18"/>
                                <w:szCs w:val="18"/>
                              </w:rPr>
                              <w:t>30,000,000</w:t>
                            </w:r>
                          </w:p>
                        </w:tc>
                        <w:tc>
                          <w:tcPr>
                            <w:tcW w:w="1985" w:type="dxa"/>
                          </w:tcPr>
                          <w:p w14:paraId="7181373F" w14:textId="3DC466B6" w:rsidR="00D205FA" w:rsidRPr="00E31840" w:rsidRDefault="00D205FA" w:rsidP="00D205FA">
                            <w:pPr>
                              <w:spacing w:line="240" w:lineRule="auto"/>
                              <w:jc w:val="center"/>
                              <w:rPr>
                                <w:rFonts w:eastAsia="Times New Roman" w:cstheme="minorHAnsi"/>
                                <w:b/>
                                <w:bCs/>
                                <w:color w:val="000000"/>
                                <w:sz w:val="18"/>
                                <w:szCs w:val="18"/>
                              </w:rPr>
                            </w:pPr>
                          </w:p>
                        </w:tc>
                        <w:tc>
                          <w:tcPr>
                            <w:tcW w:w="1479" w:type="dxa"/>
                          </w:tcPr>
                          <w:p w14:paraId="05316653" w14:textId="6464661C" w:rsidR="00D205FA" w:rsidRPr="00E31840" w:rsidRDefault="00D205FA" w:rsidP="00D205FA">
                            <w:pPr>
                              <w:spacing w:line="240" w:lineRule="auto"/>
                              <w:jc w:val="center"/>
                              <w:rPr>
                                <w:rFonts w:eastAsia="Times New Roman" w:cstheme="minorHAnsi"/>
                                <w:b/>
                                <w:bCs/>
                                <w:color w:val="000000"/>
                                <w:sz w:val="18"/>
                                <w:szCs w:val="18"/>
                              </w:rPr>
                            </w:pPr>
                          </w:p>
                        </w:tc>
                        <w:tc>
                          <w:tcPr>
                            <w:tcW w:w="1685" w:type="dxa"/>
                          </w:tcPr>
                          <w:p w14:paraId="2E7B5FE8" w14:textId="17E918AD" w:rsidR="00D205FA" w:rsidRPr="00E31840" w:rsidRDefault="00D205FA" w:rsidP="00D205FA">
                            <w:pPr>
                              <w:spacing w:line="240" w:lineRule="auto"/>
                              <w:jc w:val="center"/>
                              <w:rPr>
                                <w:rFonts w:eastAsia="Times New Roman" w:cstheme="minorHAnsi"/>
                                <w:b/>
                                <w:bCs/>
                                <w:color w:val="000000"/>
                                <w:sz w:val="18"/>
                                <w:szCs w:val="18"/>
                              </w:rPr>
                            </w:pPr>
                          </w:p>
                        </w:tc>
                        <w:tc>
                          <w:tcPr>
                            <w:tcW w:w="1820" w:type="dxa"/>
                          </w:tcPr>
                          <w:p w14:paraId="20E6FAC0" w14:textId="33A25113" w:rsidR="00D205FA" w:rsidRPr="00E31840" w:rsidRDefault="008B386D" w:rsidP="00D205FA">
                            <w:pPr>
                              <w:spacing w:line="240" w:lineRule="auto"/>
                              <w:jc w:val="center"/>
                              <w:rPr>
                                <w:rFonts w:eastAsia="Times New Roman" w:cstheme="minorHAnsi"/>
                                <w:b/>
                                <w:bCs/>
                                <w:color w:val="000000"/>
                                <w:sz w:val="18"/>
                                <w:szCs w:val="18"/>
                              </w:rPr>
                            </w:pPr>
                            <w:r>
                              <w:rPr>
                                <w:rFonts w:eastAsia="Times New Roman" w:cstheme="minorHAnsi"/>
                                <w:b/>
                                <w:bCs/>
                                <w:color w:val="000000"/>
                                <w:sz w:val="18"/>
                                <w:szCs w:val="18"/>
                              </w:rPr>
                              <w:t>30,000,000</w:t>
                            </w:r>
                          </w:p>
                        </w:tc>
                        <w:tc>
                          <w:tcPr>
                            <w:tcW w:w="1820" w:type="dxa"/>
                          </w:tcPr>
                          <w:p w14:paraId="080033AC" w14:textId="750D1746" w:rsidR="00D205FA" w:rsidRPr="00E31840" w:rsidRDefault="008B386D" w:rsidP="00D205FA">
                            <w:pPr>
                              <w:spacing w:line="240" w:lineRule="auto"/>
                              <w:jc w:val="center"/>
                              <w:rPr>
                                <w:rFonts w:eastAsia="Times New Roman" w:cstheme="minorHAnsi"/>
                                <w:b/>
                                <w:bCs/>
                                <w:color w:val="000000"/>
                                <w:sz w:val="18"/>
                                <w:szCs w:val="18"/>
                              </w:rPr>
                            </w:pPr>
                            <w:r>
                              <w:rPr>
                                <w:rFonts w:eastAsia="Times New Roman" w:cstheme="minorHAnsi"/>
                                <w:b/>
                                <w:bCs/>
                                <w:color w:val="000000"/>
                                <w:sz w:val="18"/>
                                <w:szCs w:val="18"/>
                              </w:rPr>
                              <w:t>0</w:t>
                            </w:r>
                          </w:p>
                        </w:tc>
                      </w:tr>
                    </w:tbl>
                    <w:p w14:paraId="53704C18" w14:textId="77777777" w:rsidR="009E23EC" w:rsidRDefault="009E23EC" w:rsidP="009E23EC">
                      <w:pPr>
                        <w:spacing w:after="120" w:line="276" w:lineRule="auto"/>
                        <w:jc w:val="both"/>
                        <w:rPr>
                          <w:rFonts w:ascii="Calibri" w:hAnsi="Calibri" w:cs="Calibri"/>
                          <w:sz w:val="22"/>
                          <w:szCs w:val="22"/>
                        </w:rPr>
                      </w:pPr>
                    </w:p>
                  </w:txbxContent>
                </v:textbox>
                <w10:wrap anchorx="margin"/>
              </v:shape>
            </w:pict>
          </mc:Fallback>
        </mc:AlternateContent>
      </w:r>
    </w:p>
    <w:p w14:paraId="66136751" w14:textId="77777777" w:rsidR="000A235D" w:rsidRDefault="000A235D" w:rsidP="008A41BA">
      <w:pPr>
        <w:spacing w:after="120" w:line="276" w:lineRule="auto"/>
        <w:jc w:val="both"/>
        <w:rPr>
          <w:sz w:val="22"/>
          <w:szCs w:val="22"/>
        </w:rPr>
      </w:pPr>
    </w:p>
    <w:p w14:paraId="7F2A0EE2" w14:textId="77777777" w:rsidR="000A235D" w:rsidRDefault="000A235D" w:rsidP="008A41BA">
      <w:pPr>
        <w:spacing w:after="120" w:line="276" w:lineRule="auto"/>
        <w:jc w:val="both"/>
        <w:rPr>
          <w:sz w:val="22"/>
          <w:szCs w:val="22"/>
        </w:rPr>
      </w:pPr>
    </w:p>
    <w:p w14:paraId="43FB8247" w14:textId="4848DB18" w:rsidR="000A235D" w:rsidRDefault="000A235D" w:rsidP="008A41BA">
      <w:pPr>
        <w:spacing w:after="120" w:line="276" w:lineRule="auto"/>
        <w:jc w:val="both"/>
        <w:rPr>
          <w:sz w:val="22"/>
          <w:szCs w:val="22"/>
        </w:rPr>
      </w:pPr>
    </w:p>
    <w:p w14:paraId="7A500ECF" w14:textId="77777777" w:rsidR="000A235D" w:rsidRDefault="000A235D" w:rsidP="008A41BA">
      <w:pPr>
        <w:spacing w:after="120" w:line="276" w:lineRule="auto"/>
        <w:jc w:val="both"/>
        <w:rPr>
          <w:sz w:val="22"/>
          <w:szCs w:val="22"/>
        </w:rPr>
      </w:pPr>
    </w:p>
    <w:p w14:paraId="160C4722" w14:textId="77777777" w:rsidR="000A235D" w:rsidRDefault="000A235D" w:rsidP="008A41BA">
      <w:pPr>
        <w:spacing w:after="120" w:line="276" w:lineRule="auto"/>
        <w:jc w:val="both"/>
        <w:rPr>
          <w:sz w:val="22"/>
          <w:szCs w:val="22"/>
        </w:rPr>
      </w:pPr>
    </w:p>
    <w:p w14:paraId="6FF07C5F" w14:textId="77777777" w:rsidR="000A235D" w:rsidRDefault="000A235D" w:rsidP="008A41BA">
      <w:pPr>
        <w:spacing w:after="120" w:line="276" w:lineRule="auto"/>
        <w:jc w:val="both"/>
        <w:rPr>
          <w:sz w:val="22"/>
          <w:szCs w:val="22"/>
        </w:rPr>
      </w:pPr>
    </w:p>
    <w:p w14:paraId="712773AD" w14:textId="77777777" w:rsidR="000A235D" w:rsidRDefault="000A235D" w:rsidP="008A41BA">
      <w:pPr>
        <w:spacing w:after="120" w:line="276" w:lineRule="auto"/>
        <w:jc w:val="both"/>
        <w:rPr>
          <w:sz w:val="22"/>
          <w:szCs w:val="22"/>
        </w:rPr>
      </w:pPr>
    </w:p>
    <w:p w14:paraId="007B53ED" w14:textId="77777777" w:rsidR="000A235D" w:rsidRDefault="000A235D" w:rsidP="008A41BA">
      <w:pPr>
        <w:spacing w:after="120" w:line="276" w:lineRule="auto"/>
        <w:jc w:val="both"/>
        <w:rPr>
          <w:sz w:val="22"/>
          <w:szCs w:val="22"/>
        </w:rPr>
      </w:pPr>
    </w:p>
    <w:p w14:paraId="7F700D9D" w14:textId="77777777" w:rsidR="000A235D" w:rsidRDefault="000A235D" w:rsidP="008A41BA">
      <w:pPr>
        <w:spacing w:after="120" w:line="276" w:lineRule="auto"/>
        <w:jc w:val="both"/>
        <w:rPr>
          <w:sz w:val="22"/>
          <w:szCs w:val="22"/>
        </w:rPr>
      </w:pPr>
    </w:p>
    <w:p w14:paraId="5DBD7407" w14:textId="77777777" w:rsidR="000A235D" w:rsidRDefault="000A235D" w:rsidP="008A41BA">
      <w:pPr>
        <w:spacing w:after="120" w:line="276" w:lineRule="auto"/>
        <w:jc w:val="both"/>
        <w:rPr>
          <w:sz w:val="22"/>
          <w:szCs w:val="22"/>
        </w:rPr>
      </w:pPr>
    </w:p>
    <w:p w14:paraId="08870B8A" w14:textId="77777777" w:rsidR="000A235D" w:rsidRDefault="000A235D" w:rsidP="008A41BA">
      <w:pPr>
        <w:spacing w:after="120" w:line="276" w:lineRule="auto"/>
        <w:jc w:val="both"/>
        <w:rPr>
          <w:sz w:val="22"/>
          <w:szCs w:val="22"/>
        </w:rPr>
      </w:pPr>
    </w:p>
    <w:p w14:paraId="030806E9" w14:textId="77777777" w:rsidR="000A235D" w:rsidRDefault="000A235D" w:rsidP="008A41BA">
      <w:pPr>
        <w:spacing w:after="120" w:line="276" w:lineRule="auto"/>
        <w:jc w:val="both"/>
        <w:rPr>
          <w:sz w:val="22"/>
          <w:szCs w:val="22"/>
        </w:rPr>
      </w:pPr>
    </w:p>
    <w:p w14:paraId="75488381" w14:textId="67DB5D6C" w:rsidR="000A235D" w:rsidRDefault="000A235D" w:rsidP="008A41BA">
      <w:pPr>
        <w:spacing w:after="120" w:line="276" w:lineRule="auto"/>
        <w:jc w:val="both"/>
        <w:rPr>
          <w:sz w:val="22"/>
          <w:szCs w:val="22"/>
        </w:rPr>
      </w:pPr>
    </w:p>
    <w:p w14:paraId="659BE6E7" w14:textId="28F610A0" w:rsidR="0061597E" w:rsidRDefault="0061597E" w:rsidP="008A41BA">
      <w:pPr>
        <w:spacing w:after="120" w:line="276" w:lineRule="auto"/>
        <w:jc w:val="both"/>
        <w:rPr>
          <w:sz w:val="22"/>
          <w:szCs w:val="22"/>
        </w:rPr>
      </w:pPr>
    </w:p>
    <w:p w14:paraId="02E88266" w14:textId="2CDF4657" w:rsidR="0061597E" w:rsidRDefault="0061597E" w:rsidP="008A41BA">
      <w:pPr>
        <w:spacing w:after="120" w:line="276" w:lineRule="auto"/>
        <w:jc w:val="both"/>
        <w:rPr>
          <w:sz w:val="22"/>
          <w:szCs w:val="22"/>
        </w:rPr>
      </w:pPr>
    </w:p>
    <w:p w14:paraId="0C9A55CC" w14:textId="17DA2397" w:rsidR="0061597E" w:rsidRDefault="0061597E" w:rsidP="008A41BA">
      <w:pPr>
        <w:spacing w:after="120" w:line="276" w:lineRule="auto"/>
        <w:jc w:val="both"/>
        <w:rPr>
          <w:sz w:val="22"/>
          <w:szCs w:val="22"/>
        </w:rPr>
      </w:pPr>
    </w:p>
    <w:p w14:paraId="26941F57" w14:textId="1B830B06" w:rsidR="0061597E" w:rsidRDefault="0061597E" w:rsidP="008A41BA">
      <w:pPr>
        <w:spacing w:after="120" w:line="276" w:lineRule="auto"/>
        <w:jc w:val="both"/>
        <w:rPr>
          <w:sz w:val="22"/>
          <w:szCs w:val="22"/>
        </w:rPr>
      </w:pPr>
    </w:p>
    <w:p w14:paraId="0D4AA46C" w14:textId="03928267" w:rsidR="0061597E" w:rsidRDefault="0061597E" w:rsidP="008A41BA">
      <w:pPr>
        <w:spacing w:after="120" w:line="276" w:lineRule="auto"/>
        <w:jc w:val="both"/>
        <w:rPr>
          <w:sz w:val="22"/>
          <w:szCs w:val="22"/>
        </w:rPr>
      </w:pPr>
    </w:p>
    <w:p w14:paraId="26A1619E" w14:textId="182AA6B8" w:rsidR="0061597E" w:rsidRDefault="0061597E" w:rsidP="008A41BA">
      <w:pPr>
        <w:spacing w:after="120" w:line="276" w:lineRule="auto"/>
        <w:jc w:val="both"/>
        <w:rPr>
          <w:sz w:val="22"/>
          <w:szCs w:val="22"/>
        </w:rPr>
      </w:pPr>
    </w:p>
    <w:p w14:paraId="35B19608" w14:textId="77777777" w:rsidR="000A235D" w:rsidRDefault="000A235D" w:rsidP="008A41BA">
      <w:pPr>
        <w:spacing w:after="120" w:line="276" w:lineRule="auto"/>
        <w:jc w:val="both"/>
        <w:rPr>
          <w:sz w:val="22"/>
          <w:szCs w:val="22"/>
        </w:rPr>
      </w:pPr>
    </w:p>
    <w:p w14:paraId="4D134C8A" w14:textId="0086B7CD" w:rsidR="009E23EC" w:rsidRDefault="0057740A" w:rsidP="008A41BA">
      <w:pPr>
        <w:spacing w:after="120" w:line="276" w:lineRule="auto"/>
        <w:jc w:val="both"/>
        <w:rPr>
          <w:sz w:val="22"/>
          <w:szCs w:val="22"/>
        </w:rPr>
      </w:pPr>
      <w:r>
        <w:rPr>
          <w:noProof/>
        </w:rPr>
        <mc:AlternateContent>
          <mc:Choice Requires="wps">
            <w:drawing>
              <wp:anchor distT="0" distB="0" distL="114300" distR="114300" simplePos="0" relativeHeight="251718656" behindDoc="0" locked="0" layoutInCell="1" allowOverlap="1" wp14:anchorId="6DB6873F" wp14:editId="5DA2EB79">
                <wp:simplePos x="0" y="0"/>
                <wp:positionH relativeFrom="margin">
                  <wp:posOffset>-280511</wp:posOffset>
                </wp:positionH>
                <wp:positionV relativeFrom="paragraph">
                  <wp:posOffset>13970</wp:posOffset>
                </wp:positionV>
                <wp:extent cx="10039350" cy="5636419"/>
                <wp:effectExtent l="0" t="0" r="38100" b="5969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0" cy="5636419"/>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6F8DDC0B" w14:textId="4865A9C6" w:rsidR="003767BF" w:rsidRPr="009E23EC" w:rsidRDefault="003767BF" w:rsidP="003767BF">
                            <w:pPr>
                              <w:spacing w:before="120" w:after="120"/>
                              <w:rPr>
                                <w:b/>
                                <w:bCs/>
                                <w:i/>
                                <w:iCs/>
                                <w:sz w:val="22"/>
                                <w:szCs w:val="22"/>
                              </w:rPr>
                            </w:pPr>
                            <w:r w:rsidRPr="009E23EC">
                              <w:rPr>
                                <w:b/>
                                <w:bCs/>
                                <w:i/>
                                <w:iCs/>
                                <w:sz w:val="22"/>
                                <w:szCs w:val="22"/>
                              </w:rPr>
                              <w:t xml:space="preserve">Example 1 </w:t>
                            </w:r>
                            <w:r w:rsidRPr="00AC5DAC">
                              <w:rPr>
                                <w:i/>
                                <w:iCs/>
                                <w:sz w:val="22"/>
                                <w:szCs w:val="22"/>
                              </w:rPr>
                              <w:t>–</w:t>
                            </w:r>
                            <w:r w:rsidRPr="009E23EC">
                              <w:rPr>
                                <w:b/>
                                <w:bCs/>
                                <w:i/>
                                <w:iCs/>
                                <w:sz w:val="22"/>
                                <w:szCs w:val="22"/>
                              </w:rPr>
                              <w:t xml:space="preserve"> ‘</w:t>
                            </w:r>
                            <w:r w:rsidRPr="00B376D9">
                              <w:rPr>
                                <w:b/>
                                <w:bCs/>
                                <w:i/>
                                <w:iCs/>
                                <w:sz w:val="22"/>
                                <w:szCs w:val="22"/>
                              </w:rPr>
                              <w:t xml:space="preserve">Concessional </w:t>
                            </w:r>
                            <w:r w:rsidRPr="009E23EC">
                              <w:rPr>
                                <w:b/>
                                <w:bCs/>
                                <w:i/>
                                <w:iCs/>
                                <w:sz w:val="22"/>
                                <w:szCs w:val="22"/>
                              </w:rPr>
                              <w:t xml:space="preserve">Construction Loan Scheme’ </w:t>
                            </w:r>
                            <w:r w:rsidRPr="00AC5DAC">
                              <w:rPr>
                                <w:i/>
                                <w:iCs/>
                                <w:sz w:val="22"/>
                                <w:szCs w:val="22"/>
                              </w:rPr>
                              <w:t>–</w:t>
                            </w:r>
                            <w:r w:rsidRPr="009E23EC">
                              <w:rPr>
                                <w:b/>
                                <w:bCs/>
                                <w:i/>
                                <w:iCs/>
                                <w:sz w:val="22"/>
                                <w:szCs w:val="22"/>
                              </w:rPr>
                              <w:t xml:space="preserve"> Continued</w:t>
                            </w:r>
                          </w:p>
                          <w:p w14:paraId="303F7D72" w14:textId="77777777" w:rsidR="003767BF" w:rsidRPr="009E23EC" w:rsidRDefault="003767BF" w:rsidP="003767BF">
                            <w:pPr>
                              <w:spacing w:after="0" w:line="276" w:lineRule="auto"/>
                              <w:jc w:val="both"/>
                              <w:rPr>
                                <w:b/>
                                <w:bCs/>
                                <w:i/>
                                <w:iCs/>
                                <w:sz w:val="22"/>
                                <w:szCs w:val="22"/>
                              </w:rPr>
                            </w:pPr>
                            <w:r w:rsidRPr="009E23EC">
                              <w:rPr>
                                <w:b/>
                                <w:bCs/>
                                <w:i/>
                                <w:iCs/>
                                <w:sz w:val="22"/>
                                <w:szCs w:val="22"/>
                              </w:rPr>
                              <w:t xml:space="preserve">Part </w:t>
                            </w:r>
                            <w:r>
                              <w:rPr>
                                <w:b/>
                                <w:bCs/>
                                <w:i/>
                                <w:iCs/>
                                <w:sz w:val="22"/>
                                <w:szCs w:val="22"/>
                              </w:rPr>
                              <w:t xml:space="preserve">F </w:t>
                            </w:r>
                            <w:r w:rsidRPr="00AC5DAC">
                              <w:rPr>
                                <w:i/>
                                <w:iCs/>
                                <w:sz w:val="22"/>
                                <w:szCs w:val="22"/>
                              </w:rPr>
                              <w:t>–</w:t>
                            </w:r>
                            <w:r w:rsidRPr="009E23EC">
                              <w:rPr>
                                <w:b/>
                                <w:bCs/>
                                <w:i/>
                                <w:iCs/>
                                <w:sz w:val="22"/>
                                <w:szCs w:val="22"/>
                              </w:rPr>
                              <w:t xml:space="preserve"> Continued</w:t>
                            </w:r>
                          </w:p>
                          <w:p w14:paraId="0EBC442D" w14:textId="2B9BB3A2" w:rsidR="003767BF" w:rsidRPr="00CE36DF" w:rsidRDefault="003767BF" w:rsidP="003767BF">
                            <w:pPr>
                              <w:spacing w:after="120" w:line="276" w:lineRule="auto"/>
                              <w:jc w:val="both"/>
                              <w:rPr>
                                <w:sz w:val="22"/>
                                <w:szCs w:val="22"/>
                                <w:u w:val="single"/>
                              </w:rPr>
                            </w:pPr>
                            <w:r>
                              <w:rPr>
                                <w:sz w:val="22"/>
                                <w:szCs w:val="22"/>
                                <w:u w:val="single"/>
                              </w:rPr>
                              <w:t>Journals</w:t>
                            </w:r>
                          </w:p>
                          <w:tbl>
                            <w:tblPr>
                              <w:tblStyle w:val="TableGrid"/>
                              <w:tblW w:w="15451" w:type="dxa"/>
                              <w:tblInd w:w="-5" w:type="dxa"/>
                              <w:tblLayout w:type="fixed"/>
                              <w:tblLook w:val="04A0" w:firstRow="1" w:lastRow="0" w:firstColumn="1" w:lastColumn="0" w:noHBand="0" w:noVBand="1"/>
                            </w:tblPr>
                            <w:tblGrid>
                              <w:gridCol w:w="425"/>
                              <w:gridCol w:w="2978"/>
                              <w:gridCol w:w="283"/>
                              <w:gridCol w:w="709"/>
                              <w:gridCol w:w="1134"/>
                              <w:gridCol w:w="992"/>
                              <w:gridCol w:w="992"/>
                              <w:gridCol w:w="993"/>
                              <w:gridCol w:w="992"/>
                              <w:gridCol w:w="992"/>
                              <w:gridCol w:w="992"/>
                              <w:gridCol w:w="993"/>
                              <w:gridCol w:w="992"/>
                              <w:gridCol w:w="992"/>
                              <w:gridCol w:w="992"/>
                            </w:tblGrid>
                            <w:tr w:rsidR="00036FBE" w14:paraId="090E59AD" w14:textId="77777777" w:rsidTr="00036FBE">
                              <w:tc>
                                <w:tcPr>
                                  <w:tcW w:w="425" w:type="dxa"/>
                                  <w:vMerge w:val="restart"/>
                                  <w:tcBorders>
                                    <w:right w:val="nil"/>
                                  </w:tcBorders>
                                  <w:shd w:val="clear" w:color="auto" w:fill="BFBFBF" w:themeFill="background1" w:themeFillShade="BF"/>
                                </w:tcPr>
                                <w:p w14:paraId="69237A61" w14:textId="77777777" w:rsidR="00036FBE" w:rsidRPr="006C6AC5" w:rsidRDefault="00036FBE" w:rsidP="00036FBE">
                                  <w:pPr>
                                    <w:rPr>
                                      <w:sz w:val="18"/>
                                      <w:szCs w:val="18"/>
                                    </w:rPr>
                                  </w:pPr>
                                </w:p>
                              </w:tc>
                              <w:tc>
                                <w:tcPr>
                                  <w:tcW w:w="2978" w:type="dxa"/>
                                  <w:vMerge w:val="restart"/>
                                  <w:tcBorders>
                                    <w:left w:val="nil"/>
                                    <w:right w:val="nil"/>
                                  </w:tcBorders>
                                  <w:shd w:val="clear" w:color="auto" w:fill="BFBFBF" w:themeFill="background1" w:themeFillShade="BF"/>
                                </w:tcPr>
                                <w:p w14:paraId="111ABCB9" w14:textId="77777777" w:rsidR="00036FBE" w:rsidRPr="006C6AC5" w:rsidRDefault="00036FBE" w:rsidP="00036FBE">
                                  <w:pPr>
                                    <w:rPr>
                                      <w:b/>
                                      <w:bCs/>
                                      <w:sz w:val="18"/>
                                      <w:szCs w:val="18"/>
                                    </w:rPr>
                                  </w:pPr>
                                  <w:r w:rsidRPr="006C6AC5">
                                    <w:rPr>
                                      <w:b/>
                                      <w:bCs/>
                                      <w:sz w:val="18"/>
                                      <w:szCs w:val="18"/>
                                    </w:rPr>
                                    <w:t>Accounts</w:t>
                                  </w:r>
                                </w:p>
                              </w:tc>
                              <w:tc>
                                <w:tcPr>
                                  <w:tcW w:w="992" w:type="dxa"/>
                                  <w:gridSpan w:val="2"/>
                                  <w:vMerge w:val="restart"/>
                                  <w:tcBorders>
                                    <w:left w:val="nil"/>
                                    <w:right w:val="single" w:sz="4" w:space="0" w:color="auto"/>
                                  </w:tcBorders>
                                  <w:shd w:val="clear" w:color="auto" w:fill="BFBFBF" w:themeFill="background1" w:themeFillShade="BF"/>
                                </w:tcPr>
                                <w:p w14:paraId="49C6C4BF" w14:textId="77777777" w:rsidR="00036FBE" w:rsidRPr="006C6AC5" w:rsidRDefault="00036FBE" w:rsidP="00036FBE">
                                  <w:pPr>
                                    <w:jc w:val="center"/>
                                    <w:rPr>
                                      <w:b/>
                                      <w:bCs/>
                                      <w:sz w:val="18"/>
                                      <w:szCs w:val="18"/>
                                    </w:rPr>
                                  </w:pPr>
                                  <w:r w:rsidRPr="006C6AC5">
                                    <w:rPr>
                                      <w:b/>
                                      <w:bCs/>
                                      <w:sz w:val="18"/>
                                      <w:szCs w:val="18"/>
                                    </w:rPr>
                                    <w:t>Column</w:t>
                                  </w:r>
                                  <w:r>
                                    <w:rPr>
                                      <w:b/>
                                      <w:bCs/>
                                      <w:sz w:val="18"/>
                                      <w:szCs w:val="18"/>
                                    </w:rPr>
                                    <w:t xml:space="preserve"> Reference in Above Workings</w:t>
                                  </w:r>
                                </w:p>
                              </w:tc>
                              <w:tc>
                                <w:tcPr>
                                  <w:tcW w:w="11056" w:type="dxa"/>
                                  <w:gridSpan w:val="11"/>
                                  <w:tcBorders>
                                    <w:left w:val="single" w:sz="4" w:space="0" w:color="auto"/>
                                  </w:tcBorders>
                                  <w:shd w:val="clear" w:color="auto" w:fill="BFBFBF" w:themeFill="background1" w:themeFillShade="BF"/>
                                </w:tcPr>
                                <w:p w14:paraId="6976AE6C" w14:textId="77777777" w:rsidR="00036FBE" w:rsidRPr="006C6AC5" w:rsidRDefault="00036FBE" w:rsidP="00036FBE">
                                  <w:pPr>
                                    <w:jc w:val="center"/>
                                    <w:rPr>
                                      <w:b/>
                                      <w:bCs/>
                                      <w:sz w:val="18"/>
                                      <w:szCs w:val="18"/>
                                    </w:rPr>
                                  </w:pPr>
                                  <w:r w:rsidRPr="006C6AC5">
                                    <w:rPr>
                                      <w:b/>
                                      <w:bCs/>
                                      <w:sz w:val="18"/>
                                      <w:szCs w:val="18"/>
                                    </w:rPr>
                                    <w:t>Year</w:t>
                                  </w:r>
                                </w:p>
                              </w:tc>
                            </w:tr>
                            <w:tr w:rsidR="00036FBE" w14:paraId="07E72CA2" w14:textId="77777777" w:rsidTr="00036FBE">
                              <w:tc>
                                <w:tcPr>
                                  <w:tcW w:w="425" w:type="dxa"/>
                                  <w:vMerge/>
                                  <w:tcBorders>
                                    <w:bottom w:val="single" w:sz="4" w:space="0" w:color="auto"/>
                                    <w:right w:val="nil"/>
                                  </w:tcBorders>
                                  <w:shd w:val="clear" w:color="auto" w:fill="BFBFBF" w:themeFill="background1" w:themeFillShade="BF"/>
                                </w:tcPr>
                                <w:p w14:paraId="0692FFAB" w14:textId="77777777" w:rsidR="00036FBE" w:rsidRPr="006C6AC5" w:rsidRDefault="00036FBE" w:rsidP="00036FBE">
                                  <w:pPr>
                                    <w:rPr>
                                      <w:sz w:val="18"/>
                                      <w:szCs w:val="18"/>
                                    </w:rPr>
                                  </w:pPr>
                                </w:p>
                              </w:tc>
                              <w:tc>
                                <w:tcPr>
                                  <w:tcW w:w="2978" w:type="dxa"/>
                                  <w:vMerge/>
                                  <w:tcBorders>
                                    <w:left w:val="nil"/>
                                    <w:bottom w:val="single" w:sz="4" w:space="0" w:color="auto"/>
                                    <w:right w:val="nil"/>
                                  </w:tcBorders>
                                  <w:shd w:val="clear" w:color="auto" w:fill="BFBFBF" w:themeFill="background1" w:themeFillShade="BF"/>
                                </w:tcPr>
                                <w:p w14:paraId="5066F0FA" w14:textId="77777777" w:rsidR="00036FBE" w:rsidRPr="006C6AC5" w:rsidRDefault="00036FBE" w:rsidP="00036FBE">
                                  <w:pPr>
                                    <w:rPr>
                                      <w:b/>
                                      <w:bCs/>
                                      <w:sz w:val="18"/>
                                      <w:szCs w:val="18"/>
                                    </w:rPr>
                                  </w:pPr>
                                </w:p>
                              </w:tc>
                              <w:tc>
                                <w:tcPr>
                                  <w:tcW w:w="992" w:type="dxa"/>
                                  <w:gridSpan w:val="2"/>
                                  <w:vMerge/>
                                  <w:tcBorders>
                                    <w:left w:val="nil"/>
                                    <w:bottom w:val="single" w:sz="4" w:space="0" w:color="auto"/>
                                    <w:right w:val="single" w:sz="4" w:space="0" w:color="auto"/>
                                  </w:tcBorders>
                                  <w:shd w:val="clear" w:color="auto" w:fill="BFBFBF" w:themeFill="background1" w:themeFillShade="BF"/>
                                </w:tcPr>
                                <w:p w14:paraId="183786F5" w14:textId="77777777" w:rsidR="00036FBE" w:rsidRPr="006C6AC5" w:rsidRDefault="00036FBE" w:rsidP="00036FBE">
                                  <w:pPr>
                                    <w:rPr>
                                      <w:b/>
                                      <w:bCs/>
                                      <w:sz w:val="18"/>
                                      <w:szCs w:val="18"/>
                                    </w:rPr>
                                  </w:pPr>
                                </w:p>
                              </w:tc>
                              <w:tc>
                                <w:tcPr>
                                  <w:tcW w:w="1134" w:type="dxa"/>
                                  <w:tcBorders>
                                    <w:left w:val="single" w:sz="4" w:space="0" w:color="auto"/>
                                    <w:bottom w:val="single" w:sz="4" w:space="0" w:color="auto"/>
                                    <w:right w:val="nil"/>
                                  </w:tcBorders>
                                  <w:shd w:val="clear" w:color="auto" w:fill="BFBFBF" w:themeFill="background1" w:themeFillShade="BF"/>
                                </w:tcPr>
                                <w:p w14:paraId="25411A34" w14:textId="77777777" w:rsidR="00036FBE" w:rsidRPr="006C6AC5" w:rsidRDefault="00036FBE" w:rsidP="00036FBE">
                                  <w:pPr>
                                    <w:jc w:val="center"/>
                                    <w:rPr>
                                      <w:b/>
                                      <w:bCs/>
                                      <w:sz w:val="18"/>
                                      <w:szCs w:val="18"/>
                                    </w:rPr>
                                  </w:pPr>
                                  <w:r>
                                    <w:rPr>
                                      <w:b/>
                                      <w:bCs/>
                                      <w:sz w:val="18"/>
                                      <w:szCs w:val="18"/>
                                    </w:rPr>
                                    <w:t>0</w:t>
                                  </w:r>
                                </w:p>
                              </w:tc>
                              <w:tc>
                                <w:tcPr>
                                  <w:tcW w:w="992" w:type="dxa"/>
                                  <w:tcBorders>
                                    <w:left w:val="nil"/>
                                    <w:bottom w:val="single" w:sz="4" w:space="0" w:color="auto"/>
                                    <w:right w:val="nil"/>
                                  </w:tcBorders>
                                  <w:shd w:val="clear" w:color="auto" w:fill="BFBFBF" w:themeFill="background1" w:themeFillShade="BF"/>
                                </w:tcPr>
                                <w:p w14:paraId="4D971561" w14:textId="77777777" w:rsidR="00036FBE" w:rsidRPr="006C6AC5" w:rsidRDefault="00036FBE" w:rsidP="00036FBE">
                                  <w:pPr>
                                    <w:jc w:val="center"/>
                                    <w:rPr>
                                      <w:b/>
                                      <w:bCs/>
                                      <w:sz w:val="18"/>
                                      <w:szCs w:val="18"/>
                                    </w:rPr>
                                  </w:pPr>
                                  <w:r w:rsidRPr="006C6AC5">
                                    <w:rPr>
                                      <w:b/>
                                      <w:bCs/>
                                      <w:sz w:val="18"/>
                                      <w:szCs w:val="18"/>
                                    </w:rPr>
                                    <w:t>1</w:t>
                                  </w:r>
                                </w:p>
                              </w:tc>
                              <w:tc>
                                <w:tcPr>
                                  <w:tcW w:w="992" w:type="dxa"/>
                                  <w:tcBorders>
                                    <w:left w:val="nil"/>
                                    <w:bottom w:val="single" w:sz="4" w:space="0" w:color="auto"/>
                                    <w:right w:val="nil"/>
                                  </w:tcBorders>
                                  <w:shd w:val="clear" w:color="auto" w:fill="BFBFBF" w:themeFill="background1" w:themeFillShade="BF"/>
                                </w:tcPr>
                                <w:p w14:paraId="381C17EF" w14:textId="77777777" w:rsidR="00036FBE" w:rsidRPr="006C6AC5" w:rsidRDefault="00036FBE" w:rsidP="00036FBE">
                                  <w:pPr>
                                    <w:jc w:val="center"/>
                                    <w:rPr>
                                      <w:b/>
                                      <w:bCs/>
                                      <w:sz w:val="18"/>
                                      <w:szCs w:val="18"/>
                                    </w:rPr>
                                  </w:pPr>
                                  <w:r w:rsidRPr="006C6AC5">
                                    <w:rPr>
                                      <w:b/>
                                      <w:bCs/>
                                      <w:sz w:val="18"/>
                                      <w:szCs w:val="18"/>
                                    </w:rPr>
                                    <w:t>2</w:t>
                                  </w:r>
                                </w:p>
                              </w:tc>
                              <w:tc>
                                <w:tcPr>
                                  <w:tcW w:w="993" w:type="dxa"/>
                                  <w:tcBorders>
                                    <w:left w:val="nil"/>
                                    <w:bottom w:val="single" w:sz="4" w:space="0" w:color="auto"/>
                                    <w:right w:val="nil"/>
                                  </w:tcBorders>
                                  <w:shd w:val="clear" w:color="auto" w:fill="BFBFBF" w:themeFill="background1" w:themeFillShade="BF"/>
                                </w:tcPr>
                                <w:p w14:paraId="28CF02AB" w14:textId="77777777" w:rsidR="00036FBE" w:rsidRPr="006C6AC5" w:rsidRDefault="00036FBE" w:rsidP="00036FBE">
                                  <w:pPr>
                                    <w:jc w:val="center"/>
                                    <w:rPr>
                                      <w:b/>
                                      <w:bCs/>
                                      <w:sz w:val="18"/>
                                      <w:szCs w:val="18"/>
                                    </w:rPr>
                                  </w:pPr>
                                  <w:r w:rsidRPr="006C6AC5">
                                    <w:rPr>
                                      <w:b/>
                                      <w:bCs/>
                                      <w:sz w:val="18"/>
                                      <w:szCs w:val="18"/>
                                    </w:rPr>
                                    <w:t>3</w:t>
                                  </w:r>
                                </w:p>
                              </w:tc>
                              <w:tc>
                                <w:tcPr>
                                  <w:tcW w:w="992" w:type="dxa"/>
                                  <w:tcBorders>
                                    <w:left w:val="nil"/>
                                    <w:bottom w:val="single" w:sz="4" w:space="0" w:color="auto"/>
                                    <w:right w:val="nil"/>
                                  </w:tcBorders>
                                  <w:shd w:val="clear" w:color="auto" w:fill="BFBFBF" w:themeFill="background1" w:themeFillShade="BF"/>
                                </w:tcPr>
                                <w:p w14:paraId="28A6219B" w14:textId="77777777" w:rsidR="00036FBE" w:rsidRPr="006C6AC5" w:rsidRDefault="00036FBE" w:rsidP="00036FBE">
                                  <w:pPr>
                                    <w:jc w:val="center"/>
                                    <w:rPr>
                                      <w:b/>
                                      <w:bCs/>
                                      <w:sz w:val="18"/>
                                      <w:szCs w:val="18"/>
                                    </w:rPr>
                                  </w:pPr>
                                  <w:r w:rsidRPr="006C6AC5">
                                    <w:rPr>
                                      <w:b/>
                                      <w:bCs/>
                                      <w:sz w:val="18"/>
                                      <w:szCs w:val="18"/>
                                    </w:rPr>
                                    <w:t>4</w:t>
                                  </w:r>
                                </w:p>
                              </w:tc>
                              <w:tc>
                                <w:tcPr>
                                  <w:tcW w:w="992" w:type="dxa"/>
                                  <w:tcBorders>
                                    <w:left w:val="nil"/>
                                    <w:bottom w:val="single" w:sz="4" w:space="0" w:color="auto"/>
                                    <w:right w:val="nil"/>
                                  </w:tcBorders>
                                  <w:shd w:val="clear" w:color="auto" w:fill="BFBFBF" w:themeFill="background1" w:themeFillShade="BF"/>
                                </w:tcPr>
                                <w:p w14:paraId="0863F5BA" w14:textId="77777777" w:rsidR="00036FBE" w:rsidRPr="006C6AC5" w:rsidRDefault="00036FBE" w:rsidP="00036FBE">
                                  <w:pPr>
                                    <w:jc w:val="center"/>
                                    <w:rPr>
                                      <w:b/>
                                      <w:bCs/>
                                      <w:sz w:val="18"/>
                                      <w:szCs w:val="18"/>
                                    </w:rPr>
                                  </w:pPr>
                                  <w:r w:rsidRPr="006C6AC5">
                                    <w:rPr>
                                      <w:b/>
                                      <w:bCs/>
                                      <w:sz w:val="18"/>
                                      <w:szCs w:val="18"/>
                                    </w:rPr>
                                    <w:t>5</w:t>
                                  </w:r>
                                </w:p>
                              </w:tc>
                              <w:tc>
                                <w:tcPr>
                                  <w:tcW w:w="992" w:type="dxa"/>
                                  <w:tcBorders>
                                    <w:left w:val="nil"/>
                                    <w:bottom w:val="single" w:sz="4" w:space="0" w:color="auto"/>
                                    <w:right w:val="nil"/>
                                  </w:tcBorders>
                                  <w:shd w:val="clear" w:color="auto" w:fill="BFBFBF" w:themeFill="background1" w:themeFillShade="BF"/>
                                </w:tcPr>
                                <w:p w14:paraId="7DD69FCE" w14:textId="77777777" w:rsidR="00036FBE" w:rsidRPr="006C6AC5" w:rsidRDefault="00036FBE" w:rsidP="00036FBE">
                                  <w:pPr>
                                    <w:jc w:val="center"/>
                                    <w:rPr>
                                      <w:b/>
                                      <w:bCs/>
                                      <w:sz w:val="18"/>
                                      <w:szCs w:val="18"/>
                                    </w:rPr>
                                  </w:pPr>
                                  <w:r w:rsidRPr="006C6AC5">
                                    <w:rPr>
                                      <w:b/>
                                      <w:bCs/>
                                      <w:sz w:val="18"/>
                                      <w:szCs w:val="18"/>
                                    </w:rPr>
                                    <w:t>6</w:t>
                                  </w:r>
                                </w:p>
                              </w:tc>
                              <w:tc>
                                <w:tcPr>
                                  <w:tcW w:w="993" w:type="dxa"/>
                                  <w:tcBorders>
                                    <w:left w:val="nil"/>
                                    <w:bottom w:val="single" w:sz="4" w:space="0" w:color="auto"/>
                                    <w:right w:val="nil"/>
                                  </w:tcBorders>
                                  <w:shd w:val="clear" w:color="auto" w:fill="BFBFBF" w:themeFill="background1" w:themeFillShade="BF"/>
                                </w:tcPr>
                                <w:p w14:paraId="2DBDADBA" w14:textId="77777777" w:rsidR="00036FBE" w:rsidRPr="006C6AC5" w:rsidRDefault="00036FBE" w:rsidP="00036FBE">
                                  <w:pPr>
                                    <w:jc w:val="center"/>
                                    <w:rPr>
                                      <w:b/>
                                      <w:bCs/>
                                      <w:sz w:val="18"/>
                                      <w:szCs w:val="18"/>
                                    </w:rPr>
                                  </w:pPr>
                                  <w:r w:rsidRPr="006C6AC5">
                                    <w:rPr>
                                      <w:b/>
                                      <w:bCs/>
                                      <w:sz w:val="18"/>
                                      <w:szCs w:val="18"/>
                                    </w:rPr>
                                    <w:t>7</w:t>
                                  </w:r>
                                </w:p>
                              </w:tc>
                              <w:tc>
                                <w:tcPr>
                                  <w:tcW w:w="992" w:type="dxa"/>
                                  <w:tcBorders>
                                    <w:left w:val="nil"/>
                                    <w:bottom w:val="single" w:sz="4" w:space="0" w:color="auto"/>
                                    <w:right w:val="nil"/>
                                  </w:tcBorders>
                                  <w:shd w:val="clear" w:color="auto" w:fill="BFBFBF" w:themeFill="background1" w:themeFillShade="BF"/>
                                </w:tcPr>
                                <w:p w14:paraId="60BE9734" w14:textId="77777777" w:rsidR="00036FBE" w:rsidRPr="006C6AC5" w:rsidRDefault="00036FBE" w:rsidP="00036FBE">
                                  <w:pPr>
                                    <w:jc w:val="center"/>
                                    <w:rPr>
                                      <w:b/>
                                      <w:bCs/>
                                      <w:sz w:val="18"/>
                                      <w:szCs w:val="18"/>
                                    </w:rPr>
                                  </w:pPr>
                                  <w:r w:rsidRPr="006C6AC5">
                                    <w:rPr>
                                      <w:b/>
                                      <w:bCs/>
                                      <w:sz w:val="18"/>
                                      <w:szCs w:val="18"/>
                                    </w:rPr>
                                    <w:t>8</w:t>
                                  </w:r>
                                </w:p>
                              </w:tc>
                              <w:tc>
                                <w:tcPr>
                                  <w:tcW w:w="992" w:type="dxa"/>
                                  <w:tcBorders>
                                    <w:left w:val="nil"/>
                                    <w:bottom w:val="single" w:sz="4" w:space="0" w:color="auto"/>
                                    <w:right w:val="nil"/>
                                  </w:tcBorders>
                                  <w:shd w:val="clear" w:color="auto" w:fill="BFBFBF" w:themeFill="background1" w:themeFillShade="BF"/>
                                </w:tcPr>
                                <w:p w14:paraId="0ABB8F8B" w14:textId="77777777" w:rsidR="00036FBE" w:rsidRPr="006C6AC5" w:rsidRDefault="00036FBE" w:rsidP="00036FBE">
                                  <w:pPr>
                                    <w:jc w:val="center"/>
                                    <w:rPr>
                                      <w:b/>
                                      <w:bCs/>
                                      <w:sz w:val="18"/>
                                      <w:szCs w:val="18"/>
                                    </w:rPr>
                                  </w:pPr>
                                  <w:r w:rsidRPr="006C6AC5">
                                    <w:rPr>
                                      <w:b/>
                                      <w:bCs/>
                                      <w:sz w:val="18"/>
                                      <w:szCs w:val="18"/>
                                    </w:rPr>
                                    <w:t>9</w:t>
                                  </w:r>
                                </w:p>
                              </w:tc>
                              <w:tc>
                                <w:tcPr>
                                  <w:tcW w:w="992" w:type="dxa"/>
                                  <w:tcBorders>
                                    <w:left w:val="nil"/>
                                    <w:bottom w:val="single" w:sz="4" w:space="0" w:color="auto"/>
                                  </w:tcBorders>
                                  <w:shd w:val="clear" w:color="auto" w:fill="BFBFBF" w:themeFill="background1" w:themeFillShade="BF"/>
                                </w:tcPr>
                                <w:p w14:paraId="587E7F51" w14:textId="77777777" w:rsidR="00036FBE" w:rsidRPr="006C6AC5" w:rsidRDefault="00036FBE" w:rsidP="00036FBE">
                                  <w:pPr>
                                    <w:jc w:val="center"/>
                                    <w:rPr>
                                      <w:b/>
                                      <w:bCs/>
                                      <w:sz w:val="18"/>
                                      <w:szCs w:val="18"/>
                                    </w:rPr>
                                  </w:pPr>
                                  <w:r w:rsidRPr="006C6AC5">
                                    <w:rPr>
                                      <w:b/>
                                      <w:bCs/>
                                      <w:sz w:val="18"/>
                                      <w:szCs w:val="18"/>
                                    </w:rPr>
                                    <w:t>10</w:t>
                                  </w:r>
                                </w:p>
                              </w:tc>
                            </w:tr>
                            <w:tr w:rsidR="00036FBE" w:rsidRPr="004752EF" w14:paraId="314BE2DD" w14:textId="77777777" w:rsidTr="00B163D5">
                              <w:tc>
                                <w:tcPr>
                                  <w:tcW w:w="425" w:type="dxa"/>
                                  <w:tcBorders>
                                    <w:bottom w:val="nil"/>
                                    <w:right w:val="nil"/>
                                  </w:tcBorders>
                                </w:tcPr>
                                <w:p w14:paraId="4AA7ED09" w14:textId="77777777" w:rsidR="00036FBE" w:rsidRPr="004752EF" w:rsidRDefault="00036FBE" w:rsidP="00036FBE">
                                  <w:pPr>
                                    <w:spacing w:line="120" w:lineRule="exact"/>
                                    <w:rPr>
                                      <w:rFonts w:cstheme="minorHAnsi"/>
                                      <w:sz w:val="12"/>
                                      <w:szCs w:val="12"/>
                                    </w:rPr>
                                  </w:pPr>
                                </w:p>
                              </w:tc>
                              <w:tc>
                                <w:tcPr>
                                  <w:tcW w:w="2978" w:type="dxa"/>
                                  <w:tcBorders>
                                    <w:left w:val="nil"/>
                                    <w:bottom w:val="nil"/>
                                    <w:right w:val="nil"/>
                                  </w:tcBorders>
                                  <w:shd w:val="clear" w:color="auto" w:fill="auto"/>
                                </w:tcPr>
                                <w:p w14:paraId="273D563A" w14:textId="77777777" w:rsidR="00036FBE" w:rsidRPr="004752EF" w:rsidRDefault="00036FBE" w:rsidP="00036FBE">
                                  <w:pPr>
                                    <w:spacing w:line="120" w:lineRule="exact"/>
                                    <w:rPr>
                                      <w:rFonts w:cstheme="minorHAnsi"/>
                                      <w:sz w:val="12"/>
                                      <w:szCs w:val="12"/>
                                    </w:rPr>
                                  </w:pPr>
                                </w:p>
                              </w:tc>
                              <w:tc>
                                <w:tcPr>
                                  <w:tcW w:w="992" w:type="dxa"/>
                                  <w:gridSpan w:val="2"/>
                                  <w:tcBorders>
                                    <w:left w:val="nil"/>
                                    <w:bottom w:val="nil"/>
                                    <w:right w:val="nil"/>
                                  </w:tcBorders>
                                  <w:shd w:val="clear" w:color="auto" w:fill="auto"/>
                                </w:tcPr>
                                <w:p w14:paraId="7721AE62" w14:textId="77777777" w:rsidR="00036FBE" w:rsidRPr="004752EF" w:rsidRDefault="00036FBE" w:rsidP="00036FBE">
                                  <w:pPr>
                                    <w:spacing w:line="120" w:lineRule="exact"/>
                                    <w:rPr>
                                      <w:rFonts w:cstheme="minorHAnsi"/>
                                      <w:sz w:val="12"/>
                                      <w:szCs w:val="12"/>
                                    </w:rPr>
                                  </w:pPr>
                                </w:p>
                              </w:tc>
                              <w:tc>
                                <w:tcPr>
                                  <w:tcW w:w="1134" w:type="dxa"/>
                                  <w:tcBorders>
                                    <w:left w:val="nil"/>
                                    <w:bottom w:val="nil"/>
                                    <w:right w:val="nil"/>
                                  </w:tcBorders>
                                  <w:shd w:val="clear" w:color="auto" w:fill="auto"/>
                                </w:tcPr>
                                <w:p w14:paraId="622BD219" w14:textId="77777777" w:rsidR="00036FBE" w:rsidRPr="004752EF" w:rsidRDefault="00036FBE" w:rsidP="00036FBE">
                                  <w:pPr>
                                    <w:spacing w:line="120" w:lineRule="exact"/>
                                    <w:rPr>
                                      <w:rFonts w:cstheme="minorHAnsi"/>
                                      <w:sz w:val="12"/>
                                      <w:szCs w:val="12"/>
                                    </w:rPr>
                                  </w:pPr>
                                </w:p>
                              </w:tc>
                              <w:tc>
                                <w:tcPr>
                                  <w:tcW w:w="992" w:type="dxa"/>
                                  <w:tcBorders>
                                    <w:left w:val="nil"/>
                                    <w:bottom w:val="nil"/>
                                    <w:right w:val="nil"/>
                                  </w:tcBorders>
                                  <w:shd w:val="clear" w:color="auto" w:fill="auto"/>
                                </w:tcPr>
                                <w:p w14:paraId="4627E385" w14:textId="77777777" w:rsidR="00036FBE" w:rsidRPr="004752EF" w:rsidRDefault="00036FBE" w:rsidP="00036FBE">
                                  <w:pPr>
                                    <w:spacing w:line="120" w:lineRule="exact"/>
                                    <w:rPr>
                                      <w:rFonts w:cstheme="minorHAnsi"/>
                                      <w:sz w:val="12"/>
                                      <w:szCs w:val="12"/>
                                    </w:rPr>
                                  </w:pPr>
                                </w:p>
                              </w:tc>
                              <w:tc>
                                <w:tcPr>
                                  <w:tcW w:w="992" w:type="dxa"/>
                                  <w:tcBorders>
                                    <w:left w:val="nil"/>
                                    <w:bottom w:val="nil"/>
                                    <w:right w:val="nil"/>
                                  </w:tcBorders>
                                  <w:shd w:val="clear" w:color="auto" w:fill="auto"/>
                                </w:tcPr>
                                <w:p w14:paraId="03504860" w14:textId="77777777" w:rsidR="00036FBE" w:rsidRPr="004752EF" w:rsidRDefault="00036FBE" w:rsidP="00036FBE">
                                  <w:pPr>
                                    <w:spacing w:line="120" w:lineRule="exact"/>
                                    <w:rPr>
                                      <w:rFonts w:cstheme="minorHAnsi"/>
                                      <w:sz w:val="12"/>
                                      <w:szCs w:val="12"/>
                                    </w:rPr>
                                  </w:pPr>
                                </w:p>
                              </w:tc>
                              <w:tc>
                                <w:tcPr>
                                  <w:tcW w:w="993" w:type="dxa"/>
                                  <w:tcBorders>
                                    <w:left w:val="nil"/>
                                    <w:bottom w:val="nil"/>
                                    <w:right w:val="nil"/>
                                  </w:tcBorders>
                                  <w:shd w:val="clear" w:color="auto" w:fill="auto"/>
                                </w:tcPr>
                                <w:p w14:paraId="39F5434C" w14:textId="77777777" w:rsidR="00036FBE" w:rsidRPr="004752EF" w:rsidRDefault="00036FBE" w:rsidP="00036FBE">
                                  <w:pPr>
                                    <w:spacing w:line="120" w:lineRule="exact"/>
                                    <w:rPr>
                                      <w:rFonts w:cstheme="minorHAnsi"/>
                                      <w:sz w:val="12"/>
                                      <w:szCs w:val="12"/>
                                    </w:rPr>
                                  </w:pPr>
                                </w:p>
                              </w:tc>
                              <w:tc>
                                <w:tcPr>
                                  <w:tcW w:w="992" w:type="dxa"/>
                                  <w:tcBorders>
                                    <w:left w:val="nil"/>
                                    <w:bottom w:val="nil"/>
                                    <w:right w:val="nil"/>
                                  </w:tcBorders>
                                  <w:shd w:val="clear" w:color="auto" w:fill="auto"/>
                                </w:tcPr>
                                <w:p w14:paraId="11238BD6" w14:textId="77777777" w:rsidR="00036FBE" w:rsidRPr="004752EF" w:rsidRDefault="00036FBE" w:rsidP="00036FBE">
                                  <w:pPr>
                                    <w:spacing w:line="120" w:lineRule="exact"/>
                                    <w:rPr>
                                      <w:rFonts w:cstheme="minorHAnsi"/>
                                      <w:sz w:val="12"/>
                                      <w:szCs w:val="12"/>
                                    </w:rPr>
                                  </w:pPr>
                                </w:p>
                              </w:tc>
                              <w:tc>
                                <w:tcPr>
                                  <w:tcW w:w="992" w:type="dxa"/>
                                  <w:tcBorders>
                                    <w:left w:val="nil"/>
                                    <w:bottom w:val="nil"/>
                                    <w:right w:val="nil"/>
                                  </w:tcBorders>
                                  <w:shd w:val="clear" w:color="auto" w:fill="auto"/>
                                </w:tcPr>
                                <w:p w14:paraId="1BB85754" w14:textId="77777777" w:rsidR="00036FBE" w:rsidRPr="004752EF" w:rsidRDefault="00036FBE" w:rsidP="00036FBE">
                                  <w:pPr>
                                    <w:spacing w:line="120" w:lineRule="exact"/>
                                    <w:rPr>
                                      <w:rFonts w:cstheme="minorHAnsi"/>
                                      <w:sz w:val="12"/>
                                      <w:szCs w:val="12"/>
                                    </w:rPr>
                                  </w:pPr>
                                </w:p>
                              </w:tc>
                              <w:tc>
                                <w:tcPr>
                                  <w:tcW w:w="992" w:type="dxa"/>
                                  <w:tcBorders>
                                    <w:left w:val="nil"/>
                                    <w:bottom w:val="nil"/>
                                    <w:right w:val="nil"/>
                                  </w:tcBorders>
                                  <w:shd w:val="clear" w:color="auto" w:fill="auto"/>
                                </w:tcPr>
                                <w:p w14:paraId="09FAE90B" w14:textId="77777777" w:rsidR="00036FBE" w:rsidRPr="004752EF" w:rsidRDefault="00036FBE" w:rsidP="00036FBE">
                                  <w:pPr>
                                    <w:spacing w:line="120" w:lineRule="exact"/>
                                    <w:rPr>
                                      <w:rFonts w:cstheme="minorHAnsi"/>
                                      <w:sz w:val="12"/>
                                      <w:szCs w:val="12"/>
                                    </w:rPr>
                                  </w:pPr>
                                </w:p>
                              </w:tc>
                              <w:tc>
                                <w:tcPr>
                                  <w:tcW w:w="993" w:type="dxa"/>
                                  <w:tcBorders>
                                    <w:left w:val="nil"/>
                                    <w:bottom w:val="nil"/>
                                    <w:right w:val="nil"/>
                                  </w:tcBorders>
                                  <w:shd w:val="clear" w:color="auto" w:fill="auto"/>
                                </w:tcPr>
                                <w:p w14:paraId="79CAEEF5" w14:textId="77777777" w:rsidR="00036FBE" w:rsidRPr="004752EF" w:rsidRDefault="00036FBE" w:rsidP="00036FBE">
                                  <w:pPr>
                                    <w:spacing w:line="120" w:lineRule="exact"/>
                                    <w:rPr>
                                      <w:rFonts w:cstheme="minorHAnsi"/>
                                      <w:sz w:val="12"/>
                                      <w:szCs w:val="12"/>
                                    </w:rPr>
                                  </w:pPr>
                                </w:p>
                              </w:tc>
                              <w:tc>
                                <w:tcPr>
                                  <w:tcW w:w="992" w:type="dxa"/>
                                  <w:tcBorders>
                                    <w:left w:val="nil"/>
                                    <w:bottom w:val="nil"/>
                                    <w:right w:val="nil"/>
                                  </w:tcBorders>
                                  <w:shd w:val="clear" w:color="auto" w:fill="auto"/>
                                </w:tcPr>
                                <w:p w14:paraId="793E3465" w14:textId="77777777" w:rsidR="00036FBE" w:rsidRPr="004752EF" w:rsidRDefault="00036FBE" w:rsidP="00036FBE">
                                  <w:pPr>
                                    <w:spacing w:line="120" w:lineRule="exact"/>
                                    <w:rPr>
                                      <w:rFonts w:cstheme="minorHAnsi"/>
                                      <w:sz w:val="12"/>
                                      <w:szCs w:val="12"/>
                                    </w:rPr>
                                  </w:pPr>
                                </w:p>
                              </w:tc>
                              <w:tc>
                                <w:tcPr>
                                  <w:tcW w:w="992" w:type="dxa"/>
                                  <w:tcBorders>
                                    <w:left w:val="nil"/>
                                    <w:bottom w:val="nil"/>
                                    <w:right w:val="nil"/>
                                  </w:tcBorders>
                                  <w:shd w:val="clear" w:color="auto" w:fill="auto"/>
                                </w:tcPr>
                                <w:p w14:paraId="626D0F95" w14:textId="77777777" w:rsidR="00036FBE" w:rsidRPr="004752EF" w:rsidRDefault="00036FBE" w:rsidP="00036FBE">
                                  <w:pPr>
                                    <w:spacing w:line="120" w:lineRule="exact"/>
                                    <w:rPr>
                                      <w:rFonts w:cstheme="minorHAnsi"/>
                                      <w:sz w:val="12"/>
                                      <w:szCs w:val="12"/>
                                    </w:rPr>
                                  </w:pPr>
                                </w:p>
                              </w:tc>
                              <w:tc>
                                <w:tcPr>
                                  <w:tcW w:w="992" w:type="dxa"/>
                                  <w:tcBorders>
                                    <w:left w:val="nil"/>
                                    <w:bottom w:val="nil"/>
                                  </w:tcBorders>
                                  <w:shd w:val="clear" w:color="auto" w:fill="auto"/>
                                </w:tcPr>
                                <w:p w14:paraId="0CFBC1F1" w14:textId="77777777" w:rsidR="00036FBE" w:rsidRPr="004752EF" w:rsidRDefault="00036FBE" w:rsidP="00036FBE">
                                  <w:pPr>
                                    <w:spacing w:line="120" w:lineRule="exact"/>
                                    <w:rPr>
                                      <w:rFonts w:cstheme="minorHAnsi"/>
                                      <w:sz w:val="12"/>
                                      <w:szCs w:val="12"/>
                                    </w:rPr>
                                  </w:pPr>
                                </w:p>
                              </w:tc>
                            </w:tr>
                            <w:tr w:rsidR="00036FBE" w14:paraId="4BF56FF5" w14:textId="77777777" w:rsidTr="00B163D5">
                              <w:tc>
                                <w:tcPr>
                                  <w:tcW w:w="425" w:type="dxa"/>
                                  <w:tcBorders>
                                    <w:top w:val="nil"/>
                                    <w:bottom w:val="nil"/>
                                    <w:right w:val="nil"/>
                                  </w:tcBorders>
                                  <w:shd w:val="clear" w:color="auto" w:fill="auto"/>
                                </w:tcPr>
                                <w:p w14:paraId="474B077C" w14:textId="77777777" w:rsidR="00036FBE" w:rsidRPr="006C6AC5" w:rsidRDefault="00036FBE" w:rsidP="00036FBE">
                                  <w:pPr>
                                    <w:rPr>
                                      <w:sz w:val="18"/>
                                      <w:szCs w:val="18"/>
                                    </w:rPr>
                                  </w:pPr>
                                  <w:r w:rsidRPr="006C6AC5">
                                    <w:rPr>
                                      <w:sz w:val="18"/>
                                      <w:szCs w:val="18"/>
                                    </w:rPr>
                                    <w:t>DR</w:t>
                                  </w:r>
                                </w:p>
                              </w:tc>
                              <w:tc>
                                <w:tcPr>
                                  <w:tcW w:w="2978" w:type="dxa"/>
                                  <w:tcBorders>
                                    <w:top w:val="nil"/>
                                    <w:left w:val="nil"/>
                                    <w:bottom w:val="nil"/>
                                    <w:right w:val="nil"/>
                                  </w:tcBorders>
                                  <w:shd w:val="clear" w:color="auto" w:fill="auto"/>
                                </w:tcPr>
                                <w:p w14:paraId="246AF9AA" w14:textId="77777777" w:rsidR="00036FBE" w:rsidRPr="006C6AC5" w:rsidRDefault="00036FBE" w:rsidP="00036FBE">
                                  <w:pPr>
                                    <w:rPr>
                                      <w:sz w:val="18"/>
                                      <w:szCs w:val="18"/>
                                    </w:rPr>
                                  </w:pPr>
                                  <w:r w:rsidRPr="006C6AC5">
                                    <w:rPr>
                                      <w:rFonts w:ascii="Calibri" w:eastAsia="Times New Roman" w:hAnsi="Calibri" w:cs="Calibri"/>
                                      <w:color w:val="000000"/>
                                      <w:sz w:val="18"/>
                                      <w:szCs w:val="18"/>
                                    </w:rPr>
                                    <w:t>Cash</w:t>
                                  </w:r>
                                </w:p>
                              </w:tc>
                              <w:tc>
                                <w:tcPr>
                                  <w:tcW w:w="992" w:type="dxa"/>
                                  <w:gridSpan w:val="2"/>
                                  <w:tcBorders>
                                    <w:top w:val="nil"/>
                                    <w:left w:val="nil"/>
                                    <w:bottom w:val="nil"/>
                                    <w:right w:val="nil"/>
                                  </w:tcBorders>
                                  <w:shd w:val="clear" w:color="auto" w:fill="auto"/>
                                </w:tcPr>
                                <w:p w14:paraId="36F8AB87" w14:textId="77777777" w:rsidR="00036FBE" w:rsidRPr="006C6AC5" w:rsidRDefault="00036FBE" w:rsidP="00036FBE">
                                  <w:pPr>
                                    <w:jc w:val="center"/>
                                    <w:rPr>
                                      <w:sz w:val="18"/>
                                      <w:szCs w:val="18"/>
                                    </w:rPr>
                                  </w:pPr>
                                </w:p>
                              </w:tc>
                              <w:tc>
                                <w:tcPr>
                                  <w:tcW w:w="1134" w:type="dxa"/>
                                  <w:tcBorders>
                                    <w:top w:val="nil"/>
                                    <w:left w:val="nil"/>
                                    <w:bottom w:val="nil"/>
                                    <w:right w:val="nil"/>
                                  </w:tcBorders>
                                  <w:shd w:val="clear" w:color="auto" w:fill="auto"/>
                                </w:tcPr>
                                <w:p w14:paraId="7CD9196E" w14:textId="775BE6F1" w:rsidR="00036FBE" w:rsidRPr="006C6AC5" w:rsidRDefault="00B163D5" w:rsidP="00036FBE">
                                  <w:pPr>
                                    <w:jc w:val="center"/>
                                    <w:rPr>
                                      <w:sz w:val="18"/>
                                      <w:szCs w:val="18"/>
                                    </w:rPr>
                                  </w:pPr>
                                  <w:r>
                                    <w:rPr>
                                      <w:rFonts w:ascii="Calibri" w:eastAsia="Times New Roman" w:hAnsi="Calibri" w:cs="Calibri"/>
                                      <w:color w:val="000000"/>
                                      <w:sz w:val="18"/>
                                      <w:szCs w:val="18"/>
                                    </w:rPr>
                                    <w:t>30</w:t>
                                  </w:r>
                                  <w:r w:rsidR="00036FBE" w:rsidRPr="006C6AC5">
                                    <w:rPr>
                                      <w:rFonts w:ascii="Calibri" w:eastAsia="Times New Roman" w:hAnsi="Calibri" w:cs="Calibri"/>
                                      <w:color w:val="000000"/>
                                      <w:sz w:val="18"/>
                                      <w:szCs w:val="18"/>
                                    </w:rPr>
                                    <w:t>,000,000</w:t>
                                  </w:r>
                                </w:p>
                              </w:tc>
                              <w:tc>
                                <w:tcPr>
                                  <w:tcW w:w="992" w:type="dxa"/>
                                  <w:tcBorders>
                                    <w:top w:val="nil"/>
                                    <w:left w:val="nil"/>
                                    <w:bottom w:val="nil"/>
                                    <w:right w:val="nil"/>
                                  </w:tcBorders>
                                  <w:shd w:val="clear" w:color="auto" w:fill="auto"/>
                                </w:tcPr>
                                <w:p w14:paraId="2FB1846D"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48321FFD" w14:textId="77777777" w:rsidR="00036FBE" w:rsidRPr="006C6AC5" w:rsidRDefault="00036FBE" w:rsidP="00036FBE">
                                  <w:pPr>
                                    <w:jc w:val="center"/>
                                    <w:rPr>
                                      <w:sz w:val="18"/>
                                      <w:szCs w:val="18"/>
                                    </w:rPr>
                                  </w:pPr>
                                </w:p>
                              </w:tc>
                              <w:tc>
                                <w:tcPr>
                                  <w:tcW w:w="993" w:type="dxa"/>
                                  <w:tcBorders>
                                    <w:top w:val="nil"/>
                                    <w:left w:val="nil"/>
                                    <w:bottom w:val="nil"/>
                                    <w:right w:val="nil"/>
                                  </w:tcBorders>
                                  <w:shd w:val="clear" w:color="auto" w:fill="auto"/>
                                </w:tcPr>
                                <w:p w14:paraId="4602174F"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594508D7"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48710376"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329E9A2A" w14:textId="77777777" w:rsidR="00036FBE" w:rsidRPr="006C6AC5" w:rsidRDefault="00036FBE" w:rsidP="00036FBE">
                                  <w:pPr>
                                    <w:jc w:val="center"/>
                                    <w:rPr>
                                      <w:sz w:val="18"/>
                                      <w:szCs w:val="18"/>
                                    </w:rPr>
                                  </w:pPr>
                                </w:p>
                              </w:tc>
                              <w:tc>
                                <w:tcPr>
                                  <w:tcW w:w="993" w:type="dxa"/>
                                  <w:tcBorders>
                                    <w:top w:val="nil"/>
                                    <w:left w:val="nil"/>
                                    <w:bottom w:val="nil"/>
                                    <w:right w:val="nil"/>
                                  </w:tcBorders>
                                  <w:shd w:val="clear" w:color="auto" w:fill="auto"/>
                                </w:tcPr>
                                <w:p w14:paraId="098CFE00"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00F8F715"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6A2B9321" w14:textId="77777777" w:rsidR="00036FBE" w:rsidRPr="006C6AC5" w:rsidRDefault="00036FBE" w:rsidP="00036FBE">
                                  <w:pPr>
                                    <w:jc w:val="center"/>
                                    <w:rPr>
                                      <w:sz w:val="18"/>
                                      <w:szCs w:val="18"/>
                                    </w:rPr>
                                  </w:pPr>
                                </w:p>
                              </w:tc>
                              <w:tc>
                                <w:tcPr>
                                  <w:tcW w:w="992" w:type="dxa"/>
                                  <w:tcBorders>
                                    <w:top w:val="nil"/>
                                    <w:left w:val="nil"/>
                                    <w:bottom w:val="nil"/>
                                  </w:tcBorders>
                                  <w:shd w:val="clear" w:color="auto" w:fill="auto"/>
                                </w:tcPr>
                                <w:p w14:paraId="24B8432A" w14:textId="77777777" w:rsidR="00036FBE" w:rsidRPr="006C6AC5" w:rsidRDefault="00036FBE" w:rsidP="00036FBE">
                                  <w:pPr>
                                    <w:jc w:val="center"/>
                                    <w:rPr>
                                      <w:sz w:val="18"/>
                                      <w:szCs w:val="18"/>
                                    </w:rPr>
                                  </w:pPr>
                                </w:p>
                              </w:tc>
                            </w:tr>
                            <w:tr w:rsidR="00036FBE" w14:paraId="1AF3C008" w14:textId="77777777" w:rsidTr="00B163D5">
                              <w:tc>
                                <w:tcPr>
                                  <w:tcW w:w="425" w:type="dxa"/>
                                  <w:tcBorders>
                                    <w:top w:val="nil"/>
                                    <w:bottom w:val="nil"/>
                                    <w:right w:val="nil"/>
                                  </w:tcBorders>
                                  <w:shd w:val="clear" w:color="auto" w:fill="auto"/>
                                </w:tcPr>
                                <w:p w14:paraId="21D4F1B5" w14:textId="77777777" w:rsidR="00036FBE" w:rsidRPr="006C6AC5" w:rsidRDefault="00036FBE" w:rsidP="00036FBE">
                                  <w:pPr>
                                    <w:rPr>
                                      <w:sz w:val="18"/>
                                      <w:szCs w:val="18"/>
                                    </w:rPr>
                                  </w:pPr>
                                  <w:r w:rsidRPr="006C6AC5">
                                    <w:rPr>
                                      <w:sz w:val="18"/>
                                      <w:szCs w:val="18"/>
                                    </w:rPr>
                                    <w:t>CR</w:t>
                                  </w:r>
                                </w:p>
                              </w:tc>
                              <w:tc>
                                <w:tcPr>
                                  <w:tcW w:w="2978" w:type="dxa"/>
                                  <w:tcBorders>
                                    <w:top w:val="nil"/>
                                    <w:left w:val="nil"/>
                                    <w:bottom w:val="nil"/>
                                    <w:right w:val="nil"/>
                                  </w:tcBorders>
                                  <w:shd w:val="clear" w:color="auto" w:fill="auto"/>
                                </w:tcPr>
                                <w:p w14:paraId="01496F38" w14:textId="77777777" w:rsidR="00036FBE" w:rsidRPr="006C6AC5" w:rsidRDefault="00036FBE" w:rsidP="00036FBE">
                                  <w:pPr>
                                    <w:rPr>
                                      <w:sz w:val="18"/>
                                      <w:szCs w:val="18"/>
                                    </w:rPr>
                                  </w:pPr>
                                  <w:r w:rsidRPr="006C6AC5">
                                    <w:rPr>
                                      <w:rFonts w:ascii="Calibri" w:eastAsia="Times New Roman" w:hAnsi="Calibri" w:cs="Calibri"/>
                                      <w:color w:val="000000"/>
                                      <w:sz w:val="18"/>
                                      <w:szCs w:val="18"/>
                                    </w:rPr>
                                    <w:t>Capital Injection Appropriation</w:t>
                                  </w:r>
                                </w:p>
                              </w:tc>
                              <w:tc>
                                <w:tcPr>
                                  <w:tcW w:w="992" w:type="dxa"/>
                                  <w:gridSpan w:val="2"/>
                                  <w:tcBorders>
                                    <w:top w:val="nil"/>
                                    <w:left w:val="nil"/>
                                    <w:bottom w:val="nil"/>
                                    <w:right w:val="nil"/>
                                  </w:tcBorders>
                                  <w:shd w:val="clear" w:color="auto" w:fill="auto"/>
                                </w:tcPr>
                                <w:p w14:paraId="793C6F3D" w14:textId="13A891C3" w:rsidR="00036FBE" w:rsidRPr="006C6AC5" w:rsidRDefault="00EE5DDB" w:rsidP="00036FBE">
                                  <w:pPr>
                                    <w:jc w:val="center"/>
                                    <w:rPr>
                                      <w:sz w:val="18"/>
                                      <w:szCs w:val="18"/>
                                    </w:rPr>
                                  </w:pPr>
                                  <w:r>
                                    <w:rPr>
                                      <w:sz w:val="18"/>
                                      <w:szCs w:val="18"/>
                                    </w:rPr>
                                    <w:t>CI</w:t>
                                  </w:r>
                                </w:p>
                              </w:tc>
                              <w:tc>
                                <w:tcPr>
                                  <w:tcW w:w="1134" w:type="dxa"/>
                                  <w:tcBorders>
                                    <w:top w:val="nil"/>
                                    <w:left w:val="nil"/>
                                    <w:bottom w:val="nil"/>
                                    <w:right w:val="nil"/>
                                  </w:tcBorders>
                                  <w:shd w:val="clear" w:color="auto" w:fill="auto"/>
                                </w:tcPr>
                                <w:p w14:paraId="1E846456" w14:textId="3B4A9E3C" w:rsidR="00036FBE" w:rsidRPr="006C6AC5" w:rsidRDefault="00B163D5" w:rsidP="00036FBE">
                                  <w:pPr>
                                    <w:jc w:val="center"/>
                                    <w:rPr>
                                      <w:sz w:val="18"/>
                                      <w:szCs w:val="18"/>
                                    </w:rPr>
                                  </w:pPr>
                                  <w:r>
                                    <w:rPr>
                                      <w:rFonts w:ascii="Calibri" w:eastAsia="Times New Roman" w:hAnsi="Calibri" w:cs="Calibri"/>
                                      <w:color w:val="000000"/>
                                      <w:sz w:val="18"/>
                                      <w:szCs w:val="18"/>
                                    </w:rPr>
                                    <w:t>30</w:t>
                                  </w:r>
                                  <w:r w:rsidR="00036FBE" w:rsidRPr="006C6AC5">
                                    <w:rPr>
                                      <w:rFonts w:ascii="Calibri" w:eastAsia="Times New Roman" w:hAnsi="Calibri" w:cs="Calibri"/>
                                      <w:color w:val="000000"/>
                                      <w:sz w:val="18"/>
                                      <w:szCs w:val="18"/>
                                    </w:rPr>
                                    <w:t>,000,000</w:t>
                                  </w:r>
                                </w:p>
                              </w:tc>
                              <w:tc>
                                <w:tcPr>
                                  <w:tcW w:w="992" w:type="dxa"/>
                                  <w:tcBorders>
                                    <w:top w:val="nil"/>
                                    <w:left w:val="nil"/>
                                    <w:bottom w:val="nil"/>
                                    <w:right w:val="nil"/>
                                  </w:tcBorders>
                                  <w:shd w:val="clear" w:color="auto" w:fill="auto"/>
                                </w:tcPr>
                                <w:p w14:paraId="5809E8EB"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0F39699F" w14:textId="77777777" w:rsidR="00036FBE" w:rsidRPr="006C6AC5" w:rsidRDefault="00036FBE" w:rsidP="00036FBE">
                                  <w:pPr>
                                    <w:jc w:val="center"/>
                                    <w:rPr>
                                      <w:sz w:val="18"/>
                                      <w:szCs w:val="18"/>
                                    </w:rPr>
                                  </w:pPr>
                                </w:p>
                              </w:tc>
                              <w:tc>
                                <w:tcPr>
                                  <w:tcW w:w="993" w:type="dxa"/>
                                  <w:tcBorders>
                                    <w:top w:val="nil"/>
                                    <w:left w:val="nil"/>
                                    <w:bottom w:val="nil"/>
                                    <w:right w:val="nil"/>
                                  </w:tcBorders>
                                  <w:shd w:val="clear" w:color="auto" w:fill="auto"/>
                                </w:tcPr>
                                <w:p w14:paraId="2895C1F8"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143F0C55"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51C8C60F"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1E631B99" w14:textId="77777777" w:rsidR="00036FBE" w:rsidRPr="006C6AC5" w:rsidRDefault="00036FBE" w:rsidP="00036FBE">
                                  <w:pPr>
                                    <w:jc w:val="center"/>
                                    <w:rPr>
                                      <w:sz w:val="18"/>
                                      <w:szCs w:val="18"/>
                                    </w:rPr>
                                  </w:pPr>
                                </w:p>
                              </w:tc>
                              <w:tc>
                                <w:tcPr>
                                  <w:tcW w:w="993" w:type="dxa"/>
                                  <w:tcBorders>
                                    <w:top w:val="nil"/>
                                    <w:left w:val="nil"/>
                                    <w:bottom w:val="nil"/>
                                    <w:right w:val="nil"/>
                                  </w:tcBorders>
                                  <w:shd w:val="clear" w:color="auto" w:fill="auto"/>
                                </w:tcPr>
                                <w:p w14:paraId="5B267082"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6CB70058"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439516FF" w14:textId="77777777" w:rsidR="00036FBE" w:rsidRPr="006C6AC5" w:rsidRDefault="00036FBE" w:rsidP="00036FBE">
                                  <w:pPr>
                                    <w:jc w:val="center"/>
                                    <w:rPr>
                                      <w:sz w:val="18"/>
                                      <w:szCs w:val="18"/>
                                    </w:rPr>
                                  </w:pPr>
                                </w:p>
                              </w:tc>
                              <w:tc>
                                <w:tcPr>
                                  <w:tcW w:w="992" w:type="dxa"/>
                                  <w:tcBorders>
                                    <w:top w:val="nil"/>
                                    <w:left w:val="nil"/>
                                    <w:bottom w:val="nil"/>
                                  </w:tcBorders>
                                  <w:shd w:val="clear" w:color="auto" w:fill="auto"/>
                                </w:tcPr>
                                <w:p w14:paraId="49A0052F" w14:textId="77777777" w:rsidR="00036FBE" w:rsidRPr="006C6AC5" w:rsidRDefault="00036FBE" w:rsidP="00036FBE">
                                  <w:pPr>
                                    <w:jc w:val="center"/>
                                    <w:rPr>
                                      <w:sz w:val="18"/>
                                      <w:szCs w:val="18"/>
                                    </w:rPr>
                                  </w:pPr>
                                </w:p>
                              </w:tc>
                            </w:tr>
                            <w:tr w:rsidR="00036FBE" w14:paraId="5F33FAD7" w14:textId="77777777" w:rsidTr="00B163D5">
                              <w:tc>
                                <w:tcPr>
                                  <w:tcW w:w="15451" w:type="dxa"/>
                                  <w:gridSpan w:val="15"/>
                                  <w:tcBorders>
                                    <w:top w:val="nil"/>
                                    <w:bottom w:val="nil"/>
                                  </w:tcBorders>
                                  <w:shd w:val="clear" w:color="auto" w:fill="auto"/>
                                </w:tcPr>
                                <w:p w14:paraId="141AB239" w14:textId="77777777" w:rsidR="00036FBE" w:rsidRPr="006C6AC5" w:rsidRDefault="00036FBE" w:rsidP="005E5C1F">
                                  <w:pPr>
                                    <w:rPr>
                                      <w:sz w:val="18"/>
                                      <w:szCs w:val="18"/>
                                    </w:rPr>
                                  </w:pPr>
                                  <w:r>
                                    <w:rPr>
                                      <w:sz w:val="18"/>
                                      <w:szCs w:val="18"/>
                                    </w:rPr>
                                    <w:t xml:space="preserve">Journal to recognise the amount of </w:t>
                                  </w:r>
                                  <w:r w:rsidRPr="006C6AC5">
                                    <w:rPr>
                                      <w:rFonts w:ascii="Calibri" w:eastAsia="Times New Roman" w:hAnsi="Calibri" w:cs="Calibri"/>
                                      <w:color w:val="000000"/>
                                      <w:sz w:val="18"/>
                                      <w:szCs w:val="18"/>
                                    </w:rPr>
                                    <w:t>Capital Injection Appropriation</w:t>
                                  </w:r>
                                  <w:r>
                                    <w:rPr>
                                      <w:rFonts w:ascii="Calibri" w:eastAsia="Times New Roman" w:hAnsi="Calibri" w:cs="Calibri"/>
                                      <w:color w:val="000000"/>
                                      <w:sz w:val="18"/>
                                      <w:szCs w:val="18"/>
                                    </w:rPr>
                                    <w:t xml:space="preserve"> received at the commencement of the Concessional Loan Scheme.</w:t>
                                  </w:r>
                                </w:p>
                              </w:tc>
                            </w:tr>
                            <w:tr w:rsidR="00036FBE" w:rsidRPr="004752EF" w14:paraId="5C31651D" w14:textId="77777777" w:rsidTr="00B163D5">
                              <w:tc>
                                <w:tcPr>
                                  <w:tcW w:w="425" w:type="dxa"/>
                                  <w:tcBorders>
                                    <w:top w:val="nil"/>
                                    <w:bottom w:val="nil"/>
                                    <w:right w:val="nil"/>
                                  </w:tcBorders>
                                  <w:shd w:val="clear" w:color="auto" w:fill="auto"/>
                                </w:tcPr>
                                <w:p w14:paraId="682AE48B" w14:textId="77777777" w:rsidR="00036FBE" w:rsidRPr="004752EF" w:rsidRDefault="00036FBE" w:rsidP="00036FBE">
                                  <w:pPr>
                                    <w:spacing w:line="120" w:lineRule="exact"/>
                                    <w:rPr>
                                      <w:rFonts w:cstheme="minorHAnsi"/>
                                      <w:sz w:val="12"/>
                                      <w:szCs w:val="12"/>
                                    </w:rPr>
                                  </w:pPr>
                                </w:p>
                              </w:tc>
                              <w:tc>
                                <w:tcPr>
                                  <w:tcW w:w="2978" w:type="dxa"/>
                                  <w:tcBorders>
                                    <w:top w:val="nil"/>
                                    <w:left w:val="nil"/>
                                    <w:bottom w:val="nil"/>
                                    <w:right w:val="nil"/>
                                  </w:tcBorders>
                                  <w:shd w:val="clear" w:color="auto" w:fill="auto"/>
                                </w:tcPr>
                                <w:p w14:paraId="508E8B8D" w14:textId="77777777" w:rsidR="00036FBE" w:rsidRPr="004752EF" w:rsidRDefault="00036FBE" w:rsidP="00036FBE">
                                  <w:pPr>
                                    <w:spacing w:line="120" w:lineRule="exact"/>
                                    <w:rPr>
                                      <w:rFonts w:cstheme="minorHAnsi"/>
                                      <w:sz w:val="12"/>
                                      <w:szCs w:val="12"/>
                                    </w:rPr>
                                  </w:pPr>
                                </w:p>
                              </w:tc>
                              <w:tc>
                                <w:tcPr>
                                  <w:tcW w:w="992" w:type="dxa"/>
                                  <w:gridSpan w:val="2"/>
                                  <w:tcBorders>
                                    <w:top w:val="nil"/>
                                    <w:left w:val="nil"/>
                                    <w:bottom w:val="nil"/>
                                    <w:right w:val="nil"/>
                                  </w:tcBorders>
                                  <w:shd w:val="clear" w:color="auto" w:fill="auto"/>
                                </w:tcPr>
                                <w:p w14:paraId="078C7F03" w14:textId="77777777" w:rsidR="00036FBE" w:rsidRPr="004752EF" w:rsidRDefault="00036FBE" w:rsidP="00036FBE">
                                  <w:pPr>
                                    <w:spacing w:line="120" w:lineRule="exact"/>
                                    <w:rPr>
                                      <w:rFonts w:cstheme="minorHAnsi"/>
                                      <w:sz w:val="12"/>
                                      <w:szCs w:val="12"/>
                                    </w:rPr>
                                  </w:pPr>
                                </w:p>
                              </w:tc>
                              <w:tc>
                                <w:tcPr>
                                  <w:tcW w:w="1134" w:type="dxa"/>
                                  <w:tcBorders>
                                    <w:top w:val="nil"/>
                                    <w:left w:val="nil"/>
                                    <w:bottom w:val="nil"/>
                                    <w:right w:val="nil"/>
                                  </w:tcBorders>
                                  <w:shd w:val="clear" w:color="auto" w:fill="auto"/>
                                </w:tcPr>
                                <w:p w14:paraId="33F140F3" w14:textId="77777777" w:rsidR="00036FBE" w:rsidRPr="004752EF" w:rsidRDefault="00036FBE" w:rsidP="00036FBE">
                                  <w:pPr>
                                    <w:spacing w:line="120" w:lineRule="exact"/>
                                    <w:rPr>
                                      <w:rFonts w:cstheme="minorHAnsi"/>
                                      <w:sz w:val="12"/>
                                      <w:szCs w:val="12"/>
                                    </w:rPr>
                                  </w:pPr>
                                </w:p>
                              </w:tc>
                              <w:tc>
                                <w:tcPr>
                                  <w:tcW w:w="992" w:type="dxa"/>
                                  <w:tcBorders>
                                    <w:top w:val="nil"/>
                                    <w:left w:val="nil"/>
                                    <w:bottom w:val="nil"/>
                                    <w:right w:val="nil"/>
                                  </w:tcBorders>
                                  <w:shd w:val="clear" w:color="auto" w:fill="auto"/>
                                </w:tcPr>
                                <w:p w14:paraId="49558038"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7024CB4B" w14:textId="77777777" w:rsidR="00036FBE" w:rsidRPr="004752EF" w:rsidRDefault="00036FBE" w:rsidP="00036FBE">
                                  <w:pPr>
                                    <w:spacing w:line="120" w:lineRule="exact"/>
                                    <w:jc w:val="center"/>
                                    <w:rPr>
                                      <w:rFonts w:cstheme="minorHAnsi"/>
                                      <w:sz w:val="12"/>
                                      <w:szCs w:val="12"/>
                                    </w:rPr>
                                  </w:pPr>
                                </w:p>
                              </w:tc>
                              <w:tc>
                                <w:tcPr>
                                  <w:tcW w:w="993" w:type="dxa"/>
                                  <w:tcBorders>
                                    <w:top w:val="nil"/>
                                    <w:left w:val="nil"/>
                                    <w:bottom w:val="nil"/>
                                    <w:right w:val="nil"/>
                                  </w:tcBorders>
                                  <w:shd w:val="clear" w:color="auto" w:fill="auto"/>
                                </w:tcPr>
                                <w:p w14:paraId="4E97EC1D"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3549F5B8"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71645DDF"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32721F89" w14:textId="77777777" w:rsidR="00036FBE" w:rsidRPr="004752EF" w:rsidRDefault="00036FBE" w:rsidP="00036FBE">
                                  <w:pPr>
                                    <w:spacing w:line="120" w:lineRule="exact"/>
                                    <w:jc w:val="center"/>
                                    <w:rPr>
                                      <w:rFonts w:cstheme="minorHAnsi"/>
                                      <w:sz w:val="12"/>
                                      <w:szCs w:val="12"/>
                                    </w:rPr>
                                  </w:pPr>
                                </w:p>
                              </w:tc>
                              <w:tc>
                                <w:tcPr>
                                  <w:tcW w:w="993" w:type="dxa"/>
                                  <w:tcBorders>
                                    <w:top w:val="nil"/>
                                    <w:left w:val="nil"/>
                                    <w:bottom w:val="nil"/>
                                    <w:right w:val="nil"/>
                                  </w:tcBorders>
                                  <w:shd w:val="clear" w:color="auto" w:fill="auto"/>
                                </w:tcPr>
                                <w:p w14:paraId="5F30976B"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662DDD1A"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08882A9B"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tcBorders>
                                  <w:shd w:val="clear" w:color="auto" w:fill="auto"/>
                                </w:tcPr>
                                <w:p w14:paraId="6AD72EF5" w14:textId="77777777" w:rsidR="00036FBE" w:rsidRPr="004752EF" w:rsidRDefault="00036FBE" w:rsidP="00036FBE">
                                  <w:pPr>
                                    <w:spacing w:line="120" w:lineRule="exact"/>
                                    <w:jc w:val="center"/>
                                    <w:rPr>
                                      <w:rFonts w:cstheme="minorHAnsi"/>
                                      <w:sz w:val="12"/>
                                      <w:szCs w:val="12"/>
                                    </w:rPr>
                                  </w:pPr>
                                </w:p>
                              </w:tc>
                            </w:tr>
                            <w:tr w:rsidR="00036FBE" w14:paraId="75E519C3" w14:textId="77777777" w:rsidTr="00B163D5">
                              <w:tc>
                                <w:tcPr>
                                  <w:tcW w:w="425" w:type="dxa"/>
                                  <w:tcBorders>
                                    <w:top w:val="nil"/>
                                    <w:bottom w:val="nil"/>
                                    <w:right w:val="nil"/>
                                  </w:tcBorders>
                                  <w:shd w:val="clear" w:color="auto" w:fill="auto"/>
                                </w:tcPr>
                                <w:p w14:paraId="6E00E9F7" w14:textId="77777777" w:rsidR="00036FBE" w:rsidRPr="006C6AC5" w:rsidRDefault="00036FBE" w:rsidP="00036FBE">
                                  <w:pPr>
                                    <w:rPr>
                                      <w:sz w:val="18"/>
                                      <w:szCs w:val="18"/>
                                    </w:rPr>
                                  </w:pPr>
                                  <w:r w:rsidRPr="006C6AC5">
                                    <w:rPr>
                                      <w:rFonts w:ascii="Calibri" w:eastAsia="Times New Roman" w:hAnsi="Calibri" w:cs="Calibri"/>
                                      <w:color w:val="000000"/>
                                      <w:sz w:val="18"/>
                                      <w:szCs w:val="18"/>
                                    </w:rPr>
                                    <w:t>DR</w:t>
                                  </w:r>
                                </w:p>
                              </w:tc>
                              <w:tc>
                                <w:tcPr>
                                  <w:tcW w:w="2978" w:type="dxa"/>
                                  <w:tcBorders>
                                    <w:top w:val="nil"/>
                                    <w:left w:val="nil"/>
                                    <w:bottom w:val="nil"/>
                                    <w:right w:val="nil"/>
                                  </w:tcBorders>
                                  <w:shd w:val="clear" w:color="auto" w:fill="auto"/>
                                </w:tcPr>
                                <w:p w14:paraId="341CA02B" w14:textId="77777777" w:rsidR="00036FBE" w:rsidRPr="006C6AC5" w:rsidRDefault="00036FBE" w:rsidP="00036FBE">
                                  <w:pPr>
                                    <w:rPr>
                                      <w:sz w:val="18"/>
                                      <w:szCs w:val="18"/>
                                    </w:rPr>
                                  </w:pPr>
                                  <w:r w:rsidRPr="006C6AC5">
                                    <w:rPr>
                                      <w:rFonts w:ascii="Calibri" w:eastAsia="Times New Roman" w:hAnsi="Calibri" w:cs="Calibri"/>
                                      <w:color w:val="000000"/>
                                      <w:sz w:val="18"/>
                                      <w:szCs w:val="18"/>
                                    </w:rPr>
                                    <w:t>Concessional Loan Discount Expense</w:t>
                                  </w:r>
                                </w:p>
                              </w:tc>
                              <w:tc>
                                <w:tcPr>
                                  <w:tcW w:w="992" w:type="dxa"/>
                                  <w:gridSpan w:val="2"/>
                                  <w:tcBorders>
                                    <w:top w:val="nil"/>
                                    <w:left w:val="nil"/>
                                    <w:bottom w:val="nil"/>
                                    <w:right w:val="nil"/>
                                  </w:tcBorders>
                                  <w:shd w:val="clear" w:color="auto" w:fill="auto"/>
                                </w:tcPr>
                                <w:p w14:paraId="493959C7" w14:textId="683E702F" w:rsidR="00036FBE" w:rsidRPr="006C6AC5" w:rsidRDefault="00EE5DDB" w:rsidP="00036FBE">
                                  <w:pPr>
                                    <w:jc w:val="center"/>
                                    <w:rPr>
                                      <w:sz w:val="18"/>
                                      <w:szCs w:val="18"/>
                                    </w:rPr>
                                  </w:pPr>
                                  <w:r>
                                    <w:rPr>
                                      <w:sz w:val="18"/>
                                      <w:szCs w:val="18"/>
                                    </w:rPr>
                                    <w:t>E</w:t>
                                  </w:r>
                                </w:p>
                              </w:tc>
                              <w:tc>
                                <w:tcPr>
                                  <w:tcW w:w="1134" w:type="dxa"/>
                                  <w:tcBorders>
                                    <w:top w:val="nil"/>
                                    <w:left w:val="nil"/>
                                    <w:bottom w:val="nil"/>
                                    <w:right w:val="nil"/>
                                  </w:tcBorders>
                                  <w:shd w:val="clear" w:color="auto" w:fill="auto"/>
                                </w:tcPr>
                                <w:p w14:paraId="3835FE10" w14:textId="04BE5C87" w:rsidR="00036FBE" w:rsidRPr="00B163D5" w:rsidRDefault="00B163D5" w:rsidP="00036FBE">
                                  <w:pPr>
                                    <w:jc w:val="center"/>
                                    <w:rPr>
                                      <w:sz w:val="18"/>
                                      <w:szCs w:val="18"/>
                                    </w:rPr>
                                  </w:pPr>
                                  <w:r w:rsidRPr="00B163D5">
                                    <w:rPr>
                                      <w:rFonts w:eastAsia="Times New Roman" w:cstheme="minorHAnsi"/>
                                      <w:color w:val="000000"/>
                                      <w:sz w:val="18"/>
                                      <w:szCs w:val="18"/>
                                    </w:rPr>
                                    <w:t>11,306,68</w:t>
                                  </w:r>
                                  <w:r w:rsidR="00E724CA">
                                    <w:rPr>
                                      <w:rFonts w:eastAsia="Times New Roman" w:cstheme="minorHAnsi"/>
                                      <w:color w:val="000000"/>
                                      <w:sz w:val="18"/>
                                      <w:szCs w:val="18"/>
                                    </w:rPr>
                                    <w:t>6</w:t>
                                  </w:r>
                                </w:p>
                              </w:tc>
                              <w:tc>
                                <w:tcPr>
                                  <w:tcW w:w="992" w:type="dxa"/>
                                  <w:tcBorders>
                                    <w:top w:val="nil"/>
                                    <w:left w:val="nil"/>
                                    <w:bottom w:val="nil"/>
                                    <w:right w:val="nil"/>
                                  </w:tcBorders>
                                  <w:shd w:val="clear" w:color="auto" w:fill="auto"/>
                                </w:tcPr>
                                <w:p w14:paraId="0A606C54"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3028950E" w14:textId="77777777" w:rsidR="00036FBE" w:rsidRPr="006C6AC5" w:rsidRDefault="00036FBE" w:rsidP="00036FBE">
                                  <w:pPr>
                                    <w:jc w:val="center"/>
                                    <w:rPr>
                                      <w:sz w:val="18"/>
                                      <w:szCs w:val="18"/>
                                    </w:rPr>
                                  </w:pPr>
                                </w:p>
                              </w:tc>
                              <w:tc>
                                <w:tcPr>
                                  <w:tcW w:w="993" w:type="dxa"/>
                                  <w:tcBorders>
                                    <w:top w:val="nil"/>
                                    <w:left w:val="nil"/>
                                    <w:bottom w:val="nil"/>
                                    <w:right w:val="nil"/>
                                  </w:tcBorders>
                                  <w:shd w:val="clear" w:color="auto" w:fill="auto"/>
                                </w:tcPr>
                                <w:p w14:paraId="1FEAF8F4"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145D6B54"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5EEB4251"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025BFE3D" w14:textId="77777777" w:rsidR="00036FBE" w:rsidRPr="006C6AC5" w:rsidRDefault="00036FBE" w:rsidP="00036FBE">
                                  <w:pPr>
                                    <w:jc w:val="center"/>
                                    <w:rPr>
                                      <w:sz w:val="18"/>
                                      <w:szCs w:val="18"/>
                                    </w:rPr>
                                  </w:pPr>
                                </w:p>
                              </w:tc>
                              <w:tc>
                                <w:tcPr>
                                  <w:tcW w:w="993" w:type="dxa"/>
                                  <w:tcBorders>
                                    <w:top w:val="nil"/>
                                    <w:left w:val="nil"/>
                                    <w:bottom w:val="nil"/>
                                    <w:right w:val="nil"/>
                                  </w:tcBorders>
                                  <w:shd w:val="clear" w:color="auto" w:fill="auto"/>
                                </w:tcPr>
                                <w:p w14:paraId="1E35115A"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74E75D18"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6AEB69C9" w14:textId="77777777" w:rsidR="00036FBE" w:rsidRPr="006C6AC5" w:rsidRDefault="00036FBE" w:rsidP="00036FBE">
                                  <w:pPr>
                                    <w:jc w:val="center"/>
                                    <w:rPr>
                                      <w:sz w:val="18"/>
                                      <w:szCs w:val="18"/>
                                    </w:rPr>
                                  </w:pPr>
                                </w:p>
                              </w:tc>
                              <w:tc>
                                <w:tcPr>
                                  <w:tcW w:w="992" w:type="dxa"/>
                                  <w:tcBorders>
                                    <w:top w:val="nil"/>
                                    <w:left w:val="nil"/>
                                    <w:bottom w:val="nil"/>
                                  </w:tcBorders>
                                  <w:shd w:val="clear" w:color="auto" w:fill="auto"/>
                                </w:tcPr>
                                <w:p w14:paraId="64463ED3" w14:textId="77777777" w:rsidR="00036FBE" w:rsidRPr="006C6AC5" w:rsidRDefault="00036FBE" w:rsidP="00036FBE">
                                  <w:pPr>
                                    <w:jc w:val="center"/>
                                    <w:rPr>
                                      <w:sz w:val="18"/>
                                      <w:szCs w:val="18"/>
                                    </w:rPr>
                                  </w:pPr>
                                </w:p>
                              </w:tc>
                            </w:tr>
                            <w:tr w:rsidR="00036FBE" w14:paraId="10D06DE5" w14:textId="77777777" w:rsidTr="00B163D5">
                              <w:tc>
                                <w:tcPr>
                                  <w:tcW w:w="425" w:type="dxa"/>
                                  <w:tcBorders>
                                    <w:top w:val="nil"/>
                                    <w:bottom w:val="nil"/>
                                    <w:right w:val="nil"/>
                                  </w:tcBorders>
                                  <w:shd w:val="clear" w:color="auto" w:fill="auto"/>
                                </w:tcPr>
                                <w:p w14:paraId="711A4A5E" w14:textId="77777777" w:rsidR="00036FBE" w:rsidRPr="006C6AC5" w:rsidRDefault="00036FBE" w:rsidP="00036FBE">
                                  <w:pPr>
                                    <w:rPr>
                                      <w:sz w:val="18"/>
                                      <w:szCs w:val="18"/>
                                    </w:rPr>
                                  </w:pPr>
                                  <w:r w:rsidRPr="006C6AC5">
                                    <w:rPr>
                                      <w:rFonts w:ascii="Calibri" w:eastAsia="Times New Roman" w:hAnsi="Calibri" w:cs="Calibri"/>
                                      <w:color w:val="000000"/>
                                      <w:sz w:val="18"/>
                                      <w:szCs w:val="18"/>
                                    </w:rPr>
                                    <w:t>DR</w:t>
                                  </w:r>
                                </w:p>
                              </w:tc>
                              <w:tc>
                                <w:tcPr>
                                  <w:tcW w:w="2978" w:type="dxa"/>
                                  <w:tcBorders>
                                    <w:top w:val="nil"/>
                                    <w:left w:val="nil"/>
                                    <w:bottom w:val="nil"/>
                                    <w:right w:val="nil"/>
                                  </w:tcBorders>
                                  <w:shd w:val="clear" w:color="auto" w:fill="auto"/>
                                </w:tcPr>
                                <w:p w14:paraId="18A3F428" w14:textId="77777777" w:rsidR="00036FBE" w:rsidRPr="006C6AC5" w:rsidRDefault="00036FBE" w:rsidP="00036FBE">
                                  <w:pPr>
                                    <w:rPr>
                                      <w:sz w:val="18"/>
                                      <w:szCs w:val="18"/>
                                    </w:rPr>
                                  </w:pPr>
                                  <w:r w:rsidRPr="006C6AC5">
                                    <w:rPr>
                                      <w:rFonts w:ascii="Calibri" w:eastAsia="Times New Roman" w:hAnsi="Calibri" w:cs="Calibri"/>
                                      <w:color w:val="000000"/>
                                      <w:sz w:val="18"/>
                                      <w:szCs w:val="18"/>
                                    </w:rPr>
                                    <w:t>Loan Receivable (Concessional Loan)</w:t>
                                  </w:r>
                                </w:p>
                              </w:tc>
                              <w:tc>
                                <w:tcPr>
                                  <w:tcW w:w="992" w:type="dxa"/>
                                  <w:gridSpan w:val="2"/>
                                  <w:tcBorders>
                                    <w:top w:val="nil"/>
                                    <w:left w:val="nil"/>
                                    <w:bottom w:val="nil"/>
                                    <w:right w:val="nil"/>
                                  </w:tcBorders>
                                  <w:shd w:val="clear" w:color="auto" w:fill="auto"/>
                                </w:tcPr>
                                <w:p w14:paraId="64DA6DAF" w14:textId="3E62B7C1" w:rsidR="00036FBE" w:rsidRDefault="00EE5DDB" w:rsidP="00036FBE">
                                  <w:pPr>
                                    <w:jc w:val="center"/>
                                    <w:rPr>
                                      <w:sz w:val="18"/>
                                      <w:szCs w:val="18"/>
                                    </w:rPr>
                                  </w:pPr>
                                  <w:r>
                                    <w:rPr>
                                      <w:sz w:val="18"/>
                                      <w:szCs w:val="18"/>
                                    </w:rPr>
                                    <w:t>C</w:t>
                                  </w:r>
                                </w:p>
                              </w:tc>
                              <w:tc>
                                <w:tcPr>
                                  <w:tcW w:w="1134" w:type="dxa"/>
                                  <w:tcBorders>
                                    <w:top w:val="nil"/>
                                    <w:left w:val="nil"/>
                                    <w:bottom w:val="nil"/>
                                    <w:right w:val="nil"/>
                                  </w:tcBorders>
                                  <w:shd w:val="clear" w:color="auto" w:fill="auto"/>
                                </w:tcPr>
                                <w:p w14:paraId="2AAEB388" w14:textId="73DD60D5" w:rsidR="00036FBE" w:rsidRPr="00B163D5" w:rsidRDefault="00B163D5" w:rsidP="00036FBE">
                                  <w:pPr>
                                    <w:jc w:val="center"/>
                                    <w:rPr>
                                      <w:sz w:val="18"/>
                                      <w:szCs w:val="18"/>
                                    </w:rPr>
                                  </w:pPr>
                                  <w:r w:rsidRPr="00B163D5">
                                    <w:rPr>
                                      <w:rFonts w:cstheme="minorHAnsi"/>
                                      <w:sz w:val="18"/>
                                      <w:szCs w:val="18"/>
                                    </w:rPr>
                                    <w:t>18,693,31</w:t>
                                  </w:r>
                                  <w:r w:rsidR="000345AB">
                                    <w:rPr>
                                      <w:rFonts w:cstheme="minorHAnsi"/>
                                      <w:sz w:val="18"/>
                                      <w:szCs w:val="18"/>
                                    </w:rPr>
                                    <w:t>4</w:t>
                                  </w:r>
                                </w:p>
                              </w:tc>
                              <w:tc>
                                <w:tcPr>
                                  <w:tcW w:w="992" w:type="dxa"/>
                                  <w:tcBorders>
                                    <w:top w:val="nil"/>
                                    <w:left w:val="nil"/>
                                    <w:bottom w:val="nil"/>
                                    <w:right w:val="nil"/>
                                  </w:tcBorders>
                                  <w:shd w:val="clear" w:color="auto" w:fill="auto"/>
                                </w:tcPr>
                                <w:p w14:paraId="0B2A43E6"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6F7B79B6" w14:textId="77777777" w:rsidR="00036FBE" w:rsidRPr="006C6AC5" w:rsidRDefault="00036FBE" w:rsidP="00036FBE">
                                  <w:pPr>
                                    <w:jc w:val="center"/>
                                    <w:rPr>
                                      <w:sz w:val="18"/>
                                      <w:szCs w:val="18"/>
                                    </w:rPr>
                                  </w:pPr>
                                </w:p>
                              </w:tc>
                              <w:tc>
                                <w:tcPr>
                                  <w:tcW w:w="993" w:type="dxa"/>
                                  <w:tcBorders>
                                    <w:top w:val="nil"/>
                                    <w:left w:val="nil"/>
                                    <w:bottom w:val="nil"/>
                                    <w:right w:val="nil"/>
                                  </w:tcBorders>
                                  <w:shd w:val="clear" w:color="auto" w:fill="auto"/>
                                </w:tcPr>
                                <w:p w14:paraId="6EF92CEE"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683DA35D"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1FB11F32"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69069708" w14:textId="77777777" w:rsidR="00036FBE" w:rsidRPr="006C6AC5" w:rsidRDefault="00036FBE" w:rsidP="00036FBE">
                                  <w:pPr>
                                    <w:jc w:val="center"/>
                                    <w:rPr>
                                      <w:sz w:val="18"/>
                                      <w:szCs w:val="18"/>
                                    </w:rPr>
                                  </w:pPr>
                                </w:p>
                              </w:tc>
                              <w:tc>
                                <w:tcPr>
                                  <w:tcW w:w="993" w:type="dxa"/>
                                  <w:tcBorders>
                                    <w:top w:val="nil"/>
                                    <w:left w:val="nil"/>
                                    <w:bottom w:val="nil"/>
                                    <w:right w:val="nil"/>
                                  </w:tcBorders>
                                  <w:shd w:val="clear" w:color="auto" w:fill="auto"/>
                                </w:tcPr>
                                <w:p w14:paraId="3CDCEDE4"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029F1175"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2B6D6FE0" w14:textId="77777777" w:rsidR="00036FBE" w:rsidRPr="006C6AC5" w:rsidRDefault="00036FBE" w:rsidP="00036FBE">
                                  <w:pPr>
                                    <w:jc w:val="center"/>
                                    <w:rPr>
                                      <w:sz w:val="18"/>
                                      <w:szCs w:val="18"/>
                                    </w:rPr>
                                  </w:pPr>
                                </w:p>
                              </w:tc>
                              <w:tc>
                                <w:tcPr>
                                  <w:tcW w:w="992" w:type="dxa"/>
                                  <w:tcBorders>
                                    <w:top w:val="nil"/>
                                    <w:left w:val="nil"/>
                                    <w:bottom w:val="nil"/>
                                  </w:tcBorders>
                                  <w:shd w:val="clear" w:color="auto" w:fill="auto"/>
                                </w:tcPr>
                                <w:p w14:paraId="2069AAF6" w14:textId="77777777" w:rsidR="00036FBE" w:rsidRPr="006C6AC5" w:rsidRDefault="00036FBE" w:rsidP="00036FBE">
                                  <w:pPr>
                                    <w:jc w:val="center"/>
                                    <w:rPr>
                                      <w:sz w:val="18"/>
                                      <w:szCs w:val="18"/>
                                    </w:rPr>
                                  </w:pPr>
                                </w:p>
                              </w:tc>
                            </w:tr>
                            <w:tr w:rsidR="00036FBE" w14:paraId="6B2480FA" w14:textId="77777777" w:rsidTr="00B163D5">
                              <w:tc>
                                <w:tcPr>
                                  <w:tcW w:w="425" w:type="dxa"/>
                                  <w:tcBorders>
                                    <w:top w:val="nil"/>
                                    <w:bottom w:val="nil"/>
                                    <w:right w:val="nil"/>
                                  </w:tcBorders>
                                  <w:shd w:val="clear" w:color="auto" w:fill="auto"/>
                                </w:tcPr>
                                <w:p w14:paraId="2714AB75" w14:textId="77777777" w:rsidR="00036FBE" w:rsidRPr="006C6AC5" w:rsidRDefault="00036FBE" w:rsidP="00036FBE">
                                  <w:pPr>
                                    <w:rPr>
                                      <w:sz w:val="18"/>
                                      <w:szCs w:val="18"/>
                                    </w:rPr>
                                  </w:pPr>
                                  <w:r w:rsidRPr="006C6AC5">
                                    <w:rPr>
                                      <w:rFonts w:ascii="Calibri" w:eastAsia="Times New Roman" w:hAnsi="Calibri" w:cs="Calibri"/>
                                      <w:color w:val="000000"/>
                                      <w:sz w:val="18"/>
                                      <w:szCs w:val="18"/>
                                    </w:rPr>
                                    <w:t>CR</w:t>
                                  </w:r>
                                </w:p>
                              </w:tc>
                              <w:tc>
                                <w:tcPr>
                                  <w:tcW w:w="2978" w:type="dxa"/>
                                  <w:tcBorders>
                                    <w:top w:val="nil"/>
                                    <w:left w:val="nil"/>
                                    <w:bottom w:val="nil"/>
                                    <w:right w:val="nil"/>
                                  </w:tcBorders>
                                  <w:shd w:val="clear" w:color="auto" w:fill="auto"/>
                                </w:tcPr>
                                <w:p w14:paraId="5F0262FF" w14:textId="77777777" w:rsidR="00036FBE" w:rsidRPr="006C6AC5" w:rsidRDefault="00036FBE" w:rsidP="00036FBE">
                                  <w:pPr>
                                    <w:rPr>
                                      <w:sz w:val="18"/>
                                      <w:szCs w:val="18"/>
                                    </w:rPr>
                                  </w:pPr>
                                  <w:r w:rsidRPr="006C6AC5">
                                    <w:rPr>
                                      <w:rFonts w:ascii="Calibri" w:eastAsia="Times New Roman" w:hAnsi="Calibri" w:cs="Calibri"/>
                                      <w:color w:val="000000"/>
                                      <w:sz w:val="18"/>
                                      <w:szCs w:val="18"/>
                                    </w:rPr>
                                    <w:t>Cash</w:t>
                                  </w:r>
                                </w:p>
                              </w:tc>
                              <w:tc>
                                <w:tcPr>
                                  <w:tcW w:w="992" w:type="dxa"/>
                                  <w:gridSpan w:val="2"/>
                                  <w:tcBorders>
                                    <w:top w:val="nil"/>
                                    <w:left w:val="nil"/>
                                    <w:bottom w:val="nil"/>
                                    <w:right w:val="nil"/>
                                  </w:tcBorders>
                                  <w:shd w:val="clear" w:color="auto" w:fill="auto"/>
                                </w:tcPr>
                                <w:p w14:paraId="799CB304" w14:textId="77777777" w:rsidR="00036FBE" w:rsidRPr="006C6AC5" w:rsidRDefault="00036FBE" w:rsidP="00036FBE">
                                  <w:pPr>
                                    <w:jc w:val="center"/>
                                    <w:rPr>
                                      <w:sz w:val="18"/>
                                      <w:szCs w:val="18"/>
                                    </w:rPr>
                                  </w:pPr>
                                </w:p>
                              </w:tc>
                              <w:tc>
                                <w:tcPr>
                                  <w:tcW w:w="1134" w:type="dxa"/>
                                  <w:tcBorders>
                                    <w:top w:val="nil"/>
                                    <w:left w:val="nil"/>
                                    <w:bottom w:val="nil"/>
                                    <w:right w:val="nil"/>
                                  </w:tcBorders>
                                  <w:shd w:val="clear" w:color="auto" w:fill="auto"/>
                                </w:tcPr>
                                <w:p w14:paraId="0B8C8D41" w14:textId="231BC220" w:rsidR="00036FBE" w:rsidRPr="00B163D5" w:rsidRDefault="00B163D5" w:rsidP="00036FBE">
                                  <w:pPr>
                                    <w:jc w:val="center"/>
                                    <w:rPr>
                                      <w:sz w:val="18"/>
                                      <w:szCs w:val="18"/>
                                    </w:rPr>
                                  </w:pPr>
                                  <w:r w:rsidRPr="00B163D5">
                                    <w:rPr>
                                      <w:rFonts w:ascii="Calibri" w:eastAsia="Times New Roman" w:hAnsi="Calibri" w:cs="Calibri"/>
                                      <w:color w:val="000000"/>
                                      <w:sz w:val="18"/>
                                      <w:szCs w:val="18"/>
                                    </w:rPr>
                                    <w:t>30</w:t>
                                  </w:r>
                                  <w:r w:rsidR="00036FBE" w:rsidRPr="00B163D5">
                                    <w:rPr>
                                      <w:rFonts w:ascii="Calibri" w:eastAsia="Times New Roman" w:hAnsi="Calibri" w:cs="Calibri"/>
                                      <w:color w:val="000000"/>
                                      <w:sz w:val="18"/>
                                      <w:szCs w:val="18"/>
                                    </w:rPr>
                                    <w:t>,000,000</w:t>
                                  </w:r>
                                </w:p>
                              </w:tc>
                              <w:tc>
                                <w:tcPr>
                                  <w:tcW w:w="992" w:type="dxa"/>
                                  <w:tcBorders>
                                    <w:top w:val="nil"/>
                                    <w:left w:val="nil"/>
                                    <w:bottom w:val="nil"/>
                                    <w:right w:val="nil"/>
                                  </w:tcBorders>
                                  <w:shd w:val="clear" w:color="auto" w:fill="auto"/>
                                </w:tcPr>
                                <w:p w14:paraId="2A13A033"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4DF59719" w14:textId="77777777" w:rsidR="00036FBE" w:rsidRPr="006C6AC5" w:rsidRDefault="00036FBE" w:rsidP="00036FBE">
                                  <w:pPr>
                                    <w:jc w:val="center"/>
                                    <w:rPr>
                                      <w:sz w:val="18"/>
                                      <w:szCs w:val="18"/>
                                    </w:rPr>
                                  </w:pPr>
                                </w:p>
                              </w:tc>
                              <w:tc>
                                <w:tcPr>
                                  <w:tcW w:w="993" w:type="dxa"/>
                                  <w:tcBorders>
                                    <w:top w:val="nil"/>
                                    <w:left w:val="nil"/>
                                    <w:bottom w:val="nil"/>
                                    <w:right w:val="nil"/>
                                  </w:tcBorders>
                                  <w:shd w:val="clear" w:color="auto" w:fill="auto"/>
                                </w:tcPr>
                                <w:p w14:paraId="61B27A5D"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170D2B49"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6F425FC4"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6060D0A5" w14:textId="77777777" w:rsidR="00036FBE" w:rsidRPr="006C6AC5" w:rsidRDefault="00036FBE" w:rsidP="00036FBE">
                                  <w:pPr>
                                    <w:jc w:val="center"/>
                                    <w:rPr>
                                      <w:sz w:val="18"/>
                                      <w:szCs w:val="18"/>
                                    </w:rPr>
                                  </w:pPr>
                                </w:p>
                              </w:tc>
                              <w:tc>
                                <w:tcPr>
                                  <w:tcW w:w="993" w:type="dxa"/>
                                  <w:tcBorders>
                                    <w:top w:val="nil"/>
                                    <w:left w:val="nil"/>
                                    <w:bottom w:val="nil"/>
                                    <w:right w:val="nil"/>
                                  </w:tcBorders>
                                  <w:shd w:val="clear" w:color="auto" w:fill="auto"/>
                                </w:tcPr>
                                <w:p w14:paraId="7D314040"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657AD02F"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33917B82" w14:textId="77777777" w:rsidR="00036FBE" w:rsidRPr="006C6AC5" w:rsidRDefault="00036FBE" w:rsidP="00036FBE">
                                  <w:pPr>
                                    <w:jc w:val="center"/>
                                    <w:rPr>
                                      <w:sz w:val="18"/>
                                      <w:szCs w:val="18"/>
                                    </w:rPr>
                                  </w:pPr>
                                </w:p>
                              </w:tc>
                              <w:tc>
                                <w:tcPr>
                                  <w:tcW w:w="992" w:type="dxa"/>
                                  <w:tcBorders>
                                    <w:top w:val="nil"/>
                                    <w:left w:val="nil"/>
                                    <w:bottom w:val="nil"/>
                                  </w:tcBorders>
                                  <w:shd w:val="clear" w:color="auto" w:fill="auto"/>
                                </w:tcPr>
                                <w:p w14:paraId="6F3BFB4C" w14:textId="77777777" w:rsidR="00036FBE" w:rsidRPr="006C6AC5" w:rsidRDefault="00036FBE" w:rsidP="00036FBE">
                                  <w:pPr>
                                    <w:jc w:val="center"/>
                                    <w:rPr>
                                      <w:sz w:val="18"/>
                                      <w:szCs w:val="18"/>
                                    </w:rPr>
                                  </w:pPr>
                                </w:p>
                              </w:tc>
                            </w:tr>
                            <w:tr w:rsidR="00036FBE" w14:paraId="09ABD028" w14:textId="77777777" w:rsidTr="00B163D5">
                              <w:tc>
                                <w:tcPr>
                                  <w:tcW w:w="15451" w:type="dxa"/>
                                  <w:gridSpan w:val="15"/>
                                  <w:tcBorders>
                                    <w:top w:val="nil"/>
                                    <w:bottom w:val="nil"/>
                                  </w:tcBorders>
                                  <w:shd w:val="clear" w:color="auto" w:fill="auto"/>
                                </w:tcPr>
                                <w:p w14:paraId="7274E616" w14:textId="5CA76797" w:rsidR="00036FBE" w:rsidRPr="006C6AC5" w:rsidRDefault="00036FBE" w:rsidP="002C4BDC">
                                  <w:pPr>
                                    <w:rPr>
                                      <w:sz w:val="18"/>
                                      <w:szCs w:val="18"/>
                                    </w:rPr>
                                  </w:pPr>
                                  <w:r>
                                    <w:rPr>
                                      <w:sz w:val="18"/>
                                      <w:szCs w:val="18"/>
                                    </w:rPr>
                                    <w:t>Journal to recognise the concessional loan receivable and</w:t>
                                  </w:r>
                                  <w:r w:rsidRPr="006C6AC5">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the c</w:t>
                                  </w:r>
                                  <w:r w:rsidRPr="006C6AC5">
                                    <w:rPr>
                                      <w:rFonts w:ascii="Calibri" w:eastAsia="Times New Roman" w:hAnsi="Calibri" w:cs="Calibri"/>
                                      <w:color w:val="000000"/>
                                      <w:sz w:val="18"/>
                                      <w:szCs w:val="18"/>
                                    </w:rPr>
                                    <w:t xml:space="preserve">oncessional </w:t>
                                  </w:r>
                                  <w:r>
                                    <w:rPr>
                                      <w:rFonts w:ascii="Calibri" w:eastAsia="Times New Roman" w:hAnsi="Calibri" w:cs="Calibri"/>
                                      <w:color w:val="000000"/>
                                      <w:sz w:val="18"/>
                                      <w:szCs w:val="18"/>
                                    </w:rPr>
                                    <w:t>l</w:t>
                                  </w:r>
                                  <w:r w:rsidRPr="006C6AC5">
                                    <w:rPr>
                                      <w:rFonts w:ascii="Calibri" w:eastAsia="Times New Roman" w:hAnsi="Calibri" w:cs="Calibri"/>
                                      <w:color w:val="000000"/>
                                      <w:sz w:val="18"/>
                                      <w:szCs w:val="18"/>
                                    </w:rPr>
                                    <w:t xml:space="preserve">oan </w:t>
                                  </w:r>
                                  <w:r>
                                    <w:rPr>
                                      <w:rFonts w:ascii="Calibri" w:eastAsia="Times New Roman" w:hAnsi="Calibri" w:cs="Calibri"/>
                                      <w:color w:val="000000"/>
                                      <w:sz w:val="18"/>
                                      <w:szCs w:val="18"/>
                                    </w:rPr>
                                    <w:t>d</w:t>
                                  </w:r>
                                  <w:r w:rsidRPr="006C6AC5">
                                    <w:rPr>
                                      <w:rFonts w:ascii="Calibri" w:eastAsia="Times New Roman" w:hAnsi="Calibri" w:cs="Calibri"/>
                                      <w:color w:val="000000"/>
                                      <w:sz w:val="18"/>
                                      <w:szCs w:val="18"/>
                                    </w:rPr>
                                    <w:t>iscount</w:t>
                                  </w:r>
                                  <w:r w:rsidR="00F62D2D">
                                    <w:rPr>
                                      <w:rFonts w:ascii="Calibri" w:eastAsia="Times New Roman" w:hAnsi="Calibri" w:cs="Calibri"/>
                                      <w:color w:val="000000"/>
                                      <w:sz w:val="18"/>
                                      <w:szCs w:val="18"/>
                                    </w:rPr>
                                    <w:t xml:space="preserve"> expense</w:t>
                                  </w:r>
                                  <w:r>
                                    <w:rPr>
                                      <w:sz w:val="18"/>
                                      <w:szCs w:val="18"/>
                                    </w:rPr>
                                    <w:t xml:space="preserve"> at</w:t>
                                  </w:r>
                                  <w:r>
                                    <w:rPr>
                                      <w:rFonts w:ascii="Calibri" w:eastAsia="Times New Roman" w:hAnsi="Calibri" w:cs="Calibri"/>
                                      <w:color w:val="000000"/>
                                      <w:sz w:val="18"/>
                                      <w:szCs w:val="18"/>
                                    </w:rPr>
                                    <w:t xml:space="preserve"> the commencement of the Concessional Loan Scheme.</w:t>
                                  </w:r>
                                </w:p>
                              </w:tc>
                            </w:tr>
                            <w:tr w:rsidR="00036FBE" w:rsidRPr="004752EF" w14:paraId="7050B322" w14:textId="77777777" w:rsidTr="00B163D5">
                              <w:tc>
                                <w:tcPr>
                                  <w:tcW w:w="425" w:type="dxa"/>
                                  <w:tcBorders>
                                    <w:top w:val="nil"/>
                                    <w:bottom w:val="nil"/>
                                    <w:right w:val="nil"/>
                                  </w:tcBorders>
                                  <w:shd w:val="clear" w:color="auto" w:fill="auto"/>
                                </w:tcPr>
                                <w:p w14:paraId="1F5D533E" w14:textId="77777777" w:rsidR="00036FBE" w:rsidRPr="004752EF" w:rsidRDefault="00036FBE" w:rsidP="00036FBE">
                                  <w:pPr>
                                    <w:spacing w:line="120" w:lineRule="exact"/>
                                    <w:rPr>
                                      <w:rFonts w:cstheme="minorHAnsi"/>
                                      <w:sz w:val="12"/>
                                      <w:szCs w:val="12"/>
                                    </w:rPr>
                                  </w:pPr>
                                </w:p>
                              </w:tc>
                              <w:tc>
                                <w:tcPr>
                                  <w:tcW w:w="2978" w:type="dxa"/>
                                  <w:tcBorders>
                                    <w:top w:val="nil"/>
                                    <w:left w:val="nil"/>
                                    <w:bottom w:val="nil"/>
                                    <w:right w:val="nil"/>
                                  </w:tcBorders>
                                  <w:shd w:val="clear" w:color="auto" w:fill="auto"/>
                                </w:tcPr>
                                <w:p w14:paraId="5A4F3AA7" w14:textId="77777777" w:rsidR="00036FBE" w:rsidRPr="004752EF" w:rsidRDefault="00036FBE" w:rsidP="00036FBE">
                                  <w:pPr>
                                    <w:spacing w:line="120" w:lineRule="exact"/>
                                    <w:rPr>
                                      <w:rFonts w:cstheme="minorHAnsi"/>
                                      <w:sz w:val="12"/>
                                      <w:szCs w:val="12"/>
                                    </w:rPr>
                                  </w:pPr>
                                </w:p>
                              </w:tc>
                              <w:tc>
                                <w:tcPr>
                                  <w:tcW w:w="992" w:type="dxa"/>
                                  <w:gridSpan w:val="2"/>
                                  <w:tcBorders>
                                    <w:top w:val="nil"/>
                                    <w:left w:val="nil"/>
                                    <w:bottom w:val="nil"/>
                                    <w:right w:val="nil"/>
                                  </w:tcBorders>
                                  <w:shd w:val="clear" w:color="auto" w:fill="auto"/>
                                </w:tcPr>
                                <w:p w14:paraId="2C89FD4C" w14:textId="77777777" w:rsidR="00036FBE" w:rsidRPr="004752EF" w:rsidRDefault="00036FBE" w:rsidP="00036FBE">
                                  <w:pPr>
                                    <w:spacing w:line="120" w:lineRule="exact"/>
                                    <w:rPr>
                                      <w:rFonts w:cstheme="minorHAnsi"/>
                                      <w:sz w:val="12"/>
                                      <w:szCs w:val="12"/>
                                    </w:rPr>
                                  </w:pPr>
                                </w:p>
                              </w:tc>
                              <w:tc>
                                <w:tcPr>
                                  <w:tcW w:w="1134" w:type="dxa"/>
                                  <w:tcBorders>
                                    <w:top w:val="nil"/>
                                    <w:left w:val="nil"/>
                                    <w:bottom w:val="nil"/>
                                    <w:right w:val="nil"/>
                                  </w:tcBorders>
                                  <w:shd w:val="clear" w:color="auto" w:fill="auto"/>
                                </w:tcPr>
                                <w:p w14:paraId="44C72447" w14:textId="77777777" w:rsidR="00036FBE" w:rsidRPr="004752EF" w:rsidRDefault="00036FBE" w:rsidP="00036FBE">
                                  <w:pPr>
                                    <w:spacing w:line="120" w:lineRule="exact"/>
                                    <w:rPr>
                                      <w:rFonts w:cstheme="minorHAnsi"/>
                                      <w:sz w:val="12"/>
                                      <w:szCs w:val="12"/>
                                    </w:rPr>
                                  </w:pPr>
                                </w:p>
                              </w:tc>
                              <w:tc>
                                <w:tcPr>
                                  <w:tcW w:w="992" w:type="dxa"/>
                                  <w:tcBorders>
                                    <w:top w:val="nil"/>
                                    <w:left w:val="nil"/>
                                    <w:bottom w:val="nil"/>
                                    <w:right w:val="nil"/>
                                  </w:tcBorders>
                                  <w:shd w:val="clear" w:color="auto" w:fill="auto"/>
                                </w:tcPr>
                                <w:p w14:paraId="26C77F34"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4E67A556" w14:textId="77777777" w:rsidR="00036FBE" w:rsidRPr="004752EF" w:rsidRDefault="00036FBE" w:rsidP="00036FBE">
                                  <w:pPr>
                                    <w:spacing w:line="120" w:lineRule="exact"/>
                                    <w:jc w:val="center"/>
                                    <w:rPr>
                                      <w:rFonts w:cstheme="minorHAnsi"/>
                                      <w:sz w:val="12"/>
                                      <w:szCs w:val="12"/>
                                    </w:rPr>
                                  </w:pPr>
                                </w:p>
                              </w:tc>
                              <w:tc>
                                <w:tcPr>
                                  <w:tcW w:w="993" w:type="dxa"/>
                                  <w:tcBorders>
                                    <w:top w:val="nil"/>
                                    <w:left w:val="nil"/>
                                    <w:bottom w:val="nil"/>
                                    <w:right w:val="nil"/>
                                  </w:tcBorders>
                                  <w:shd w:val="clear" w:color="auto" w:fill="auto"/>
                                </w:tcPr>
                                <w:p w14:paraId="793EBDF6"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770A91E1"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6B8B6D55"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5EEE34D0" w14:textId="77777777" w:rsidR="00036FBE" w:rsidRPr="004752EF" w:rsidRDefault="00036FBE" w:rsidP="00036FBE">
                                  <w:pPr>
                                    <w:spacing w:line="120" w:lineRule="exact"/>
                                    <w:jc w:val="center"/>
                                    <w:rPr>
                                      <w:rFonts w:cstheme="minorHAnsi"/>
                                      <w:sz w:val="12"/>
                                      <w:szCs w:val="12"/>
                                    </w:rPr>
                                  </w:pPr>
                                </w:p>
                              </w:tc>
                              <w:tc>
                                <w:tcPr>
                                  <w:tcW w:w="993" w:type="dxa"/>
                                  <w:tcBorders>
                                    <w:top w:val="nil"/>
                                    <w:left w:val="nil"/>
                                    <w:bottom w:val="nil"/>
                                    <w:right w:val="nil"/>
                                  </w:tcBorders>
                                  <w:shd w:val="clear" w:color="auto" w:fill="auto"/>
                                </w:tcPr>
                                <w:p w14:paraId="736CEECB"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3511DCC8"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094FA207"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tcBorders>
                                  <w:shd w:val="clear" w:color="auto" w:fill="auto"/>
                                </w:tcPr>
                                <w:p w14:paraId="4F0790F4" w14:textId="77777777" w:rsidR="00036FBE" w:rsidRPr="004752EF" w:rsidRDefault="00036FBE" w:rsidP="00036FBE">
                                  <w:pPr>
                                    <w:spacing w:line="120" w:lineRule="exact"/>
                                    <w:jc w:val="center"/>
                                    <w:rPr>
                                      <w:rFonts w:cstheme="minorHAnsi"/>
                                      <w:sz w:val="12"/>
                                      <w:szCs w:val="12"/>
                                    </w:rPr>
                                  </w:pPr>
                                </w:p>
                              </w:tc>
                            </w:tr>
                            <w:tr w:rsidR="00121A29" w14:paraId="62D5B3C9" w14:textId="77777777" w:rsidTr="00B163D5">
                              <w:tc>
                                <w:tcPr>
                                  <w:tcW w:w="425" w:type="dxa"/>
                                  <w:tcBorders>
                                    <w:top w:val="nil"/>
                                    <w:bottom w:val="nil"/>
                                    <w:right w:val="nil"/>
                                  </w:tcBorders>
                                  <w:shd w:val="clear" w:color="auto" w:fill="auto"/>
                                </w:tcPr>
                                <w:p w14:paraId="62F51F07" w14:textId="77777777" w:rsidR="00121A29" w:rsidRPr="006C6AC5" w:rsidRDefault="00121A29" w:rsidP="00121A29">
                                  <w:pPr>
                                    <w:rPr>
                                      <w:sz w:val="18"/>
                                      <w:szCs w:val="18"/>
                                    </w:rPr>
                                  </w:pPr>
                                  <w:r w:rsidRPr="006C6AC5">
                                    <w:rPr>
                                      <w:rFonts w:ascii="Calibri" w:eastAsia="Times New Roman" w:hAnsi="Calibri" w:cs="Calibri"/>
                                      <w:color w:val="000000"/>
                                      <w:sz w:val="18"/>
                                      <w:szCs w:val="18"/>
                                    </w:rPr>
                                    <w:t>DR</w:t>
                                  </w:r>
                                </w:p>
                              </w:tc>
                              <w:tc>
                                <w:tcPr>
                                  <w:tcW w:w="2978" w:type="dxa"/>
                                  <w:tcBorders>
                                    <w:top w:val="nil"/>
                                    <w:left w:val="nil"/>
                                    <w:bottom w:val="nil"/>
                                    <w:right w:val="nil"/>
                                  </w:tcBorders>
                                  <w:shd w:val="clear" w:color="auto" w:fill="auto"/>
                                </w:tcPr>
                                <w:p w14:paraId="70B43D29" w14:textId="77777777" w:rsidR="00121A29" w:rsidRPr="006C6AC5" w:rsidRDefault="00121A29" w:rsidP="00121A29">
                                  <w:pPr>
                                    <w:rPr>
                                      <w:sz w:val="18"/>
                                      <w:szCs w:val="18"/>
                                    </w:rPr>
                                  </w:pPr>
                                  <w:r w:rsidRPr="006C6AC5">
                                    <w:rPr>
                                      <w:rFonts w:ascii="Calibri" w:eastAsia="Times New Roman" w:hAnsi="Calibri" w:cs="Calibri"/>
                                      <w:color w:val="000000"/>
                                      <w:sz w:val="18"/>
                                      <w:szCs w:val="18"/>
                                    </w:rPr>
                                    <w:t>Cash</w:t>
                                  </w:r>
                                </w:p>
                              </w:tc>
                              <w:tc>
                                <w:tcPr>
                                  <w:tcW w:w="992" w:type="dxa"/>
                                  <w:gridSpan w:val="2"/>
                                  <w:tcBorders>
                                    <w:top w:val="nil"/>
                                    <w:left w:val="nil"/>
                                    <w:bottom w:val="nil"/>
                                    <w:right w:val="nil"/>
                                  </w:tcBorders>
                                  <w:shd w:val="clear" w:color="auto" w:fill="auto"/>
                                </w:tcPr>
                                <w:p w14:paraId="4D9B4422" w14:textId="77777777" w:rsidR="00121A29" w:rsidRPr="006C6AC5" w:rsidRDefault="00121A29" w:rsidP="00121A29">
                                  <w:pPr>
                                    <w:rPr>
                                      <w:sz w:val="18"/>
                                      <w:szCs w:val="18"/>
                                    </w:rPr>
                                  </w:pPr>
                                </w:p>
                              </w:tc>
                              <w:tc>
                                <w:tcPr>
                                  <w:tcW w:w="1134" w:type="dxa"/>
                                  <w:tcBorders>
                                    <w:top w:val="nil"/>
                                    <w:left w:val="nil"/>
                                    <w:bottom w:val="nil"/>
                                    <w:right w:val="nil"/>
                                  </w:tcBorders>
                                  <w:shd w:val="clear" w:color="auto" w:fill="auto"/>
                                </w:tcPr>
                                <w:p w14:paraId="5891981A" w14:textId="77777777" w:rsidR="00121A29" w:rsidRPr="006C6AC5" w:rsidRDefault="00121A29" w:rsidP="00121A29">
                                  <w:pPr>
                                    <w:rPr>
                                      <w:sz w:val="18"/>
                                      <w:szCs w:val="18"/>
                                    </w:rPr>
                                  </w:pPr>
                                </w:p>
                              </w:tc>
                              <w:tc>
                                <w:tcPr>
                                  <w:tcW w:w="992" w:type="dxa"/>
                                  <w:tcBorders>
                                    <w:top w:val="nil"/>
                                    <w:left w:val="nil"/>
                                    <w:bottom w:val="nil"/>
                                    <w:right w:val="nil"/>
                                  </w:tcBorders>
                                  <w:shd w:val="clear" w:color="auto" w:fill="auto"/>
                                </w:tcPr>
                                <w:p w14:paraId="64850FC9" w14:textId="5CEEFF2B"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5FBB72E6" w14:textId="55EBF1BC"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auto"/>
                                </w:tcPr>
                                <w:p w14:paraId="3533DC70" w14:textId="7F8CB1D1"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219C8A55" w14:textId="2838ED57"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0D73A9F6" w14:textId="3B9128BF"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294BF5FF" w14:textId="2C85E350"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auto"/>
                                </w:tcPr>
                                <w:p w14:paraId="6228F0E1" w14:textId="438768DE"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57ADDF3F" w14:textId="557F4633"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445A6939" w14:textId="17405CF7"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tcBorders>
                                  <w:shd w:val="clear" w:color="auto" w:fill="auto"/>
                                </w:tcPr>
                                <w:p w14:paraId="5B839AC7" w14:textId="07EE4E39"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r>
                            <w:tr w:rsidR="00121A29" w14:paraId="622514B2" w14:textId="77777777" w:rsidTr="00B163D5">
                              <w:tc>
                                <w:tcPr>
                                  <w:tcW w:w="425" w:type="dxa"/>
                                  <w:tcBorders>
                                    <w:top w:val="nil"/>
                                    <w:bottom w:val="nil"/>
                                    <w:right w:val="nil"/>
                                  </w:tcBorders>
                                  <w:shd w:val="clear" w:color="auto" w:fill="auto"/>
                                </w:tcPr>
                                <w:p w14:paraId="3B5F0AA6" w14:textId="77777777" w:rsidR="00121A29" w:rsidRPr="006C6AC5" w:rsidRDefault="00121A29" w:rsidP="00121A29">
                                  <w:pPr>
                                    <w:rPr>
                                      <w:sz w:val="18"/>
                                      <w:szCs w:val="18"/>
                                    </w:rPr>
                                  </w:pPr>
                                  <w:r w:rsidRPr="006C6AC5">
                                    <w:rPr>
                                      <w:rFonts w:ascii="Calibri" w:eastAsia="Times New Roman" w:hAnsi="Calibri" w:cs="Calibri"/>
                                      <w:color w:val="000000"/>
                                      <w:sz w:val="18"/>
                                      <w:szCs w:val="18"/>
                                    </w:rPr>
                                    <w:t>CR</w:t>
                                  </w:r>
                                </w:p>
                              </w:tc>
                              <w:tc>
                                <w:tcPr>
                                  <w:tcW w:w="2978" w:type="dxa"/>
                                  <w:tcBorders>
                                    <w:top w:val="nil"/>
                                    <w:left w:val="nil"/>
                                    <w:bottom w:val="nil"/>
                                    <w:right w:val="nil"/>
                                  </w:tcBorders>
                                  <w:shd w:val="clear" w:color="auto" w:fill="auto"/>
                                </w:tcPr>
                                <w:p w14:paraId="482859F8" w14:textId="77777777" w:rsidR="00121A29" w:rsidRPr="006C6AC5" w:rsidRDefault="00121A29" w:rsidP="00121A29">
                                  <w:pPr>
                                    <w:rPr>
                                      <w:sz w:val="18"/>
                                      <w:szCs w:val="18"/>
                                    </w:rPr>
                                  </w:pPr>
                                  <w:r w:rsidRPr="006C6AC5">
                                    <w:rPr>
                                      <w:rFonts w:ascii="Calibri" w:eastAsia="Times New Roman" w:hAnsi="Calibri" w:cs="Calibri"/>
                                      <w:color w:val="000000"/>
                                      <w:sz w:val="18"/>
                                      <w:szCs w:val="18"/>
                                    </w:rPr>
                                    <w:t>CRP Appropriation</w:t>
                                  </w:r>
                                </w:p>
                              </w:tc>
                              <w:tc>
                                <w:tcPr>
                                  <w:tcW w:w="992" w:type="dxa"/>
                                  <w:gridSpan w:val="2"/>
                                  <w:tcBorders>
                                    <w:top w:val="nil"/>
                                    <w:left w:val="nil"/>
                                    <w:bottom w:val="nil"/>
                                    <w:right w:val="nil"/>
                                  </w:tcBorders>
                                  <w:shd w:val="clear" w:color="auto" w:fill="auto"/>
                                </w:tcPr>
                                <w:p w14:paraId="4F106CDD" w14:textId="035404EB" w:rsidR="00121A29" w:rsidRPr="006C6AC5" w:rsidRDefault="00121A29" w:rsidP="00121A29">
                                  <w:pPr>
                                    <w:jc w:val="center"/>
                                    <w:rPr>
                                      <w:sz w:val="18"/>
                                      <w:szCs w:val="18"/>
                                    </w:rPr>
                                  </w:pPr>
                                  <w:r>
                                    <w:rPr>
                                      <w:sz w:val="18"/>
                                      <w:szCs w:val="18"/>
                                    </w:rPr>
                                    <w:t>CRP</w:t>
                                  </w:r>
                                </w:p>
                              </w:tc>
                              <w:tc>
                                <w:tcPr>
                                  <w:tcW w:w="1134" w:type="dxa"/>
                                  <w:tcBorders>
                                    <w:top w:val="nil"/>
                                    <w:left w:val="nil"/>
                                    <w:bottom w:val="nil"/>
                                    <w:right w:val="nil"/>
                                  </w:tcBorders>
                                  <w:shd w:val="clear" w:color="auto" w:fill="auto"/>
                                </w:tcPr>
                                <w:p w14:paraId="442D3818" w14:textId="77777777" w:rsidR="00121A29" w:rsidRPr="006C6AC5" w:rsidRDefault="00121A29" w:rsidP="00121A29">
                                  <w:pPr>
                                    <w:rPr>
                                      <w:sz w:val="18"/>
                                      <w:szCs w:val="18"/>
                                    </w:rPr>
                                  </w:pPr>
                                </w:p>
                              </w:tc>
                              <w:tc>
                                <w:tcPr>
                                  <w:tcW w:w="992" w:type="dxa"/>
                                  <w:tcBorders>
                                    <w:top w:val="nil"/>
                                    <w:left w:val="nil"/>
                                    <w:bottom w:val="nil"/>
                                    <w:right w:val="nil"/>
                                  </w:tcBorders>
                                  <w:shd w:val="clear" w:color="auto" w:fill="auto"/>
                                </w:tcPr>
                                <w:p w14:paraId="15CDDA72" w14:textId="7B0C00F0"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15420635" w14:textId="07B6C41F"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auto"/>
                                </w:tcPr>
                                <w:p w14:paraId="20F4DAF9" w14:textId="2002F79B"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6C815361" w14:textId="347BD14B"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386890AC" w14:textId="668BF789"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1E82E7A2" w14:textId="4DDD6685"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auto"/>
                                </w:tcPr>
                                <w:p w14:paraId="1EFD00D4" w14:textId="68C916F1"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6B1589B9" w14:textId="4D97A6EC"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34516DB4" w14:textId="48BC632A"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tcBorders>
                                  <w:shd w:val="clear" w:color="auto" w:fill="auto"/>
                                </w:tcPr>
                                <w:p w14:paraId="32EA50A8" w14:textId="76099139"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r>
                            <w:tr w:rsidR="00036FBE" w14:paraId="343D2623" w14:textId="77777777" w:rsidTr="00B163D5">
                              <w:tc>
                                <w:tcPr>
                                  <w:tcW w:w="15451" w:type="dxa"/>
                                  <w:gridSpan w:val="15"/>
                                  <w:tcBorders>
                                    <w:top w:val="nil"/>
                                    <w:bottom w:val="nil"/>
                                  </w:tcBorders>
                                  <w:shd w:val="clear" w:color="auto" w:fill="auto"/>
                                </w:tcPr>
                                <w:p w14:paraId="4397DE6F" w14:textId="1D3DF62E" w:rsidR="00036FBE" w:rsidRPr="006C6AC5" w:rsidRDefault="00036FBE" w:rsidP="00657681">
                                  <w:pPr>
                                    <w:rPr>
                                      <w:rFonts w:ascii="Calibri" w:eastAsia="Times New Roman" w:hAnsi="Calibri" w:cs="Calibri"/>
                                      <w:color w:val="000000"/>
                                      <w:sz w:val="18"/>
                                      <w:szCs w:val="18"/>
                                    </w:rPr>
                                  </w:pPr>
                                  <w:r>
                                    <w:rPr>
                                      <w:sz w:val="18"/>
                                      <w:szCs w:val="18"/>
                                    </w:rPr>
                                    <w:t xml:space="preserve">Journal to recognise the amount of </w:t>
                                  </w:r>
                                  <w:r>
                                    <w:rPr>
                                      <w:rFonts w:ascii="Calibri" w:eastAsia="Times New Roman" w:hAnsi="Calibri" w:cs="Calibri"/>
                                      <w:color w:val="000000"/>
                                      <w:sz w:val="18"/>
                                      <w:szCs w:val="18"/>
                                    </w:rPr>
                                    <w:t xml:space="preserve">Controlled Recurrent Payment </w:t>
                                  </w:r>
                                  <w:r w:rsidRPr="006C6AC5">
                                    <w:rPr>
                                      <w:rFonts w:ascii="Calibri" w:eastAsia="Times New Roman" w:hAnsi="Calibri" w:cs="Calibri"/>
                                      <w:color w:val="000000"/>
                                      <w:sz w:val="18"/>
                                      <w:szCs w:val="18"/>
                                    </w:rPr>
                                    <w:t>Appropriation</w:t>
                                  </w:r>
                                  <w:r>
                                    <w:rPr>
                                      <w:rFonts w:ascii="Calibri" w:eastAsia="Times New Roman" w:hAnsi="Calibri" w:cs="Calibri"/>
                                      <w:color w:val="000000"/>
                                      <w:sz w:val="18"/>
                                      <w:szCs w:val="18"/>
                                    </w:rPr>
                                    <w:t xml:space="preserve"> received each year of the Concessional Loan Scheme.</w:t>
                                  </w:r>
                                </w:p>
                              </w:tc>
                            </w:tr>
                            <w:tr w:rsidR="00036FBE" w:rsidRPr="004752EF" w14:paraId="212E1D40" w14:textId="77777777" w:rsidTr="00B163D5">
                              <w:tc>
                                <w:tcPr>
                                  <w:tcW w:w="425" w:type="dxa"/>
                                  <w:tcBorders>
                                    <w:top w:val="nil"/>
                                    <w:bottom w:val="nil"/>
                                    <w:right w:val="nil"/>
                                  </w:tcBorders>
                                  <w:shd w:val="clear" w:color="auto" w:fill="auto"/>
                                </w:tcPr>
                                <w:p w14:paraId="28ECD014" w14:textId="77777777" w:rsidR="00036FBE" w:rsidRPr="004752EF" w:rsidRDefault="00036FBE" w:rsidP="00036FBE">
                                  <w:pPr>
                                    <w:spacing w:line="120" w:lineRule="exact"/>
                                    <w:rPr>
                                      <w:rFonts w:cstheme="minorHAnsi"/>
                                      <w:sz w:val="12"/>
                                      <w:szCs w:val="12"/>
                                    </w:rPr>
                                  </w:pPr>
                                </w:p>
                              </w:tc>
                              <w:tc>
                                <w:tcPr>
                                  <w:tcW w:w="2978" w:type="dxa"/>
                                  <w:tcBorders>
                                    <w:top w:val="nil"/>
                                    <w:left w:val="nil"/>
                                    <w:bottom w:val="nil"/>
                                    <w:right w:val="nil"/>
                                  </w:tcBorders>
                                  <w:shd w:val="clear" w:color="auto" w:fill="auto"/>
                                </w:tcPr>
                                <w:p w14:paraId="1FF74E0F" w14:textId="77777777" w:rsidR="00036FBE" w:rsidRPr="004752EF" w:rsidRDefault="00036FBE" w:rsidP="00036FBE">
                                  <w:pPr>
                                    <w:spacing w:line="120" w:lineRule="exact"/>
                                    <w:rPr>
                                      <w:rFonts w:cstheme="minorHAnsi"/>
                                      <w:sz w:val="12"/>
                                      <w:szCs w:val="12"/>
                                    </w:rPr>
                                  </w:pPr>
                                </w:p>
                              </w:tc>
                              <w:tc>
                                <w:tcPr>
                                  <w:tcW w:w="992" w:type="dxa"/>
                                  <w:gridSpan w:val="2"/>
                                  <w:tcBorders>
                                    <w:top w:val="nil"/>
                                    <w:left w:val="nil"/>
                                    <w:bottom w:val="nil"/>
                                    <w:right w:val="nil"/>
                                  </w:tcBorders>
                                  <w:shd w:val="clear" w:color="auto" w:fill="auto"/>
                                </w:tcPr>
                                <w:p w14:paraId="6D7A512A" w14:textId="77777777" w:rsidR="00036FBE" w:rsidRPr="004752EF" w:rsidRDefault="00036FBE" w:rsidP="00036FBE">
                                  <w:pPr>
                                    <w:spacing w:line="120" w:lineRule="exact"/>
                                    <w:rPr>
                                      <w:rFonts w:cstheme="minorHAnsi"/>
                                      <w:sz w:val="12"/>
                                      <w:szCs w:val="12"/>
                                    </w:rPr>
                                  </w:pPr>
                                </w:p>
                              </w:tc>
                              <w:tc>
                                <w:tcPr>
                                  <w:tcW w:w="1134" w:type="dxa"/>
                                  <w:tcBorders>
                                    <w:top w:val="nil"/>
                                    <w:left w:val="nil"/>
                                    <w:bottom w:val="nil"/>
                                    <w:right w:val="nil"/>
                                  </w:tcBorders>
                                  <w:shd w:val="clear" w:color="auto" w:fill="auto"/>
                                </w:tcPr>
                                <w:p w14:paraId="0888AF8C" w14:textId="77777777" w:rsidR="00036FBE" w:rsidRPr="004752EF" w:rsidRDefault="00036FBE" w:rsidP="00036FBE">
                                  <w:pPr>
                                    <w:spacing w:line="120" w:lineRule="exact"/>
                                    <w:rPr>
                                      <w:rFonts w:cstheme="minorHAnsi"/>
                                      <w:sz w:val="12"/>
                                      <w:szCs w:val="12"/>
                                    </w:rPr>
                                  </w:pPr>
                                </w:p>
                              </w:tc>
                              <w:tc>
                                <w:tcPr>
                                  <w:tcW w:w="992" w:type="dxa"/>
                                  <w:tcBorders>
                                    <w:top w:val="nil"/>
                                    <w:left w:val="nil"/>
                                    <w:bottom w:val="nil"/>
                                    <w:right w:val="nil"/>
                                  </w:tcBorders>
                                  <w:shd w:val="clear" w:color="auto" w:fill="auto"/>
                                </w:tcPr>
                                <w:p w14:paraId="7EC347ED"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24AB4689" w14:textId="77777777" w:rsidR="00036FBE" w:rsidRPr="004752EF" w:rsidRDefault="00036FBE" w:rsidP="00036FBE">
                                  <w:pPr>
                                    <w:spacing w:line="120" w:lineRule="exact"/>
                                    <w:jc w:val="center"/>
                                    <w:rPr>
                                      <w:rFonts w:cstheme="minorHAnsi"/>
                                      <w:sz w:val="12"/>
                                      <w:szCs w:val="12"/>
                                    </w:rPr>
                                  </w:pPr>
                                </w:p>
                              </w:tc>
                              <w:tc>
                                <w:tcPr>
                                  <w:tcW w:w="993" w:type="dxa"/>
                                  <w:tcBorders>
                                    <w:top w:val="nil"/>
                                    <w:left w:val="nil"/>
                                    <w:bottom w:val="nil"/>
                                    <w:right w:val="nil"/>
                                  </w:tcBorders>
                                  <w:shd w:val="clear" w:color="auto" w:fill="auto"/>
                                </w:tcPr>
                                <w:p w14:paraId="59BDBDED"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5F2C03DD"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369D1C2A"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444E39CB" w14:textId="77777777" w:rsidR="00036FBE" w:rsidRPr="004752EF" w:rsidRDefault="00036FBE" w:rsidP="00036FBE">
                                  <w:pPr>
                                    <w:spacing w:line="120" w:lineRule="exact"/>
                                    <w:jc w:val="center"/>
                                    <w:rPr>
                                      <w:rFonts w:cstheme="minorHAnsi"/>
                                      <w:sz w:val="12"/>
                                      <w:szCs w:val="12"/>
                                    </w:rPr>
                                  </w:pPr>
                                </w:p>
                              </w:tc>
                              <w:tc>
                                <w:tcPr>
                                  <w:tcW w:w="993" w:type="dxa"/>
                                  <w:tcBorders>
                                    <w:top w:val="nil"/>
                                    <w:left w:val="nil"/>
                                    <w:bottom w:val="nil"/>
                                    <w:right w:val="nil"/>
                                  </w:tcBorders>
                                  <w:shd w:val="clear" w:color="auto" w:fill="auto"/>
                                </w:tcPr>
                                <w:p w14:paraId="080C05FA"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504E0A81"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5CF5EA07"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tcBorders>
                                  <w:shd w:val="clear" w:color="auto" w:fill="auto"/>
                                </w:tcPr>
                                <w:p w14:paraId="611FEF59" w14:textId="77777777" w:rsidR="00036FBE" w:rsidRPr="004752EF" w:rsidRDefault="00036FBE" w:rsidP="00036FBE">
                                  <w:pPr>
                                    <w:spacing w:line="120" w:lineRule="exact"/>
                                    <w:jc w:val="center"/>
                                    <w:rPr>
                                      <w:rFonts w:cstheme="minorHAnsi"/>
                                      <w:sz w:val="12"/>
                                      <w:szCs w:val="12"/>
                                    </w:rPr>
                                  </w:pPr>
                                </w:p>
                              </w:tc>
                            </w:tr>
                            <w:tr w:rsidR="00036FBE" w14:paraId="37B58D53" w14:textId="77777777" w:rsidTr="00B163D5">
                              <w:tc>
                                <w:tcPr>
                                  <w:tcW w:w="425" w:type="dxa"/>
                                  <w:tcBorders>
                                    <w:top w:val="nil"/>
                                    <w:bottom w:val="nil"/>
                                    <w:right w:val="nil"/>
                                  </w:tcBorders>
                                  <w:shd w:val="clear" w:color="auto" w:fill="auto"/>
                                </w:tcPr>
                                <w:p w14:paraId="0124D3A8" w14:textId="77777777" w:rsidR="00036FBE" w:rsidRPr="006C6AC5" w:rsidRDefault="00036FBE" w:rsidP="00036FBE">
                                  <w:pPr>
                                    <w:rPr>
                                      <w:sz w:val="18"/>
                                      <w:szCs w:val="18"/>
                                    </w:rPr>
                                  </w:pPr>
                                  <w:r w:rsidRPr="006C6AC5">
                                    <w:rPr>
                                      <w:rFonts w:ascii="Calibri" w:eastAsia="Times New Roman" w:hAnsi="Calibri" w:cs="Calibri"/>
                                      <w:color w:val="000000"/>
                                      <w:sz w:val="18"/>
                                      <w:szCs w:val="18"/>
                                    </w:rPr>
                                    <w:t>DR</w:t>
                                  </w:r>
                                </w:p>
                              </w:tc>
                              <w:tc>
                                <w:tcPr>
                                  <w:tcW w:w="2978" w:type="dxa"/>
                                  <w:tcBorders>
                                    <w:top w:val="nil"/>
                                    <w:left w:val="nil"/>
                                    <w:bottom w:val="nil"/>
                                    <w:right w:val="nil"/>
                                  </w:tcBorders>
                                  <w:shd w:val="clear" w:color="auto" w:fill="auto"/>
                                </w:tcPr>
                                <w:p w14:paraId="7CD8785E" w14:textId="77777777" w:rsidR="00036FBE" w:rsidRPr="006C6AC5" w:rsidRDefault="00036FBE" w:rsidP="00036FBE">
                                  <w:pPr>
                                    <w:rPr>
                                      <w:sz w:val="18"/>
                                      <w:szCs w:val="18"/>
                                    </w:rPr>
                                  </w:pPr>
                                  <w:r w:rsidRPr="006C6AC5">
                                    <w:rPr>
                                      <w:rFonts w:ascii="Calibri" w:eastAsia="Times New Roman" w:hAnsi="Calibri" w:cs="Calibri"/>
                                      <w:color w:val="000000"/>
                                      <w:sz w:val="18"/>
                                      <w:szCs w:val="18"/>
                                    </w:rPr>
                                    <w:t>Cash</w:t>
                                  </w:r>
                                </w:p>
                              </w:tc>
                              <w:tc>
                                <w:tcPr>
                                  <w:tcW w:w="992" w:type="dxa"/>
                                  <w:gridSpan w:val="2"/>
                                  <w:tcBorders>
                                    <w:top w:val="nil"/>
                                    <w:left w:val="nil"/>
                                    <w:bottom w:val="nil"/>
                                    <w:right w:val="nil"/>
                                  </w:tcBorders>
                                  <w:shd w:val="clear" w:color="auto" w:fill="auto"/>
                                </w:tcPr>
                                <w:p w14:paraId="178EB207" w14:textId="57D16CE9" w:rsidR="00036FBE" w:rsidRDefault="00036FBE" w:rsidP="00036FBE">
                                  <w:pPr>
                                    <w:jc w:val="center"/>
                                    <w:rPr>
                                      <w:sz w:val="18"/>
                                      <w:szCs w:val="18"/>
                                    </w:rPr>
                                  </w:pPr>
                                </w:p>
                              </w:tc>
                              <w:tc>
                                <w:tcPr>
                                  <w:tcW w:w="1134" w:type="dxa"/>
                                  <w:tcBorders>
                                    <w:top w:val="nil"/>
                                    <w:left w:val="nil"/>
                                    <w:bottom w:val="nil"/>
                                    <w:right w:val="nil"/>
                                  </w:tcBorders>
                                  <w:shd w:val="clear" w:color="auto" w:fill="auto"/>
                                </w:tcPr>
                                <w:p w14:paraId="58506991"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1FEED444"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auto"/>
                                </w:tcPr>
                                <w:p w14:paraId="28520075"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3" w:type="dxa"/>
                                  <w:tcBorders>
                                    <w:top w:val="nil"/>
                                    <w:left w:val="nil"/>
                                    <w:bottom w:val="nil"/>
                                    <w:right w:val="nil"/>
                                  </w:tcBorders>
                                  <w:shd w:val="clear" w:color="auto" w:fill="auto"/>
                                </w:tcPr>
                                <w:p w14:paraId="6CE8547B"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auto"/>
                                </w:tcPr>
                                <w:p w14:paraId="27FDD391"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auto"/>
                                </w:tcPr>
                                <w:p w14:paraId="4FAA3645"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auto"/>
                                </w:tcPr>
                                <w:p w14:paraId="4FF0D1AD"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3" w:type="dxa"/>
                                  <w:tcBorders>
                                    <w:top w:val="nil"/>
                                    <w:left w:val="nil"/>
                                    <w:bottom w:val="nil"/>
                                    <w:right w:val="nil"/>
                                  </w:tcBorders>
                                  <w:shd w:val="clear" w:color="auto" w:fill="auto"/>
                                </w:tcPr>
                                <w:p w14:paraId="64A8C72B"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auto"/>
                                </w:tcPr>
                                <w:p w14:paraId="39ED96FC"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auto"/>
                                </w:tcPr>
                                <w:p w14:paraId="6AC61DA2"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tcBorders>
                                  <w:shd w:val="clear" w:color="auto" w:fill="auto"/>
                                </w:tcPr>
                                <w:p w14:paraId="4D6BB2C2"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r>
                            <w:tr w:rsidR="00036FBE" w14:paraId="5EF28E8C" w14:textId="77777777" w:rsidTr="00B163D5">
                              <w:tc>
                                <w:tcPr>
                                  <w:tcW w:w="425" w:type="dxa"/>
                                  <w:tcBorders>
                                    <w:top w:val="nil"/>
                                    <w:bottom w:val="nil"/>
                                    <w:right w:val="nil"/>
                                  </w:tcBorders>
                                  <w:shd w:val="clear" w:color="auto" w:fill="auto"/>
                                </w:tcPr>
                                <w:p w14:paraId="4AFB829E" w14:textId="77777777" w:rsidR="00036FBE" w:rsidRPr="006C6AC5" w:rsidRDefault="00036FBE" w:rsidP="00036FBE">
                                  <w:pPr>
                                    <w:rPr>
                                      <w:sz w:val="18"/>
                                      <w:szCs w:val="18"/>
                                    </w:rPr>
                                  </w:pPr>
                                  <w:r w:rsidRPr="006C6AC5">
                                    <w:rPr>
                                      <w:rFonts w:ascii="Calibri" w:eastAsia="Times New Roman" w:hAnsi="Calibri" w:cs="Calibri"/>
                                      <w:color w:val="000000"/>
                                      <w:sz w:val="18"/>
                                      <w:szCs w:val="18"/>
                                    </w:rPr>
                                    <w:t>CR</w:t>
                                  </w:r>
                                </w:p>
                              </w:tc>
                              <w:tc>
                                <w:tcPr>
                                  <w:tcW w:w="2978" w:type="dxa"/>
                                  <w:tcBorders>
                                    <w:top w:val="nil"/>
                                    <w:left w:val="nil"/>
                                    <w:bottom w:val="nil"/>
                                    <w:right w:val="nil"/>
                                  </w:tcBorders>
                                  <w:shd w:val="clear" w:color="auto" w:fill="auto"/>
                                </w:tcPr>
                                <w:p w14:paraId="2DCEBC98" w14:textId="77777777" w:rsidR="00036FBE" w:rsidRPr="006C6AC5" w:rsidRDefault="00036FBE" w:rsidP="00036FBE">
                                  <w:pPr>
                                    <w:rPr>
                                      <w:sz w:val="18"/>
                                      <w:szCs w:val="18"/>
                                    </w:rPr>
                                  </w:pPr>
                                  <w:r w:rsidRPr="006C6AC5">
                                    <w:rPr>
                                      <w:rFonts w:ascii="Calibri" w:eastAsia="Times New Roman" w:hAnsi="Calibri" w:cs="Calibri"/>
                                      <w:color w:val="000000"/>
                                      <w:sz w:val="18"/>
                                      <w:szCs w:val="18"/>
                                    </w:rPr>
                                    <w:t>Loan Receivable (Concessional Loan)</w:t>
                                  </w:r>
                                </w:p>
                              </w:tc>
                              <w:tc>
                                <w:tcPr>
                                  <w:tcW w:w="992" w:type="dxa"/>
                                  <w:gridSpan w:val="2"/>
                                  <w:tcBorders>
                                    <w:top w:val="nil"/>
                                    <w:left w:val="nil"/>
                                    <w:bottom w:val="nil"/>
                                    <w:right w:val="nil"/>
                                  </w:tcBorders>
                                  <w:shd w:val="clear" w:color="auto" w:fill="auto"/>
                                </w:tcPr>
                                <w:p w14:paraId="6F25DAD9" w14:textId="77777777" w:rsidR="00036FBE" w:rsidRDefault="00036FBE" w:rsidP="00036FBE">
                                  <w:pPr>
                                    <w:jc w:val="center"/>
                                    <w:rPr>
                                      <w:sz w:val="18"/>
                                      <w:szCs w:val="18"/>
                                    </w:rPr>
                                  </w:pPr>
                                  <w:r>
                                    <w:rPr>
                                      <w:sz w:val="18"/>
                                      <w:szCs w:val="18"/>
                                    </w:rPr>
                                    <w:t>S</w:t>
                                  </w:r>
                                </w:p>
                              </w:tc>
                              <w:tc>
                                <w:tcPr>
                                  <w:tcW w:w="1134" w:type="dxa"/>
                                  <w:tcBorders>
                                    <w:top w:val="nil"/>
                                    <w:left w:val="nil"/>
                                    <w:bottom w:val="nil"/>
                                    <w:right w:val="nil"/>
                                  </w:tcBorders>
                                  <w:shd w:val="clear" w:color="auto" w:fill="auto"/>
                                </w:tcPr>
                                <w:p w14:paraId="1A49A98D"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16FA3D4C"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auto"/>
                                </w:tcPr>
                                <w:p w14:paraId="190E537F"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3" w:type="dxa"/>
                                  <w:tcBorders>
                                    <w:top w:val="nil"/>
                                    <w:left w:val="nil"/>
                                    <w:bottom w:val="nil"/>
                                    <w:right w:val="nil"/>
                                  </w:tcBorders>
                                  <w:shd w:val="clear" w:color="auto" w:fill="auto"/>
                                </w:tcPr>
                                <w:p w14:paraId="55A5DC2B"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auto"/>
                                </w:tcPr>
                                <w:p w14:paraId="56FC3DD4"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auto"/>
                                </w:tcPr>
                                <w:p w14:paraId="25DCD08C"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auto"/>
                                </w:tcPr>
                                <w:p w14:paraId="23395F3B"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3" w:type="dxa"/>
                                  <w:tcBorders>
                                    <w:top w:val="nil"/>
                                    <w:left w:val="nil"/>
                                    <w:bottom w:val="nil"/>
                                    <w:right w:val="nil"/>
                                  </w:tcBorders>
                                  <w:shd w:val="clear" w:color="auto" w:fill="auto"/>
                                </w:tcPr>
                                <w:p w14:paraId="6B072223"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auto"/>
                                </w:tcPr>
                                <w:p w14:paraId="0BB59267"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auto"/>
                                </w:tcPr>
                                <w:p w14:paraId="4FBE2C4B"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tcBorders>
                                  <w:shd w:val="clear" w:color="auto" w:fill="auto"/>
                                </w:tcPr>
                                <w:p w14:paraId="4DB61FE6"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r>
                            <w:tr w:rsidR="00036FBE" w14:paraId="5E2FD99C" w14:textId="77777777" w:rsidTr="00B163D5">
                              <w:tc>
                                <w:tcPr>
                                  <w:tcW w:w="425" w:type="dxa"/>
                                  <w:tcBorders>
                                    <w:top w:val="nil"/>
                                    <w:bottom w:val="nil"/>
                                    <w:right w:val="nil"/>
                                  </w:tcBorders>
                                  <w:shd w:val="clear" w:color="auto" w:fill="auto"/>
                                </w:tcPr>
                                <w:p w14:paraId="1A538274" w14:textId="77777777" w:rsidR="00036FBE" w:rsidRPr="006C6AC5" w:rsidRDefault="00036FBE" w:rsidP="00036FBE">
                                  <w:pPr>
                                    <w:rPr>
                                      <w:sz w:val="18"/>
                                      <w:szCs w:val="18"/>
                                    </w:rPr>
                                  </w:pPr>
                                  <w:r w:rsidRPr="006C6AC5">
                                    <w:rPr>
                                      <w:rFonts w:ascii="Calibri" w:eastAsia="Times New Roman" w:hAnsi="Calibri" w:cs="Calibri"/>
                                      <w:color w:val="000000"/>
                                      <w:sz w:val="18"/>
                                      <w:szCs w:val="18"/>
                                    </w:rPr>
                                    <w:t>CR</w:t>
                                  </w:r>
                                </w:p>
                              </w:tc>
                              <w:tc>
                                <w:tcPr>
                                  <w:tcW w:w="2978" w:type="dxa"/>
                                  <w:tcBorders>
                                    <w:top w:val="nil"/>
                                    <w:left w:val="nil"/>
                                    <w:bottom w:val="nil"/>
                                    <w:right w:val="nil"/>
                                  </w:tcBorders>
                                  <w:shd w:val="clear" w:color="auto" w:fill="auto"/>
                                </w:tcPr>
                                <w:p w14:paraId="10C05DB5" w14:textId="0CCB0682" w:rsidR="00036FBE" w:rsidRPr="006C6AC5" w:rsidRDefault="00036FBE" w:rsidP="00036FBE">
                                  <w:pPr>
                                    <w:rPr>
                                      <w:sz w:val="18"/>
                                      <w:szCs w:val="18"/>
                                    </w:rPr>
                                  </w:pPr>
                                  <w:r w:rsidRPr="006C6AC5">
                                    <w:rPr>
                                      <w:rFonts w:ascii="Calibri" w:eastAsia="Times New Roman" w:hAnsi="Calibri" w:cs="Calibri"/>
                                      <w:color w:val="000000"/>
                                      <w:sz w:val="18"/>
                                      <w:szCs w:val="18"/>
                                    </w:rPr>
                                    <w:t xml:space="preserve">Interest </w:t>
                                  </w:r>
                                  <w:r w:rsidR="007B35F2">
                                    <w:rPr>
                                      <w:rFonts w:ascii="Calibri" w:eastAsia="Times New Roman" w:hAnsi="Calibri" w:cs="Calibri"/>
                                      <w:color w:val="000000"/>
                                      <w:sz w:val="18"/>
                                      <w:szCs w:val="18"/>
                                    </w:rPr>
                                    <w:t>Revenue</w:t>
                                  </w:r>
                                  <w:r w:rsidR="00045F9D">
                                    <w:rPr>
                                      <w:rFonts w:ascii="Calibri" w:eastAsia="Times New Roman" w:hAnsi="Calibri" w:cs="Calibri"/>
                                      <w:color w:val="000000"/>
                                      <w:sz w:val="18"/>
                                      <w:szCs w:val="18"/>
                                    </w:rPr>
                                    <w:t xml:space="preserve"> Received</w:t>
                                  </w:r>
                                </w:p>
                              </w:tc>
                              <w:tc>
                                <w:tcPr>
                                  <w:tcW w:w="992" w:type="dxa"/>
                                  <w:gridSpan w:val="2"/>
                                  <w:tcBorders>
                                    <w:top w:val="nil"/>
                                    <w:left w:val="nil"/>
                                    <w:bottom w:val="nil"/>
                                    <w:right w:val="nil"/>
                                  </w:tcBorders>
                                  <w:shd w:val="clear" w:color="auto" w:fill="auto"/>
                                </w:tcPr>
                                <w:p w14:paraId="3ED799C2" w14:textId="77777777" w:rsidR="00036FBE" w:rsidRDefault="00036FBE" w:rsidP="00036FBE">
                                  <w:pPr>
                                    <w:jc w:val="center"/>
                                    <w:rPr>
                                      <w:sz w:val="18"/>
                                      <w:szCs w:val="18"/>
                                    </w:rPr>
                                  </w:pPr>
                                  <w:r>
                                    <w:rPr>
                                      <w:sz w:val="18"/>
                                      <w:szCs w:val="18"/>
                                    </w:rPr>
                                    <w:t>T</w:t>
                                  </w:r>
                                </w:p>
                              </w:tc>
                              <w:tc>
                                <w:tcPr>
                                  <w:tcW w:w="1134" w:type="dxa"/>
                                  <w:tcBorders>
                                    <w:top w:val="nil"/>
                                    <w:left w:val="nil"/>
                                    <w:bottom w:val="nil"/>
                                    <w:right w:val="nil"/>
                                  </w:tcBorders>
                                  <w:shd w:val="clear" w:color="auto" w:fill="auto"/>
                                </w:tcPr>
                                <w:p w14:paraId="7032795F"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5B671FCE"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0</w:t>
                                  </w:r>
                                </w:p>
                              </w:tc>
                              <w:tc>
                                <w:tcPr>
                                  <w:tcW w:w="992" w:type="dxa"/>
                                  <w:tcBorders>
                                    <w:top w:val="nil"/>
                                    <w:left w:val="nil"/>
                                    <w:bottom w:val="nil"/>
                                    <w:right w:val="nil"/>
                                  </w:tcBorders>
                                  <w:shd w:val="clear" w:color="auto" w:fill="auto"/>
                                </w:tcPr>
                                <w:p w14:paraId="1E3C0A10"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0</w:t>
                                  </w:r>
                                </w:p>
                              </w:tc>
                              <w:tc>
                                <w:tcPr>
                                  <w:tcW w:w="993" w:type="dxa"/>
                                  <w:tcBorders>
                                    <w:top w:val="nil"/>
                                    <w:left w:val="nil"/>
                                    <w:bottom w:val="nil"/>
                                    <w:right w:val="nil"/>
                                  </w:tcBorders>
                                  <w:shd w:val="clear" w:color="auto" w:fill="auto"/>
                                </w:tcPr>
                                <w:p w14:paraId="005AD4B1"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0</w:t>
                                  </w:r>
                                </w:p>
                              </w:tc>
                              <w:tc>
                                <w:tcPr>
                                  <w:tcW w:w="992" w:type="dxa"/>
                                  <w:tcBorders>
                                    <w:top w:val="nil"/>
                                    <w:left w:val="nil"/>
                                    <w:bottom w:val="nil"/>
                                    <w:right w:val="nil"/>
                                  </w:tcBorders>
                                  <w:shd w:val="clear" w:color="auto" w:fill="auto"/>
                                </w:tcPr>
                                <w:p w14:paraId="379E4BB7"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0</w:t>
                                  </w:r>
                                </w:p>
                              </w:tc>
                              <w:tc>
                                <w:tcPr>
                                  <w:tcW w:w="992" w:type="dxa"/>
                                  <w:tcBorders>
                                    <w:top w:val="nil"/>
                                    <w:left w:val="nil"/>
                                    <w:bottom w:val="nil"/>
                                    <w:right w:val="nil"/>
                                  </w:tcBorders>
                                  <w:shd w:val="clear" w:color="auto" w:fill="auto"/>
                                </w:tcPr>
                                <w:p w14:paraId="4ECB74E9"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0</w:t>
                                  </w:r>
                                </w:p>
                              </w:tc>
                              <w:tc>
                                <w:tcPr>
                                  <w:tcW w:w="992" w:type="dxa"/>
                                  <w:tcBorders>
                                    <w:top w:val="nil"/>
                                    <w:left w:val="nil"/>
                                    <w:bottom w:val="nil"/>
                                    <w:right w:val="nil"/>
                                  </w:tcBorders>
                                  <w:shd w:val="clear" w:color="auto" w:fill="auto"/>
                                </w:tcPr>
                                <w:p w14:paraId="6E50F72B"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0</w:t>
                                  </w:r>
                                </w:p>
                              </w:tc>
                              <w:tc>
                                <w:tcPr>
                                  <w:tcW w:w="993" w:type="dxa"/>
                                  <w:tcBorders>
                                    <w:top w:val="nil"/>
                                    <w:left w:val="nil"/>
                                    <w:bottom w:val="nil"/>
                                    <w:right w:val="nil"/>
                                  </w:tcBorders>
                                  <w:shd w:val="clear" w:color="auto" w:fill="auto"/>
                                </w:tcPr>
                                <w:p w14:paraId="3327155F"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0</w:t>
                                  </w:r>
                                </w:p>
                              </w:tc>
                              <w:tc>
                                <w:tcPr>
                                  <w:tcW w:w="992" w:type="dxa"/>
                                  <w:tcBorders>
                                    <w:top w:val="nil"/>
                                    <w:left w:val="nil"/>
                                    <w:bottom w:val="nil"/>
                                    <w:right w:val="nil"/>
                                  </w:tcBorders>
                                  <w:shd w:val="clear" w:color="auto" w:fill="auto"/>
                                </w:tcPr>
                                <w:p w14:paraId="7D6BB4F3"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0</w:t>
                                  </w:r>
                                </w:p>
                              </w:tc>
                              <w:tc>
                                <w:tcPr>
                                  <w:tcW w:w="992" w:type="dxa"/>
                                  <w:tcBorders>
                                    <w:top w:val="nil"/>
                                    <w:left w:val="nil"/>
                                    <w:bottom w:val="nil"/>
                                    <w:right w:val="nil"/>
                                  </w:tcBorders>
                                  <w:shd w:val="clear" w:color="auto" w:fill="auto"/>
                                </w:tcPr>
                                <w:p w14:paraId="2809CD82"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0</w:t>
                                  </w:r>
                                </w:p>
                              </w:tc>
                              <w:tc>
                                <w:tcPr>
                                  <w:tcW w:w="992" w:type="dxa"/>
                                  <w:tcBorders>
                                    <w:top w:val="nil"/>
                                    <w:left w:val="nil"/>
                                    <w:bottom w:val="nil"/>
                                  </w:tcBorders>
                                  <w:shd w:val="clear" w:color="auto" w:fill="auto"/>
                                </w:tcPr>
                                <w:p w14:paraId="1B1DB830"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0</w:t>
                                  </w:r>
                                </w:p>
                              </w:tc>
                            </w:tr>
                            <w:tr w:rsidR="00036FBE" w14:paraId="07B70EBA" w14:textId="77777777" w:rsidTr="00B163D5">
                              <w:tc>
                                <w:tcPr>
                                  <w:tcW w:w="15451" w:type="dxa"/>
                                  <w:gridSpan w:val="15"/>
                                  <w:tcBorders>
                                    <w:top w:val="nil"/>
                                    <w:bottom w:val="nil"/>
                                  </w:tcBorders>
                                  <w:shd w:val="clear" w:color="auto" w:fill="auto"/>
                                </w:tcPr>
                                <w:p w14:paraId="6CBC1D25" w14:textId="77777777" w:rsidR="00036FBE" w:rsidRPr="006C6AC5" w:rsidRDefault="00036FBE" w:rsidP="00657681">
                                  <w:pPr>
                                    <w:rPr>
                                      <w:rFonts w:ascii="Calibri" w:eastAsia="Times New Roman" w:hAnsi="Calibri" w:cs="Calibri"/>
                                      <w:color w:val="000000"/>
                                      <w:sz w:val="18"/>
                                      <w:szCs w:val="18"/>
                                    </w:rPr>
                                  </w:pPr>
                                  <w:r>
                                    <w:rPr>
                                      <w:sz w:val="18"/>
                                      <w:szCs w:val="18"/>
                                    </w:rPr>
                                    <w:t xml:space="preserve">Journal to recognise the payment of principal and interest received at the end of </w:t>
                                  </w:r>
                                  <w:r>
                                    <w:rPr>
                                      <w:rFonts w:ascii="Calibri" w:eastAsia="Times New Roman" w:hAnsi="Calibri" w:cs="Calibri"/>
                                      <w:color w:val="000000"/>
                                      <w:sz w:val="18"/>
                                      <w:szCs w:val="18"/>
                                    </w:rPr>
                                    <w:t>each financial year of the Concessional Loan Scheme.</w:t>
                                  </w:r>
                                </w:p>
                              </w:tc>
                            </w:tr>
                            <w:tr w:rsidR="00036FBE" w:rsidRPr="004752EF" w14:paraId="214C87EA" w14:textId="77777777" w:rsidTr="00B163D5">
                              <w:tc>
                                <w:tcPr>
                                  <w:tcW w:w="425" w:type="dxa"/>
                                  <w:tcBorders>
                                    <w:top w:val="nil"/>
                                    <w:bottom w:val="nil"/>
                                    <w:right w:val="nil"/>
                                  </w:tcBorders>
                                  <w:shd w:val="clear" w:color="auto" w:fill="auto"/>
                                </w:tcPr>
                                <w:p w14:paraId="14BCB9D5" w14:textId="77777777" w:rsidR="00036FBE" w:rsidRPr="004752EF" w:rsidRDefault="00036FBE" w:rsidP="00036FBE">
                                  <w:pPr>
                                    <w:spacing w:line="120" w:lineRule="exact"/>
                                    <w:rPr>
                                      <w:rFonts w:cstheme="minorHAnsi"/>
                                      <w:sz w:val="12"/>
                                      <w:szCs w:val="12"/>
                                    </w:rPr>
                                  </w:pPr>
                                </w:p>
                              </w:tc>
                              <w:tc>
                                <w:tcPr>
                                  <w:tcW w:w="2978" w:type="dxa"/>
                                  <w:tcBorders>
                                    <w:top w:val="nil"/>
                                    <w:left w:val="nil"/>
                                    <w:bottom w:val="nil"/>
                                    <w:right w:val="nil"/>
                                  </w:tcBorders>
                                  <w:shd w:val="clear" w:color="auto" w:fill="auto"/>
                                </w:tcPr>
                                <w:p w14:paraId="2731E610" w14:textId="77777777" w:rsidR="00036FBE" w:rsidRPr="004752EF" w:rsidRDefault="00036FBE" w:rsidP="00036FBE">
                                  <w:pPr>
                                    <w:spacing w:line="120" w:lineRule="exact"/>
                                    <w:rPr>
                                      <w:rFonts w:cstheme="minorHAnsi"/>
                                      <w:sz w:val="12"/>
                                      <w:szCs w:val="12"/>
                                    </w:rPr>
                                  </w:pPr>
                                </w:p>
                              </w:tc>
                              <w:tc>
                                <w:tcPr>
                                  <w:tcW w:w="992" w:type="dxa"/>
                                  <w:gridSpan w:val="2"/>
                                  <w:tcBorders>
                                    <w:top w:val="nil"/>
                                    <w:left w:val="nil"/>
                                    <w:bottom w:val="nil"/>
                                    <w:right w:val="nil"/>
                                  </w:tcBorders>
                                  <w:shd w:val="clear" w:color="auto" w:fill="auto"/>
                                </w:tcPr>
                                <w:p w14:paraId="4053CACE" w14:textId="77777777" w:rsidR="00036FBE" w:rsidRPr="004752EF" w:rsidRDefault="00036FBE" w:rsidP="00036FBE">
                                  <w:pPr>
                                    <w:spacing w:line="120" w:lineRule="exact"/>
                                    <w:rPr>
                                      <w:rFonts w:cstheme="minorHAnsi"/>
                                      <w:sz w:val="12"/>
                                      <w:szCs w:val="12"/>
                                    </w:rPr>
                                  </w:pPr>
                                </w:p>
                              </w:tc>
                              <w:tc>
                                <w:tcPr>
                                  <w:tcW w:w="1134" w:type="dxa"/>
                                  <w:tcBorders>
                                    <w:top w:val="nil"/>
                                    <w:left w:val="nil"/>
                                    <w:bottom w:val="nil"/>
                                    <w:right w:val="nil"/>
                                  </w:tcBorders>
                                  <w:shd w:val="clear" w:color="auto" w:fill="auto"/>
                                </w:tcPr>
                                <w:p w14:paraId="69981641" w14:textId="77777777" w:rsidR="00036FBE" w:rsidRPr="004752EF" w:rsidRDefault="00036FBE" w:rsidP="00036FBE">
                                  <w:pPr>
                                    <w:spacing w:line="120" w:lineRule="exact"/>
                                    <w:rPr>
                                      <w:rFonts w:cstheme="minorHAnsi"/>
                                      <w:sz w:val="12"/>
                                      <w:szCs w:val="12"/>
                                    </w:rPr>
                                  </w:pPr>
                                </w:p>
                              </w:tc>
                              <w:tc>
                                <w:tcPr>
                                  <w:tcW w:w="992" w:type="dxa"/>
                                  <w:tcBorders>
                                    <w:top w:val="nil"/>
                                    <w:left w:val="nil"/>
                                    <w:bottom w:val="nil"/>
                                    <w:right w:val="nil"/>
                                  </w:tcBorders>
                                  <w:shd w:val="clear" w:color="auto" w:fill="auto"/>
                                </w:tcPr>
                                <w:p w14:paraId="0A9A9827"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67CBD028" w14:textId="77777777" w:rsidR="00036FBE" w:rsidRPr="004752EF" w:rsidRDefault="00036FBE" w:rsidP="00036FBE">
                                  <w:pPr>
                                    <w:spacing w:line="120" w:lineRule="exact"/>
                                    <w:jc w:val="center"/>
                                    <w:rPr>
                                      <w:rFonts w:cstheme="minorHAnsi"/>
                                      <w:sz w:val="12"/>
                                      <w:szCs w:val="12"/>
                                    </w:rPr>
                                  </w:pPr>
                                </w:p>
                              </w:tc>
                              <w:tc>
                                <w:tcPr>
                                  <w:tcW w:w="993" w:type="dxa"/>
                                  <w:tcBorders>
                                    <w:top w:val="nil"/>
                                    <w:left w:val="nil"/>
                                    <w:bottom w:val="nil"/>
                                    <w:right w:val="nil"/>
                                  </w:tcBorders>
                                  <w:shd w:val="clear" w:color="auto" w:fill="auto"/>
                                </w:tcPr>
                                <w:p w14:paraId="10FD6D05"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654C0E2A"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31C847B0"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6B72EA06" w14:textId="77777777" w:rsidR="00036FBE" w:rsidRPr="004752EF" w:rsidRDefault="00036FBE" w:rsidP="00036FBE">
                                  <w:pPr>
                                    <w:spacing w:line="120" w:lineRule="exact"/>
                                    <w:jc w:val="center"/>
                                    <w:rPr>
                                      <w:rFonts w:cstheme="minorHAnsi"/>
                                      <w:sz w:val="12"/>
                                      <w:szCs w:val="12"/>
                                    </w:rPr>
                                  </w:pPr>
                                </w:p>
                              </w:tc>
                              <w:tc>
                                <w:tcPr>
                                  <w:tcW w:w="993" w:type="dxa"/>
                                  <w:tcBorders>
                                    <w:top w:val="nil"/>
                                    <w:left w:val="nil"/>
                                    <w:bottom w:val="nil"/>
                                    <w:right w:val="nil"/>
                                  </w:tcBorders>
                                  <w:shd w:val="clear" w:color="auto" w:fill="auto"/>
                                </w:tcPr>
                                <w:p w14:paraId="3288E623"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48F18D3A"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75C3D2F8"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tcBorders>
                                  <w:shd w:val="clear" w:color="auto" w:fill="auto"/>
                                </w:tcPr>
                                <w:p w14:paraId="74815952" w14:textId="77777777" w:rsidR="00036FBE" w:rsidRPr="004752EF" w:rsidRDefault="00036FBE" w:rsidP="00036FBE">
                                  <w:pPr>
                                    <w:spacing w:line="120" w:lineRule="exact"/>
                                    <w:jc w:val="center"/>
                                    <w:rPr>
                                      <w:rFonts w:cstheme="minorHAnsi"/>
                                      <w:sz w:val="12"/>
                                      <w:szCs w:val="12"/>
                                    </w:rPr>
                                  </w:pPr>
                                </w:p>
                              </w:tc>
                            </w:tr>
                            <w:tr w:rsidR="00B163D5" w14:paraId="35E974E6" w14:textId="77777777" w:rsidTr="00B163D5">
                              <w:tc>
                                <w:tcPr>
                                  <w:tcW w:w="425" w:type="dxa"/>
                                  <w:tcBorders>
                                    <w:top w:val="nil"/>
                                    <w:bottom w:val="nil"/>
                                    <w:right w:val="nil"/>
                                  </w:tcBorders>
                                  <w:shd w:val="clear" w:color="auto" w:fill="auto"/>
                                </w:tcPr>
                                <w:p w14:paraId="1006EFDB" w14:textId="77777777" w:rsidR="00B163D5" w:rsidRPr="006C6AC5" w:rsidRDefault="00B163D5" w:rsidP="00B163D5">
                                  <w:pPr>
                                    <w:rPr>
                                      <w:sz w:val="18"/>
                                      <w:szCs w:val="18"/>
                                    </w:rPr>
                                  </w:pPr>
                                  <w:r w:rsidRPr="006C6AC5">
                                    <w:rPr>
                                      <w:rFonts w:ascii="Calibri" w:eastAsia="Times New Roman" w:hAnsi="Calibri" w:cs="Calibri"/>
                                      <w:color w:val="000000"/>
                                      <w:sz w:val="18"/>
                                      <w:szCs w:val="18"/>
                                    </w:rPr>
                                    <w:t>DR</w:t>
                                  </w:r>
                                </w:p>
                              </w:tc>
                              <w:tc>
                                <w:tcPr>
                                  <w:tcW w:w="2978" w:type="dxa"/>
                                  <w:tcBorders>
                                    <w:top w:val="nil"/>
                                    <w:left w:val="nil"/>
                                    <w:bottom w:val="nil"/>
                                    <w:right w:val="nil"/>
                                  </w:tcBorders>
                                  <w:shd w:val="clear" w:color="auto" w:fill="auto"/>
                                </w:tcPr>
                                <w:p w14:paraId="752C61D9" w14:textId="77777777" w:rsidR="00B163D5" w:rsidRPr="006C6AC5" w:rsidRDefault="00B163D5" w:rsidP="00B163D5">
                                  <w:pPr>
                                    <w:rPr>
                                      <w:sz w:val="18"/>
                                      <w:szCs w:val="18"/>
                                    </w:rPr>
                                  </w:pPr>
                                  <w:r w:rsidRPr="006C6AC5">
                                    <w:rPr>
                                      <w:rFonts w:ascii="Calibri" w:eastAsia="Times New Roman" w:hAnsi="Calibri" w:cs="Calibri"/>
                                      <w:color w:val="000000"/>
                                      <w:sz w:val="18"/>
                                      <w:szCs w:val="18"/>
                                    </w:rPr>
                                    <w:t>Loan Receivable (Concessional Loan)</w:t>
                                  </w:r>
                                </w:p>
                              </w:tc>
                              <w:tc>
                                <w:tcPr>
                                  <w:tcW w:w="992" w:type="dxa"/>
                                  <w:gridSpan w:val="2"/>
                                  <w:tcBorders>
                                    <w:top w:val="nil"/>
                                    <w:left w:val="nil"/>
                                    <w:bottom w:val="nil"/>
                                    <w:right w:val="nil"/>
                                  </w:tcBorders>
                                  <w:shd w:val="clear" w:color="auto" w:fill="auto"/>
                                </w:tcPr>
                                <w:p w14:paraId="42B2B200" w14:textId="77777777" w:rsidR="00B163D5" w:rsidRDefault="00B163D5" w:rsidP="00B163D5">
                                  <w:pPr>
                                    <w:jc w:val="center"/>
                                    <w:rPr>
                                      <w:sz w:val="18"/>
                                      <w:szCs w:val="18"/>
                                    </w:rPr>
                                  </w:pPr>
                                  <w:r>
                                    <w:rPr>
                                      <w:sz w:val="18"/>
                                      <w:szCs w:val="18"/>
                                    </w:rPr>
                                    <w:t>J</w:t>
                                  </w:r>
                                </w:p>
                              </w:tc>
                              <w:tc>
                                <w:tcPr>
                                  <w:tcW w:w="1134" w:type="dxa"/>
                                  <w:tcBorders>
                                    <w:top w:val="nil"/>
                                    <w:left w:val="nil"/>
                                    <w:bottom w:val="nil"/>
                                    <w:right w:val="nil"/>
                                  </w:tcBorders>
                                  <w:shd w:val="clear" w:color="auto" w:fill="auto"/>
                                </w:tcPr>
                                <w:p w14:paraId="5C6380B1" w14:textId="77777777" w:rsidR="00B163D5" w:rsidRPr="006C6AC5" w:rsidRDefault="00B163D5" w:rsidP="00B163D5">
                                  <w:pPr>
                                    <w:jc w:val="center"/>
                                    <w:rPr>
                                      <w:sz w:val="18"/>
                                      <w:szCs w:val="18"/>
                                    </w:rPr>
                                  </w:pPr>
                                </w:p>
                              </w:tc>
                              <w:tc>
                                <w:tcPr>
                                  <w:tcW w:w="992" w:type="dxa"/>
                                  <w:tcBorders>
                                    <w:top w:val="nil"/>
                                    <w:left w:val="nil"/>
                                    <w:bottom w:val="nil"/>
                                    <w:right w:val="nil"/>
                                  </w:tcBorders>
                                  <w:shd w:val="clear" w:color="auto" w:fill="auto"/>
                                </w:tcPr>
                                <w:p w14:paraId="704CE635" w14:textId="4FD36DA5" w:rsidR="00B163D5" w:rsidRPr="00C43360" w:rsidRDefault="00B163D5" w:rsidP="00B163D5">
                                  <w:pPr>
                                    <w:jc w:val="center"/>
                                    <w:rPr>
                                      <w:rFonts w:ascii="Calibri" w:eastAsia="Times New Roman" w:hAnsi="Calibri" w:cs="Calibri"/>
                                      <w:color w:val="000000"/>
                                      <w:sz w:val="18"/>
                                      <w:szCs w:val="18"/>
                                    </w:rPr>
                                  </w:pPr>
                                  <w:r w:rsidRPr="001A54FE">
                                    <w:rPr>
                                      <w:rFonts w:cstheme="minorHAnsi"/>
                                      <w:sz w:val="18"/>
                                      <w:szCs w:val="18"/>
                                    </w:rPr>
                                    <w:t>934,666</w:t>
                                  </w:r>
                                </w:p>
                              </w:tc>
                              <w:tc>
                                <w:tcPr>
                                  <w:tcW w:w="992" w:type="dxa"/>
                                  <w:tcBorders>
                                    <w:top w:val="nil"/>
                                    <w:left w:val="nil"/>
                                    <w:bottom w:val="nil"/>
                                    <w:right w:val="nil"/>
                                  </w:tcBorders>
                                  <w:shd w:val="clear" w:color="auto" w:fill="auto"/>
                                </w:tcPr>
                                <w:p w14:paraId="51286C46" w14:textId="262D8306" w:rsidR="00B163D5" w:rsidRPr="00C43360" w:rsidRDefault="00B163D5" w:rsidP="00B163D5">
                                  <w:pPr>
                                    <w:jc w:val="center"/>
                                    <w:rPr>
                                      <w:rFonts w:ascii="Calibri" w:eastAsia="Times New Roman" w:hAnsi="Calibri" w:cs="Calibri"/>
                                      <w:color w:val="000000"/>
                                      <w:sz w:val="18"/>
                                      <w:szCs w:val="18"/>
                                    </w:rPr>
                                  </w:pPr>
                                  <w:r w:rsidRPr="001A54FE">
                                    <w:rPr>
                                      <w:rFonts w:cstheme="minorHAnsi"/>
                                      <w:sz w:val="18"/>
                                      <w:szCs w:val="18"/>
                                    </w:rPr>
                                    <w:t>906,399</w:t>
                                  </w:r>
                                </w:p>
                              </w:tc>
                              <w:tc>
                                <w:tcPr>
                                  <w:tcW w:w="993" w:type="dxa"/>
                                  <w:tcBorders>
                                    <w:top w:val="nil"/>
                                    <w:left w:val="nil"/>
                                    <w:bottom w:val="nil"/>
                                    <w:right w:val="nil"/>
                                  </w:tcBorders>
                                  <w:shd w:val="clear" w:color="auto" w:fill="auto"/>
                                </w:tcPr>
                                <w:p w14:paraId="16CE9E5C" w14:textId="4810C2BB" w:rsidR="00B163D5" w:rsidRPr="00C43360" w:rsidRDefault="00B163D5" w:rsidP="00B163D5">
                                  <w:pPr>
                                    <w:jc w:val="center"/>
                                    <w:rPr>
                                      <w:rFonts w:ascii="Calibri" w:eastAsia="Times New Roman" w:hAnsi="Calibri" w:cs="Calibri"/>
                                      <w:color w:val="000000"/>
                                      <w:sz w:val="18"/>
                                      <w:szCs w:val="18"/>
                                    </w:rPr>
                                  </w:pPr>
                                  <w:r w:rsidRPr="001A54FE">
                                    <w:rPr>
                                      <w:rFonts w:cstheme="minorHAnsi"/>
                                      <w:sz w:val="18"/>
                                      <w:szCs w:val="18"/>
                                    </w:rPr>
                                    <w:t>876,719</w:t>
                                  </w:r>
                                </w:p>
                              </w:tc>
                              <w:tc>
                                <w:tcPr>
                                  <w:tcW w:w="992" w:type="dxa"/>
                                  <w:tcBorders>
                                    <w:top w:val="nil"/>
                                    <w:left w:val="nil"/>
                                    <w:bottom w:val="nil"/>
                                    <w:right w:val="nil"/>
                                  </w:tcBorders>
                                  <w:shd w:val="clear" w:color="auto" w:fill="auto"/>
                                </w:tcPr>
                                <w:p w14:paraId="0F9DFC9A" w14:textId="3F2BF3D3" w:rsidR="00B163D5" w:rsidRPr="00C43360" w:rsidRDefault="00B163D5" w:rsidP="00B163D5">
                                  <w:pPr>
                                    <w:jc w:val="center"/>
                                    <w:rPr>
                                      <w:rFonts w:ascii="Calibri" w:eastAsia="Times New Roman" w:hAnsi="Calibri" w:cs="Calibri"/>
                                      <w:color w:val="000000"/>
                                      <w:sz w:val="18"/>
                                      <w:szCs w:val="18"/>
                                    </w:rPr>
                                  </w:pPr>
                                  <w:r w:rsidRPr="001A54FE">
                                    <w:rPr>
                                      <w:rFonts w:cstheme="minorHAnsi"/>
                                      <w:sz w:val="18"/>
                                      <w:szCs w:val="18"/>
                                    </w:rPr>
                                    <w:t>845,555</w:t>
                                  </w:r>
                                </w:p>
                              </w:tc>
                              <w:tc>
                                <w:tcPr>
                                  <w:tcW w:w="992" w:type="dxa"/>
                                  <w:tcBorders>
                                    <w:top w:val="nil"/>
                                    <w:left w:val="nil"/>
                                    <w:bottom w:val="nil"/>
                                    <w:right w:val="nil"/>
                                  </w:tcBorders>
                                  <w:shd w:val="clear" w:color="auto" w:fill="auto"/>
                                </w:tcPr>
                                <w:p w14:paraId="3AF056DE" w14:textId="69AD3CB9" w:rsidR="00B163D5" w:rsidRPr="00C43360" w:rsidRDefault="00B163D5" w:rsidP="00B163D5">
                                  <w:pPr>
                                    <w:jc w:val="center"/>
                                    <w:rPr>
                                      <w:rFonts w:ascii="Calibri" w:eastAsia="Times New Roman" w:hAnsi="Calibri" w:cs="Calibri"/>
                                      <w:color w:val="000000"/>
                                      <w:sz w:val="18"/>
                                      <w:szCs w:val="18"/>
                                    </w:rPr>
                                  </w:pPr>
                                  <w:r w:rsidRPr="001A54FE">
                                    <w:rPr>
                                      <w:rFonts w:cstheme="minorHAnsi"/>
                                      <w:sz w:val="18"/>
                                      <w:szCs w:val="18"/>
                                    </w:rPr>
                                    <w:t>812,833</w:t>
                                  </w:r>
                                </w:p>
                              </w:tc>
                              <w:tc>
                                <w:tcPr>
                                  <w:tcW w:w="992" w:type="dxa"/>
                                  <w:tcBorders>
                                    <w:top w:val="nil"/>
                                    <w:left w:val="nil"/>
                                    <w:bottom w:val="nil"/>
                                    <w:right w:val="nil"/>
                                  </w:tcBorders>
                                  <w:shd w:val="clear" w:color="auto" w:fill="auto"/>
                                </w:tcPr>
                                <w:p w14:paraId="314161F5" w14:textId="2571AD0B" w:rsidR="00B163D5" w:rsidRPr="00C43360" w:rsidRDefault="00B163D5" w:rsidP="00B163D5">
                                  <w:pPr>
                                    <w:jc w:val="center"/>
                                    <w:rPr>
                                      <w:rFonts w:ascii="Calibri" w:eastAsia="Times New Roman" w:hAnsi="Calibri" w:cs="Calibri"/>
                                      <w:color w:val="000000"/>
                                      <w:sz w:val="18"/>
                                      <w:szCs w:val="18"/>
                                    </w:rPr>
                                  </w:pPr>
                                  <w:r w:rsidRPr="001A54FE">
                                    <w:rPr>
                                      <w:rFonts w:cstheme="minorHAnsi"/>
                                      <w:sz w:val="18"/>
                                      <w:szCs w:val="18"/>
                                    </w:rPr>
                                    <w:t>778,474</w:t>
                                  </w:r>
                                </w:p>
                              </w:tc>
                              <w:tc>
                                <w:tcPr>
                                  <w:tcW w:w="993" w:type="dxa"/>
                                  <w:tcBorders>
                                    <w:top w:val="nil"/>
                                    <w:left w:val="nil"/>
                                    <w:bottom w:val="nil"/>
                                    <w:right w:val="nil"/>
                                  </w:tcBorders>
                                  <w:shd w:val="clear" w:color="auto" w:fill="auto"/>
                                </w:tcPr>
                                <w:p w14:paraId="3457CFA4" w14:textId="7B256858" w:rsidR="00B163D5" w:rsidRPr="00C43360" w:rsidRDefault="00B163D5" w:rsidP="00B163D5">
                                  <w:pPr>
                                    <w:jc w:val="center"/>
                                    <w:rPr>
                                      <w:rFonts w:ascii="Calibri" w:eastAsia="Times New Roman" w:hAnsi="Calibri" w:cs="Calibri"/>
                                      <w:color w:val="000000"/>
                                      <w:sz w:val="18"/>
                                      <w:szCs w:val="18"/>
                                    </w:rPr>
                                  </w:pPr>
                                  <w:r w:rsidRPr="001A54FE">
                                    <w:rPr>
                                      <w:rFonts w:cstheme="minorHAnsi"/>
                                      <w:sz w:val="18"/>
                                      <w:szCs w:val="18"/>
                                    </w:rPr>
                                    <w:t>742,398</w:t>
                                  </w:r>
                                </w:p>
                              </w:tc>
                              <w:tc>
                                <w:tcPr>
                                  <w:tcW w:w="992" w:type="dxa"/>
                                  <w:tcBorders>
                                    <w:top w:val="nil"/>
                                    <w:left w:val="nil"/>
                                    <w:bottom w:val="nil"/>
                                    <w:right w:val="nil"/>
                                  </w:tcBorders>
                                  <w:shd w:val="clear" w:color="auto" w:fill="auto"/>
                                </w:tcPr>
                                <w:p w14:paraId="27C5A60A" w14:textId="3B50D394" w:rsidR="00B163D5" w:rsidRPr="00C43360" w:rsidRDefault="00B163D5" w:rsidP="00B163D5">
                                  <w:pPr>
                                    <w:jc w:val="center"/>
                                    <w:rPr>
                                      <w:rFonts w:ascii="Calibri" w:eastAsia="Times New Roman" w:hAnsi="Calibri" w:cs="Calibri"/>
                                      <w:color w:val="000000"/>
                                      <w:sz w:val="18"/>
                                      <w:szCs w:val="18"/>
                                    </w:rPr>
                                  </w:pPr>
                                  <w:r w:rsidRPr="001A54FE">
                                    <w:rPr>
                                      <w:rFonts w:cstheme="minorHAnsi"/>
                                      <w:sz w:val="18"/>
                                      <w:szCs w:val="18"/>
                                    </w:rPr>
                                    <w:t>704,518</w:t>
                                  </w:r>
                                </w:p>
                              </w:tc>
                              <w:tc>
                                <w:tcPr>
                                  <w:tcW w:w="992" w:type="dxa"/>
                                  <w:tcBorders>
                                    <w:top w:val="nil"/>
                                    <w:left w:val="nil"/>
                                    <w:bottom w:val="nil"/>
                                    <w:right w:val="nil"/>
                                  </w:tcBorders>
                                  <w:shd w:val="clear" w:color="auto" w:fill="auto"/>
                                </w:tcPr>
                                <w:p w14:paraId="647F90D7" w14:textId="551BA25E" w:rsidR="00B163D5" w:rsidRPr="00C43360" w:rsidRDefault="00B163D5" w:rsidP="00B163D5">
                                  <w:pPr>
                                    <w:jc w:val="center"/>
                                    <w:rPr>
                                      <w:rFonts w:ascii="Calibri" w:eastAsia="Times New Roman" w:hAnsi="Calibri" w:cs="Calibri"/>
                                      <w:color w:val="000000"/>
                                      <w:sz w:val="18"/>
                                      <w:szCs w:val="18"/>
                                    </w:rPr>
                                  </w:pPr>
                                  <w:r w:rsidRPr="001A54FE">
                                    <w:rPr>
                                      <w:rFonts w:cstheme="minorHAnsi"/>
                                      <w:sz w:val="18"/>
                                      <w:szCs w:val="18"/>
                                    </w:rPr>
                                    <w:t>664,744</w:t>
                                  </w:r>
                                </w:p>
                              </w:tc>
                              <w:tc>
                                <w:tcPr>
                                  <w:tcW w:w="992" w:type="dxa"/>
                                  <w:tcBorders>
                                    <w:top w:val="nil"/>
                                    <w:left w:val="nil"/>
                                    <w:bottom w:val="nil"/>
                                  </w:tcBorders>
                                  <w:shd w:val="clear" w:color="auto" w:fill="auto"/>
                                </w:tcPr>
                                <w:p w14:paraId="0CE485B0" w14:textId="0C8ACC06" w:rsidR="00B163D5" w:rsidRPr="00C43360" w:rsidRDefault="00B163D5" w:rsidP="00B163D5">
                                  <w:pPr>
                                    <w:jc w:val="center"/>
                                    <w:rPr>
                                      <w:rFonts w:ascii="Calibri" w:eastAsia="Times New Roman" w:hAnsi="Calibri" w:cs="Calibri"/>
                                      <w:color w:val="000000"/>
                                      <w:sz w:val="18"/>
                                      <w:szCs w:val="18"/>
                                    </w:rPr>
                                  </w:pPr>
                                  <w:r w:rsidRPr="001A54FE">
                                    <w:rPr>
                                      <w:rFonts w:cstheme="minorHAnsi"/>
                                      <w:sz w:val="18"/>
                                      <w:szCs w:val="18"/>
                                    </w:rPr>
                                    <w:t>622,981</w:t>
                                  </w:r>
                                </w:p>
                              </w:tc>
                            </w:tr>
                            <w:tr w:rsidR="00B163D5" w14:paraId="2ED48609" w14:textId="77777777" w:rsidTr="00B163D5">
                              <w:tc>
                                <w:tcPr>
                                  <w:tcW w:w="425" w:type="dxa"/>
                                  <w:tcBorders>
                                    <w:top w:val="nil"/>
                                    <w:bottom w:val="nil"/>
                                    <w:right w:val="nil"/>
                                  </w:tcBorders>
                                  <w:shd w:val="clear" w:color="auto" w:fill="auto"/>
                                </w:tcPr>
                                <w:p w14:paraId="58366BBA" w14:textId="77777777" w:rsidR="00B163D5" w:rsidRPr="006C6AC5" w:rsidRDefault="00B163D5" w:rsidP="00B163D5">
                                  <w:pPr>
                                    <w:rPr>
                                      <w:sz w:val="18"/>
                                      <w:szCs w:val="18"/>
                                    </w:rPr>
                                  </w:pPr>
                                  <w:r w:rsidRPr="006C6AC5">
                                    <w:rPr>
                                      <w:rFonts w:ascii="Calibri" w:eastAsia="Times New Roman" w:hAnsi="Calibri" w:cs="Calibri"/>
                                      <w:color w:val="000000"/>
                                      <w:sz w:val="18"/>
                                      <w:szCs w:val="18"/>
                                    </w:rPr>
                                    <w:t>CR</w:t>
                                  </w:r>
                                </w:p>
                              </w:tc>
                              <w:tc>
                                <w:tcPr>
                                  <w:tcW w:w="2978" w:type="dxa"/>
                                  <w:tcBorders>
                                    <w:top w:val="nil"/>
                                    <w:left w:val="nil"/>
                                    <w:bottom w:val="nil"/>
                                    <w:right w:val="nil"/>
                                  </w:tcBorders>
                                  <w:shd w:val="clear" w:color="auto" w:fill="auto"/>
                                </w:tcPr>
                                <w:p w14:paraId="3ACFA60C" w14:textId="3EE65827" w:rsidR="00B163D5" w:rsidRPr="006C6AC5" w:rsidRDefault="00F06C28" w:rsidP="00B163D5">
                                  <w:pPr>
                                    <w:rPr>
                                      <w:sz w:val="18"/>
                                      <w:szCs w:val="18"/>
                                    </w:rPr>
                                  </w:pPr>
                                  <w:r w:rsidRPr="00F06C28">
                                    <w:rPr>
                                      <w:rFonts w:ascii="Calibri" w:eastAsia="Times New Roman" w:hAnsi="Calibri" w:cs="Calibri"/>
                                      <w:color w:val="000000"/>
                                      <w:sz w:val="18"/>
                                      <w:szCs w:val="18"/>
                                    </w:rPr>
                                    <w:t>Revenue from the Unwinding of Concessional Loan Discount Expense</w:t>
                                  </w:r>
                                </w:p>
                              </w:tc>
                              <w:tc>
                                <w:tcPr>
                                  <w:tcW w:w="992" w:type="dxa"/>
                                  <w:gridSpan w:val="2"/>
                                  <w:tcBorders>
                                    <w:top w:val="nil"/>
                                    <w:left w:val="nil"/>
                                    <w:bottom w:val="nil"/>
                                    <w:right w:val="nil"/>
                                  </w:tcBorders>
                                  <w:shd w:val="clear" w:color="auto" w:fill="auto"/>
                                </w:tcPr>
                                <w:p w14:paraId="4B21EE47" w14:textId="77777777" w:rsidR="00B163D5" w:rsidRDefault="00B163D5" w:rsidP="00B163D5">
                                  <w:pPr>
                                    <w:jc w:val="center"/>
                                    <w:rPr>
                                      <w:sz w:val="18"/>
                                      <w:szCs w:val="18"/>
                                    </w:rPr>
                                  </w:pPr>
                                  <w:r>
                                    <w:rPr>
                                      <w:sz w:val="18"/>
                                      <w:szCs w:val="18"/>
                                    </w:rPr>
                                    <w:t>J</w:t>
                                  </w:r>
                                </w:p>
                              </w:tc>
                              <w:tc>
                                <w:tcPr>
                                  <w:tcW w:w="1134" w:type="dxa"/>
                                  <w:tcBorders>
                                    <w:top w:val="nil"/>
                                    <w:left w:val="nil"/>
                                    <w:bottom w:val="nil"/>
                                    <w:right w:val="nil"/>
                                  </w:tcBorders>
                                  <w:shd w:val="clear" w:color="auto" w:fill="auto"/>
                                </w:tcPr>
                                <w:p w14:paraId="6FBF046A" w14:textId="77777777" w:rsidR="00B163D5" w:rsidRPr="006C6AC5" w:rsidRDefault="00B163D5" w:rsidP="00B163D5">
                                  <w:pPr>
                                    <w:jc w:val="center"/>
                                    <w:rPr>
                                      <w:sz w:val="18"/>
                                      <w:szCs w:val="18"/>
                                    </w:rPr>
                                  </w:pPr>
                                </w:p>
                              </w:tc>
                              <w:tc>
                                <w:tcPr>
                                  <w:tcW w:w="992" w:type="dxa"/>
                                  <w:tcBorders>
                                    <w:top w:val="nil"/>
                                    <w:left w:val="nil"/>
                                    <w:bottom w:val="nil"/>
                                    <w:right w:val="nil"/>
                                  </w:tcBorders>
                                  <w:shd w:val="clear" w:color="auto" w:fill="auto"/>
                                </w:tcPr>
                                <w:p w14:paraId="0E19428F" w14:textId="78DBA5C7" w:rsidR="00B163D5" w:rsidRPr="006C6AC5" w:rsidRDefault="00B163D5" w:rsidP="00B163D5">
                                  <w:pPr>
                                    <w:jc w:val="center"/>
                                    <w:rPr>
                                      <w:sz w:val="18"/>
                                      <w:szCs w:val="18"/>
                                    </w:rPr>
                                  </w:pPr>
                                  <w:r w:rsidRPr="001A54FE">
                                    <w:rPr>
                                      <w:rFonts w:cstheme="minorHAnsi"/>
                                      <w:sz w:val="18"/>
                                      <w:szCs w:val="18"/>
                                    </w:rPr>
                                    <w:t>934,666</w:t>
                                  </w:r>
                                </w:p>
                              </w:tc>
                              <w:tc>
                                <w:tcPr>
                                  <w:tcW w:w="992" w:type="dxa"/>
                                  <w:tcBorders>
                                    <w:top w:val="nil"/>
                                    <w:left w:val="nil"/>
                                    <w:bottom w:val="nil"/>
                                    <w:right w:val="nil"/>
                                  </w:tcBorders>
                                  <w:shd w:val="clear" w:color="auto" w:fill="auto"/>
                                </w:tcPr>
                                <w:p w14:paraId="7A1B18B9" w14:textId="7D564E7F" w:rsidR="00B163D5" w:rsidRPr="006C6AC5" w:rsidRDefault="00B163D5" w:rsidP="00B163D5">
                                  <w:pPr>
                                    <w:jc w:val="center"/>
                                    <w:rPr>
                                      <w:sz w:val="18"/>
                                      <w:szCs w:val="18"/>
                                    </w:rPr>
                                  </w:pPr>
                                  <w:r w:rsidRPr="001A54FE">
                                    <w:rPr>
                                      <w:rFonts w:cstheme="minorHAnsi"/>
                                      <w:sz w:val="18"/>
                                      <w:szCs w:val="18"/>
                                    </w:rPr>
                                    <w:t>906,399</w:t>
                                  </w:r>
                                </w:p>
                              </w:tc>
                              <w:tc>
                                <w:tcPr>
                                  <w:tcW w:w="993" w:type="dxa"/>
                                  <w:tcBorders>
                                    <w:top w:val="nil"/>
                                    <w:left w:val="nil"/>
                                    <w:bottom w:val="nil"/>
                                    <w:right w:val="nil"/>
                                  </w:tcBorders>
                                  <w:shd w:val="clear" w:color="auto" w:fill="auto"/>
                                </w:tcPr>
                                <w:p w14:paraId="7C907AEC" w14:textId="0B0F0CDE" w:rsidR="00B163D5" w:rsidRPr="006C6AC5" w:rsidRDefault="00B163D5" w:rsidP="00B163D5">
                                  <w:pPr>
                                    <w:jc w:val="center"/>
                                    <w:rPr>
                                      <w:sz w:val="18"/>
                                      <w:szCs w:val="18"/>
                                    </w:rPr>
                                  </w:pPr>
                                  <w:r w:rsidRPr="001A54FE">
                                    <w:rPr>
                                      <w:rFonts w:cstheme="minorHAnsi"/>
                                      <w:sz w:val="18"/>
                                      <w:szCs w:val="18"/>
                                    </w:rPr>
                                    <w:t>876,719</w:t>
                                  </w:r>
                                </w:p>
                              </w:tc>
                              <w:tc>
                                <w:tcPr>
                                  <w:tcW w:w="992" w:type="dxa"/>
                                  <w:tcBorders>
                                    <w:top w:val="nil"/>
                                    <w:left w:val="nil"/>
                                    <w:bottom w:val="nil"/>
                                    <w:right w:val="nil"/>
                                  </w:tcBorders>
                                  <w:shd w:val="clear" w:color="auto" w:fill="auto"/>
                                </w:tcPr>
                                <w:p w14:paraId="4DC8AA8B" w14:textId="0DD38F32" w:rsidR="00B163D5" w:rsidRPr="006C6AC5" w:rsidRDefault="00B163D5" w:rsidP="00B163D5">
                                  <w:pPr>
                                    <w:jc w:val="center"/>
                                    <w:rPr>
                                      <w:sz w:val="18"/>
                                      <w:szCs w:val="18"/>
                                    </w:rPr>
                                  </w:pPr>
                                  <w:r w:rsidRPr="001A54FE">
                                    <w:rPr>
                                      <w:rFonts w:cstheme="minorHAnsi"/>
                                      <w:sz w:val="18"/>
                                      <w:szCs w:val="18"/>
                                    </w:rPr>
                                    <w:t>845,555</w:t>
                                  </w:r>
                                </w:p>
                              </w:tc>
                              <w:tc>
                                <w:tcPr>
                                  <w:tcW w:w="992" w:type="dxa"/>
                                  <w:tcBorders>
                                    <w:top w:val="nil"/>
                                    <w:left w:val="nil"/>
                                    <w:bottom w:val="nil"/>
                                    <w:right w:val="nil"/>
                                  </w:tcBorders>
                                  <w:shd w:val="clear" w:color="auto" w:fill="auto"/>
                                </w:tcPr>
                                <w:p w14:paraId="2643653F" w14:textId="2D24BC9D" w:rsidR="00B163D5" w:rsidRPr="006C6AC5" w:rsidRDefault="00B163D5" w:rsidP="00B163D5">
                                  <w:pPr>
                                    <w:jc w:val="center"/>
                                    <w:rPr>
                                      <w:sz w:val="18"/>
                                      <w:szCs w:val="18"/>
                                    </w:rPr>
                                  </w:pPr>
                                  <w:r w:rsidRPr="001A54FE">
                                    <w:rPr>
                                      <w:rFonts w:cstheme="minorHAnsi"/>
                                      <w:sz w:val="18"/>
                                      <w:szCs w:val="18"/>
                                    </w:rPr>
                                    <w:t>812,833</w:t>
                                  </w:r>
                                </w:p>
                              </w:tc>
                              <w:tc>
                                <w:tcPr>
                                  <w:tcW w:w="992" w:type="dxa"/>
                                  <w:tcBorders>
                                    <w:top w:val="nil"/>
                                    <w:left w:val="nil"/>
                                    <w:bottom w:val="nil"/>
                                    <w:right w:val="nil"/>
                                  </w:tcBorders>
                                  <w:shd w:val="clear" w:color="auto" w:fill="auto"/>
                                </w:tcPr>
                                <w:p w14:paraId="028FF80F" w14:textId="3106ED88" w:rsidR="00B163D5" w:rsidRPr="006C6AC5" w:rsidRDefault="00B163D5" w:rsidP="00B163D5">
                                  <w:pPr>
                                    <w:jc w:val="center"/>
                                    <w:rPr>
                                      <w:sz w:val="18"/>
                                      <w:szCs w:val="18"/>
                                    </w:rPr>
                                  </w:pPr>
                                  <w:r w:rsidRPr="001A54FE">
                                    <w:rPr>
                                      <w:rFonts w:cstheme="minorHAnsi"/>
                                      <w:sz w:val="18"/>
                                      <w:szCs w:val="18"/>
                                    </w:rPr>
                                    <w:t>778,474</w:t>
                                  </w:r>
                                </w:p>
                              </w:tc>
                              <w:tc>
                                <w:tcPr>
                                  <w:tcW w:w="993" w:type="dxa"/>
                                  <w:tcBorders>
                                    <w:top w:val="nil"/>
                                    <w:left w:val="nil"/>
                                    <w:bottom w:val="nil"/>
                                    <w:right w:val="nil"/>
                                  </w:tcBorders>
                                  <w:shd w:val="clear" w:color="auto" w:fill="auto"/>
                                </w:tcPr>
                                <w:p w14:paraId="682C0694" w14:textId="53764501" w:rsidR="00B163D5" w:rsidRPr="006C6AC5" w:rsidRDefault="00B163D5" w:rsidP="00B163D5">
                                  <w:pPr>
                                    <w:jc w:val="center"/>
                                    <w:rPr>
                                      <w:sz w:val="18"/>
                                      <w:szCs w:val="18"/>
                                    </w:rPr>
                                  </w:pPr>
                                  <w:r w:rsidRPr="001A54FE">
                                    <w:rPr>
                                      <w:rFonts w:cstheme="minorHAnsi"/>
                                      <w:sz w:val="18"/>
                                      <w:szCs w:val="18"/>
                                    </w:rPr>
                                    <w:t>742,398</w:t>
                                  </w:r>
                                </w:p>
                              </w:tc>
                              <w:tc>
                                <w:tcPr>
                                  <w:tcW w:w="992" w:type="dxa"/>
                                  <w:tcBorders>
                                    <w:top w:val="nil"/>
                                    <w:left w:val="nil"/>
                                    <w:bottom w:val="nil"/>
                                    <w:right w:val="nil"/>
                                  </w:tcBorders>
                                  <w:shd w:val="clear" w:color="auto" w:fill="auto"/>
                                </w:tcPr>
                                <w:p w14:paraId="7C053F45" w14:textId="34A59B02" w:rsidR="00B163D5" w:rsidRPr="006C6AC5" w:rsidRDefault="00B163D5" w:rsidP="00B163D5">
                                  <w:pPr>
                                    <w:jc w:val="center"/>
                                    <w:rPr>
                                      <w:sz w:val="18"/>
                                      <w:szCs w:val="18"/>
                                    </w:rPr>
                                  </w:pPr>
                                  <w:r w:rsidRPr="001A54FE">
                                    <w:rPr>
                                      <w:rFonts w:cstheme="minorHAnsi"/>
                                      <w:sz w:val="18"/>
                                      <w:szCs w:val="18"/>
                                    </w:rPr>
                                    <w:t>704,518</w:t>
                                  </w:r>
                                </w:p>
                              </w:tc>
                              <w:tc>
                                <w:tcPr>
                                  <w:tcW w:w="992" w:type="dxa"/>
                                  <w:tcBorders>
                                    <w:top w:val="nil"/>
                                    <w:left w:val="nil"/>
                                    <w:bottom w:val="nil"/>
                                    <w:right w:val="nil"/>
                                  </w:tcBorders>
                                  <w:shd w:val="clear" w:color="auto" w:fill="auto"/>
                                </w:tcPr>
                                <w:p w14:paraId="7059334C" w14:textId="1D1ABA5B" w:rsidR="00B163D5" w:rsidRPr="006C6AC5" w:rsidRDefault="00B163D5" w:rsidP="00B163D5">
                                  <w:pPr>
                                    <w:jc w:val="center"/>
                                    <w:rPr>
                                      <w:sz w:val="18"/>
                                      <w:szCs w:val="18"/>
                                    </w:rPr>
                                  </w:pPr>
                                  <w:r w:rsidRPr="001A54FE">
                                    <w:rPr>
                                      <w:rFonts w:cstheme="minorHAnsi"/>
                                      <w:sz w:val="18"/>
                                      <w:szCs w:val="18"/>
                                    </w:rPr>
                                    <w:t>664,744</w:t>
                                  </w:r>
                                </w:p>
                              </w:tc>
                              <w:tc>
                                <w:tcPr>
                                  <w:tcW w:w="992" w:type="dxa"/>
                                  <w:tcBorders>
                                    <w:top w:val="nil"/>
                                    <w:left w:val="nil"/>
                                    <w:bottom w:val="nil"/>
                                  </w:tcBorders>
                                  <w:shd w:val="clear" w:color="auto" w:fill="auto"/>
                                </w:tcPr>
                                <w:p w14:paraId="2911E6EB" w14:textId="39E6C8DF" w:rsidR="00B163D5" w:rsidRPr="006C6AC5" w:rsidRDefault="00B163D5" w:rsidP="00B163D5">
                                  <w:pPr>
                                    <w:jc w:val="center"/>
                                    <w:rPr>
                                      <w:sz w:val="18"/>
                                      <w:szCs w:val="18"/>
                                    </w:rPr>
                                  </w:pPr>
                                  <w:r w:rsidRPr="001A54FE">
                                    <w:rPr>
                                      <w:rFonts w:cstheme="minorHAnsi"/>
                                      <w:sz w:val="18"/>
                                      <w:szCs w:val="18"/>
                                    </w:rPr>
                                    <w:t>622,981</w:t>
                                  </w:r>
                                </w:p>
                              </w:tc>
                            </w:tr>
                            <w:tr w:rsidR="00036FBE" w14:paraId="2F2F7103" w14:textId="77777777" w:rsidTr="00B163D5">
                              <w:tc>
                                <w:tcPr>
                                  <w:tcW w:w="15451" w:type="dxa"/>
                                  <w:gridSpan w:val="15"/>
                                  <w:tcBorders>
                                    <w:top w:val="nil"/>
                                    <w:bottom w:val="nil"/>
                                  </w:tcBorders>
                                  <w:shd w:val="clear" w:color="auto" w:fill="auto"/>
                                </w:tcPr>
                                <w:p w14:paraId="2A26D7BF" w14:textId="77777777" w:rsidR="00036FBE" w:rsidRPr="006C6AC5" w:rsidRDefault="00036FBE" w:rsidP="00657681">
                                  <w:pPr>
                                    <w:rPr>
                                      <w:rFonts w:ascii="Calibri" w:eastAsia="Times New Roman" w:hAnsi="Calibri" w:cs="Calibri"/>
                                      <w:color w:val="000000"/>
                                      <w:sz w:val="18"/>
                                      <w:szCs w:val="18"/>
                                    </w:rPr>
                                  </w:pPr>
                                  <w:r>
                                    <w:rPr>
                                      <w:sz w:val="18"/>
                                      <w:szCs w:val="18"/>
                                    </w:rPr>
                                    <w:t xml:space="preserve">Journal to recognise the increase in the Loan Receivable each year due to the unwinding of the </w:t>
                                  </w:r>
                                  <w:r>
                                    <w:rPr>
                                      <w:rFonts w:ascii="Calibri" w:eastAsia="Times New Roman" w:hAnsi="Calibri" w:cs="Calibri"/>
                                      <w:color w:val="000000"/>
                                      <w:sz w:val="18"/>
                                      <w:szCs w:val="18"/>
                                    </w:rPr>
                                    <w:t>Concessional Loans.</w:t>
                                  </w:r>
                                </w:p>
                              </w:tc>
                            </w:tr>
                            <w:tr w:rsidR="00036FBE" w:rsidRPr="004752EF" w14:paraId="5FDFC256" w14:textId="77777777" w:rsidTr="00B163D5">
                              <w:tc>
                                <w:tcPr>
                                  <w:tcW w:w="425" w:type="dxa"/>
                                  <w:tcBorders>
                                    <w:top w:val="nil"/>
                                    <w:bottom w:val="nil"/>
                                    <w:right w:val="nil"/>
                                  </w:tcBorders>
                                  <w:shd w:val="clear" w:color="auto" w:fill="auto"/>
                                </w:tcPr>
                                <w:p w14:paraId="4A0F4386" w14:textId="77777777" w:rsidR="00036FBE" w:rsidRPr="004752EF" w:rsidRDefault="00036FBE" w:rsidP="00036FBE">
                                  <w:pPr>
                                    <w:spacing w:line="120" w:lineRule="exact"/>
                                    <w:rPr>
                                      <w:rFonts w:cstheme="minorHAnsi"/>
                                      <w:sz w:val="12"/>
                                      <w:szCs w:val="12"/>
                                    </w:rPr>
                                  </w:pPr>
                                </w:p>
                              </w:tc>
                              <w:tc>
                                <w:tcPr>
                                  <w:tcW w:w="2978" w:type="dxa"/>
                                  <w:tcBorders>
                                    <w:top w:val="nil"/>
                                    <w:left w:val="nil"/>
                                    <w:bottom w:val="nil"/>
                                    <w:right w:val="nil"/>
                                  </w:tcBorders>
                                  <w:shd w:val="clear" w:color="auto" w:fill="auto"/>
                                </w:tcPr>
                                <w:p w14:paraId="469E57CD" w14:textId="77777777" w:rsidR="00036FBE" w:rsidRPr="004752EF" w:rsidRDefault="00036FBE" w:rsidP="00036FBE">
                                  <w:pPr>
                                    <w:spacing w:line="120" w:lineRule="exact"/>
                                    <w:rPr>
                                      <w:rFonts w:cstheme="minorHAnsi"/>
                                      <w:sz w:val="12"/>
                                      <w:szCs w:val="12"/>
                                    </w:rPr>
                                  </w:pPr>
                                </w:p>
                              </w:tc>
                              <w:tc>
                                <w:tcPr>
                                  <w:tcW w:w="992" w:type="dxa"/>
                                  <w:gridSpan w:val="2"/>
                                  <w:tcBorders>
                                    <w:top w:val="nil"/>
                                    <w:left w:val="nil"/>
                                    <w:bottom w:val="nil"/>
                                    <w:right w:val="nil"/>
                                  </w:tcBorders>
                                  <w:shd w:val="clear" w:color="auto" w:fill="auto"/>
                                </w:tcPr>
                                <w:p w14:paraId="439B316F" w14:textId="77777777" w:rsidR="00036FBE" w:rsidRPr="004752EF" w:rsidRDefault="00036FBE" w:rsidP="00036FBE">
                                  <w:pPr>
                                    <w:spacing w:line="120" w:lineRule="exact"/>
                                    <w:rPr>
                                      <w:rFonts w:cstheme="minorHAnsi"/>
                                      <w:sz w:val="12"/>
                                      <w:szCs w:val="12"/>
                                    </w:rPr>
                                  </w:pPr>
                                </w:p>
                              </w:tc>
                              <w:tc>
                                <w:tcPr>
                                  <w:tcW w:w="1134" w:type="dxa"/>
                                  <w:tcBorders>
                                    <w:top w:val="nil"/>
                                    <w:left w:val="nil"/>
                                    <w:bottom w:val="nil"/>
                                    <w:right w:val="nil"/>
                                  </w:tcBorders>
                                  <w:shd w:val="clear" w:color="auto" w:fill="auto"/>
                                </w:tcPr>
                                <w:p w14:paraId="33C4409F" w14:textId="77777777" w:rsidR="00036FBE" w:rsidRPr="004752EF" w:rsidRDefault="00036FBE" w:rsidP="00036FBE">
                                  <w:pPr>
                                    <w:spacing w:line="120" w:lineRule="exact"/>
                                    <w:rPr>
                                      <w:rFonts w:cstheme="minorHAnsi"/>
                                      <w:sz w:val="12"/>
                                      <w:szCs w:val="12"/>
                                    </w:rPr>
                                  </w:pPr>
                                </w:p>
                              </w:tc>
                              <w:tc>
                                <w:tcPr>
                                  <w:tcW w:w="992" w:type="dxa"/>
                                  <w:tcBorders>
                                    <w:top w:val="nil"/>
                                    <w:left w:val="nil"/>
                                    <w:bottom w:val="nil"/>
                                    <w:right w:val="nil"/>
                                  </w:tcBorders>
                                  <w:shd w:val="clear" w:color="auto" w:fill="auto"/>
                                </w:tcPr>
                                <w:p w14:paraId="0AEFF0AD"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31F0D951" w14:textId="77777777" w:rsidR="00036FBE" w:rsidRPr="004752EF" w:rsidRDefault="00036FBE" w:rsidP="00036FBE">
                                  <w:pPr>
                                    <w:spacing w:line="120" w:lineRule="exact"/>
                                    <w:jc w:val="center"/>
                                    <w:rPr>
                                      <w:rFonts w:cstheme="minorHAnsi"/>
                                      <w:sz w:val="12"/>
                                      <w:szCs w:val="12"/>
                                    </w:rPr>
                                  </w:pPr>
                                </w:p>
                              </w:tc>
                              <w:tc>
                                <w:tcPr>
                                  <w:tcW w:w="993" w:type="dxa"/>
                                  <w:tcBorders>
                                    <w:top w:val="nil"/>
                                    <w:left w:val="nil"/>
                                    <w:bottom w:val="nil"/>
                                    <w:right w:val="nil"/>
                                  </w:tcBorders>
                                  <w:shd w:val="clear" w:color="auto" w:fill="auto"/>
                                </w:tcPr>
                                <w:p w14:paraId="7FCDC24D"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13A407ED"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16D0BDA2"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61079B9C" w14:textId="77777777" w:rsidR="00036FBE" w:rsidRPr="004752EF" w:rsidRDefault="00036FBE" w:rsidP="00036FBE">
                                  <w:pPr>
                                    <w:spacing w:line="120" w:lineRule="exact"/>
                                    <w:jc w:val="center"/>
                                    <w:rPr>
                                      <w:rFonts w:cstheme="minorHAnsi"/>
                                      <w:sz w:val="12"/>
                                      <w:szCs w:val="12"/>
                                    </w:rPr>
                                  </w:pPr>
                                </w:p>
                              </w:tc>
                              <w:tc>
                                <w:tcPr>
                                  <w:tcW w:w="993" w:type="dxa"/>
                                  <w:tcBorders>
                                    <w:top w:val="nil"/>
                                    <w:left w:val="nil"/>
                                    <w:bottom w:val="nil"/>
                                    <w:right w:val="nil"/>
                                  </w:tcBorders>
                                  <w:shd w:val="clear" w:color="auto" w:fill="auto"/>
                                </w:tcPr>
                                <w:p w14:paraId="7BE98C81"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49C03317"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6D74C781"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tcBorders>
                                  <w:shd w:val="clear" w:color="auto" w:fill="auto"/>
                                </w:tcPr>
                                <w:p w14:paraId="34168B03" w14:textId="77777777" w:rsidR="00036FBE" w:rsidRPr="004752EF" w:rsidRDefault="00036FBE" w:rsidP="00036FBE">
                                  <w:pPr>
                                    <w:spacing w:line="120" w:lineRule="exact"/>
                                    <w:jc w:val="center"/>
                                    <w:rPr>
                                      <w:rFonts w:cstheme="minorHAnsi"/>
                                      <w:sz w:val="12"/>
                                      <w:szCs w:val="12"/>
                                    </w:rPr>
                                  </w:pPr>
                                </w:p>
                              </w:tc>
                            </w:tr>
                            <w:tr w:rsidR="00B163D5" w14:paraId="75502A87" w14:textId="77777777" w:rsidTr="00B163D5">
                              <w:tc>
                                <w:tcPr>
                                  <w:tcW w:w="425" w:type="dxa"/>
                                  <w:tcBorders>
                                    <w:top w:val="nil"/>
                                    <w:bottom w:val="nil"/>
                                    <w:right w:val="nil"/>
                                  </w:tcBorders>
                                  <w:shd w:val="clear" w:color="auto" w:fill="auto"/>
                                </w:tcPr>
                                <w:p w14:paraId="262F4BB0" w14:textId="77777777" w:rsidR="00B163D5" w:rsidRPr="006C6AC5" w:rsidRDefault="00B163D5" w:rsidP="00B163D5">
                                  <w:pPr>
                                    <w:rPr>
                                      <w:sz w:val="18"/>
                                      <w:szCs w:val="18"/>
                                    </w:rPr>
                                  </w:pPr>
                                  <w:r w:rsidRPr="006C6AC5">
                                    <w:rPr>
                                      <w:rFonts w:ascii="Calibri" w:eastAsia="Times New Roman" w:hAnsi="Calibri" w:cs="Calibri"/>
                                      <w:color w:val="000000"/>
                                      <w:sz w:val="18"/>
                                      <w:szCs w:val="18"/>
                                    </w:rPr>
                                    <w:t>DR</w:t>
                                  </w:r>
                                </w:p>
                              </w:tc>
                              <w:tc>
                                <w:tcPr>
                                  <w:tcW w:w="2978" w:type="dxa"/>
                                  <w:tcBorders>
                                    <w:top w:val="nil"/>
                                    <w:left w:val="nil"/>
                                    <w:bottom w:val="nil"/>
                                    <w:right w:val="nil"/>
                                  </w:tcBorders>
                                  <w:shd w:val="clear" w:color="auto" w:fill="auto"/>
                                </w:tcPr>
                                <w:p w14:paraId="7F776EBC" w14:textId="77777777" w:rsidR="00B163D5" w:rsidRPr="006C6AC5" w:rsidRDefault="00B163D5" w:rsidP="00B163D5">
                                  <w:pPr>
                                    <w:rPr>
                                      <w:sz w:val="18"/>
                                      <w:szCs w:val="18"/>
                                    </w:rPr>
                                  </w:pPr>
                                  <w:r w:rsidRPr="006C6AC5">
                                    <w:rPr>
                                      <w:rFonts w:ascii="Calibri" w:eastAsia="Times New Roman" w:hAnsi="Calibri" w:cs="Calibri"/>
                                      <w:color w:val="000000"/>
                                      <w:sz w:val="18"/>
                                      <w:szCs w:val="18"/>
                                    </w:rPr>
                                    <w:t>Employee Expenses</w:t>
                                  </w:r>
                                </w:p>
                              </w:tc>
                              <w:tc>
                                <w:tcPr>
                                  <w:tcW w:w="992" w:type="dxa"/>
                                  <w:gridSpan w:val="2"/>
                                  <w:tcBorders>
                                    <w:top w:val="nil"/>
                                    <w:left w:val="nil"/>
                                    <w:bottom w:val="nil"/>
                                    <w:right w:val="nil"/>
                                  </w:tcBorders>
                                  <w:shd w:val="clear" w:color="auto" w:fill="auto"/>
                                </w:tcPr>
                                <w:p w14:paraId="23E00D4C" w14:textId="37B56296" w:rsidR="00B163D5" w:rsidRPr="006C6AC5" w:rsidRDefault="00EE5DDB" w:rsidP="00B163D5">
                                  <w:pPr>
                                    <w:jc w:val="center"/>
                                    <w:rPr>
                                      <w:sz w:val="18"/>
                                      <w:szCs w:val="18"/>
                                    </w:rPr>
                                  </w:pPr>
                                  <w:r>
                                    <w:rPr>
                                      <w:sz w:val="18"/>
                                      <w:szCs w:val="18"/>
                                    </w:rPr>
                                    <w:t>EE</w:t>
                                  </w:r>
                                </w:p>
                              </w:tc>
                              <w:tc>
                                <w:tcPr>
                                  <w:tcW w:w="1134" w:type="dxa"/>
                                  <w:tcBorders>
                                    <w:top w:val="nil"/>
                                    <w:left w:val="nil"/>
                                    <w:bottom w:val="nil"/>
                                    <w:right w:val="nil"/>
                                  </w:tcBorders>
                                  <w:shd w:val="clear" w:color="auto" w:fill="auto"/>
                                </w:tcPr>
                                <w:p w14:paraId="656ADEC5" w14:textId="77777777" w:rsidR="00B163D5" w:rsidRPr="006C6AC5" w:rsidRDefault="00B163D5" w:rsidP="00B163D5">
                                  <w:pPr>
                                    <w:rPr>
                                      <w:sz w:val="18"/>
                                      <w:szCs w:val="18"/>
                                    </w:rPr>
                                  </w:pPr>
                                </w:p>
                              </w:tc>
                              <w:tc>
                                <w:tcPr>
                                  <w:tcW w:w="992" w:type="dxa"/>
                                  <w:tcBorders>
                                    <w:top w:val="nil"/>
                                    <w:left w:val="nil"/>
                                    <w:bottom w:val="nil"/>
                                    <w:right w:val="nil"/>
                                  </w:tcBorders>
                                  <w:shd w:val="clear" w:color="auto" w:fill="auto"/>
                                </w:tcPr>
                                <w:p w14:paraId="4FF11451" w14:textId="530A800F" w:rsidR="00B163D5" w:rsidRPr="006C6AC5" w:rsidRDefault="00B163D5" w:rsidP="00B163D5">
                                  <w:pPr>
                                    <w:jc w:val="center"/>
                                    <w:rPr>
                                      <w:sz w:val="18"/>
                                      <w:szCs w:val="18"/>
                                    </w:rPr>
                                  </w:pPr>
                                  <w:r>
                                    <w:rPr>
                                      <w:rFonts w:ascii="Calibri" w:eastAsia="Times New Roman" w:hAnsi="Calibri" w:cs="Calibri"/>
                                      <w:color w:val="000000"/>
                                      <w:sz w:val="18"/>
                                      <w:szCs w:val="18"/>
                                    </w:rPr>
                                    <w:t>25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6EA53EB7" w14:textId="409FA80B" w:rsidR="00B163D5" w:rsidRPr="006C6AC5" w:rsidRDefault="00B163D5" w:rsidP="00B163D5">
                                  <w:pPr>
                                    <w:jc w:val="center"/>
                                    <w:rPr>
                                      <w:sz w:val="18"/>
                                      <w:szCs w:val="18"/>
                                    </w:rPr>
                                  </w:pPr>
                                  <w:r>
                                    <w:rPr>
                                      <w:rFonts w:ascii="Calibri" w:eastAsia="Times New Roman" w:hAnsi="Calibri" w:cs="Calibri"/>
                                      <w:color w:val="000000"/>
                                      <w:sz w:val="18"/>
                                      <w:szCs w:val="18"/>
                                    </w:rPr>
                                    <w:t>25</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auto"/>
                                </w:tcPr>
                                <w:p w14:paraId="5463E3C5" w14:textId="656FB16A" w:rsidR="00B163D5" w:rsidRPr="006C6AC5" w:rsidRDefault="00B163D5" w:rsidP="00B163D5">
                                  <w:pPr>
                                    <w:jc w:val="center"/>
                                    <w:rPr>
                                      <w:sz w:val="18"/>
                                      <w:szCs w:val="18"/>
                                    </w:rPr>
                                  </w:pPr>
                                  <w:r>
                                    <w:rPr>
                                      <w:rFonts w:ascii="Calibri" w:eastAsia="Times New Roman" w:hAnsi="Calibri" w:cs="Calibri"/>
                                      <w:color w:val="000000"/>
                                      <w:sz w:val="18"/>
                                      <w:szCs w:val="18"/>
                                    </w:rPr>
                                    <w:t>25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1725EEFC" w14:textId="30A95D88" w:rsidR="00B163D5" w:rsidRPr="006C6AC5" w:rsidRDefault="00B163D5" w:rsidP="00B163D5">
                                  <w:pPr>
                                    <w:jc w:val="center"/>
                                    <w:rPr>
                                      <w:sz w:val="18"/>
                                      <w:szCs w:val="18"/>
                                    </w:rPr>
                                  </w:pPr>
                                  <w:r>
                                    <w:rPr>
                                      <w:rFonts w:ascii="Calibri" w:eastAsia="Times New Roman" w:hAnsi="Calibri" w:cs="Calibri"/>
                                      <w:color w:val="000000"/>
                                      <w:sz w:val="18"/>
                                      <w:szCs w:val="18"/>
                                    </w:rPr>
                                    <w:t>25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254DFB09" w14:textId="51258B85" w:rsidR="00B163D5" w:rsidRPr="006C6AC5" w:rsidRDefault="00B163D5" w:rsidP="00B163D5">
                                  <w:pPr>
                                    <w:jc w:val="center"/>
                                    <w:rPr>
                                      <w:sz w:val="18"/>
                                      <w:szCs w:val="18"/>
                                    </w:rPr>
                                  </w:pPr>
                                  <w:r>
                                    <w:rPr>
                                      <w:rFonts w:ascii="Calibri" w:eastAsia="Times New Roman" w:hAnsi="Calibri" w:cs="Calibri"/>
                                      <w:color w:val="000000"/>
                                      <w:sz w:val="18"/>
                                      <w:szCs w:val="18"/>
                                    </w:rPr>
                                    <w:t>25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3BA458AB" w14:textId="4DAB7224" w:rsidR="00B163D5" w:rsidRPr="006C6AC5" w:rsidRDefault="00B163D5" w:rsidP="00B163D5">
                                  <w:pPr>
                                    <w:jc w:val="center"/>
                                    <w:rPr>
                                      <w:sz w:val="18"/>
                                      <w:szCs w:val="18"/>
                                    </w:rPr>
                                  </w:pPr>
                                  <w:r>
                                    <w:rPr>
                                      <w:rFonts w:ascii="Calibri" w:eastAsia="Times New Roman" w:hAnsi="Calibri" w:cs="Calibri"/>
                                      <w:color w:val="000000"/>
                                      <w:sz w:val="18"/>
                                      <w:szCs w:val="18"/>
                                    </w:rPr>
                                    <w:t>25</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auto"/>
                                </w:tcPr>
                                <w:p w14:paraId="2AEA6E24" w14:textId="5E39A758" w:rsidR="00B163D5" w:rsidRPr="006C6AC5" w:rsidRDefault="00B163D5" w:rsidP="00B163D5">
                                  <w:pPr>
                                    <w:jc w:val="center"/>
                                    <w:rPr>
                                      <w:sz w:val="18"/>
                                      <w:szCs w:val="18"/>
                                    </w:rPr>
                                  </w:pPr>
                                  <w:r>
                                    <w:rPr>
                                      <w:rFonts w:ascii="Calibri" w:eastAsia="Times New Roman" w:hAnsi="Calibri" w:cs="Calibri"/>
                                      <w:color w:val="000000"/>
                                      <w:sz w:val="18"/>
                                      <w:szCs w:val="18"/>
                                    </w:rPr>
                                    <w:t>25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7E9022A2" w14:textId="62903FF6" w:rsidR="00B163D5" w:rsidRPr="006C6AC5" w:rsidRDefault="00B163D5" w:rsidP="00B163D5">
                                  <w:pPr>
                                    <w:jc w:val="center"/>
                                    <w:rPr>
                                      <w:sz w:val="18"/>
                                      <w:szCs w:val="18"/>
                                    </w:rPr>
                                  </w:pPr>
                                  <w:r>
                                    <w:rPr>
                                      <w:rFonts w:ascii="Calibri" w:eastAsia="Times New Roman" w:hAnsi="Calibri" w:cs="Calibri"/>
                                      <w:color w:val="000000"/>
                                      <w:sz w:val="18"/>
                                      <w:szCs w:val="18"/>
                                    </w:rPr>
                                    <w:t>25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7A8D8C98" w14:textId="0B2797BD" w:rsidR="00B163D5" w:rsidRPr="006C6AC5" w:rsidRDefault="00B163D5" w:rsidP="00B163D5">
                                  <w:pPr>
                                    <w:jc w:val="center"/>
                                    <w:rPr>
                                      <w:sz w:val="18"/>
                                      <w:szCs w:val="18"/>
                                    </w:rPr>
                                  </w:pPr>
                                  <w:r>
                                    <w:rPr>
                                      <w:rFonts w:ascii="Calibri" w:eastAsia="Times New Roman" w:hAnsi="Calibri" w:cs="Calibri"/>
                                      <w:color w:val="000000"/>
                                      <w:sz w:val="18"/>
                                      <w:szCs w:val="18"/>
                                    </w:rPr>
                                    <w:t>25</w:t>
                                  </w:r>
                                  <w:r w:rsidRPr="006C6AC5">
                                    <w:rPr>
                                      <w:rFonts w:ascii="Calibri" w:eastAsia="Times New Roman" w:hAnsi="Calibri" w:cs="Calibri"/>
                                      <w:color w:val="000000"/>
                                      <w:sz w:val="18"/>
                                      <w:szCs w:val="18"/>
                                    </w:rPr>
                                    <w:t>0,000</w:t>
                                  </w:r>
                                </w:p>
                              </w:tc>
                              <w:tc>
                                <w:tcPr>
                                  <w:tcW w:w="992" w:type="dxa"/>
                                  <w:tcBorders>
                                    <w:top w:val="nil"/>
                                    <w:left w:val="nil"/>
                                    <w:bottom w:val="nil"/>
                                  </w:tcBorders>
                                  <w:shd w:val="clear" w:color="auto" w:fill="auto"/>
                                </w:tcPr>
                                <w:p w14:paraId="2357AB37" w14:textId="7E8AB1BC" w:rsidR="00B163D5" w:rsidRPr="006C6AC5" w:rsidRDefault="00B163D5" w:rsidP="00B163D5">
                                  <w:pPr>
                                    <w:jc w:val="center"/>
                                    <w:rPr>
                                      <w:sz w:val="18"/>
                                      <w:szCs w:val="18"/>
                                    </w:rPr>
                                  </w:pPr>
                                  <w:r>
                                    <w:rPr>
                                      <w:rFonts w:ascii="Calibri" w:eastAsia="Times New Roman" w:hAnsi="Calibri" w:cs="Calibri"/>
                                      <w:color w:val="000000"/>
                                      <w:sz w:val="18"/>
                                      <w:szCs w:val="18"/>
                                    </w:rPr>
                                    <w:t>25</w:t>
                                  </w:r>
                                  <w:r w:rsidRPr="006C6AC5">
                                    <w:rPr>
                                      <w:rFonts w:ascii="Calibri" w:eastAsia="Times New Roman" w:hAnsi="Calibri" w:cs="Calibri"/>
                                      <w:color w:val="000000"/>
                                      <w:sz w:val="18"/>
                                      <w:szCs w:val="18"/>
                                    </w:rPr>
                                    <w:t>0,000</w:t>
                                  </w:r>
                                </w:p>
                              </w:tc>
                            </w:tr>
                            <w:tr w:rsidR="00E52685" w14:paraId="74F64F8B" w14:textId="77777777" w:rsidTr="00B163D5">
                              <w:tc>
                                <w:tcPr>
                                  <w:tcW w:w="425" w:type="dxa"/>
                                  <w:tcBorders>
                                    <w:top w:val="nil"/>
                                    <w:bottom w:val="nil"/>
                                    <w:right w:val="nil"/>
                                  </w:tcBorders>
                                  <w:shd w:val="clear" w:color="auto" w:fill="auto"/>
                                </w:tcPr>
                                <w:p w14:paraId="1F7C7D2C" w14:textId="77777777" w:rsidR="00E52685" w:rsidRPr="006C6AC5" w:rsidRDefault="00E52685" w:rsidP="00E52685">
                                  <w:pPr>
                                    <w:rPr>
                                      <w:rFonts w:ascii="Calibri" w:eastAsia="Times New Roman" w:hAnsi="Calibri" w:cs="Calibri"/>
                                      <w:color w:val="000000"/>
                                      <w:sz w:val="18"/>
                                      <w:szCs w:val="18"/>
                                    </w:rPr>
                                  </w:pPr>
                                  <w:r>
                                    <w:rPr>
                                      <w:rFonts w:ascii="Calibri" w:eastAsia="Times New Roman" w:hAnsi="Calibri" w:cs="Calibri"/>
                                      <w:color w:val="000000"/>
                                      <w:sz w:val="18"/>
                                      <w:szCs w:val="18"/>
                                    </w:rPr>
                                    <w:t>DR</w:t>
                                  </w:r>
                                </w:p>
                              </w:tc>
                              <w:tc>
                                <w:tcPr>
                                  <w:tcW w:w="2978" w:type="dxa"/>
                                  <w:tcBorders>
                                    <w:top w:val="nil"/>
                                    <w:left w:val="nil"/>
                                    <w:bottom w:val="nil"/>
                                    <w:right w:val="nil"/>
                                  </w:tcBorders>
                                  <w:shd w:val="clear" w:color="auto" w:fill="auto"/>
                                </w:tcPr>
                                <w:p w14:paraId="05DACBD7" w14:textId="544615C7" w:rsidR="00E52685" w:rsidRPr="006C6AC5" w:rsidRDefault="00E52685" w:rsidP="00E52685">
                                  <w:pPr>
                                    <w:rPr>
                                      <w:rFonts w:ascii="Calibri" w:eastAsia="Times New Roman" w:hAnsi="Calibri" w:cs="Calibri"/>
                                      <w:color w:val="000000"/>
                                      <w:sz w:val="18"/>
                                      <w:szCs w:val="18"/>
                                    </w:rPr>
                                  </w:pPr>
                                  <w:r w:rsidRPr="004752EF">
                                    <w:rPr>
                                      <w:rFonts w:ascii="Calibri" w:eastAsia="Times New Roman" w:hAnsi="Calibri" w:cs="Calibri"/>
                                      <w:color w:val="000000"/>
                                      <w:sz w:val="18"/>
                                      <w:szCs w:val="18"/>
                                    </w:rPr>
                                    <w:t>Administration Fee to ‘</w:t>
                                  </w:r>
                                  <w:r>
                                    <w:rPr>
                                      <w:rFonts w:ascii="Calibri" w:eastAsia="Times New Roman" w:hAnsi="Calibri" w:cs="Calibri"/>
                                      <w:color w:val="000000"/>
                                      <w:sz w:val="18"/>
                                      <w:szCs w:val="18"/>
                                    </w:rPr>
                                    <w:t>Example Bank</w:t>
                                  </w:r>
                                  <w:r w:rsidRPr="004752EF">
                                    <w:rPr>
                                      <w:rFonts w:ascii="Calibri" w:eastAsia="Times New Roman" w:hAnsi="Calibri" w:cs="Calibri"/>
                                      <w:color w:val="000000"/>
                                      <w:sz w:val="18"/>
                                      <w:szCs w:val="18"/>
                                    </w:rPr>
                                    <w:t>’</w:t>
                                  </w:r>
                                </w:p>
                              </w:tc>
                              <w:tc>
                                <w:tcPr>
                                  <w:tcW w:w="992" w:type="dxa"/>
                                  <w:gridSpan w:val="2"/>
                                  <w:tcBorders>
                                    <w:top w:val="nil"/>
                                    <w:left w:val="nil"/>
                                    <w:bottom w:val="nil"/>
                                    <w:right w:val="nil"/>
                                  </w:tcBorders>
                                  <w:shd w:val="clear" w:color="auto" w:fill="auto"/>
                                </w:tcPr>
                                <w:p w14:paraId="35CABC31" w14:textId="78145C9A" w:rsidR="00E52685" w:rsidRDefault="00E52685" w:rsidP="00E52685">
                                  <w:pPr>
                                    <w:jc w:val="center"/>
                                    <w:rPr>
                                      <w:sz w:val="18"/>
                                      <w:szCs w:val="18"/>
                                    </w:rPr>
                                  </w:pPr>
                                  <w:r>
                                    <w:rPr>
                                      <w:sz w:val="18"/>
                                      <w:szCs w:val="18"/>
                                    </w:rPr>
                                    <w:t>AF</w:t>
                                  </w:r>
                                </w:p>
                              </w:tc>
                              <w:tc>
                                <w:tcPr>
                                  <w:tcW w:w="1134" w:type="dxa"/>
                                  <w:tcBorders>
                                    <w:top w:val="nil"/>
                                    <w:left w:val="nil"/>
                                    <w:bottom w:val="nil"/>
                                    <w:right w:val="nil"/>
                                  </w:tcBorders>
                                  <w:shd w:val="clear" w:color="auto" w:fill="auto"/>
                                </w:tcPr>
                                <w:p w14:paraId="3DA26969" w14:textId="77777777" w:rsidR="00E52685" w:rsidRPr="006C6AC5" w:rsidRDefault="00E52685" w:rsidP="00E52685">
                                  <w:pPr>
                                    <w:rPr>
                                      <w:sz w:val="18"/>
                                      <w:szCs w:val="18"/>
                                    </w:rPr>
                                  </w:pPr>
                                </w:p>
                              </w:tc>
                              <w:tc>
                                <w:tcPr>
                                  <w:tcW w:w="992" w:type="dxa"/>
                                  <w:tcBorders>
                                    <w:top w:val="nil"/>
                                    <w:left w:val="nil"/>
                                    <w:bottom w:val="nil"/>
                                    <w:right w:val="nil"/>
                                  </w:tcBorders>
                                  <w:shd w:val="clear" w:color="auto" w:fill="auto"/>
                                </w:tcPr>
                                <w:p w14:paraId="1AB2B12C" w14:textId="375AAB20" w:rsidR="00E52685" w:rsidRPr="006C6AC5" w:rsidRDefault="00E52685" w:rsidP="00E5268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2" w:type="dxa"/>
                                  <w:tcBorders>
                                    <w:top w:val="nil"/>
                                    <w:left w:val="nil"/>
                                    <w:bottom w:val="nil"/>
                                    <w:right w:val="nil"/>
                                  </w:tcBorders>
                                  <w:shd w:val="clear" w:color="auto" w:fill="auto"/>
                                </w:tcPr>
                                <w:p w14:paraId="54439829" w14:textId="43D39555" w:rsidR="00E52685" w:rsidRPr="006C6AC5" w:rsidRDefault="00E52685" w:rsidP="00E5268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3" w:type="dxa"/>
                                  <w:tcBorders>
                                    <w:top w:val="nil"/>
                                    <w:left w:val="nil"/>
                                    <w:bottom w:val="nil"/>
                                    <w:right w:val="nil"/>
                                  </w:tcBorders>
                                  <w:shd w:val="clear" w:color="auto" w:fill="auto"/>
                                </w:tcPr>
                                <w:p w14:paraId="4031390F" w14:textId="1381FB6D" w:rsidR="00E52685" w:rsidRPr="006C6AC5" w:rsidRDefault="00E52685" w:rsidP="00E5268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2" w:type="dxa"/>
                                  <w:tcBorders>
                                    <w:top w:val="nil"/>
                                    <w:left w:val="nil"/>
                                    <w:bottom w:val="nil"/>
                                    <w:right w:val="nil"/>
                                  </w:tcBorders>
                                  <w:shd w:val="clear" w:color="auto" w:fill="auto"/>
                                </w:tcPr>
                                <w:p w14:paraId="3B66B7F6" w14:textId="443A7601" w:rsidR="00E52685" w:rsidRPr="006C6AC5" w:rsidRDefault="00E52685" w:rsidP="00E5268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2" w:type="dxa"/>
                                  <w:tcBorders>
                                    <w:top w:val="nil"/>
                                    <w:left w:val="nil"/>
                                    <w:bottom w:val="nil"/>
                                    <w:right w:val="nil"/>
                                  </w:tcBorders>
                                  <w:shd w:val="clear" w:color="auto" w:fill="auto"/>
                                </w:tcPr>
                                <w:p w14:paraId="6EAC2517" w14:textId="78EC749B" w:rsidR="00E52685" w:rsidRPr="006C6AC5" w:rsidRDefault="00E52685" w:rsidP="00E5268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2" w:type="dxa"/>
                                  <w:tcBorders>
                                    <w:top w:val="nil"/>
                                    <w:left w:val="nil"/>
                                    <w:bottom w:val="nil"/>
                                    <w:right w:val="nil"/>
                                  </w:tcBorders>
                                  <w:shd w:val="clear" w:color="auto" w:fill="auto"/>
                                </w:tcPr>
                                <w:p w14:paraId="5D17E38E" w14:textId="7AAFE89E" w:rsidR="00E52685" w:rsidRPr="006C6AC5" w:rsidRDefault="00E52685" w:rsidP="00E5268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3" w:type="dxa"/>
                                  <w:tcBorders>
                                    <w:top w:val="nil"/>
                                    <w:left w:val="nil"/>
                                    <w:bottom w:val="nil"/>
                                    <w:right w:val="nil"/>
                                  </w:tcBorders>
                                  <w:shd w:val="clear" w:color="auto" w:fill="auto"/>
                                </w:tcPr>
                                <w:p w14:paraId="7881B6B1" w14:textId="64B61CE0" w:rsidR="00E52685" w:rsidRPr="006C6AC5" w:rsidRDefault="00E52685" w:rsidP="00E5268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2" w:type="dxa"/>
                                  <w:tcBorders>
                                    <w:top w:val="nil"/>
                                    <w:left w:val="nil"/>
                                    <w:bottom w:val="nil"/>
                                    <w:right w:val="nil"/>
                                  </w:tcBorders>
                                  <w:shd w:val="clear" w:color="auto" w:fill="auto"/>
                                </w:tcPr>
                                <w:p w14:paraId="234AAB06" w14:textId="052EF72A" w:rsidR="00E52685" w:rsidRPr="006C6AC5" w:rsidRDefault="00E52685" w:rsidP="00E5268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2" w:type="dxa"/>
                                  <w:tcBorders>
                                    <w:top w:val="nil"/>
                                    <w:left w:val="nil"/>
                                    <w:bottom w:val="nil"/>
                                    <w:right w:val="nil"/>
                                  </w:tcBorders>
                                  <w:shd w:val="clear" w:color="auto" w:fill="auto"/>
                                </w:tcPr>
                                <w:p w14:paraId="028FCF70" w14:textId="48241305" w:rsidR="00E52685" w:rsidRPr="006C6AC5" w:rsidRDefault="00E52685" w:rsidP="00E5268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2" w:type="dxa"/>
                                  <w:tcBorders>
                                    <w:top w:val="nil"/>
                                    <w:left w:val="nil"/>
                                    <w:bottom w:val="nil"/>
                                  </w:tcBorders>
                                  <w:shd w:val="clear" w:color="auto" w:fill="auto"/>
                                </w:tcPr>
                                <w:p w14:paraId="6215AF63" w14:textId="6CA0B051" w:rsidR="00E52685" w:rsidRPr="006C6AC5" w:rsidRDefault="00E52685" w:rsidP="00E5268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r>
                            <w:tr w:rsidR="00E52685" w14:paraId="58DFCE1F" w14:textId="77777777" w:rsidTr="00B163D5">
                              <w:tc>
                                <w:tcPr>
                                  <w:tcW w:w="425" w:type="dxa"/>
                                  <w:tcBorders>
                                    <w:top w:val="nil"/>
                                    <w:bottom w:val="nil"/>
                                    <w:right w:val="nil"/>
                                  </w:tcBorders>
                                  <w:shd w:val="clear" w:color="auto" w:fill="auto"/>
                                </w:tcPr>
                                <w:p w14:paraId="28566B87" w14:textId="77777777" w:rsidR="00E52685" w:rsidRPr="006C6AC5" w:rsidRDefault="00E52685" w:rsidP="00E52685">
                                  <w:pPr>
                                    <w:rPr>
                                      <w:sz w:val="18"/>
                                      <w:szCs w:val="18"/>
                                    </w:rPr>
                                  </w:pPr>
                                  <w:r w:rsidRPr="006C6AC5">
                                    <w:rPr>
                                      <w:rFonts w:ascii="Calibri" w:eastAsia="Times New Roman" w:hAnsi="Calibri" w:cs="Calibri"/>
                                      <w:color w:val="000000"/>
                                      <w:sz w:val="18"/>
                                      <w:szCs w:val="18"/>
                                    </w:rPr>
                                    <w:t>CR</w:t>
                                  </w:r>
                                </w:p>
                              </w:tc>
                              <w:tc>
                                <w:tcPr>
                                  <w:tcW w:w="2978" w:type="dxa"/>
                                  <w:tcBorders>
                                    <w:top w:val="nil"/>
                                    <w:left w:val="nil"/>
                                    <w:bottom w:val="nil"/>
                                    <w:right w:val="nil"/>
                                  </w:tcBorders>
                                  <w:shd w:val="clear" w:color="auto" w:fill="auto"/>
                                </w:tcPr>
                                <w:p w14:paraId="1667E067" w14:textId="77777777" w:rsidR="00E52685" w:rsidRPr="006C6AC5" w:rsidRDefault="00E52685" w:rsidP="00E52685">
                                  <w:pPr>
                                    <w:rPr>
                                      <w:sz w:val="18"/>
                                      <w:szCs w:val="18"/>
                                    </w:rPr>
                                  </w:pPr>
                                  <w:r w:rsidRPr="006C6AC5">
                                    <w:rPr>
                                      <w:rFonts w:ascii="Calibri" w:eastAsia="Times New Roman" w:hAnsi="Calibri" w:cs="Calibri"/>
                                      <w:color w:val="000000"/>
                                      <w:sz w:val="18"/>
                                      <w:szCs w:val="18"/>
                                    </w:rPr>
                                    <w:t>Cash</w:t>
                                  </w:r>
                                </w:p>
                              </w:tc>
                              <w:tc>
                                <w:tcPr>
                                  <w:tcW w:w="992" w:type="dxa"/>
                                  <w:gridSpan w:val="2"/>
                                  <w:tcBorders>
                                    <w:top w:val="nil"/>
                                    <w:left w:val="nil"/>
                                    <w:bottom w:val="nil"/>
                                    <w:right w:val="nil"/>
                                  </w:tcBorders>
                                  <w:shd w:val="clear" w:color="auto" w:fill="auto"/>
                                </w:tcPr>
                                <w:p w14:paraId="2A189866" w14:textId="4E45D9AB" w:rsidR="00E52685" w:rsidRPr="006C6AC5" w:rsidRDefault="00E52685" w:rsidP="00E52685">
                                  <w:pPr>
                                    <w:jc w:val="center"/>
                                    <w:rPr>
                                      <w:sz w:val="18"/>
                                      <w:szCs w:val="18"/>
                                    </w:rPr>
                                  </w:pPr>
                                </w:p>
                              </w:tc>
                              <w:tc>
                                <w:tcPr>
                                  <w:tcW w:w="1134" w:type="dxa"/>
                                  <w:tcBorders>
                                    <w:top w:val="nil"/>
                                    <w:left w:val="nil"/>
                                    <w:bottom w:val="nil"/>
                                    <w:right w:val="nil"/>
                                  </w:tcBorders>
                                  <w:shd w:val="clear" w:color="auto" w:fill="auto"/>
                                </w:tcPr>
                                <w:p w14:paraId="0C9B57C0" w14:textId="77777777" w:rsidR="00E52685" w:rsidRPr="006C6AC5" w:rsidRDefault="00E52685" w:rsidP="00E52685">
                                  <w:pPr>
                                    <w:rPr>
                                      <w:sz w:val="18"/>
                                      <w:szCs w:val="18"/>
                                    </w:rPr>
                                  </w:pPr>
                                </w:p>
                              </w:tc>
                              <w:tc>
                                <w:tcPr>
                                  <w:tcW w:w="992" w:type="dxa"/>
                                  <w:tcBorders>
                                    <w:top w:val="nil"/>
                                    <w:left w:val="nil"/>
                                    <w:bottom w:val="nil"/>
                                    <w:right w:val="nil"/>
                                  </w:tcBorders>
                                  <w:shd w:val="clear" w:color="auto" w:fill="auto"/>
                                </w:tcPr>
                                <w:p w14:paraId="3E821A4C" w14:textId="62791A47" w:rsidR="00E52685" w:rsidRPr="006C6AC5" w:rsidRDefault="00E52685" w:rsidP="00E52685">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20379C45" w14:textId="638DA059" w:rsidR="00E52685" w:rsidRPr="006C6AC5" w:rsidRDefault="00E52685" w:rsidP="00E52685">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auto"/>
                                </w:tcPr>
                                <w:p w14:paraId="1072C18F" w14:textId="5190F417" w:rsidR="00E52685" w:rsidRPr="006C6AC5" w:rsidRDefault="00E52685" w:rsidP="00E52685">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1D785129" w14:textId="206DD29A" w:rsidR="00E52685" w:rsidRPr="006C6AC5" w:rsidRDefault="00E52685" w:rsidP="00E52685">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2BCE4CF1" w14:textId="63BE20F6" w:rsidR="00E52685" w:rsidRPr="006C6AC5" w:rsidRDefault="00E52685" w:rsidP="00E52685">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246A7220" w14:textId="305F4B2A" w:rsidR="00E52685" w:rsidRPr="006C6AC5" w:rsidRDefault="00E52685" w:rsidP="00E52685">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auto"/>
                                </w:tcPr>
                                <w:p w14:paraId="22A8EE6C" w14:textId="4CD4589A" w:rsidR="00E52685" w:rsidRPr="006C6AC5" w:rsidRDefault="00E52685" w:rsidP="00E52685">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45CF72EF" w14:textId="4799EE84" w:rsidR="00E52685" w:rsidRPr="006C6AC5" w:rsidRDefault="00E52685" w:rsidP="00E52685">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42792286" w14:textId="65EA4CED" w:rsidR="00E52685" w:rsidRPr="006C6AC5" w:rsidRDefault="00E52685" w:rsidP="00E52685">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tcBorders>
                                  <w:shd w:val="clear" w:color="auto" w:fill="auto"/>
                                </w:tcPr>
                                <w:p w14:paraId="3C2E5781" w14:textId="69314911" w:rsidR="00E52685" w:rsidRPr="006C6AC5" w:rsidRDefault="00E52685" w:rsidP="00E52685">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r>
                            <w:tr w:rsidR="00036FBE" w14:paraId="40FA36C0" w14:textId="77777777" w:rsidTr="00B163D5">
                              <w:tc>
                                <w:tcPr>
                                  <w:tcW w:w="15451" w:type="dxa"/>
                                  <w:gridSpan w:val="15"/>
                                  <w:tcBorders>
                                    <w:top w:val="nil"/>
                                    <w:bottom w:val="nil"/>
                                  </w:tcBorders>
                                  <w:shd w:val="clear" w:color="auto" w:fill="auto"/>
                                </w:tcPr>
                                <w:p w14:paraId="1CF3686F" w14:textId="72DD66D9" w:rsidR="00036FBE" w:rsidRPr="006C6AC5" w:rsidRDefault="00036FBE" w:rsidP="00657681">
                                  <w:pPr>
                                    <w:rPr>
                                      <w:rFonts w:ascii="Calibri" w:eastAsia="Times New Roman" w:hAnsi="Calibri" w:cs="Calibri"/>
                                      <w:color w:val="000000"/>
                                      <w:sz w:val="18"/>
                                      <w:szCs w:val="18"/>
                                    </w:rPr>
                                  </w:pPr>
                                  <w:r>
                                    <w:rPr>
                                      <w:sz w:val="18"/>
                                      <w:szCs w:val="18"/>
                                    </w:rPr>
                                    <w:t xml:space="preserve">Journal to recognise the payment to employees and to the </w:t>
                                  </w:r>
                                  <w:r w:rsidRPr="004752EF">
                                    <w:rPr>
                                      <w:rFonts w:ascii="Calibri" w:eastAsia="Times New Roman" w:hAnsi="Calibri" w:cs="Calibri"/>
                                      <w:color w:val="000000"/>
                                      <w:sz w:val="18"/>
                                      <w:szCs w:val="18"/>
                                    </w:rPr>
                                    <w:t>‘</w:t>
                                  </w:r>
                                  <w:r w:rsidR="00B163D5">
                                    <w:rPr>
                                      <w:rFonts w:ascii="Calibri" w:eastAsia="Times New Roman" w:hAnsi="Calibri" w:cs="Calibri"/>
                                      <w:color w:val="000000"/>
                                      <w:sz w:val="18"/>
                                      <w:szCs w:val="18"/>
                                    </w:rPr>
                                    <w:t>Example Bank’</w:t>
                                  </w:r>
                                  <w:r>
                                    <w:rPr>
                                      <w:sz w:val="18"/>
                                      <w:szCs w:val="18"/>
                                    </w:rPr>
                                    <w:t xml:space="preserve"> each year for administering the </w:t>
                                  </w:r>
                                  <w:r>
                                    <w:rPr>
                                      <w:rFonts w:ascii="Calibri" w:eastAsia="Times New Roman" w:hAnsi="Calibri" w:cs="Calibri"/>
                                      <w:color w:val="000000"/>
                                      <w:sz w:val="18"/>
                                      <w:szCs w:val="18"/>
                                    </w:rPr>
                                    <w:t>Concessional Loan Scheme.</w:t>
                                  </w:r>
                                </w:p>
                              </w:tc>
                            </w:tr>
                            <w:tr w:rsidR="00036FBE" w:rsidRPr="004752EF" w14:paraId="14626A06" w14:textId="77777777" w:rsidTr="00036FBE">
                              <w:tc>
                                <w:tcPr>
                                  <w:tcW w:w="425" w:type="dxa"/>
                                  <w:tcBorders>
                                    <w:top w:val="nil"/>
                                    <w:right w:val="nil"/>
                                  </w:tcBorders>
                                </w:tcPr>
                                <w:p w14:paraId="5A134814" w14:textId="77777777" w:rsidR="00036FBE" w:rsidRPr="004752EF" w:rsidRDefault="00036FBE" w:rsidP="00036FBE">
                                  <w:pPr>
                                    <w:spacing w:line="120" w:lineRule="exact"/>
                                    <w:rPr>
                                      <w:rFonts w:cstheme="minorHAnsi"/>
                                      <w:sz w:val="12"/>
                                      <w:szCs w:val="12"/>
                                    </w:rPr>
                                  </w:pPr>
                                </w:p>
                              </w:tc>
                              <w:tc>
                                <w:tcPr>
                                  <w:tcW w:w="3261" w:type="dxa"/>
                                  <w:gridSpan w:val="2"/>
                                  <w:tcBorders>
                                    <w:top w:val="nil"/>
                                    <w:left w:val="nil"/>
                                    <w:right w:val="nil"/>
                                  </w:tcBorders>
                                </w:tcPr>
                                <w:p w14:paraId="30C1096C" w14:textId="77777777" w:rsidR="00036FBE" w:rsidRPr="004752EF" w:rsidRDefault="00036FBE" w:rsidP="00036FBE">
                                  <w:pPr>
                                    <w:spacing w:line="120" w:lineRule="exact"/>
                                    <w:rPr>
                                      <w:rFonts w:cstheme="minorHAnsi"/>
                                      <w:sz w:val="12"/>
                                      <w:szCs w:val="12"/>
                                    </w:rPr>
                                  </w:pPr>
                                </w:p>
                              </w:tc>
                              <w:tc>
                                <w:tcPr>
                                  <w:tcW w:w="709" w:type="dxa"/>
                                  <w:tcBorders>
                                    <w:top w:val="nil"/>
                                    <w:left w:val="nil"/>
                                    <w:right w:val="nil"/>
                                  </w:tcBorders>
                                </w:tcPr>
                                <w:p w14:paraId="78934C1F" w14:textId="77777777" w:rsidR="00036FBE" w:rsidRPr="004752EF" w:rsidRDefault="00036FBE" w:rsidP="00036FBE">
                                  <w:pPr>
                                    <w:spacing w:line="120" w:lineRule="exact"/>
                                    <w:rPr>
                                      <w:rFonts w:cstheme="minorHAnsi"/>
                                      <w:sz w:val="12"/>
                                      <w:szCs w:val="12"/>
                                    </w:rPr>
                                  </w:pPr>
                                </w:p>
                              </w:tc>
                              <w:tc>
                                <w:tcPr>
                                  <w:tcW w:w="1134" w:type="dxa"/>
                                  <w:tcBorders>
                                    <w:top w:val="nil"/>
                                    <w:left w:val="nil"/>
                                    <w:right w:val="nil"/>
                                  </w:tcBorders>
                                </w:tcPr>
                                <w:p w14:paraId="45DC43F0" w14:textId="77777777" w:rsidR="00036FBE" w:rsidRPr="004752EF" w:rsidRDefault="00036FBE" w:rsidP="00036FBE">
                                  <w:pPr>
                                    <w:spacing w:line="120" w:lineRule="exact"/>
                                    <w:rPr>
                                      <w:rFonts w:cstheme="minorHAnsi"/>
                                      <w:sz w:val="12"/>
                                      <w:szCs w:val="12"/>
                                    </w:rPr>
                                  </w:pPr>
                                </w:p>
                              </w:tc>
                              <w:tc>
                                <w:tcPr>
                                  <w:tcW w:w="992" w:type="dxa"/>
                                  <w:tcBorders>
                                    <w:top w:val="nil"/>
                                    <w:left w:val="nil"/>
                                    <w:right w:val="nil"/>
                                  </w:tcBorders>
                                  <w:shd w:val="clear" w:color="auto" w:fill="auto"/>
                                </w:tcPr>
                                <w:p w14:paraId="2E271FA3" w14:textId="77777777" w:rsidR="00036FBE" w:rsidRPr="004752EF" w:rsidRDefault="00036FBE" w:rsidP="00036FBE">
                                  <w:pPr>
                                    <w:spacing w:line="120" w:lineRule="exact"/>
                                    <w:rPr>
                                      <w:rFonts w:cstheme="minorHAnsi"/>
                                      <w:sz w:val="12"/>
                                      <w:szCs w:val="12"/>
                                    </w:rPr>
                                  </w:pPr>
                                </w:p>
                              </w:tc>
                              <w:tc>
                                <w:tcPr>
                                  <w:tcW w:w="992" w:type="dxa"/>
                                  <w:tcBorders>
                                    <w:top w:val="nil"/>
                                    <w:left w:val="nil"/>
                                    <w:right w:val="nil"/>
                                  </w:tcBorders>
                                </w:tcPr>
                                <w:p w14:paraId="2DF574B3" w14:textId="77777777" w:rsidR="00036FBE" w:rsidRPr="004752EF" w:rsidRDefault="00036FBE" w:rsidP="00036FBE">
                                  <w:pPr>
                                    <w:spacing w:line="120" w:lineRule="exact"/>
                                    <w:rPr>
                                      <w:rFonts w:cstheme="minorHAnsi"/>
                                      <w:sz w:val="12"/>
                                      <w:szCs w:val="12"/>
                                    </w:rPr>
                                  </w:pPr>
                                </w:p>
                              </w:tc>
                              <w:tc>
                                <w:tcPr>
                                  <w:tcW w:w="993" w:type="dxa"/>
                                  <w:tcBorders>
                                    <w:top w:val="nil"/>
                                    <w:left w:val="nil"/>
                                    <w:right w:val="nil"/>
                                  </w:tcBorders>
                                </w:tcPr>
                                <w:p w14:paraId="3C8AD19E" w14:textId="77777777" w:rsidR="00036FBE" w:rsidRPr="004752EF" w:rsidRDefault="00036FBE" w:rsidP="00036FBE">
                                  <w:pPr>
                                    <w:spacing w:line="120" w:lineRule="exact"/>
                                    <w:rPr>
                                      <w:rFonts w:cstheme="minorHAnsi"/>
                                      <w:sz w:val="12"/>
                                      <w:szCs w:val="12"/>
                                    </w:rPr>
                                  </w:pPr>
                                </w:p>
                              </w:tc>
                              <w:tc>
                                <w:tcPr>
                                  <w:tcW w:w="992" w:type="dxa"/>
                                  <w:tcBorders>
                                    <w:top w:val="nil"/>
                                    <w:left w:val="nil"/>
                                    <w:right w:val="nil"/>
                                  </w:tcBorders>
                                </w:tcPr>
                                <w:p w14:paraId="34986507" w14:textId="77777777" w:rsidR="00036FBE" w:rsidRPr="004752EF" w:rsidRDefault="00036FBE" w:rsidP="00036FBE">
                                  <w:pPr>
                                    <w:spacing w:line="120" w:lineRule="exact"/>
                                    <w:rPr>
                                      <w:rFonts w:cstheme="minorHAnsi"/>
                                      <w:sz w:val="12"/>
                                      <w:szCs w:val="12"/>
                                    </w:rPr>
                                  </w:pPr>
                                </w:p>
                              </w:tc>
                              <w:tc>
                                <w:tcPr>
                                  <w:tcW w:w="992" w:type="dxa"/>
                                  <w:tcBorders>
                                    <w:top w:val="nil"/>
                                    <w:left w:val="nil"/>
                                    <w:right w:val="nil"/>
                                  </w:tcBorders>
                                </w:tcPr>
                                <w:p w14:paraId="55689416" w14:textId="77777777" w:rsidR="00036FBE" w:rsidRPr="004752EF" w:rsidRDefault="00036FBE" w:rsidP="00036FBE">
                                  <w:pPr>
                                    <w:spacing w:line="120" w:lineRule="exact"/>
                                    <w:rPr>
                                      <w:rFonts w:cstheme="minorHAnsi"/>
                                      <w:sz w:val="12"/>
                                      <w:szCs w:val="12"/>
                                    </w:rPr>
                                  </w:pPr>
                                </w:p>
                              </w:tc>
                              <w:tc>
                                <w:tcPr>
                                  <w:tcW w:w="992" w:type="dxa"/>
                                  <w:tcBorders>
                                    <w:top w:val="nil"/>
                                    <w:left w:val="nil"/>
                                    <w:right w:val="nil"/>
                                  </w:tcBorders>
                                </w:tcPr>
                                <w:p w14:paraId="2805E1F7" w14:textId="77777777" w:rsidR="00036FBE" w:rsidRPr="004752EF" w:rsidRDefault="00036FBE" w:rsidP="00036FBE">
                                  <w:pPr>
                                    <w:spacing w:line="120" w:lineRule="exact"/>
                                    <w:rPr>
                                      <w:rFonts w:cstheme="minorHAnsi"/>
                                      <w:sz w:val="12"/>
                                      <w:szCs w:val="12"/>
                                    </w:rPr>
                                  </w:pPr>
                                </w:p>
                              </w:tc>
                              <w:tc>
                                <w:tcPr>
                                  <w:tcW w:w="993" w:type="dxa"/>
                                  <w:tcBorders>
                                    <w:top w:val="nil"/>
                                    <w:left w:val="nil"/>
                                    <w:right w:val="nil"/>
                                  </w:tcBorders>
                                </w:tcPr>
                                <w:p w14:paraId="04BA8FA2" w14:textId="77777777" w:rsidR="00036FBE" w:rsidRPr="004752EF" w:rsidRDefault="00036FBE" w:rsidP="00036FBE">
                                  <w:pPr>
                                    <w:spacing w:line="120" w:lineRule="exact"/>
                                    <w:rPr>
                                      <w:rFonts w:cstheme="minorHAnsi"/>
                                      <w:sz w:val="12"/>
                                      <w:szCs w:val="12"/>
                                    </w:rPr>
                                  </w:pPr>
                                </w:p>
                              </w:tc>
                              <w:tc>
                                <w:tcPr>
                                  <w:tcW w:w="992" w:type="dxa"/>
                                  <w:tcBorders>
                                    <w:top w:val="nil"/>
                                    <w:left w:val="nil"/>
                                    <w:right w:val="nil"/>
                                  </w:tcBorders>
                                </w:tcPr>
                                <w:p w14:paraId="0424F799" w14:textId="77777777" w:rsidR="00036FBE" w:rsidRPr="004752EF" w:rsidRDefault="00036FBE" w:rsidP="00036FBE">
                                  <w:pPr>
                                    <w:spacing w:line="120" w:lineRule="exact"/>
                                    <w:rPr>
                                      <w:rFonts w:cstheme="minorHAnsi"/>
                                      <w:sz w:val="12"/>
                                      <w:szCs w:val="12"/>
                                    </w:rPr>
                                  </w:pPr>
                                </w:p>
                              </w:tc>
                              <w:tc>
                                <w:tcPr>
                                  <w:tcW w:w="992" w:type="dxa"/>
                                  <w:tcBorders>
                                    <w:top w:val="nil"/>
                                    <w:left w:val="nil"/>
                                    <w:right w:val="nil"/>
                                  </w:tcBorders>
                                </w:tcPr>
                                <w:p w14:paraId="193B4F79" w14:textId="77777777" w:rsidR="00036FBE" w:rsidRPr="004752EF" w:rsidRDefault="00036FBE" w:rsidP="00036FBE">
                                  <w:pPr>
                                    <w:spacing w:line="120" w:lineRule="exact"/>
                                    <w:rPr>
                                      <w:rFonts w:cstheme="minorHAnsi"/>
                                      <w:sz w:val="12"/>
                                      <w:szCs w:val="12"/>
                                    </w:rPr>
                                  </w:pPr>
                                </w:p>
                              </w:tc>
                              <w:tc>
                                <w:tcPr>
                                  <w:tcW w:w="992" w:type="dxa"/>
                                  <w:tcBorders>
                                    <w:top w:val="nil"/>
                                    <w:left w:val="nil"/>
                                  </w:tcBorders>
                                </w:tcPr>
                                <w:p w14:paraId="136492DA" w14:textId="77777777" w:rsidR="00036FBE" w:rsidRPr="004752EF" w:rsidRDefault="00036FBE" w:rsidP="00036FBE">
                                  <w:pPr>
                                    <w:spacing w:line="120" w:lineRule="exact"/>
                                    <w:rPr>
                                      <w:rFonts w:cstheme="minorHAnsi"/>
                                      <w:sz w:val="12"/>
                                      <w:szCs w:val="12"/>
                                    </w:rPr>
                                  </w:pPr>
                                </w:p>
                              </w:tc>
                            </w:tr>
                          </w:tbl>
                          <w:p w14:paraId="136B1064" w14:textId="77777777" w:rsidR="003767BF" w:rsidRDefault="003767BF" w:rsidP="003767BF">
                            <w:pPr>
                              <w:spacing w:after="120" w:line="276" w:lineRule="auto"/>
                              <w:jc w:val="both"/>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6873F" id="Text Box 31" o:spid="_x0000_s1061" type="#_x0000_t202" style="position:absolute;left:0;text-align:left;margin-left:-22.1pt;margin-top:1.1pt;width:790.5pt;height:443.8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" fillcolor="#c9c9c9" strokecolor="#c9c9c9" strokeweight="1pt">
                <v:fill color2="#ededed" angle="135" focus="50%" type="gradient"/>
                <v:shadow on="t" color="#525252" opacity=".5" offset="1pt"/>
                <v:textbox>
                  <w:txbxContent>
                    <w:p w14:paraId="6F8DDC0B" w14:textId="4865A9C6" w:rsidR="003767BF" w:rsidRPr="009E23EC" w:rsidRDefault="003767BF" w:rsidP="003767BF">
                      <w:pPr>
                        <w:spacing w:before="120" w:after="120"/>
                        <w:rPr>
                          <w:b/>
                          <w:bCs/>
                          <w:i/>
                          <w:iCs/>
                          <w:sz w:val="22"/>
                          <w:szCs w:val="22"/>
                        </w:rPr>
                      </w:pPr>
                      <w:r w:rsidRPr="009E23EC">
                        <w:rPr>
                          <w:b/>
                          <w:bCs/>
                          <w:i/>
                          <w:iCs/>
                          <w:sz w:val="22"/>
                          <w:szCs w:val="22"/>
                        </w:rPr>
                        <w:t xml:space="preserve">Example 1 </w:t>
                      </w:r>
                      <w:r w:rsidRPr="00AC5DAC">
                        <w:rPr>
                          <w:i/>
                          <w:iCs/>
                          <w:sz w:val="22"/>
                          <w:szCs w:val="22"/>
                        </w:rPr>
                        <w:t>–</w:t>
                      </w:r>
                      <w:r w:rsidRPr="009E23EC">
                        <w:rPr>
                          <w:b/>
                          <w:bCs/>
                          <w:i/>
                          <w:iCs/>
                          <w:sz w:val="22"/>
                          <w:szCs w:val="22"/>
                        </w:rPr>
                        <w:t xml:space="preserve"> ‘</w:t>
                      </w:r>
                      <w:r w:rsidRPr="00B376D9">
                        <w:rPr>
                          <w:b/>
                          <w:bCs/>
                          <w:i/>
                          <w:iCs/>
                          <w:sz w:val="22"/>
                          <w:szCs w:val="22"/>
                        </w:rPr>
                        <w:t xml:space="preserve">Concessional </w:t>
                      </w:r>
                      <w:r w:rsidRPr="009E23EC">
                        <w:rPr>
                          <w:b/>
                          <w:bCs/>
                          <w:i/>
                          <w:iCs/>
                          <w:sz w:val="22"/>
                          <w:szCs w:val="22"/>
                        </w:rPr>
                        <w:t xml:space="preserve">Construction Loan Scheme’ </w:t>
                      </w:r>
                      <w:r w:rsidRPr="00AC5DAC">
                        <w:rPr>
                          <w:i/>
                          <w:iCs/>
                          <w:sz w:val="22"/>
                          <w:szCs w:val="22"/>
                        </w:rPr>
                        <w:t>–</w:t>
                      </w:r>
                      <w:r w:rsidRPr="009E23EC">
                        <w:rPr>
                          <w:b/>
                          <w:bCs/>
                          <w:i/>
                          <w:iCs/>
                          <w:sz w:val="22"/>
                          <w:szCs w:val="22"/>
                        </w:rPr>
                        <w:t xml:space="preserve"> Continued</w:t>
                      </w:r>
                    </w:p>
                    <w:p w14:paraId="303F7D72" w14:textId="77777777" w:rsidR="003767BF" w:rsidRPr="009E23EC" w:rsidRDefault="003767BF" w:rsidP="003767BF">
                      <w:pPr>
                        <w:spacing w:after="0" w:line="276" w:lineRule="auto"/>
                        <w:jc w:val="both"/>
                        <w:rPr>
                          <w:b/>
                          <w:bCs/>
                          <w:i/>
                          <w:iCs/>
                          <w:sz w:val="22"/>
                          <w:szCs w:val="22"/>
                        </w:rPr>
                      </w:pPr>
                      <w:r w:rsidRPr="009E23EC">
                        <w:rPr>
                          <w:b/>
                          <w:bCs/>
                          <w:i/>
                          <w:iCs/>
                          <w:sz w:val="22"/>
                          <w:szCs w:val="22"/>
                        </w:rPr>
                        <w:t xml:space="preserve">Part </w:t>
                      </w:r>
                      <w:r>
                        <w:rPr>
                          <w:b/>
                          <w:bCs/>
                          <w:i/>
                          <w:iCs/>
                          <w:sz w:val="22"/>
                          <w:szCs w:val="22"/>
                        </w:rPr>
                        <w:t xml:space="preserve">F </w:t>
                      </w:r>
                      <w:r w:rsidRPr="00AC5DAC">
                        <w:rPr>
                          <w:i/>
                          <w:iCs/>
                          <w:sz w:val="22"/>
                          <w:szCs w:val="22"/>
                        </w:rPr>
                        <w:t>–</w:t>
                      </w:r>
                      <w:r w:rsidRPr="009E23EC">
                        <w:rPr>
                          <w:b/>
                          <w:bCs/>
                          <w:i/>
                          <w:iCs/>
                          <w:sz w:val="22"/>
                          <w:szCs w:val="22"/>
                        </w:rPr>
                        <w:t xml:space="preserve"> Continued</w:t>
                      </w:r>
                    </w:p>
                    <w:p w14:paraId="0EBC442D" w14:textId="2B9BB3A2" w:rsidR="003767BF" w:rsidRPr="00CE36DF" w:rsidRDefault="003767BF" w:rsidP="003767BF">
                      <w:pPr>
                        <w:spacing w:after="120" w:line="276" w:lineRule="auto"/>
                        <w:jc w:val="both"/>
                        <w:rPr>
                          <w:sz w:val="22"/>
                          <w:szCs w:val="22"/>
                          <w:u w:val="single"/>
                        </w:rPr>
                      </w:pPr>
                      <w:r>
                        <w:rPr>
                          <w:sz w:val="22"/>
                          <w:szCs w:val="22"/>
                          <w:u w:val="single"/>
                        </w:rPr>
                        <w:t>Journals</w:t>
                      </w:r>
                    </w:p>
                    <w:tbl>
                      <w:tblPr>
                        <w:tblStyle w:val="TableGrid"/>
                        <w:tblW w:w="15451" w:type="dxa"/>
                        <w:tblInd w:w="-5" w:type="dxa"/>
                        <w:tblLayout w:type="fixed"/>
                        <w:tblLook w:val="04A0" w:firstRow="1" w:lastRow="0" w:firstColumn="1" w:lastColumn="0" w:noHBand="0" w:noVBand="1"/>
                      </w:tblPr>
                      <w:tblGrid>
                        <w:gridCol w:w="425"/>
                        <w:gridCol w:w="2978"/>
                        <w:gridCol w:w="283"/>
                        <w:gridCol w:w="709"/>
                        <w:gridCol w:w="1134"/>
                        <w:gridCol w:w="992"/>
                        <w:gridCol w:w="992"/>
                        <w:gridCol w:w="993"/>
                        <w:gridCol w:w="992"/>
                        <w:gridCol w:w="992"/>
                        <w:gridCol w:w="992"/>
                        <w:gridCol w:w="993"/>
                        <w:gridCol w:w="992"/>
                        <w:gridCol w:w="992"/>
                        <w:gridCol w:w="992"/>
                      </w:tblGrid>
                      <w:tr w:rsidR="00036FBE" w14:paraId="090E59AD" w14:textId="77777777" w:rsidTr="00036FBE">
                        <w:tc>
                          <w:tcPr>
                            <w:tcW w:w="425" w:type="dxa"/>
                            <w:vMerge w:val="restart"/>
                            <w:tcBorders>
                              <w:right w:val="nil"/>
                            </w:tcBorders>
                            <w:shd w:val="clear" w:color="auto" w:fill="BFBFBF" w:themeFill="background1" w:themeFillShade="BF"/>
                          </w:tcPr>
                          <w:p w14:paraId="69237A61" w14:textId="77777777" w:rsidR="00036FBE" w:rsidRPr="006C6AC5" w:rsidRDefault="00036FBE" w:rsidP="00036FBE">
                            <w:pPr>
                              <w:rPr>
                                <w:sz w:val="18"/>
                                <w:szCs w:val="18"/>
                              </w:rPr>
                            </w:pPr>
                          </w:p>
                        </w:tc>
                        <w:tc>
                          <w:tcPr>
                            <w:tcW w:w="2978" w:type="dxa"/>
                            <w:vMerge w:val="restart"/>
                            <w:tcBorders>
                              <w:left w:val="nil"/>
                              <w:right w:val="nil"/>
                            </w:tcBorders>
                            <w:shd w:val="clear" w:color="auto" w:fill="BFBFBF" w:themeFill="background1" w:themeFillShade="BF"/>
                          </w:tcPr>
                          <w:p w14:paraId="111ABCB9" w14:textId="77777777" w:rsidR="00036FBE" w:rsidRPr="006C6AC5" w:rsidRDefault="00036FBE" w:rsidP="00036FBE">
                            <w:pPr>
                              <w:rPr>
                                <w:b/>
                                <w:bCs/>
                                <w:sz w:val="18"/>
                                <w:szCs w:val="18"/>
                              </w:rPr>
                            </w:pPr>
                            <w:r w:rsidRPr="006C6AC5">
                              <w:rPr>
                                <w:b/>
                                <w:bCs/>
                                <w:sz w:val="18"/>
                                <w:szCs w:val="18"/>
                              </w:rPr>
                              <w:t>Accounts</w:t>
                            </w:r>
                          </w:p>
                        </w:tc>
                        <w:tc>
                          <w:tcPr>
                            <w:tcW w:w="992" w:type="dxa"/>
                            <w:gridSpan w:val="2"/>
                            <w:vMerge w:val="restart"/>
                            <w:tcBorders>
                              <w:left w:val="nil"/>
                              <w:right w:val="single" w:sz="4" w:space="0" w:color="auto"/>
                            </w:tcBorders>
                            <w:shd w:val="clear" w:color="auto" w:fill="BFBFBF" w:themeFill="background1" w:themeFillShade="BF"/>
                          </w:tcPr>
                          <w:p w14:paraId="49C6C4BF" w14:textId="77777777" w:rsidR="00036FBE" w:rsidRPr="006C6AC5" w:rsidRDefault="00036FBE" w:rsidP="00036FBE">
                            <w:pPr>
                              <w:jc w:val="center"/>
                              <w:rPr>
                                <w:b/>
                                <w:bCs/>
                                <w:sz w:val="18"/>
                                <w:szCs w:val="18"/>
                              </w:rPr>
                            </w:pPr>
                            <w:r w:rsidRPr="006C6AC5">
                              <w:rPr>
                                <w:b/>
                                <w:bCs/>
                                <w:sz w:val="18"/>
                                <w:szCs w:val="18"/>
                              </w:rPr>
                              <w:t>Column</w:t>
                            </w:r>
                            <w:r>
                              <w:rPr>
                                <w:b/>
                                <w:bCs/>
                                <w:sz w:val="18"/>
                                <w:szCs w:val="18"/>
                              </w:rPr>
                              <w:t xml:space="preserve"> Reference in Above Workings</w:t>
                            </w:r>
                          </w:p>
                        </w:tc>
                        <w:tc>
                          <w:tcPr>
                            <w:tcW w:w="11056" w:type="dxa"/>
                            <w:gridSpan w:val="11"/>
                            <w:tcBorders>
                              <w:left w:val="single" w:sz="4" w:space="0" w:color="auto"/>
                            </w:tcBorders>
                            <w:shd w:val="clear" w:color="auto" w:fill="BFBFBF" w:themeFill="background1" w:themeFillShade="BF"/>
                          </w:tcPr>
                          <w:p w14:paraId="6976AE6C" w14:textId="77777777" w:rsidR="00036FBE" w:rsidRPr="006C6AC5" w:rsidRDefault="00036FBE" w:rsidP="00036FBE">
                            <w:pPr>
                              <w:jc w:val="center"/>
                              <w:rPr>
                                <w:b/>
                                <w:bCs/>
                                <w:sz w:val="18"/>
                                <w:szCs w:val="18"/>
                              </w:rPr>
                            </w:pPr>
                            <w:r w:rsidRPr="006C6AC5">
                              <w:rPr>
                                <w:b/>
                                <w:bCs/>
                                <w:sz w:val="18"/>
                                <w:szCs w:val="18"/>
                              </w:rPr>
                              <w:t>Year</w:t>
                            </w:r>
                          </w:p>
                        </w:tc>
                      </w:tr>
                      <w:tr w:rsidR="00036FBE" w14:paraId="07E72CA2" w14:textId="77777777" w:rsidTr="00036FBE">
                        <w:tc>
                          <w:tcPr>
                            <w:tcW w:w="425" w:type="dxa"/>
                            <w:vMerge/>
                            <w:tcBorders>
                              <w:bottom w:val="single" w:sz="4" w:space="0" w:color="auto"/>
                              <w:right w:val="nil"/>
                            </w:tcBorders>
                            <w:shd w:val="clear" w:color="auto" w:fill="BFBFBF" w:themeFill="background1" w:themeFillShade="BF"/>
                          </w:tcPr>
                          <w:p w14:paraId="0692FFAB" w14:textId="77777777" w:rsidR="00036FBE" w:rsidRPr="006C6AC5" w:rsidRDefault="00036FBE" w:rsidP="00036FBE">
                            <w:pPr>
                              <w:rPr>
                                <w:sz w:val="18"/>
                                <w:szCs w:val="18"/>
                              </w:rPr>
                            </w:pPr>
                          </w:p>
                        </w:tc>
                        <w:tc>
                          <w:tcPr>
                            <w:tcW w:w="2978" w:type="dxa"/>
                            <w:vMerge/>
                            <w:tcBorders>
                              <w:left w:val="nil"/>
                              <w:bottom w:val="single" w:sz="4" w:space="0" w:color="auto"/>
                              <w:right w:val="nil"/>
                            </w:tcBorders>
                            <w:shd w:val="clear" w:color="auto" w:fill="BFBFBF" w:themeFill="background1" w:themeFillShade="BF"/>
                          </w:tcPr>
                          <w:p w14:paraId="5066F0FA" w14:textId="77777777" w:rsidR="00036FBE" w:rsidRPr="006C6AC5" w:rsidRDefault="00036FBE" w:rsidP="00036FBE">
                            <w:pPr>
                              <w:rPr>
                                <w:b/>
                                <w:bCs/>
                                <w:sz w:val="18"/>
                                <w:szCs w:val="18"/>
                              </w:rPr>
                            </w:pPr>
                          </w:p>
                        </w:tc>
                        <w:tc>
                          <w:tcPr>
                            <w:tcW w:w="992" w:type="dxa"/>
                            <w:gridSpan w:val="2"/>
                            <w:vMerge/>
                            <w:tcBorders>
                              <w:left w:val="nil"/>
                              <w:bottom w:val="single" w:sz="4" w:space="0" w:color="auto"/>
                              <w:right w:val="single" w:sz="4" w:space="0" w:color="auto"/>
                            </w:tcBorders>
                            <w:shd w:val="clear" w:color="auto" w:fill="BFBFBF" w:themeFill="background1" w:themeFillShade="BF"/>
                          </w:tcPr>
                          <w:p w14:paraId="183786F5" w14:textId="77777777" w:rsidR="00036FBE" w:rsidRPr="006C6AC5" w:rsidRDefault="00036FBE" w:rsidP="00036FBE">
                            <w:pPr>
                              <w:rPr>
                                <w:b/>
                                <w:bCs/>
                                <w:sz w:val="18"/>
                                <w:szCs w:val="18"/>
                              </w:rPr>
                            </w:pPr>
                          </w:p>
                        </w:tc>
                        <w:tc>
                          <w:tcPr>
                            <w:tcW w:w="1134" w:type="dxa"/>
                            <w:tcBorders>
                              <w:left w:val="single" w:sz="4" w:space="0" w:color="auto"/>
                              <w:bottom w:val="single" w:sz="4" w:space="0" w:color="auto"/>
                              <w:right w:val="nil"/>
                            </w:tcBorders>
                            <w:shd w:val="clear" w:color="auto" w:fill="BFBFBF" w:themeFill="background1" w:themeFillShade="BF"/>
                          </w:tcPr>
                          <w:p w14:paraId="25411A34" w14:textId="77777777" w:rsidR="00036FBE" w:rsidRPr="006C6AC5" w:rsidRDefault="00036FBE" w:rsidP="00036FBE">
                            <w:pPr>
                              <w:jc w:val="center"/>
                              <w:rPr>
                                <w:b/>
                                <w:bCs/>
                                <w:sz w:val="18"/>
                                <w:szCs w:val="18"/>
                              </w:rPr>
                            </w:pPr>
                            <w:r>
                              <w:rPr>
                                <w:b/>
                                <w:bCs/>
                                <w:sz w:val="18"/>
                                <w:szCs w:val="18"/>
                              </w:rPr>
                              <w:t>0</w:t>
                            </w:r>
                          </w:p>
                        </w:tc>
                        <w:tc>
                          <w:tcPr>
                            <w:tcW w:w="992" w:type="dxa"/>
                            <w:tcBorders>
                              <w:left w:val="nil"/>
                              <w:bottom w:val="single" w:sz="4" w:space="0" w:color="auto"/>
                              <w:right w:val="nil"/>
                            </w:tcBorders>
                            <w:shd w:val="clear" w:color="auto" w:fill="BFBFBF" w:themeFill="background1" w:themeFillShade="BF"/>
                          </w:tcPr>
                          <w:p w14:paraId="4D971561" w14:textId="77777777" w:rsidR="00036FBE" w:rsidRPr="006C6AC5" w:rsidRDefault="00036FBE" w:rsidP="00036FBE">
                            <w:pPr>
                              <w:jc w:val="center"/>
                              <w:rPr>
                                <w:b/>
                                <w:bCs/>
                                <w:sz w:val="18"/>
                                <w:szCs w:val="18"/>
                              </w:rPr>
                            </w:pPr>
                            <w:r w:rsidRPr="006C6AC5">
                              <w:rPr>
                                <w:b/>
                                <w:bCs/>
                                <w:sz w:val="18"/>
                                <w:szCs w:val="18"/>
                              </w:rPr>
                              <w:t>1</w:t>
                            </w:r>
                          </w:p>
                        </w:tc>
                        <w:tc>
                          <w:tcPr>
                            <w:tcW w:w="992" w:type="dxa"/>
                            <w:tcBorders>
                              <w:left w:val="nil"/>
                              <w:bottom w:val="single" w:sz="4" w:space="0" w:color="auto"/>
                              <w:right w:val="nil"/>
                            </w:tcBorders>
                            <w:shd w:val="clear" w:color="auto" w:fill="BFBFBF" w:themeFill="background1" w:themeFillShade="BF"/>
                          </w:tcPr>
                          <w:p w14:paraId="381C17EF" w14:textId="77777777" w:rsidR="00036FBE" w:rsidRPr="006C6AC5" w:rsidRDefault="00036FBE" w:rsidP="00036FBE">
                            <w:pPr>
                              <w:jc w:val="center"/>
                              <w:rPr>
                                <w:b/>
                                <w:bCs/>
                                <w:sz w:val="18"/>
                                <w:szCs w:val="18"/>
                              </w:rPr>
                            </w:pPr>
                            <w:r w:rsidRPr="006C6AC5">
                              <w:rPr>
                                <w:b/>
                                <w:bCs/>
                                <w:sz w:val="18"/>
                                <w:szCs w:val="18"/>
                              </w:rPr>
                              <w:t>2</w:t>
                            </w:r>
                          </w:p>
                        </w:tc>
                        <w:tc>
                          <w:tcPr>
                            <w:tcW w:w="993" w:type="dxa"/>
                            <w:tcBorders>
                              <w:left w:val="nil"/>
                              <w:bottom w:val="single" w:sz="4" w:space="0" w:color="auto"/>
                              <w:right w:val="nil"/>
                            </w:tcBorders>
                            <w:shd w:val="clear" w:color="auto" w:fill="BFBFBF" w:themeFill="background1" w:themeFillShade="BF"/>
                          </w:tcPr>
                          <w:p w14:paraId="28CF02AB" w14:textId="77777777" w:rsidR="00036FBE" w:rsidRPr="006C6AC5" w:rsidRDefault="00036FBE" w:rsidP="00036FBE">
                            <w:pPr>
                              <w:jc w:val="center"/>
                              <w:rPr>
                                <w:b/>
                                <w:bCs/>
                                <w:sz w:val="18"/>
                                <w:szCs w:val="18"/>
                              </w:rPr>
                            </w:pPr>
                            <w:r w:rsidRPr="006C6AC5">
                              <w:rPr>
                                <w:b/>
                                <w:bCs/>
                                <w:sz w:val="18"/>
                                <w:szCs w:val="18"/>
                              </w:rPr>
                              <w:t>3</w:t>
                            </w:r>
                          </w:p>
                        </w:tc>
                        <w:tc>
                          <w:tcPr>
                            <w:tcW w:w="992" w:type="dxa"/>
                            <w:tcBorders>
                              <w:left w:val="nil"/>
                              <w:bottom w:val="single" w:sz="4" w:space="0" w:color="auto"/>
                              <w:right w:val="nil"/>
                            </w:tcBorders>
                            <w:shd w:val="clear" w:color="auto" w:fill="BFBFBF" w:themeFill="background1" w:themeFillShade="BF"/>
                          </w:tcPr>
                          <w:p w14:paraId="28A6219B" w14:textId="77777777" w:rsidR="00036FBE" w:rsidRPr="006C6AC5" w:rsidRDefault="00036FBE" w:rsidP="00036FBE">
                            <w:pPr>
                              <w:jc w:val="center"/>
                              <w:rPr>
                                <w:b/>
                                <w:bCs/>
                                <w:sz w:val="18"/>
                                <w:szCs w:val="18"/>
                              </w:rPr>
                            </w:pPr>
                            <w:r w:rsidRPr="006C6AC5">
                              <w:rPr>
                                <w:b/>
                                <w:bCs/>
                                <w:sz w:val="18"/>
                                <w:szCs w:val="18"/>
                              </w:rPr>
                              <w:t>4</w:t>
                            </w:r>
                          </w:p>
                        </w:tc>
                        <w:tc>
                          <w:tcPr>
                            <w:tcW w:w="992" w:type="dxa"/>
                            <w:tcBorders>
                              <w:left w:val="nil"/>
                              <w:bottom w:val="single" w:sz="4" w:space="0" w:color="auto"/>
                              <w:right w:val="nil"/>
                            </w:tcBorders>
                            <w:shd w:val="clear" w:color="auto" w:fill="BFBFBF" w:themeFill="background1" w:themeFillShade="BF"/>
                          </w:tcPr>
                          <w:p w14:paraId="0863F5BA" w14:textId="77777777" w:rsidR="00036FBE" w:rsidRPr="006C6AC5" w:rsidRDefault="00036FBE" w:rsidP="00036FBE">
                            <w:pPr>
                              <w:jc w:val="center"/>
                              <w:rPr>
                                <w:b/>
                                <w:bCs/>
                                <w:sz w:val="18"/>
                                <w:szCs w:val="18"/>
                              </w:rPr>
                            </w:pPr>
                            <w:r w:rsidRPr="006C6AC5">
                              <w:rPr>
                                <w:b/>
                                <w:bCs/>
                                <w:sz w:val="18"/>
                                <w:szCs w:val="18"/>
                              </w:rPr>
                              <w:t>5</w:t>
                            </w:r>
                          </w:p>
                        </w:tc>
                        <w:tc>
                          <w:tcPr>
                            <w:tcW w:w="992" w:type="dxa"/>
                            <w:tcBorders>
                              <w:left w:val="nil"/>
                              <w:bottom w:val="single" w:sz="4" w:space="0" w:color="auto"/>
                              <w:right w:val="nil"/>
                            </w:tcBorders>
                            <w:shd w:val="clear" w:color="auto" w:fill="BFBFBF" w:themeFill="background1" w:themeFillShade="BF"/>
                          </w:tcPr>
                          <w:p w14:paraId="7DD69FCE" w14:textId="77777777" w:rsidR="00036FBE" w:rsidRPr="006C6AC5" w:rsidRDefault="00036FBE" w:rsidP="00036FBE">
                            <w:pPr>
                              <w:jc w:val="center"/>
                              <w:rPr>
                                <w:b/>
                                <w:bCs/>
                                <w:sz w:val="18"/>
                                <w:szCs w:val="18"/>
                              </w:rPr>
                            </w:pPr>
                            <w:r w:rsidRPr="006C6AC5">
                              <w:rPr>
                                <w:b/>
                                <w:bCs/>
                                <w:sz w:val="18"/>
                                <w:szCs w:val="18"/>
                              </w:rPr>
                              <w:t>6</w:t>
                            </w:r>
                          </w:p>
                        </w:tc>
                        <w:tc>
                          <w:tcPr>
                            <w:tcW w:w="993" w:type="dxa"/>
                            <w:tcBorders>
                              <w:left w:val="nil"/>
                              <w:bottom w:val="single" w:sz="4" w:space="0" w:color="auto"/>
                              <w:right w:val="nil"/>
                            </w:tcBorders>
                            <w:shd w:val="clear" w:color="auto" w:fill="BFBFBF" w:themeFill="background1" w:themeFillShade="BF"/>
                          </w:tcPr>
                          <w:p w14:paraId="2DBDADBA" w14:textId="77777777" w:rsidR="00036FBE" w:rsidRPr="006C6AC5" w:rsidRDefault="00036FBE" w:rsidP="00036FBE">
                            <w:pPr>
                              <w:jc w:val="center"/>
                              <w:rPr>
                                <w:b/>
                                <w:bCs/>
                                <w:sz w:val="18"/>
                                <w:szCs w:val="18"/>
                              </w:rPr>
                            </w:pPr>
                            <w:r w:rsidRPr="006C6AC5">
                              <w:rPr>
                                <w:b/>
                                <w:bCs/>
                                <w:sz w:val="18"/>
                                <w:szCs w:val="18"/>
                              </w:rPr>
                              <w:t>7</w:t>
                            </w:r>
                          </w:p>
                        </w:tc>
                        <w:tc>
                          <w:tcPr>
                            <w:tcW w:w="992" w:type="dxa"/>
                            <w:tcBorders>
                              <w:left w:val="nil"/>
                              <w:bottom w:val="single" w:sz="4" w:space="0" w:color="auto"/>
                              <w:right w:val="nil"/>
                            </w:tcBorders>
                            <w:shd w:val="clear" w:color="auto" w:fill="BFBFBF" w:themeFill="background1" w:themeFillShade="BF"/>
                          </w:tcPr>
                          <w:p w14:paraId="60BE9734" w14:textId="77777777" w:rsidR="00036FBE" w:rsidRPr="006C6AC5" w:rsidRDefault="00036FBE" w:rsidP="00036FBE">
                            <w:pPr>
                              <w:jc w:val="center"/>
                              <w:rPr>
                                <w:b/>
                                <w:bCs/>
                                <w:sz w:val="18"/>
                                <w:szCs w:val="18"/>
                              </w:rPr>
                            </w:pPr>
                            <w:r w:rsidRPr="006C6AC5">
                              <w:rPr>
                                <w:b/>
                                <w:bCs/>
                                <w:sz w:val="18"/>
                                <w:szCs w:val="18"/>
                              </w:rPr>
                              <w:t>8</w:t>
                            </w:r>
                          </w:p>
                        </w:tc>
                        <w:tc>
                          <w:tcPr>
                            <w:tcW w:w="992" w:type="dxa"/>
                            <w:tcBorders>
                              <w:left w:val="nil"/>
                              <w:bottom w:val="single" w:sz="4" w:space="0" w:color="auto"/>
                              <w:right w:val="nil"/>
                            </w:tcBorders>
                            <w:shd w:val="clear" w:color="auto" w:fill="BFBFBF" w:themeFill="background1" w:themeFillShade="BF"/>
                          </w:tcPr>
                          <w:p w14:paraId="0ABB8F8B" w14:textId="77777777" w:rsidR="00036FBE" w:rsidRPr="006C6AC5" w:rsidRDefault="00036FBE" w:rsidP="00036FBE">
                            <w:pPr>
                              <w:jc w:val="center"/>
                              <w:rPr>
                                <w:b/>
                                <w:bCs/>
                                <w:sz w:val="18"/>
                                <w:szCs w:val="18"/>
                              </w:rPr>
                            </w:pPr>
                            <w:r w:rsidRPr="006C6AC5">
                              <w:rPr>
                                <w:b/>
                                <w:bCs/>
                                <w:sz w:val="18"/>
                                <w:szCs w:val="18"/>
                              </w:rPr>
                              <w:t>9</w:t>
                            </w:r>
                          </w:p>
                        </w:tc>
                        <w:tc>
                          <w:tcPr>
                            <w:tcW w:w="992" w:type="dxa"/>
                            <w:tcBorders>
                              <w:left w:val="nil"/>
                              <w:bottom w:val="single" w:sz="4" w:space="0" w:color="auto"/>
                            </w:tcBorders>
                            <w:shd w:val="clear" w:color="auto" w:fill="BFBFBF" w:themeFill="background1" w:themeFillShade="BF"/>
                          </w:tcPr>
                          <w:p w14:paraId="587E7F51" w14:textId="77777777" w:rsidR="00036FBE" w:rsidRPr="006C6AC5" w:rsidRDefault="00036FBE" w:rsidP="00036FBE">
                            <w:pPr>
                              <w:jc w:val="center"/>
                              <w:rPr>
                                <w:b/>
                                <w:bCs/>
                                <w:sz w:val="18"/>
                                <w:szCs w:val="18"/>
                              </w:rPr>
                            </w:pPr>
                            <w:r w:rsidRPr="006C6AC5">
                              <w:rPr>
                                <w:b/>
                                <w:bCs/>
                                <w:sz w:val="18"/>
                                <w:szCs w:val="18"/>
                              </w:rPr>
                              <w:t>10</w:t>
                            </w:r>
                          </w:p>
                        </w:tc>
                      </w:tr>
                      <w:tr w:rsidR="00036FBE" w:rsidRPr="004752EF" w14:paraId="314BE2DD" w14:textId="77777777" w:rsidTr="00B163D5">
                        <w:tc>
                          <w:tcPr>
                            <w:tcW w:w="425" w:type="dxa"/>
                            <w:tcBorders>
                              <w:bottom w:val="nil"/>
                              <w:right w:val="nil"/>
                            </w:tcBorders>
                          </w:tcPr>
                          <w:p w14:paraId="4AA7ED09" w14:textId="77777777" w:rsidR="00036FBE" w:rsidRPr="004752EF" w:rsidRDefault="00036FBE" w:rsidP="00036FBE">
                            <w:pPr>
                              <w:spacing w:line="120" w:lineRule="exact"/>
                              <w:rPr>
                                <w:rFonts w:cstheme="minorHAnsi"/>
                                <w:sz w:val="12"/>
                                <w:szCs w:val="12"/>
                              </w:rPr>
                            </w:pPr>
                          </w:p>
                        </w:tc>
                        <w:tc>
                          <w:tcPr>
                            <w:tcW w:w="2978" w:type="dxa"/>
                            <w:tcBorders>
                              <w:left w:val="nil"/>
                              <w:bottom w:val="nil"/>
                              <w:right w:val="nil"/>
                            </w:tcBorders>
                            <w:shd w:val="clear" w:color="auto" w:fill="auto"/>
                          </w:tcPr>
                          <w:p w14:paraId="273D563A" w14:textId="77777777" w:rsidR="00036FBE" w:rsidRPr="004752EF" w:rsidRDefault="00036FBE" w:rsidP="00036FBE">
                            <w:pPr>
                              <w:spacing w:line="120" w:lineRule="exact"/>
                              <w:rPr>
                                <w:rFonts w:cstheme="minorHAnsi"/>
                                <w:sz w:val="12"/>
                                <w:szCs w:val="12"/>
                              </w:rPr>
                            </w:pPr>
                          </w:p>
                        </w:tc>
                        <w:tc>
                          <w:tcPr>
                            <w:tcW w:w="992" w:type="dxa"/>
                            <w:gridSpan w:val="2"/>
                            <w:tcBorders>
                              <w:left w:val="nil"/>
                              <w:bottom w:val="nil"/>
                              <w:right w:val="nil"/>
                            </w:tcBorders>
                            <w:shd w:val="clear" w:color="auto" w:fill="auto"/>
                          </w:tcPr>
                          <w:p w14:paraId="7721AE62" w14:textId="77777777" w:rsidR="00036FBE" w:rsidRPr="004752EF" w:rsidRDefault="00036FBE" w:rsidP="00036FBE">
                            <w:pPr>
                              <w:spacing w:line="120" w:lineRule="exact"/>
                              <w:rPr>
                                <w:rFonts w:cstheme="minorHAnsi"/>
                                <w:sz w:val="12"/>
                                <w:szCs w:val="12"/>
                              </w:rPr>
                            </w:pPr>
                          </w:p>
                        </w:tc>
                        <w:tc>
                          <w:tcPr>
                            <w:tcW w:w="1134" w:type="dxa"/>
                            <w:tcBorders>
                              <w:left w:val="nil"/>
                              <w:bottom w:val="nil"/>
                              <w:right w:val="nil"/>
                            </w:tcBorders>
                            <w:shd w:val="clear" w:color="auto" w:fill="auto"/>
                          </w:tcPr>
                          <w:p w14:paraId="622BD219" w14:textId="77777777" w:rsidR="00036FBE" w:rsidRPr="004752EF" w:rsidRDefault="00036FBE" w:rsidP="00036FBE">
                            <w:pPr>
                              <w:spacing w:line="120" w:lineRule="exact"/>
                              <w:rPr>
                                <w:rFonts w:cstheme="minorHAnsi"/>
                                <w:sz w:val="12"/>
                                <w:szCs w:val="12"/>
                              </w:rPr>
                            </w:pPr>
                          </w:p>
                        </w:tc>
                        <w:tc>
                          <w:tcPr>
                            <w:tcW w:w="992" w:type="dxa"/>
                            <w:tcBorders>
                              <w:left w:val="nil"/>
                              <w:bottom w:val="nil"/>
                              <w:right w:val="nil"/>
                            </w:tcBorders>
                            <w:shd w:val="clear" w:color="auto" w:fill="auto"/>
                          </w:tcPr>
                          <w:p w14:paraId="4627E385" w14:textId="77777777" w:rsidR="00036FBE" w:rsidRPr="004752EF" w:rsidRDefault="00036FBE" w:rsidP="00036FBE">
                            <w:pPr>
                              <w:spacing w:line="120" w:lineRule="exact"/>
                              <w:rPr>
                                <w:rFonts w:cstheme="minorHAnsi"/>
                                <w:sz w:val="12"/>
                                <w:szCs w:val="12"/>
                              </w:rPr>
                            </w:pPr>
                          </w:p>
                        </w:tc>
                        <w:tc>
                          <w:tcPr>
                            <w:tcW w:w="992" w:type="dxa"/>
                            <w:tcBorders>
                              <w:left w:val="nil"/>
                              <w:bottom w:val="nil"/>
                              <w:right w:val="nil"/>
                            </w:tcBorders>
                            <w:shd w:val="clear" w:color="auto" w:fill="auto"/>
                          </w:tcPr>
                          <w:p w14:paraId="03504860" w14:textId="77777777" w:rsidR="00036FBE" w:rsidRPr="004752EF" w:rsidRDefault="00036FBE" w:rsidP="00036FBE">
                            <w:pPr>
                              <w:spacing w:line="120" w:lineRule="exact"/>
                              <w:rPr>
                                <w:rFonts w:cstheme="minorHAnsi"/>
                                <w:sz w:val="12"/>
                                <w:szCs w:val="12"/>
                              </w:rPr>
                            </w:pPr>
                          </w:p>
                        </w:tc>
                        <w:tc>
                          <w:tcPr>
                            <w:tcW w:w="993" w:type="dxa"/>
                            <w:tcBorders>
                              <w:left w:val="nil"/>
                              <w:bottom w:val="nil"/>
                              <w:right w:val="nil"/>
                            </w:tcBorders>
                            <w:shd w:val="clear" w:color="auto" w:fill="auto"/>
                          </w:tcPr>
                          <w:p w14:paraId="39F5434C" w14:textId="77777777" w:rsidR="00036FBE" w:rsidRPr="004752EF" w:rsidRDefault="00036FBE" w:rsidP="00036FBE">
                            <w:pPr>
                              <w:spacing w:line="120" w:lineRule="exact"/>
                              <w:rPr>
                                <w:rFonts w:cstheme="minorHAnsi"/>
                                <w:sz w:val="12"/>
                                <w:szCs w:val="12"/>
                              </w:rPr>
                            </w:pPr>
                          </w:p>
                        </w:tc>
                        <w:tc>
                          <w:tcPr>
                            <w:tcW w:w="992" w:type="dxa"/>
                            <w:tcBorders>
                              <w:left w:val="nil"/>
                              <w:bottom w:val="nil"/>
                              <w:right w:val="nil"/>
                            </w:tcBorders>
                            <w:shd w:val="clear" w:color="auto" w:fill="auto"/>
                          </w:tcPr>
                          <w:p w14:paraId="11238BD6" w14:textId="77777777" w:rsidR="00036FBE" w:rsidRPr="004752EF" w:rsidRDefault="00036FBE" w:rsidP="00036FBE">
                            <w:pPr>
                              <w:spacing w:line="120" w:lineRule="exact"/>
                              <w:rPr>
                                <w:rFonts w:cstheme="minorHAnsi"/>
                                <w:sz w:val="12"/>
                                <w:szCs w:val="12"/>
                              </w:rPr>
                            </w:pPr>
                          </w:p>
                        </w:tc>
                        <w:tc>
                          <w:tcPr>
                            <w:tcW w:w="992" w:type="dxa"/>
                            <w:tcBorders>
                              <w:left w:val="nil"/>
                              <w:bottom w:val="nil"/>
                              <w:right w:val="nil"/>
                            </w:tcBorders>
                            <w:shd w:val="clear" w:color="auto" w:fill="auto"/>
                          </w:tcPr>
                          <w:p w14:paraId="1BB85754" w14:textId="77777777" w:rsidR="00036FBE" w:rsidRPr="004752EF" w:rsidRDefault="00036FBE" w:rsidP="00036FBE">
                            <w:pPr>
                              <w:spacing w:line="120" w:lineRule="exact"/>
                              <w:rPr>
                                <w:rFonts w:cstheme="minorHAnsi"/>
                                <w:sz w:val="12"/>
                                <w:szCs w:val="12"/>
                              </w:rPr>
                            </w:pPr>
                          </w:p>
                        </w:tc>
                        <w:tc>
                          <w:tcPr>
                            <w:tcW w:w="992" w:type="dxa"/>
                            <w:tcBorders>
                              <w:left w:val="nil"/>
                              <w:bottom w:val="nil"/>
                              <w:right w:val="nil"/>
                            </w:tcBorders>
                            <w:shd w:val="clear" w:color="auto" w:fill="auto"/>
                          </w:tcPr>
                          <w:p w14:paraId="09FAE90B" w14:textId="77777777" w:rsidR="00036FBE" w:rsidRPr="004752EF" w:rsidRDefault="00036FBE" w:rsidP="00036FBE">
                            <w:pPr>
                              <w:spacing w:line="120" w:lineRule="exact"/>
                              <w:rPr>
                                <w:rFonts w:cstheme="minorHAnsi"/>
                                <w:sz w:val="12"/>
                                <w:szCs w:val="12"/>
                              </w:rPr>
                            </w:pPr>
                          </w:p>
                        </w:tc>
                        <w:tc>
                          <w:tcPr>
                            <w:tcW w:w="993" w:type="dxa"/>
                            <w:tcBorders>
                              <w:left w:val="nil"/>
                              <w:bottom w:val="nil"/>
                              <w:right w:val="nil"/>
                            </w:tcBorders>
                            <w:shd w:val="clear" w:color="auto" w:fill="auto"/>
                          </w:tcPr>
                          <w:p w14:paraId="79CAEEF5" w14:textId="77777777" w:rsidR="00036FBE" w:rsidRPr="004752EF" w:rsidRDefault="00036FBE" w:rsidP="00036FBE">
                            <w:pPr>
                              <w:spacing w:line="120" w:lineRule="exact"/>
                              <w:rPr>
                                <w:rFonts w:cstheme="minorHAnsi"/>
                                <w:sz w:val="12"/>
                                <w:szCs w:val="12"/>
                              </w:rPr>
                            </w:pPr>
                          </w:p>
                        </w:tc>
                        <w:tc>
                          <w:tcPr>
                            <w:tcW w:w="992" w:type="dxa"/>
                            <w:tcBorders>
                              <w:left w:val="nil"/>
                              <w:bottom w:val="nil"/>
                              <w:right w:val="nil"/>
                            </w:tcBorders>
                            <w:shd w:val="clear" w:color="auto" w:fill="auto"/>
                          </w:tcPr>
                          <w:p w14:paraId="793E3465" w14:textId="77777777" w:rsidR="00036FBE" w:rsidRPr="004752EF" w:rsidRDefault="00036FBE" w:rsidP="00036FBE">
                            <w:pPr>
                              <w:spacing w:line="120" w:lineRule="exact"/>
                              <w:rPr>
                                <w:rFonts w:cstheme="minorHAnsi"/>
                                <w:sz w:val="12"/>
                                <w:szCs w:val="12"/>
                              </w:rPr>
                            </w:pPr>
                          </w:p>
                        </w:tc>
                        <w:tc>
                          <w:tcPr>
                            <w:tcW w:w="992" w:type="dxa"/>
                            <w:tcBorders>
                              <w:left w:val="nil"/>
                              <w:bottom w:val="nil"/>
                              <w:right w:val="nil"/>
                            </w:tcBorders>
                            <w:shd w:val="clear" w:color="auto" w:fill="auto"/>
                          </w:tcPr>
                          <w:p w14:paraId="626D0F95" w14:textId="77777777" w:rsidR="00036FBE" w:rsidRPr="004752EF" w:rsidRDefault="00036FBE" w:rsidP="00036FBE">
                            <w:pPr>
                              <w:spacing w:line="120" w:lineRule="exact"/>
                              <w:rPr>
                                <w:rFonts w:cstheme="minorHAnsi"/>
                                <w:sz w:val="12"/>
                                <w:szCs w:val="12"/>
                              </w:rPr>
                            </w:pPr>
                          </w:p>
                        </w:tc>
                        <w:tc>
                          <w:tcPr>
                            <w:tcW w:w="992" w:type="dxa"/>
                            <w:tcBorders>
                              <w:left w:val="nil"/>
                              <w:bottom w:val="nil"/>
                            </w:tcBorders>
                            <w:shd w:val="clear" w:color="auto" w:fill="auto"/>
                          </w:tcPr>
                          <w:p w14:paraId="0CFBC1F1" w14:textId="77777777" w:rsidR="00036FBE" w:rsidRPr="004752EF" w:rsidRDefault="00036FBE" w:rsidP="00036FBE">
                            <w:pPr>
                              <w:spacing w:line="120" w:lineRule="exact"/>
                              <w:rPr>
                                <w:rFonts w:cstheme="minorHAnsi"/>
                                <w:sz w:val="12"/>
                                <w:szCs w:val="12"/>
                              </w:rPr>
                            </w:pPr>
                          </w:p>
                        </w:tc>
                      </w:tr>
                      <w:tr w:rsidR="00036FBE" w14:paraId="4BF56FF5" w14:textId="77777777" w:rsidTr="00B163D5">
                        <w:tc>
                          <w:tcPr>
                            <w:tcW w:w="425" w:type="dxa"/>
                            <w:tcBorders>
                              <w:top w:val="nil"/>
                              <w:bottom w:val="nil"/>
                              <w:right w:val="nil"/>
                            </w:tcBorders>
                            <w:shd w:val="clear" w:color="auto" w:fill="auto"/>
                          </w:tcPr>
                          <w:p w14:paraId="474B077C" w14:textId="77777777" w:rsidR="00036FBE" w:rsidRPr="006C6AC5" w:rsidRDefault="00036FBE" w:rsidP="00036FBE">
                            <w:pPr>
                              <w:rPr>
                                <w:sz w:val="18"/>
                                <w:szCs w:val="18"/>
                              </w:rPr>
                            </w:pPr>
                            <w:r w:rsidRPr="006C6AC5">
                              <w:rPr>
                                <w:sz w:val="18"/>
                                <w:szCs w:val="18"/>
                              </w:rPr>
                              <w:t>DR</w:t>
                            </w:r>
                          </w:p>
                        </w:tc>
                        <w:tc>
                          <w:tcPr>
                            <w:tcW w:w="2978" w:type="dxa"/>
                            <w:tcBorders>
                              <w:top w:val="nil"/>
                              <w:left w:val="nil"/>
                              <w:bottom w:val="nil"/>
                              <w:right w:val="nil"/>
                            </w:tcBorders>
                            <w:shd w:val="clear" w:color="auto" w:fill="auto"/>
                          </w:tcPr>
                          <w:p w14:paraId="246AF9AA" w14:textId="77777777" w:rsidR="00036FBE" w:rsidRPr="006C6AC5" w:rsidRDefault="00036FBE" w:rsidP="00036FBE">
                            <w:pPr>
                              <w:rPr>
                                <w:sz w:val="18"/>
                                <w:szCs w:val="18"/>
                              </w:rPr>
                            </w:pPr>
                            <w:r w:rsidRPr="006C6AC5">
                              <w:rPr>
                                <w:rFonts w:ascii="Calibri" w:eastAsia="Times New Roman" w:hAnsi="Calibri" w:cs="Calibri"/>
                                <w:color w:val="000000"/>
                                <w:sz w:val="18"/>
                                <w:szCs w:val="18"/>
                              </w:rPr>
                              <w:t>Cash</w:t>
                            </w:r>
                          </w:p>
                        </w:tc>
                        <w:tc>
                          <w:tcPr>
                            <w:tcW w:w="992" w:type="dxa"/>
                            <w:gridSpan w:val="2"/>
                            <w:tcBorders>
                              <w:top w:val="nil"/>
                              <w:left w:val="nil"/>
                              <w:bottom w:val="nil"/>
                              <w:right w:val="nil"/>
                            </w:tcBorders>
                            <w:shd w:val="clear" w:color="auto" w:fill="auto"/>
                          </w:tcPr>
                          <w:p w14:paraId="36F8AB87" w14:textId="77777777" w:rsidR="00036FBE" w:rsidRPr="006C6AC5" w:rsidRDefault="00036FBE" w:rsidP="00036FBE">
                            <w:pPr>
                              <w:jc w:val="center"/>
                              <w:rPr>
                                <w:sz w:val="18"/>
                                <w:szCs w:val="18"/>
                              </w:rPr>
                            </w:pPr>
                          </w:p>
                        </w:tc>
                        <w:tc>
                          <w:tcPr>
                            <w:tcW w:w="1134" w:type="dxa"/>
                            <w:tcBorders>
                              <w:top w:val="nil"/>
                              <w:left w:val="nil"/>
                              <w:bottom w:val="nil"/>
                              <w:right w:val="nil"/>
                            </w:tcBorders>
                            <w:shd w:val="clear" w:color="auto" w:fill="auto"/>
                          </w:tcPr>
                          <w:p w14:paraId="7CD9196E" w14:textId="775BE6F1" w:rsidR="00036FBE" w:rsidRPr="006C6AC5" w:rsidRDefault="00B163D5" w:rsidP="00036FBE">
                            <w:pPr>
                              <w:jc w:val="center"/>
                              <w:rPr>
                                <w:sz w:val="18"/>
                                <w:szCs w:val="18"/>
                              </w:rPr>
                            </w:pPr>
                            <w:r>
                              <w:rPr>
                                <w:rFonts w:ascii="Calibri" w:eastAsia="Times New Roman" w:hAnsi="Calibri" w:cs="Calibri"/>
                                <w:color w:val="000000"/>
                                <w:sz w:val="18"/>
                                <w:szCs w:val="18"/>
                              </w:rPr>
                              <w:t>30</w:t>
                            </w:r>
                            <w:r w:rsidR="00036FBE" w:rsidRPr="006C6AC5">
                              <w:rPr>
                                <w:rFonts w:ascii="Calibri" w:eastAsia="Times New Roman" w:hAnsi="Calibri" w:cs="Calibri"/>
                                <w:color w:val="000000"/>
                                <w:sz w:val="18"/>
                                <w:szCs w:val="18"/>
                              </w:rPr>
                              <w:t>,000,000</w:t>
                            </w:r>
                          </w:p>
                        </w:tc>
                        <w:tc>
                          <w:tcPr>
                            <w:tcW w:w="992" w:type="dxa"/>
                            <w:tcBorders>
                              <w:top w:val="nil"/>
                              <w:left w:val="nil"/>
                              <w:bottom w:val="nil"/>
                              <w:right w:val="nil"/>
                            </w:tcBorders>
                            <w:shd w:val="clear" w:color="auto" w:fill="auto"/>
                          </w:tcPr>
                          <w:p w14:paraId="2FB1846D"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48321FFD" w14:textId="77777777" w:rsidR="00036FBE" w:rsidRPr="006C6AC5" w:rsidRDefault="00036FBE" w:rsidP="00036FBE">
                            <w:pPr>
                              <w:jc w:val="center"/>
                              <w:rPr>
                                <w:sz w:val="18"/>
                                <w:szCs w:val="18"/>
                              </w:rPr>
                            </w:pPr>
                          </w:p>
                        </w:tc>
                        <w:tc>
                          <w:tcPr>
                            <w:tcW w:w="993" w:type="dxa"/>
                            <w:tcBorders>
                              <w:top w:val="nil"/>
                              <w:left w:val="nil"/>
                              <w:bottom w:val="nil"/>
                              <w:right w:val="nil"/>
                            </w:tcBorders>
                            <w:shd w:val="clear" w:color="auto" w:fill="auto"/>
                          </w:tcPr>
                          <w:p w14:paraId="4602174F"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594508D7"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48710376"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329E9A2A" w14:textId="77777777" w:rsidR="00036FBE" w:rsidRPr="006C6AC5" w:rsidRDefault="00036FBE" w:rsidP="00036FBE">
                            <w:pPr>
                              <w:jc w:val="center"/>
                              <w:rPr>
                                <w:sz w:val="18"/>
                                <w:szCs w:val="18"/>
                              </w:rPr>
                            </w:pPr>
                          </w:p>
                        </w:tc>
                        <w:tc>
                          <w:tcPr>
                            <w:tcW w:w="993" w:type="dxa"/>
                            <w:tcBorders>
                              <w:top w:val="nil"/>
                              <w:left w:val="nil"/>
                              <w:bottom w:val="nil"/>
                              <w:right w:val="nil"/>
                            </w:tcBorders>
                            <w:shd w:val="clear" w:color="auto" w:fill="auto"/>
                          </w:tcPr>
                          <w:p w14:paraId="098CFE00"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00F8F715"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6A2B9321" w14:textId="77777777" w:rsidR="00036FBE" w:rsidRPr="006C6AC5" w:rsidRDefault="00036FBE" w:rsidP="00036FBE">
                            <w:pPr>
                              <w:jc w:val="center"/>
                              <w:rPr>
                                <w:sz w:val="18"/>
                                <w:szCs w:val="18"/>
                              </w:rPr>
                            </w:pPr>
                          </w:p>
                        </w:tc>
                        <w:tc>
                          <w:tcPr>
                            <w:tcW w:w="992" w:type="dxa"/>
                            <w:tcBorders>
                              <w:top w:val="nil"/>
                              <w:left w:val="nil"/>
                              <w:bottom w:val="nil"/>
                            </w:tcBorders>
                            <w:shd w:val="clear" w:color="auto" w:fill="auto"/>
                          </w:tcPr>
                          <w:p w14:paraId="24B8432A" w14:textId="77777777" w:rsidR="00036FBE" w:rsidRPr="006C6AC5" w:rsidRDefault="00036FBE" w:rsidP="00036FBE">
                            <w:pPr>
                              <w:jc w:val="center"/>
                              <w:rPr>
                                <w:sz w:val="18"/>
                                <w:szCs w:val="18"/>
                              </w:rPr>
                            </w:pPr>
                          </w:p>
                        </w:tc>
                      </w:tr>
                      <w:tr w:rsidR="00036FBE" w14:paraId="1AF3C008" w14:textId="77777777" w:rsidTr="00B163D5">
                        <w:tc>
                          <w:tcPr>
                            <w:tcW w:w="425" w:type="dxa"/>
                            <w:tcBorders>
                              <w:top w:val="nil"/>
                              <w:bottom w:val="nil"/>
                              <w:right w:val="nil"/>
                            </w:tcBorders>
                            <w:shd w:val="clear" w:color="auto" w:fill="auto"/>
                          </w:tcPr>
                          <w:p w14:paraId="21D4F1B5" w14:textId="77777777" w:rsidR="00036FBE" w:rsidRPr="006C6AC5" w:rsidRDefault="00036FBE" w:rsidP="00036FBE">
                            <w:pPr>
                              <w:rPr>
                                <w:sz w:val="18"/>
                                <w:szCs w:val="18"/>
                              </w:rPr>
                            </w:pPr>
                            <w:r w:rsidRPr="006C6AC5">
                              <w:rPr>
                                <w:sz w:val="18"/>
                                <w:szCs w:val="18"/>
                              </w:rPr>
                              <w:t>CR</w:t>
                            </w:r>
                          </w:p>
                        </w:tc>
                        <w:tc>
                          <w:tcPr>
                            <w:tcW w:w="2978" w:type="dxa"/>
                            <w:tcBorders>
                              <w:top w:val="nil"/>
                              <w:left w:val="nil"/>
                              <w:bottom w:val="nil"/>
                              <w:right w:val="nil"/>
                            </w:tcBorders>
                            <w:shd w:val="clear" w:color="auto" w:fill="auto"/>
                          </w:tcPr>
                          <w:p w14:paraId="01496F38" w14:textId="77777777" w:rsidR="00036FBE" w:rsidRPr="006C6AC5" w:rsidRDefault="00036FBE" w:rsidP="00036FBE">
                            <w:pPr>
                              <w:rPr>
                                <w:sz w:val="18"/>
                                <w:szCs w:val="18"/>
                              </w:rPr>
                            </w:pPr>
                            <w:r w:rsidRPr="006C6AC5">
                              <w:rPr>
                                <w:rFonts w:ascii="Calibri" w:eastAsia="Times New Roman" w:hAnsi="Calibri" w:cs="Calibri"/>
                                <w:color w:val="000000"/>
                                <w:sz w:val="18"/>
                                <w:szCs w:val="18"/>
                              </w:rPr>
                              <w:t>Capital Injection Appropriation</w:t>
                            </w:r>
                          </w:p>
                        </w:tc>
                        <w:tc>
                          <w:tcPr>
                            <w:tcW w:w="992" w:type="dxa"/>
                            <w:gridSpan w:val="2"/>
                            <w:tcBorders>
                              <w:top w:val="nil"/>
                              <w:left w:val="nil"/>
                              <w:bottom w:val="nil"/>
                              <w:right w:val="nil"/>
                            </w:tcBorders>
                            <w:shd w:val="clear" w:color="auto" w:fill="auto"/>
                          </w:tcPr>
                          <w:p w14:paraId="793C6F3D" w14:textId="13A891C3" w:rsidR="00036FBE" w:rsidRPr="006C6AC5" w:rsidRDefault="00EE5DDB" w:rsidP="00036FBE">
                            <w:pPr>
                              <w:jc w:val="center"/>
                              <w:rPr>
                                <w:sz w:val="18"/>
                                <w:szCs w:val="18"/>
                              </w:rPr>
                            </w:pPr>
                            <w:r>
                              <w:rPr>
                                <w:sz w:val="18"/>
                                <w:szCs w:val="18"/>
                              </w:rPr>
                              <w:t>CI</w:t>
                            </w:r>
                          </w:p>
                        </w:tc>
                        <w:tc>
                          <w:tcPr>
                            <w:tcW w:w="1134" w:type="dxa"/>
                            <w:tcBorders>
                              <w:top w:val="nil"/>
                              <w:left w:val="nil"/>
                              <w:bottom w:val="nil"/>
                              <w:right w:val="nil"/>
                            </w:tcBorders>
                            <w:shd w:val="clear" w:color="auto" w:fill="auto"/>
                          </w:tcPr>
                          <w:p w14:paraId="1E846456" w14:textId="3B4A9E3C" w:rsidR="00036FBE" w:rsidRPr="006C6AC5" w:rsidRDefault="00B163D5" w:rsidP="00036FBE">
                            <w:pPr>
                              <w:jc w:val="center"/>
                              <w:rPr>
                                <w:sz w:val="18"/>
                                <w:szCs w:val="18"/>
                              </w:rPr>
                            </w:pPr>
                            <w:r>
                              <w:rPr>
                                <w:rFonts w:ascii="Calibri" w:eastAsia="Times New Roman" w:hAnsi="Calibri" w:cs="Calibri"/>
                                <w:color w:val="000000"/>
                                <w:sz w:val="18"/>
                                <w:szCs w:val="18"/>
                              </w:rPr>
                              <w:t>30</w:t>
                            </w:r>
                            <w:r w:rsidR="00036FBE" w:rsidRPr="006C6AC5">
                              <w:rPr>
                                <w:rFonts w:ascii="Calibri" w:eastAsia="Times New Roman" w:hAnsi="Calibri" w:cs="Calibri"/>
                                <w:color w:val="000000"/>
                                <w:sz w:val="18"/>
                                <w:szCs w:val="18"/>
                              </w:rPr>
                              <w:t>,000,000</w:t>
                            </w:r>
                          </w:p>
                        </w:tc>
                        <w:tc>
                          <w:tcPr>
                            <w:tcW w:w="992" w:type="dxa"/>
                            <w:tcBorders>
                              <w:top w:val="nil"/>
                              <w:left w:val="nil"/>
                              <w:bottom w:val="nil"/>
                              <w:right w:val="nil"/>
                            </w:tcBorders>
                            <w:shd w:val="clear" w:color="auto" w:fill="auto"/>
                          </w:tcPr>
                          <w:p w14:paraId="5809E8EB"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0F39699F" w14:textId="77777777" w:rsidR="00036FBE" w:rsidRPr="006C6AC5" w:rsidRDefault="00036FBE" w:rsidP="00036FBE">
                            <w:pPr>
                              <w:jc w:val="center"/>
                              <w:rPr>
                                <w:sz w:val="18"/>
                                <w:szCs w:val="18"/>
                              </w:rPr>
                            </w:pPr>
                          </w:p>
                        </w:tc>
                        <w:tc>
                          <w:tcPr>
                            <w:tcW w:w="993" w:type="dxa"/>
                            <w:tcBorders>
                              <w:top w:val="nil"/>
                              <w:left w:val="nil"/>
                              <w:bottom w:val="nil"/>
                              <w:right w:val="nil"/>
                            </w:tcBorders>
                            <w:shd w:val="clear" w:color="auto" w:fill="auto"/>
                          </w:tcPr>
                          <w:p w14:paraId="2895C1F8"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143F0C55"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51C8C60F"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1E631B99" w14:textId="77777777" w:rsidR="00036FBE" w:rsidRPr="006C6AC5" w:rsidRDefault="00036FBE" w:rsidP="00036FBE">
                            <w:pPr>
                              <w:jc w:val="center"/>
                              <w:rPr>
                                <w:sz w:val="18"/>
                                <w:szCs w:val="18"/>
                              </w:rPr>
                            </w:pPr>
                          </w:p>
                        </w:tc>
                        <w:tc>
                          <w:tcPr>
                            <w:tcW w:w="993" w:type="dxa"/>
                            <w:tcBorders>
                              <w:top w:val="nil"/>
                              <w:left w:val="nil"/>
                              <w:bottom w:val="nil"/>
                              <w:right w:val="nil"/>
                            </w:tcBorders>
                            <w:shd w:val="clear" w:color="auto" w:fill="auto"/>
                          </w:tcPr>
                          <w:p w14:paraId="5B267082"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6CB70058"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439516FF" w14:textId="77777777" w:rsidR="00036FBE" w:rsidRPr="006C6AC5" w:rsidRDefault="00036FBE" w:rsidP="00036FBE">
                            <w:pPr>
                              <w:jc w:val="center"/>
                              <w:rPr>
                                <w:sz w:val="18"/>
                                <w:szCs w:val="18"/>
                              </w:rPr>
                            </w:pPr>
                          </w:p>
                        </w:tc>
                        <w:tc>
                          <w:tcPr>
                            <w:tcW w:w="992" w:type="dxa"/>
                            <w:tcBorders>
                              <w:top w:val="nil"/>
                              <w:left w:val="nil"/>
                              <w:bottom w:val="nil"/>
                            </w:tcBorders>
                            <w:shd w:val="clear" w:color="auto" w:fill="auto"/>
                          </w:tcPr>
                          <w:p w14:paraId="49A0052F" w14:textId="77777777" w:rsidR="00036FBE" w:rsidRPr="006C6AC5" w:rsidRDefault="00036FBE" w:rsidP="00036FBE">
                            <w:pPr>
                              <w:jc w:val="center"/>
                              <w:rPr>
                                <w:sz w:val="18"/>
                                <w:szCs w:val="18"/>
                              </w:rPr>
                            </w:pPr>
                          </w:p>
                        </w:tc>
                      </w:tr>
                      <w:tr w:rsidR="00036FBE" w14:paraId="5F33FAD7" w14:textId="77777777" w:rsidTr="00B163D5">
                        <w:tc>
                          <w:tcPr>
                            <w:tcW w:w="15451" w:type="dxa"/>
                            <w:gridSpan w:val="15"/>
                            <w:tcBorders>
                              <w:top w:val="nil"/>
                              <w:bottom w:val="nil"/>
                            </w:tcBorders>
                            <w:shd w:val="clear" w:color="auto" w:fill="auto"/>
                          </w:tcPr>
                          <w:p w14:paraId="141AB239" w14:textId="77777777" w:rsidR="00036FBE" w:rsidRPr="006C6AC5" w:rsidRDefault="00036FBE" w:rsidP="005E5C1F">
                            <w:pPr>
                              <w:rPr>
                                <w:sz w:val="18"/>
                                <w:szCs w:val="18"/>
                              </w:rPr>
                            </w:pPr>
                            <w:r>
                              <w:rPr>
                                <w:sz w:val="18"/>
                                <w:szCs w:val="18"/>
                              </w:rPr>
                              <w:t xml:space="preserve">Journal to recognise the amount of </w:t>
                            </w:r>
                            <w:r w:rsidRPr="006C6AC5">
                              <w:rPr>
                                <w:rFonts w:ascii="Calibri" w:eastAsia="Times New Roman" w:hAnsi="Calibri" w:cs="Calibri"/>
                                <w:color w:val="000000"/>
                                <w:sz w:val="18"/>
                                <w:szCs w:val="18"/>
                              </w:rPr>
                              <w:t>Capital Injection Appropriation</w:t>
                            </w:r>
                            <w:r>
                              <w:rPr>
                                <w:rFonts w:ascii="Calibri" w:eastAsia="Times New Roman" w:hAnsi="Calibri" w:cs="Calibri"/>
                                <w:color w:val="000000"/>
                                <w:sz w:val="18"/>
                                <w:szCs w:val="18"/>
                              </w:rPr>
                              <w:t xml:space="preserve"> received at the commencement of the Concessional Loan Scheme.</w:t>
                            </w:r>
                          </w:p>
                        </w:tc>
                      </w:tr>
                      <w:tr w:rsidR="00036FBE" w:rsidRPr="004752EF" w14:paraId="5C31651D" w14:textId="77777777" w:rsidTr="00B163D5">
                        <w:tc>
                          <w:tcPr>
                            <w:tcW w:w="425" w:type="dxa"/>
                            <w:tcBorders>
                              <w:top w:val="nil"/>
                              <w:bottom w:val="nil"/>
                              <w:right w:val="nil"/>
                            </w:tcBorders>
                            <w:shd w:val="clear" w:color="auto" w:fill="auto"/>
                          </w:tcPr>
                          <w:p w14:paraId="682AE48B" w14:textId="77777777" w:rsidR="00036FBE" w:rsidRPr="004752EF" w:rsidRDefault="00036FBE" w:rsidP="00036FBE">
                            <w:pPr>
                              <w:spacing w:line="120" w:lineRule="exact"/>
                              <w:rPr>
                                <w:rFonts w:cstheme="minorHAnsi"/>
                                <w:sz w:val="12"/>
                                <w:szCs w:val="12"/>
                              </w:rPr>
                            </w:pPr>
                          </w:p>
                        </w:tc>
                        <w:tc>
                          <w:tcPr>
                            <w:tcW w:w="2978" w:type="dxa"/>
                            <w:tcBorders>
                              <w:top w:val="nil"/>
                              <w:left w:val="nil"/>
                              <w:bottom w:val="nil"/>
                              <w:right w:val="nil"/>
                            </w:tcBorders>
                            <w:shd w:val="clear" w:color="auto" w:fill="auto"/>
                          </w:tcPr>
                          <w:p w14:paraId="508E8B8D" w14:textId="77777777" w:rsidR="00036FBE" w:rsidRPr="004752EF" w:rsidRDefault="00036FBE" w:rsidP="00036FBE">
                            <w:pPr>
                              <w:spacing w:line="120" w:lineRule="exact"/>
                              <w:rPr>
                                <w:rFonts w:cstheme="minorHAnsi"/>
                                <w:sz w:val="12"/>
                                <w:szCs w:val="12"/>
                              </w:rPr>
                            </w:pPr>
                          </w:p>
                        </w:tc>
                        <w:tc>
                          <w:tcPr>
                            <w:tcW w:w="992" w:type="dxa"/>
                            <w:gridSpan w:val="2"/>
                            <w:tcBorders>
                              <w:top w:val="nil"/>
                              <w:left w:val="nil"/>
                              <w:bottom w:val="nil"/>
                              <w:right w:val="nil"/>
                            </w:tcBorders>
                            <w:shd w:val="clear" w:color="auto" w:fill="auto"/>
                          </w:tcPr>
                          <w:p w14:paraId="078C7F03" w14:textId="77777777" w:rsidR="00036FBE" w:rsidRPr="004752EF" w:rsidRDefault="00036FBE" w:rsidP="00036FBE">
                            <w:pPr>
                              <w:spacing w:line="120" w:lineRule="exact"/>
                              <w:rPr>
                                <w:rFonts w:cstheme="minorHAnsi"/>
                                <w:sz w:val="12"/>
                                <w:szCs w:val="12"/>
                              </w:rPr>
                            </w:pPr>
                          </w:p>
                        </w:tc>
                        <w:tc>
                          <w:tcPr>
                            <w:tcW w:w="1134" w:type="dxa"/>
                            <w:tcBorders>
                              <w:top w:val="nil"/>
                              <w:left w:val="nil"/>
                              <w:bottom w:val="nil"/>
                              <w:right w:val="nil"/>
                            </w:tcBorders>
                            <w:shd w:val="clear" w:color="auto" w:fill="auto"/>
                          </w:tcPr>
                          <w:p w14:paraId="33F140F3" w14:textId="77777777" w:rsidR="00036FBE" w:rsidRPr="004752EF" w:rsidRDefault="00036FBE" w:rsidP="00036FBE">
                            <w:pPr>
                              <w:spacing w:line="120" w:lineRule="exact"/>
                              <w:rPr>
                                <w:rFonts w:cstheme="minorHAnsi"/>
                                <w:sz w:val="12"/>
                                <w:szCs w:val="12"/>
                              </w:rPr>
                            </w:pPr>
                          </w:p>
                        </w:tc>
                        <w:tc>
                          <w:tcPr>
                            <w:tcW w:w="992" w:type="dxa"/>
                            <w:tcBorders>
                              <w:top w:val="nil"/>
                              <w:left w:val="nil"/>
                              <w:bottom w:val="nil"/>
                              <w:right w:val="nil"/>
                            </w:tcBorders>
                            <w:shd w:val="clear" w:color="auto" w:fill="auto"/>
                          </w:tcPr>
                          <w:p w14:paraId="49558038"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7024CB4B" w14:textId="77777777" w:rsidR="00036FBE" w:rsidRPr="004752EF" w:rsidRDefault="00036FBE" w:rsidP="00036FBE">
                            <w:pPr>
                              <w:spacing w:line="120" w:lineRule="exact"/>
                              <w:jc w:val="center"/>
                              <w:rPr>
                                <w:rFonts w:cstheme="minorHAnsi"/>
                                <w:sz w:val="12"/>
                                <w:szCs w:val="12"/>
                              </w:rPr>
                            </w:pPr>
                          </w:p>
                        </w:tc>
                        <w:tc>
                          <w:tcPr>
                            <w:tcW w:w="993" w:type="dxa"/>
                            <w:tcBorders>
                              <w:top w:val="nil"/>
                              <w:left w:val="nil"/>
                              <w:bottom w:val="nil"/>
                              <w:right w:val="nil"/>
                            </w:tcBorders>
                            <w:shd w:val="clear" w:color="auto" w:fill="auto"/>
                          </w:tcPr>
                          <w:p w14:paraId="4E97EC1D"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3549F5B8"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71645DDF"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32721F89" w14:textId="77777777" w:rsidR="00036FBE" w:rsidRPr="004752EF" w:rsidRDefault="00036FBE" w:rsidP="00036FBE">
                            <w:pPr>
                              <w:spacing w:line="120" w:lineRule="exact"/>
                              <w:jc w:val="center"/>
                              <w:rPr>
                                <w:rFonts w:cstheme="minorHAnsi"/>
                                <w:sz w:val="12"/>
                                <w:szCs w:val="12"/>
                              </w:rPr>
                            </w:pPr>
                          </w:p>
                        </w:tc>
                        <w:tc>
                          <w:tcPr>
                            <w:tcW w:w="993" w:type="dxa"/>
                            <w:tcBorders>
                              <w:top w:val="nil"/>
                              <w:left w:val="nil"/>
                              <w:bottom w:val="nil"/>
                              <w:right w:val="nil"/>
                            </w:tcBorders>
                            <w:shd w:val="clear" w:color="auto" w:fill="auto"/>
                          </w:tcPr>
                          <w:p w14:paraId="5F30976B"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662DDD1A"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08882A9B"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tcBorders>
                            <w:shd w:val="clear" w:color="auto" w:fill="auto"/>
                          </w:tcPr>
                          <w:p w14:paraId="6AD72EF5" w14:textId="77777777" w:rsidR="00036FBE" w:rsidRPr="004752EF" w:rsidRDefault="00036FBE" w:rsidP="00036FBE">
                            <w:pPr>
                              <w:spacing w:line="120" w:lineRule="exact"/>
                              <w:jc w:val="center"/>
                              <w:rPr>
                                <w:rFonts w:cstheme="minorHAnsi"/>
                                <w:sz w:val="12"/>
                                <w:szCs w:val="12"/>
                              </w:rPr>
                            </w:pPr>
                          </w:p>
                        </w:tc>
                      </w:tr>
                      <w:tr w:rsidR="00036FBE" w14:paraId="75E519C3" w14:textId="77777777" w:rsidTr="00B163D5">
                        <w:tc>
                          <w:tcPr>
                            <w:tcW w:w="425" w:type="dxa"/>
                            <w:tcBorders>
                              <w:top w:val="nil"/>
                              <w:bottom w:val="nil"/>
                              <w:right w:val="nil"/>
                            </w:tcBorders>
                            <w:shd w:val="clear" w:color="auto" w:fill="auto"/>
                          </w:tcPr>
                          <w:p w14:paraId="6E00E9F7" w14:textId="77777777" w:rsidR="00036FBE" w:rsidRPr="006C6AC5" w:rsidRDefault="00036FBE" w:rsidP="00036FBE">
                            <w:pPr>
                              <w:rPr>
                                <w:sz w:val="18"/>
                                <w:szCs w:val="18"/>
                              </w:rPr>
                            </w:pPr>
                            <w:r w:rsidRPr="006C6AC5">
                              <w:rPr>
                                <w:rFonts w:ascii="Calibri" w:eastAsia="Times New Roman" w:hAnsi="Calibri" w:cs="Calibri"/>
                                <w:color w:val="000000"/>
                                <w:sz w:val="18"/>
                                <w:szCs w:val="18"/>
                              </w:rPr>
                              <w:t>DR</w:t>
                            </w:r>
                          </w:p>
                        </w:tc>
                        <w:tc>
                          <w:tcPr>
                            <w:tcW w:w="2978" w:type="dxa"/>
                            <w:tcBorders>
                              <w:top w:val="nil"/>
                              <w:left w:val="nil"/>
                              <w:bottom w:val="nil"/>
                              <w:right w:val="nil"/>
                            </w:tcBorders>
                            <w:shd w:val="clear" w:color="auto" w:fill="auto"/>
                          </w:tcPr>
                          <w:p w14:paraId="341CA02B" w14:textId="77777777" w:rsidR="00036FBE" w:rsidRPr="006C6AC5" w:rsidRDefault="00036FBE" w:rsidP="00036FBE">
                            <w:pPr>
                              <w:rPr>
                                <w:sz w:val="18"/>
                                <w:szCs w:val="18"/>
                              </w:rPr>
                            </w:pPr>
                            <w:r w:rsidRPr="006C6AC5">
                              <w:rPr>
                                <w:rFonts w:ascii="Calibri" w:eastAsia="Times New Roman" w:hAnsi="Calibri" w:cs="Calibri"/>
                                <w:color w:val="000000"/>
                                <w:sz w:val="18"/>
                                <w:szCs w:val="18"/>
                              </w:rPr>
                              <w:t>Concessional Loan Discount Expense</w:t>
                            </w:r>
                          </w:p>
                        </w:tc>
                        <w:tc>
                          <w:tcPr>
                            <w:tcW w:w="992" w:type="dxa"/>
                            <w:gridSpan w:val="2"/>
                            <w:tcBorders>
                              <w:top w:val="nil"/>
                              <w:left w:val="nil"/>
                              <w:bottom w:val="nil"/>
                              <w:right w:val="nil"/>
                            </w:tcBorders>
                            <w:shd w:val="clear" w:color="auto" w:fill="auto"/>
                          </w:tcPr>
                          <w:p w14:paraId="493959C7" w14:textId="683E702F" w:rsidR="00036FBE" w:rsidRPr="006C6AC5" w:rsidRDefault="00EE5DDB" w:rsidP="00036FBE">
                            <w:pPr>
                              <w:jc w:val="center"/>
                              <w:rPr>
                                <w:sz w:val="18"/>
                                <w:szCs w:val="18"/>
                              </w:rPr>
                            </w:pPr>
                            <w:r>
                              <w:rPr>
                                <w:sz w:val="18"/>
                                <w:szCs w:val="18"/>
                              </w:rPr>
                              <w:t>E</w:t>
                            </w:r>
                          </w:p>
                        </w:tc>
                        <w:tc>
                          <w:tcPr>
                            <w:tcW w:w="1134" w:type="dxa"/>
                            <w:tcBorders>
                              <w:top w:val="nil"/>
                              <w:left w:val="nil"/>
                              <w:bottom w:val="nil"/>
                              <w:right w:val="nil"/>
                            </w:tcBorders>
                            <w:shd w:val="clear" w:color="auto" w:fill="auto"/>
                          </w:tcPr>
                          <w:p w14:paraId="3835FE10" w14:textId="04BE5C87" w:rsidR="00036FBE" w:rsidRPr="00B163D5" w:rsidRDefault="00B163D5" w:rsidP="00036FBE">
                            <w:pPr>
                              <w:jc w:val="center"/>
                              <w:rPr>
                                <w:sz w:val="18"/>
                                <w:szCs w:val="18"/>
                              </w:rPr>
                            </w:pPr>
                            <w:r w:rsidRPr="00B163D5">
                              <w:rPr>
                                <w:rFonts w:eastAsia="Times New Roman" w:cstheme="minorHAnsi"/>
                                <w:color w:val="000000"/>
                                <w:sz w:val="18"/>
                                <w:szCs w:val="18"/>
                              </w:rPr>
                              <w:t>11,306,68</w:t>
                            </w:r>
                            <w:r w:rsidR="00E724CA">
                              <w:rPr>
                                <w:rFonts w:eastAsia="Times New Roman" w:cstheme="minorHAnsi"/>
                                <w:color w:val="000000"/>
                                <w:sz w:val="18"/>
                                <w:szCs w:val="18"/>
                              </w:rPr>
                              <w:t>6</w:t>
                            </w:r>
                          </w:p>
                        </w:tc>
                        <w:tc>
                          <w:tcPr>
                            <w:tcW w:w="992" w:type="dxa"/>
                            <w:tcBorders>
                              <w:top w:val="nil"/>
                              <w:left w:val="nil"/>
                              <w:bottom w:val="nil"/>
                              <w:right w:val="nil"/>
                            </w:tcBorders>
                            <w:shd w:val="clear" w:color="auto" w:fill="auto"/>
                          </w:tcPr>
                          <w:p w14:paraId="0A606C54"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3028950E" w14:textId="77777777" w:rsidR="00036FBE" w:rsidRPr="006C6AC5" w:rsidRDefault="00036FBE" w:rsidP="00036FBE">
                            <w:pPr>
                              <w:jc w:val="center"/>
                              <w:rPr>
                                <w:sz w:val="18"/>
                                <w:szCs w:val="18"/>
                              </w:rPr>
                            </w:pPr>
                          </w:p>
                        </w:tc>
                        <w:tc>
                          <w:tcPr>
                            <w:tcW w:w="993" w:type="dxa"/>
                            <w:tcBorders>
                              <w:top w:val="nil"/>
                              <w:left w:val="nil"/>
                              <w:bottom w:val="nil"/>
                              <w:right w:val="nil"/>
                            </w:tcBorders>
                            <w:shd w:val="clear" w:color="auto" w:fill="auto"/>
                          </w:tcPr>
                          <w:p w14:paraId="1FEAF8F4"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145D6B54"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5EEB4251"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025BFE3D" w14:textId="77777777" w:rsidR="00036FBE" w:rsidRPr="006C6AC5" w:rsidRDefault="00036FBE" w:rsidP="00036FBE">
                            <w:pPr>
                              <w:jc w:val="center"/>
                              <w:rPr>
                                <w:sz w:val="18"/>
                                <w:szCs w:val="18"/>
                              </w:rPr>
                            </w:pPr>
                          </w:p>
                        </w:tc>
                        <w:tc>
                          <w:tcPr>
                            <w:tcW w:w="993" w:type="dxa"/>
                            <w:tcBorders>
                              <w:top w:val="nil"/>
                              <w:left w:val="nil"/>
                              <w:bottom w:val="nil"/>
                              <w:right w:val="nil"/>
                            </w:tcBorders>
                            <w:shd w:val="clear" w:color="auto" w:fill="auto"/>
                          </w:tcPr>
                          <w:p w14:paraId="1E35115A"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74E75D18"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6AEB69C9" w14:textId="77777777" w:rsidR="00036FBE" w:rsidRPr="006C6AC5" w:rsidRDefault="00036FBE" w:rsidP="00036FBE">
                            <w:pPr>
                              <w:jc w:val="center"/>
                              <w:rPr>
                                <w:sz w:val="18"/>
                                <w:szCs w:val="18"/>
                              </w:rPr>
                            </w:pPr>
                          </w:p>
                        </w:tc>
                        <w:tc>
                          <w:tcPr>
                            <w:tcW w:w="992" w:type="dxa"/>
                            <w:tcBorders>
                              <w:top w:val="nil"/>
                              <w:left w:val="nil"/>
                              <w:bottom w:val="nil"/>
                            </w:tcBorders>
                            <w:shd w:val="clear" w:color="auto" w:fill="auto"/>
                          </w:tcPr>
                          <w:p w14:paraId="64463ED3" w14:textId="77777777" w:rsidR="00036FBE" w:rsidRPr="006C6AC5" w:rsidRDefault="00036FBE" w:rsidP="00036FBE">
                            <w:pPr>
                              <w:jc w:val="center"/>
                              <w:rPr>
                                <w:sz w:val="18"/>
                                <w:szCs w:val="18"/>
                              </w:rPr>
                            </w:pPr>
                          </w:p>
                        </w:tc>
                      </w:tr>
                      <w:tr w:rsidR="00036FBE" w14:paraId="10D06DE5" w14:textId="77777777" w:rsidTr="00B163D5">
                        <w:tc>
                          <w:tcPr>
                            <w:tcW w:w="425" w:type="dxa"/>
                            <w:tcBorders>
                              <w:top w:val="nil"/>
                              <w:bottom w:val="nil"/>
                              <w:right w:val="nil"/>
                            </w:tcBorders>
                            <w:shd w:val="clear" w:color="auto" w:fill="auto"/>
                          </w:tcPr>
                          <w:p w14:paraId="711A4A5E" w14:textId="77777777" w:rsidR="00036FBE" w:rsidRPr="006C6AC5" w:rsidRDefault="00036FBE" w:rsidP="00036FBE">
                            <w:pPr>
                              <w:rPr>
                                <w:sz w:val="18"/>
                                <w:szCs w:val="18"/>
                              </w:rPr>
                            </w:pPr>
                            <w:r w:rsidRPr="006C6AC5">
                              <w:rPr>
                                <w:rFonts w:ascii="Calibri" w:eastAsia="Times New Roman" w:hAnsi="Calibri" w:cs="Calibri"/>
                                <w:color w:val="000000"/>
                                <w:sz w:val="18"/>
                                <w:szCs w:val="18"/>
                              </w:rPr>
                              <w:t>DR</w:t>
                            </w:r>
                          </w:p>
                        </w:tc>
                        <w:tc>
                          <w:tcPr>
                            <w:tcW w:w="2978" w:type="dxa"/>
                            <w:tcBorders>
                              <w:top w:val="nil"/>
                              <w:left w:val="nil"/>
                              <w:bottom w:val="nil"/>
                              <w:right w:val="nil"/>
                            </w:tcBorders>
                            <w:shd w:val="clear" w:color="auto" w:fill="auto"/>
                          </w:tcPr>
                          <w:p w14:paraId="18A3F428" w14:textId="77777777" w:rsidR="00036FBE" w:rsidRPr="006C6AC5" w:rsidRDefault="00036FBE" w:rsidP="00036FBE">
                            <w:pPr>
                              <w:rPr>
                                <w:sz w:val="18"/>
                                <w:szCs w:val="18"/>
                              </w:rPr>
                            </w:pPr>
                            <w:r w:rsidRPr="006C6AC5">
                              <w:rPr>
                                <w:rFonts w:ascii="Calibri" w:eastAsia="Times New Roman" w:hAnsi="Calibri" w:cs="Calibri"/>
                                <w:color w:val="000000"/>
                                <w:sz w:val="18"/>
                                <w:szCs w:val="18"/>
                              </w:rPr>
                              <w:t>Loan Receivable (Concessional Loan)</w:t>
                            </w:r>
                          </w:p>
                        </w:tc>
                        <w:tc>
                          <w:tcPr>
                            <w:tcW w:w="992" w:type="dxa"/>
                            <w:gridSpan w:val="2"/>
                            <w:tcBorders>
                              <w:top w:val="nil"/>
                              <w:left w:val="nil"/>
                              <w:bottom w:val="nil"/>
                              <w:right w:val="nil"/>
                            </w:tcBorders>
                            <w:shd w:val="clear" w:color="auto" w:fill="auto"/>
                          </w:tcPr>
                          <w:p w14:paraId="64DA6DAF" w14:textId="3E62B7C1" w:rsidR="00036FBE" w:rsidRDefault="00EE5DDB" w:rsidP="00036FBE">
                            <w:pPr>
                              <w:jc w:val="center"/>
                              <w:rPr>
                                <w:sz w:val="18"/>
                                <w:szCs w:val="18"/>
                              </w:rPr>
                            </w:pPr>
                            <w:r>
                              <w:rPr>
                                <w:sz w:val="18"/>
                                <w:szCs w:val="18"/>
                              </w:rPr>
                              <w:t>C</w:t>
                            </w:r>
                          </w:p>
                        </w:tc>
                        <w:tc>
                          <w:tcPr>
                            <w:tcW w:w="1134" w:type="dxa"/>
                            <w:tcBorders>
                              <w:top w:val="nil"/>
                              <w:left w:val="nil"/>
                              <w:bottom w:val="nil"/>
                              <w:right w:val="nil"/>
                            </w:tcBorders>
                            <w:shd w:val="clear" w:color="auto" w:fill="auto"/>
                          </w:tcPr>
                          <w:p w14:paraId="2AAEB388" w14:textId="73DD60D5" w:rsidR="00036FBE" w:rsidRPr="00B163D5" w:rsidRDefault="00B163D5" w:rsidP="00036FBE">
                            <w:pPr>
                              <w:jc w:val="center"/>
                              <w:rPr>
                                <w:sz w:val="18"/>
                                <w:szCs w:val="18"/>
                              </w:rPr>
                            </w:pPr>
                            <w:r w:rsidRPr="00B163D5">
                              <w:rPr>
                                <w:rFonts w:cstheme="minorHAnsi"/>
                                <w:sz w:val="18"/>
                                <w:szCs w:val="18"/>
                              </w:rPr>
                              <w:t>18,693,31</w:t>
                            </w:r>
                            <w:r w:rsidR="000345AB">
                              <w:rPr>
                                <w:rFonts w:cstheme="minorHAnsi"/>
                                <w:sz w:val="18"/>
                                <w:szCs w:val="18"/>
                              </w:rPr>
                              <w:t>4</w:t>
                            </w:r>
                          </w:p>
                        </w:tc>
                        <w:tc>
                          <w:tcPr>
                            <w:tcW w:w="992" w:type="dxa"/>
                            <w:tcBorders>
                              <w:top w:val="nil"/>
                              <w:left w:val="nil"/>
                              <w:bottom w:val="nil"/>
                              <w:right w:val="nil"/>
                            </w:tcBorders>
                            <w:shd w:val="clear" w:color="auto" w:fill="auto"/>
                          </w:tcPr>
                          <w:p w14:paraId="0B2A43E6"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6F7B79B6" w14:textId="77777777" w:rsidR="00036FBE" w:rsidRPr="006C6AC5" w:rsidRDefault="00036FBE" w:rsidP="00036FBE">
                            <w:pPr>
                              <w:jc w:val="center"/>
                              <w:rPr>
                                <w:sz w:val="18"/>
                                <w:szCs w:val="18"/>
                              </w:rPr>
                            </w:pPr>
                          </w:p>
                        </w:tc>
                        <w:tc>
                          <w:tcPr>
                            <w:tcW w:w="993" w:type="dxa"/>
                            <w:tcBorders>
                              <w:top w:val="nil"/>
                              <w:left w:val="nil"/>
                              <w:bottom w:val="nil"/>
                              <w:right w:val="nil"/>
                            </w:tcBorders>
                            <w:shd w:val="clear" w:color="auto" w:fill="auto"/>
                          </w:tcPr>
                          <w:p w14:paraId="6EF92CEE"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683DA35D"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1FB11F32"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69069708" w14:textId="77777777" w:rsidR="00036FBE" w:rsidRPr="006C6AC5" w:rsidRDefault="00036FBE" w:rsidP="00036FBE">
                            <w:pPr>
                              <w:jc w:val="center"/>
                              <w:rPr>
                                <w:sz w:val="18"/>
                                <w:szCs w:val="18"/>
                              </w:rPr>
                            </w:pPr>
                          </w:p>
                        </w:tc>
                        <w:tc>
                          <w:tcPr>
                            <w:tcW w:w="993" w:type="dxa"/>
                            <w:tcBorders>
                              <w:top w:val="nil"/>
                              <w:left w:val="nil"/>
                              <w:bottom w:val="nil"/>
                              <w:right w:val="nil"/>
                            </w:tcBorders>
                            <w:shd w:val="clear" w:color="auto" w:fill="auto"/>
                          </w:tcPr>
                          <w:p w14:paraId="3CDCEDE4"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029F1175"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2B6D6FE0" w14:textId="77777777" w:rsidR="00036FBE" w:rsidRPr="006C6AC5" w:rsidRDefault="00036FBE" w:rsidP="00036FBE">
                            <w:pPr>
                              <w:jc w:val="center"/>
                              <w:rPr>
                                <w:sz w:val="18"/>
                                <w:szCs w:val="18"/>
                              </w:rPr>
                            </w:pPr>
                          </w:p>
                        </w:tc>
                        <w:tc>
                          <w:tcPr>
                            <w:tcW w:w="992" w:type="dxa"/>
                            <w:tcBorders>
                              <w:top w:val="nil"/>
                              <w:left w:val="nil"/>
                              <w:bottom w:val="nil"/>
                            </w:tcBorders>
                            <w:shd w:val="clear" w:color="auto" w:fill="auto"/>
                          </w:tcPr>
                          <w:p w14:paraId="2069AAF6" w14:textId="77777777" w:rsidR="00036FBE" w:rsidRPr="006C6AC5" w:rsidRDefault="00036FBE" w:rsidP="00036FBE">
                            <w:pPr>
                              <w:jc w:val="center"/>
                              <w:rPr>
                                <w:sz w:val="18"/>
                                <w:szCs w:val="18"/>
                              </w:rPr>
                            </w:pPr>
                          </w:p>
                        </w:tc>
                      </w:tr>
                      <w:tr w:rsidR="00036FBE" w14:paraId="6B2480FA" w14:textId="77777777" w:rsidTr="00B163D5">
                        <w:tc>
                          <w:tcPr>
                            <w:tcW w:w="425" w:type="dxa"/>
                            <w:tcBorders>
                              <w:top w:val="nil"/>
                              <w:bottom w:val="nil"/>
                              <w:right w:val="nil"/>
                            </w:tcBorders>
                            <w:shd w:val="clear" w:color="auto" w:fill="auto"/>
                          </w:tcPr>
                          <w:p w14:paraId="2714AB75" w14:textId="77777777" w:rsidR="00036FBE" w:rsidRPr="006C6AC5" w:rsidRDefault="00036FBE" w:rsidP="00036FBE">
                            <w:pPr>
                              <w:rPr>
                                <w:sz w:val="18"/>
                                <w:szCs w:val="18"/>
                              </w:rPr>
                            </w:pPr>
                            <w:r w:rsidRPr="006C6AC5">
                              <w:rPr>
                                <w:rFonts w:ascii="Calibri" w:eastAsia="Times New Roman" w:hAnsi="Calibri" w:cs="Calibri"/>
                                <w:color w:val="000000"/>
                                <w:sz w:val="18"/>
                                <w:szCs w:val="18"/>
                              </w:rPr>
                              <w:t>CR</w:t>
                            </w:r>
                          </w:p>
                        </w:tc>
                        <w:tc>
                          <w:tcPr>
                            <w:tcW w:w="2978" w:type="dxa"/>
                            <w:tcBorders>
                              <w:top w:val="nil"/>
                              <w:left w:val="nil"/>
                              <w:bottom w:val="nil"/>
                              <w:right w:val="nil"/>
                            </w:tcBorders>
                            <w:shd w:val="clear" w:color="auto" w:fill="auto"/>
                          </w:tcPr>
                          <w:p w14:paraId="5F0262FF" w14:textId="77777777" w:rsidR="00036FBE" w:rsidRPr="006C6AC5" w:rsidRDefault="00036FBE" w:rsidP="00036FBE">
                            <w:pPr>
                              <w:rPr>
                                <w:sz w:val="18"/>
                                <w:szCs w:val="18"/>
                              </w:rPr>
                            </w:pPr>
                            <w:r w:rsidRPr="006C6AC5">
                              <w:rPr>
                                <w:rFonts w:ascii="Calibri" w:eastAsia="Times New Roman" w:hAnsi="Calibri" w:cs="Calibri"/>
                                <w:color w:val="000000"/>
                                <w:sz w:val="18"/>
                                <w:szCs w:val="18"/>
                              </w:rPr>
                              <w:t>Cash</w:t>
                            </w:r>
                          </w:p>
                        </w:tc>
                        <w:tc>
                          <w:tcPr>
                            <w:tcW w:w="992" w:type="dxa"/>
                            <w:gridSpan w:val="2"/>
                            <w:tcBorders>
                              <w:top w:val="nil"/>
                              <w:left w:val="nil"/>
                              <w:bottom w:val="nil"/>
                              <w:right w:val="nil"/>
                            </w:tcBorders>
                            <w:shd w:val="clear" w:color="auto" w:fill="auto"/>
                          </w:tcPr>
                          <w:p w14:paraId="799CB304" w14:textId="77777777" w:rsidR="00036FBE" w:rsidRPr="006C6AC5" w:rsidRDefault="00036FBE" w:rsidP="00036FBE">
                            <w:pPr>
                              <w:jc w:val="center"/>
                              <w:rPr>
                                <w:sz w:val="18"/>
                                <w:szCs w:val="18"/>
                              </w:rPr>
                            </w:pPr>
                          </w:p>
                        </w:tc>
                        <w:tc>
                          <w:tcPr>
                            <w:tcW w:w="1134" w:type="dxa"/>
                            <w:tcBorders>
                              <w:top w:val="nil"/>
                              <w:left w:val="nil"/>
                              <w:bottom w:val="nil"/>
                              <w:right w:val="nil"/>
                            </w:tcBorders>
                            <w:shd w:val="clear" w:color="auto" w:fill="auto"/>
                          </w:tcPr>
                          <w:p w14:paraId="0B8C8D41" w14:textId="231BC220" w:rsidR="00036FBE" w:rsidRPr="00B163D5" w:rsidRDefault="00B163D5" w:rsidP="00036FBE">
                            <w:pPr>
                              <w:jc w:val="center"/>
                              <w:rPr>
                                <w:sz w:val="18"/>
                                <w:szCs w:val="18"/>
                              </w:rPr>
                            </w:pPr>
                            <w:r w:rsidRPr="00B163D5">
                              <w:rPr>
                                <w:rFonts w:ascii="Calibri" w:eastAsia="Times New Roman" w:hAnsi="Calibri" w:cs="Calibri"/>
                                <w:color w:val="000000"/>
                                <w:sz w:val="18"/>
                                <w:szCs w:val="18"/>
                              </w:rPr>
                              <w:t>30</w:t>
                            </w:r>
                            <w:r w:rsidR="00036FBE" w:rsidRPr="00B163D5">
                              <w:rPr>
                                <w:rFonts w:ascii="Calibri" w:eastAsia="Times New Roman" w:hAnsi="Calibri" w:cs="Calibri"/>
                                <w:color w:val="000000"/>
                                <w:sz w:val="18"/>
                                <w:szCs w:val="18"/>
                              </w:rPr>
                              <w:t>,000,000</w:t>
                            </w:r>
                          </w:p>
                        </w:tc>
                        <w:tc>
                          <w:tcPr>
                            <w:tcW w:w="992" w:type="dxa"/>
                            <w:tcBorders>
                              <w:top w:val="nil"/>
                              <w:left w:val="nil"/>
                              <w:bottom w:val="nil"/>
                              <w:right w:val="nil"/>
                            </w:tcBorders>
                            <w:shd w:val="clear" w:color="auto" w:fill="auto"/>
                          </w:tcPr>
                          <w:p w14:paraId="2A13A033"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4DF59719" w14:textId="77777777" w:rsidR="00036FBE" w:rsidRPr="006C6AC5" w:rsidRDefault="00036FBE" w:rsidP="00036FBE">
                            <w:pPr>
                              <w:jc w:val="center"/>
                              <w:rPr>
                                <w:sz w:val="18"/>
                                <w:szCs w:val="18"/>
                              </w:rPr>
                            </w:pPr>
                          </w:p>
                        </w:tc>
                        <w:tc>
                          <w:tcPr>
                            <w:tcW w:w="993" w:type="dxa"/>
                            <w:tcBorders>
                              <w:top w:val="nil"/>
                              <w:left w:val="nil"/>
                              <w:bottom w:val="nil"/>
                              <w:right w:val="nil"/>
                            </w:tcBorders>
                            <w:shd w:val="clear" w:color="auto" w:fill="auto"/>
                          </w:tcPr>
                          <w:p w14:paraId="61B27A5D"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170D2B49"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6F425FC4"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6060D0A5" w14:textId="77777777" w:rsidR="00036FBE" w:rsidRPr="006C6AC5" w:rsidRDefault="00036FBE" w:rsidP="00036FBE">
                            <w:pPr>
                              <w:jc w:val="center"/>
                              <w:rPr>
                                <w:sz w:val="18"/>
                                <w:szCs w:val="18"/>
                              </w:rPr>
                            </w:pPr>
                          </w:p>
                        </w:tc>
                        <w:tc>
                          <w:tcPr>
                            <w:tcW w:w="993" w:type="dxa"/>
                            <w:tcBorders>
                              <w:top w:val="nil"/>
                              <w:left w:val="nil"/>
                              <w:bottom w:val="nil"/>
                              <w:right w:val="nil"/>
                            </w:tcBorders>
                            <w:shd w:val="clear" w:color="auto" w:fill="auto"/>
                          </w:tcPr>
                          <w:p w14:paraId="7D314040"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657AD02F"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33917B82" w14:textId="77777777" w:rsidR="00036FBE" w:rsidRPr="006C6AC5" w:rsidRDefault="00036FBE" w:rsidP="00036FBE">
                            <w:pPr>
                              <w:jc w:val="center"/>
                              <w:rPr>
                                <w:sz w:val="18"/>
                                <w:szCs w:val="18"/>
                              </w:rPr>
                            </w:pPr>
                          </w:p>
                        </w:tc>
                        <w:tc>
                          <w:tcPr>
                            <w:tcW w:w="992" w:type="dxa"/>
                            <w:tcBorders>
                              <w:top w:val="nil"/>
                              <w:left w:val="nil"/>
                              <w:bottom w:val="nil"/>
                            </w:tcBorders>
                            <w:shd w:val="clear" w:color="auto" w:fill="auto"/>
                          </w:tcPr>
                          <w:p w14:paraId="6F3BFB4C" w14:textId="77777777" w:rsidR="00036FBE" w:rsidRPr="006C6AC5" w:rsidRDefault="00036FBE" w:rsidP="00036FBE">
                            <w:pPr>
                              <w:jc w:val="center"/>
                              <w:rPr>
                                <w:sz w:val="18"/>
                                <w:szCs w:val="18"/>
                              </w:rPr>
                            </w:pPr>
                          </w:p>
                        </w:tc>
                      </w:tr>
                      <w:tr w:rsidR="00036FBE" w14:paraId="09ABD028" w14:textId="77777777" w:rsidTr="00B163D5">
                        <w:tc>
                          <w:tcPr>
                            <w:tcW w:w="15451" w:type="dxa"/>
                            <w:gridSpan w:val="15"/>
                            <w:tcBorders>
                              <w:top w:val="nil"/>
                              <w:bottom w:val="nil"/>
                            </w:tcBorders>
                            <w:shd w:val="clear" w:color="auto" w:fill="auto"/>
                          </w:tcPr>
                          <w:p w14:paraId="7274E616" w14:textId="5CA76797" w:rsidR="00036FBE" w:rsidRPr="006C6AC5" w:rsidRDefault="00036FBE" w:rsidP="002C4BDC">
                            <w:pPr>
                              <w:rPr>
                                <w:sz w:val="18"/>
                                <w:szCs w:val="18"/>
                              </w:rPr>
                            </w:pPr>
                            <w:r>
                              <w:rPr>
                                <w:sz w:val="18"/>
                                <w:szCs w:val="18"/>
                              </w:rPr>
                              <w:t>Journal to recognise the concessional loan receivable and</w:t>
                            </w:r>
                            <w:r w:rsidRPr="006C6AC5">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the c</w:t>
                            </w:r>
                            <w:r w:rsidRPr="006C6AC5">
                              <w:rPr>
                                <w:rFonts w:ascii="Calibri" w:eastAsia="Times New Roman" w:hAnsi="Calibri" w:cs="Calibri"/>
                                <w:color w:val="000000"/>
                                <w:sz w:val="18"/>
                                <w:szCs w:val="18"/>
                              </w:rPr>
                              <w:t xml:space="preserve">oncessional </w:t>
                            </w:r>
                            <w:r>
                              <w:rPr>
                                <w:rFonts w:ascii="Calibri" w:eastAsia="Times New Roman" w:hAnsi="Calibri" w:cs="Calibri"/>
                                <w:color w:val="000000"/>
                                <w:sz w:val="18"/>
                                <w:szCs w:val="18"/>
                              </w:rPr>
                              <w:t>l</w:t>
                            </w:r>
                            <w:r w:rsidRPr="006C6AC5">
                              <w:rPr>
                                <w:rFonts w:ascii="Calibri" w:eastAsia="Times New Roman" w:hAnsi="Calibri" w:cs="Calibri"/>
                                <w:color w:val="000000"/>
                                <w:sz w:val="18"/>
                                <w:szCs w:val="18"/>
                              </w:rPr>
                              <w:t xml:space="preserve">oan </w:t>
                            </w:r>
                            <w:r>
                              <w:rPr>
                                <w:rFonts w:ascii="Calibri" w:eastAsia="Times New Roman" w:hAnsi="Calibri" w:cs="Calibri"/>
                                <w:color w:val="000000"/>
                                <w:sz w:val="18"/>
                                <w:szCs w:val="18"/>
                              </w:rPr>
                              <w:t>d</w:t>
                            </w:r>
                            <w:r w:rsidRPr="006C6AC5">
                              <w:rPr>
                                <w:rFonts w:ascii="Calibri" w:eastAsia="Times New Roman" w:hAnsi="Calibri" w:cs="Calibri"/>
                                <w:color w:val="000000"/>
                                <w:sz w:val="18"/>
                                <w:szCs w:val="18"/>
                              </w:rPr>
                              <w:t>iscount</w:t>
                            </w:r>
                            <w:r w:rsidR="00F62D2D">
                              <w:rPr>
                                <w:rFonts w:ascii="Calibri" w:eastAsia="Times New Roman" w:hAnsi="Calibri" w:cs="Calibri"/>
                                <w:color w:val="000000"/>
                                <w:sz w:val="18"/>
                                <w:szCs w:val="18"/>
                              </w:rPr>
                              <w:t xml:space="preserve"> expense</w:t>
                            </w:r>
                            <w:r>
                              <w:rPr>
                                <w:sz w:val="18"/>
                                <w:szCs w:val="18"/>
                              </w:rPr>
                              <w:t xml:space="preserve"> at</w:t>
                            </w:r>
                            <w:r>
                              <w:rPr>
                                <w:rFonts w:ascii="Calibri" w:eastAsia="Times New Roman" w:hAnsi="Calibri" w:cs="Calibri"/>
                                <w:color w:val="000000"/>
                                <w:sz w:val="18"/>
                                <w:szCs w:val="18"/>
                              </w:rPr>
                              <w:t xml:space="preserve"> the commencement of the Concessional Loan Scheme.</w:t>
                            </w:r>
                          </w:p>
                        </w:tc>
                      </w:tr>
                      <w:tr w:rsidR="00036FBE" w:rsidRPr="004752EF" w14:paraId="7050B322" w14:textId="77777777" w:rsidTr="00B163D5">
                        <w:tc>
                          <w:tcPr>
                            <w:tcW w:w="425" w:type="dxa"/>
                            <w:tcBorders>
                              <w:top w:val="nil"/>
                              <w:bottom w:val="nil"/>
                              <w:right w:val="nil"/>
                            </w:tcBorders>
                            <w:shd w:val="clear" w:color="auto" w:fill="auto"/>
                          </w:tcPr>
                          <w:p w14:paraId="1F5D533E" w14:textId="77777777" w:rsidR="00036FBE" w:rsidRPr="004752EF" w:rsidRDefault="00036FBE" w:rsidP="00036FBE">
                            <w:pPr>
                              <w:spacing w:line="120" w:lineRule="exact"/>
                              <w:rPr>
                                <w:rFonts w:cstheme="minorHAnsi"/>
                                <w:sz w:val="12"/>
                                <w:szCs w:val="12"/>
                              </w:rPr>
                            </w:pPr>
                          </w:p>
                        </w:tc>
                        <w:tc>
                          <w:tcPr>
                            <w:tcW w:w="2978" w:type="dxa"/>
                            <w:tcBorders>
                              <w:top w:val="nil"/>
                              <w:left w:val="nil"/>
                              <w:bottom w:val="nil"/>
                              <w:right w:val="nil"/>
                            </w:tcBorders>
                            <w:shd w:val="clear" w:color="auto" w:fill="auto"/>
                          </w:tcPr>
                          <w:p w14:paraId="5A4F3AA7" w14:textId="77777777" w:rsidR="00036FBE" w:rsidRPr="004752EF" w:rsidRDefault="00036FBE" w:rsidP="00036FBE">
                            <w:pPr>
                              <w:spacing w:line="120" w:lineRule="exact"/>
                              <w:rPr>
                                <w:rFonts w:cstheme="minorHAnsi"/>
                                <w:sz w:val="12"/>
                                <w:szCs w:val="12"/>
                              </w:rPr>
                            </w:pPr>
                          </w:p>
                        </w:tc>
                        <w:tc>
                          <w:tcPr>
                            <w:tcW w:w="992" w:type="dxa"/>
                            <w:gridSpan w:val="2"/>
                            <w:tcBorders>
                              <w:top w:val="nil"/>
                              <w:left w:val="nil"/>
                              <w:bottom w:val="nil"/>
                              <w:right w:val="nil"/>
                            </w:tcBorders>
                            <w:shd w:val="clear" w:color="auto" w:fill="auto"/>
                          </w:tcPr>
                          <w:p w14:paraId="2C89FD4C" w14:textId="77777777" w:rsidR="00036FBE" w:rsidRPr="004752EF" w:rsidRDefault="00036FBE" w:rsidP="00036FBE">
                            <w:pPr>
                              <w:spacing w:line="120" w:lineRule="exact"/>
                              <w:rPr>
                                <w:rFonts w:cstheme="minorHAnsi"/>
                                <w:sz w:val="12"/>
                                <w:szCs w:val="12"/>
                              </w:rPr>
                            </w:pPr>
                          </w:p>
                        </w:tc>
                        <w:tc>
                          <w:tcPr>
                            <w:tcW w:w="1134" w:type="dxa"/>
                            <w:tcBorders>
                              <w:top w:val="nil"/>
                              <w:left w:val="nil"/>
                              <w:bottom w:val="nil"/>
                              <w:right w:val="nil"/>
                            </w:tcBorders>
                            <w:shd w:val="clear" w:color="auto" w:fill="auto"/>
                          </w:tcPr>
                          <w:p w14:paraId="44C72447" w14:textId="77777777" w:rsidR="00036FBE" w:rsidRPr="004752EF" w:rsidRDefault="00036FBE" w:rsidP="00036FBE">
                            <w:pPr>
                              <w:spacing w:line="120" w:lineRule="exact"/>
                              <w:rPr>
                                <w:rFonts w:cstheme="minorHAnsi"/>
                                <w:sz w:val="12"/>
                                <w:szCs w:val="12"/>
                              </w:rPr>
                            </w:pPr>
                          </w:p>
                        </w:tc>
                        <w:tc>
                          <w:tcPr>
                            <w:tcW w:w="992" w:type="dxa"/>
                            <w:tcBorders>
                              <w:top w:val="nil"/>
                              <w:left w:val="nil"/>
                              <w:bottom w:val="nil"/>
                              <w:right w:val="nil"/>
                            </w:tcBorders>
                            <w:shd w:val="clear" w:color="auto" w:fill="auto"/>
                          </w:tcPr>
                          <w:p w14:paraId="26C77F34"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4E67A556" w14:textId="77777777" w:rsidR="00036FBE" w:rsidRPr="004752EF" w:rsidRDefault="00036FBE" w:rsidP="00036FBE">
                            <w:pPr>
                              <w:spacing w:line="120" w:lineRule="exact"/>
                              <w:jc w:val="center"/>
                              <w:rPr>
                                <w:rFonts w:cstheme="minorHAnsi"/>
                                <w:sz w:val="12"/>
                                <w:szCs w:val="12"/>
                              </w:rPr>
                            </w:pPr>
                          </w:p>
                        </w:tc>
                        <w:tc>
                          <w:tcPr>
                            <w:tcW w:w="993" w:type="dxa"/>
                            <w:tcBorders>
                              <w:top w:val="nil"/>
                              <w:left w:val="nil"/>
                              <w:bottom w:val="nil"/>
                              <w:right w:val="nil"/>
                            </w:tcBorders>
                            <w:shd w:val="clear" w:color="auto" w:fill="auto"/>
                          </w:tcPr>
                          <w:p w14:paraId="793EBDF6"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770A91E1"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6B8B6D55"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5EEE34D0" w14:textId="77777777" w:rsidR="00036FBE" w:rsidRPr="004752EF" w:rsidRDefault="00036FBE" w:rsidP="00036FBE">
                            <w:pPr>
                              <w:spacing w:line="120" w:lineRule="exact"/>
                              <w:jc w:val="center"/>
                              <w:rPr>
                                <w:rFonts w:cstheme="minorHAnsi"/>
                                <w:sz w:val="12"/>
                                <w:szCs w:val="12"/>
                              </w:rPr>
                            </w:pPr>
                          </w:p>
                        </w:tc>
                        <w:tc>
                          <w:tcPr>
                            <w:tcW w:w="993" w:type="dxa"/>
                            <w:tcBorders>
                              <w:top w:val="nil"/>
                              <w:left w:val="nil"/>
                              <w:bottom w:val="nil"/>
                              <w:right w:val="nil"/>
                            </w:tcBorders>
                            <w:shd w:val="clear" w:color="auto" w:fill="auto"/>
                          </w:tcPr>
                          <w:p w14:paraId="736CEECB"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3511DCC8"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094FA207"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tcBorders>
                            <w:shd w:val="clear" w:color="auto" w:fill="auto"/>
                          </w:tcPr>
                          <w:p w14:paraId="4F0790F4" w14:textId="77777777" w:rsidR="00036FBE" w:rsidRPr="004752EF" w:rsidRDefault="00036FBE" w:rsidP="00036FBE">
                            <w:pPr>
                              <w:spacing w:line="120" w:lineRule="exact"/>
                              <w:jc w:val="center"/>
                              <w:rPr>
                                <w:rFonts w:cstheme="minorHAnsi"/>
                                <w:sz w:val="12"/>
                                <w:szCs w:val="12"/>
                              </w:rPr>
                            </w:pPr>
                          </w:p>
                        </w:tc>
                      </w:tr>
                      <w:tr w:rsidR="00121A29" w14:paraId="62D5B3C9" w14:textId="77777777" w:rsidTr="00B163D5">
                        <w:tc>
                          <w:tcPr>
                            <w:tcW w:w="425" w:type="dxa"/>
                            <w:tcBorders>
                              <w:top w:val="nil"/>
                              <w:bottom w:val="nil"/>
                              <w:right w:val="nil"/>
                            </w:tcBorders>
                            <w:shd w:val="clear" w:color="auto" w:fill="auto"/>
                          </w:tcPr>
                          <w:p w14:paraId="62F51F07" w14:textId="77777777" w:rsidR="00121A29" w:rsidRPr="006C6AC5" w:rsidRDefault="00121A29" w:rsidP="00121A29">
                            <w:pPr>
                              <w:rPr>
                                <w:sz w:val="18"/>
                                <w:szCs w:val="18"/>
                              </w:rPr>
                            </w:pPr>
                            <w:r w:rsidRPr="006C6AC5">
                              <w:rPr>
                                <w:rFonts w:ascii="Calibri" w:eastAsia="Times New Roman" w:hAnsi="Calibri" w:cs="Calibri"/>
                                <w:color w:val="000000"/>
                                <w:sz w:val="18"/>
                                <w:szCs w:val="18"/>
                              </w:rPr>
                              <w:t>DR</w:t>
                            </w:r>
                          </w:p>
                        </w:tc>
                        <w:tc>
                          <w:tcPr>
                            <w:tcW w:w="2978" w:type="dxa"/>
                            <w:tcBorders>
                              <w:top w:val="nil"/>
                              <w:left w:val="nil"/>
                              <w:bottom w:val="nil"/>
                              <w:right w:val="nil"/>
                            </w:tcBorders>
                            <w:shd w:val="clear" w:color="auto" w:fill="auto"/>
                          </w:tcPr>
                          <w:p w14:paraId="70B43D29" w14:textId="77777777" w:rsidR="00121A29" w:rsidRPr="006C6AC5" w:rsidRDefault="00121A29" w:rsidP="00121A29">
                            <w:pPr>
                              <w:rPr>
                                <w:sz w:val="18"/>
                                <w:szCs w:val="18"/>
                              </w:rPr>
                            </w:pPr>
                            <w:r w:rsidRPr="006C6AC5">
                              <w:rPr>
                                <w:rFonts w:ascii="Calibri" w:eastAsia="Times New Roman" w:hAnsi="Calibri" w:cs="Calibri"/>
                                <w:color w:val="000000"/>
                                <w:sz w:val="18"/>
                                <w:szCs w:val="18"/>
                              </w:rPr>
                              <w:t>Cash</w:t>
                            </w:r>
                          </w:p>
                        </w:tc>
                        <w:tc>
                          <w:tcPr>
                            <w:tcW w:w="992" w:type="dxa"/>
                            <w:gridSpan w:val="2"/>
                            <w:tcBorders>
                              <w:top w:val="nil"/>
                              <w:left w:val="nil"/>
                              <w:bottom w:val="nil"/>
                              <w:right w:val="nil"/>
                            </w:tcBorders>
                            <w:shd w:val="clear" w:color="auto" w:fill="auto"/>
                          </w:tcPr>
                          <w:p w14:paraId="4D9B4422" w14:textId="77777777" w:rsidR="00121A29" w:rsidRPr="006C6AC5" w:rsidRDefault="00121A29" w:rsidP="00121A29">
                            <w:pPr>
                              <w:rPr>
                                <w:sz w:val="18"/>
                                <w:szCs w:val="18"/>
                              </w:rPr>
                            </w:pPr>
                          </w:p>
                        </w:tc>
                        <w:tc>
                          <w:tcPr>
                            <w:tcW w:w="1134" w:type="dxa"/>
                            <w:tcBorders>
                              <w:top w:val="nil"/>
                              <w:left w:val="nil"/>
                              <w:bottom w:val="nil"/>
                              <w:right w:val="nil"/>
                            </w:tcBorders>
                            <w:shd w:val="clear" w:color="auto" w:fill="auto"/>
                          </w:tcPr>
                          <w:p w14:paraId="5891981A" w14:textId="77777777" w:rsidR="00121A29" w:rsidRPr="006C6AC5" w:rsidRDefault="00121A29" w:rsidP="00121A29">
                            <w:pPr>
                              <w:rPr>
                                <w:sz w:val="18"/>
                                <w:szCs w:val="18"/>
                              </w:rPr>
                            </w:pPr>
                          </w:p>
                        </w:tc>
                        <w:tc>
                          <w:tcPr>
                            <w:tcW w:w="992" w:type="dxa"/>
                            <w:tcBorders>
                              <w:top w:val="nil"/>
                              <w:left w:val="nil"/>
                              <w:bottom w:val="nil"/>
                              <w:right w:val="nil"/>
                            </w:tcBorders>
                            <w:shd w:val="clear" w:color="auto" w:fill="auto"/>
                          </w:tcPr>
                          <w:p w14:paraId="64850FC9" w14:textId="5CEEFF2B"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5FBB72E6" w14:textId="55EBF1BC"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auto"/>
                          </w:tcPr>
                          <w:p w14:paraId="3533DC70" w14:textId="7F8CB1D1"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219C8A55" w14:textId="2838ED57"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0D73A9F6" w14:textId="3B9128BF"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294BF5FF" w14:textId="2C85E350"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auto"/>
                          </w:tcPr>
                          <w:p w14:paraId="6228F0E1" w14:textId="438768DE"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57ADDF3F" w14:textId="557F4633"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445A6939" w14:textId="17405CF7"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tcBorders>
                            <w:shd w:val="clear" w:color="auto" w:fill="auto"/>
                          </w:tcPr>
                          <w:p w14:paraId="5B839AC7" w14:textId="07EE4E39"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r>
                      <w:tr w:rsidR="00121A29" w14:paraId="622514B2" w14:textId="77777777" w:rsidTr="00B163D5">
                        <w:tc>
                          <w:tcPr>
                            <w:tcW w:w="425" w:type="dxa"/>
                            <w:tcBorders>
                              <w:top w:val="nil"/>
                              <w:bottom w:val="nil"/>
                              <w:right w:val="nil"/>
                            </w:tcBorders>
                            <w:shd w:val="clear" w:color="auto" w:fill="auto"/>
                          </w:tcPr>
                          <w:p w14:paraId="3B5F0AA6" w14:textId="77777777" w:rsidR="00121A29" w:rsidRPr="006C6AC5" w:rsidRDefault="00121A29" w:rsidP="00121A29">
                            <w:pPr>
                              <w:rPr>
                                <w:sz w:val="18"/>
                                <w:szCs w:val="18"/>
                              </w:rPr>
                            </w:pPr>
                            <w:r w:rsidRPr="006C6AC5">
                              <w:rPr>
                                <w:rFonts w:ascii="Calibri" w:eastAsia="Times New Roman" w:hAnsi="Calibri" w:cs="Calibri"/>
                                <w:color w:val="000000"/>
                                <w:sz w:val="18"/>
                                <w:szCs w:val="18"/>
                              </w:rPr>
                              <w:t>CR</w:t>
                            </w:r>
                          </w:p>
                        </w:tc>
                        <w:tc>
                          <w:tcPr>
                            <w:tcW w:w="2978" w:type="dxa"/>
                            <w:tcBorders>
                              <w:top w:val="nil"/>
                              <w:left w:val="nil"/>
                              <w:bottom w:val="nil"/>
                              <w:right w:val="nil"/>
                            </w:tcBorders>
                            <w:shd w:val="clear" w:color="auto" w:fill="auto"/>
                          </w:tcPr>
                          <w:p w14:paraId="482859F8" w14:textId="77777777" w:rsidR="00121A29" w:rsidRPr="006C6AC5" w:rsidRDefault="00121A29" w:rsidP="00121A29">
                            <w:pPr>
                              <w:rPr>
                                <w:sz w:val="18"/>
                                <w:szCs w:val="18"/>
                              </w:rPr>
                            </w:pPr>
                            <w:r w:rsidRPr="006C6AC5">
                              <w:rPr>
                                <w:rFonts w:ascii="Calibri" w:eastAsia="Times New Roman" w:hAnsi="Calibri" w:cs="Calibri"/>
                                <w:color w:val="000000"/>
                                <w:sz w:val="18"/>
                                <w:szCs w:val="18"/>
                              </w:rPr>
                              <w:t>CRP Appropriation</w:t>
                            </w:r>
                          </w:p>
                        </w:tc>
                        <w:tc>
                          <w:tcPr>
                            <w:tcW w:w="992" w:type="dxa"/>
                            <w:gridSpan w:val="2"/>
                            <w:tcBorders>
                              <w:top w:val="nil"/>
                              <w:left w:val="nil"/>
                              <w:bottom w:val="nil"/>
                              <w:right w:val="nil"/>
                            </w:tcBorders>
                            <w:shd w:val="clear" w:color="auto" w:fill="auto"/>
                          </w:tcPr>
                          <w:p w14:paraId="4F106CDD" w14:textId="035404EB" w:rsidR="00121A29" w:rsidRPr="006C6AC5" w:rsidRDefault="00121A29" w:rsidP="00121A29">
                            <w:pPr>
                              <w:jc w:val="center"/>
                              <w:rPr>
                                <w:sz w:val="18"/>
                                <w:szCs w:val="18"/>
                              </w:rPr>
                            </w:pPr>
                            <w:r>
                              <w:rPr>
                                <w:sz w:val="18"/>
                                <w:szCs w:val="18"/>
                              </w:rPr>
                              <w:t>CRP</w:t>
                            </w:r>
                          </w:p>
                        </w:tc>
                        <w:tc>
                          <w:tcPr>
                            <w:tcW w:w="1134" w:type="dxa"/>
                            <w:tcBorders>
                              <w:top w:val="nil"/>
                              <w:left w:val="nil"/>
                              <w:bottom w:val="nil"/>
                              <w:right w:val="nil"/>
                            </w:tcBorders>
                            <w:shd w:val="clear" w:color="auto" w:fill="auto"/>
                          </w:tcPr>
                          <w:p w14:paraId="442D3818" w14:textId="77777777" w:rsidR="00121A29" w:rsidRPr="006C6AC5" w:rsidRDefault="00121A29" w:rsidP="00121A29">
                            <w:pPr>
                              <w:rPr>
                                <w:sz w:val="18"/>
                                <w:szCs w:val="18"/>
                              </w:rPr>
                            </w:pPr>
                          </w:p>
                        </w:tc>
                        <w:tc>
                          <w:tcPr>
                            <w:tcW w:w="992" w:type="dxa"/>
                            <w:tcBorders>
                              <w:top w:val="nil"/>
                              <w:left w:val="nil"/>
                              <w:bottom w:val="nil"/>
                              <w:right w:val="nil"/>
                            </w:tcBorders>
                            <w:shd w:val="clear" w:color="auto" w:fill="auto"/>
                          </w:tcPr>
                          <w:p w14:paraId="15CDDA72" w14:textId="7B0C00F0"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15420635" w14:textId="07B6C41F"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auto"/>
                          </w:tcPr>
                          <w:p w14:paraId="20F4DAF9" w14:textId="2002F79B"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6C815361" w14:textId="347BD14B"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386890AC" w14:textId="668BF789"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1E82E7A2" w14:textId="4DDD6685"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auto"/>
                          </w:tcPr>
                          <w:p w14:paraId="1EFD00D4" w14:textId="68C916F1"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6B1589B9" w14:textId="4D97A6EC"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34516DB4" w14:textId="48BC632A"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tcBorders>
                            <w:shd w:val="clear" w:color="auto" w:fill="auto"/>
                          </w:tcPr>
                          <w:p w14:paraId="32EA50A8" w14:textId="76099139" w:rsidR="00121A29" w:rsidRPr="006C6AC5" w:rsidRDefault="00121A29" w:rsidP="00121A29">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r>
                      <w:tr w:rsidR="00036FBE" w14:paraId="343D2623" w14:textId="77777777" w:rsidTr="00B163D5">
                        <w:tc>
                          <w:tcPr>
                            <w:tcW w:w="15451" w:type="dxa"/>
                            <w:gridSpan w:val="15"/>
                            <w:tcBorders>
                              <w:top w:val="nil"/>
                              <w:bottom w:val="nil"/>
                            </w:tcBorders>
                            <w:shd w:val="clear" w:color="auto" w:fill="auto"/>
                          </w:tcPr>
                          <w:p w14:paraId="4397DE6F" w14:textId="1D3DF62E" w:rsidR="00036FBE" w:rsidRPr="006C6AC5" w:rsidRDefault="00036FBE" w:rsidP="00657681">
                            <w:pPr>
                              <w:rPr>
                                <w:rFonts w:ascii="Calibri" w:eastAsia="Times New Roman" w:hAnsi="Calibri" w:cs="Calibri"/>
                                <w:color w:val="000000"/>
                                <w:sz w:val="18"/>
                                <w:szCs w:val="18"/>
                              </w:rPr>
                            </w:pPr>
                            <w:r>
                              <w:rPr>
                                <w:sz w:val="18"/>
                                <w:szCs w:val="18"/>
                              </w:rPr>
                              <w:t xml:space="preserve">Journal to recognise the amount of </w:t>
                            </w:r>
                            <w:r>
                              <w:rPr>
                                <w:rFonts w:ascii="Calibri" w:eastAsia="Times New Roman" w:hAnsi="Calibri" w:cs="Calibri"/>
                                <w:color w:val="000000"/>
                                <w:sz w:val="18"/>
                                <w:szCs w:val="18"/>
                              </w:rPr>
                              <w:t xml:space="preserve">Controlled Recurrent Payment </w:t>
                            </w:r>
                            <w:r w:rsidRPr="006C6AC5">
                              <w:rPr>
                                <w:rFonts w:ascii="Calibri" w:eastAsia="Times New Roman" w:hAnsi="Calibri" w:cs="Calibri"/>
                                <w:color w:val="000000"/>
                                <w:sz w:val="18"/>
                                <w:szCs w:val="18"/>
                              </w:rPr>
                              <w:t>Appropriation</w:t>
                            </w:r>
                            <w:r>
                              <w:rPr>
                                <w:rFonts w:ascii="Calibri" w:eastAsia="Times New Roman" w:hAnsi="Calibri" w:cs="Calibri"/>
                                <w:color w:val="000000"/>
                                <w:sz w:val="18"/>
                                <w:szCs w:val="18"/>
                              </w:rPr>
                              <w:t xml:space="preserve"> received each year of the Concessional Loan Scheme.</w:t>
                            </w:r>
                          </w:p>
                        </w:tc>
                      </w:tr>
                      <w:tr w:rsidR="00036FBE" w:rsidRPr="004752EF" w14:paraId="212E1D40" w14:textId="77777777" w:rsidTr="00B163D5">
                        <w:tc>
                          <w:tcPr>
                            <w:tcW w:w="425" w:type="dxa"/>
                            <w:tcBorders>
                              <w:top w:val="nil"/>
                              <w:bottom w:val="nil"/>
                              <w:right w:val="nil"/>
                            </w:tcBorders>
                            <w:shd w:val="clear" w:color="auto" w:fill="auto"/>
                          </w:tcPr>
                          <w:p w14:paraId="28ECD014" w14:textId="77777777" w:rsidR="00036FBE" w:rsidRPr="004752EF" w:rsidRDefault="00036FBE" w:rsidP="00036FBE">
                            <w:pPr>
                              <w:spacing w:line="120" w:lineRule="exact"/>
                              <w:rPr>
                                <w:rFonts w:cstheme="minorHAnsi"/>
                                <w:sz w:val="12"/>
                                <w:szCs w:val="12"/>
                              </w:rPr>
                            </w:pPr>
                          </w:p>
                        </w:tc>
                        <w:tc>
                          <w:tcPr>
                            <w:tcW w:w="2978" w:type="dxa"/>
                            <w:tcBorders>
                              <w:top w:val="nil"/>
                              <w:left w:val="nil"/>
                              <w:bottom w:val="nil"/>
                              <w:right w:val="nil"/>
                            </w:tcBorders>
                            <w:shd w:val="clear" w:color="auto" w:fill="auto"/>
                          </w:tcPr>
                          <w:p w14:paraId="1FF74E0F" w14:textId="77777777" w:rsidR="00036FBE" w:rsidRPr="004752EF" w:rsidRDefault="00036FBE" w:rsidP="00036FBE">
                            <w:pPr>
                              <w:spacing w:line="120" w:lineRule="exact"/>
                              <w:rPr>
                                <w:rFonts w:cstheme="minorHAnsi"/>
                                <w:sz w:val="12"/>
                                <w:szCs w:val="12"/>
                              </w:rPr>
                            </w:pPr>
                          </w:p>
                        </w:tc>
                        <w:tc>
                          <w:tcPr>
                            <w:tcW w:w="992" w:type="dxa"/>
                            <w:gridSpan w:val="2"/>
                            <w:tcBorders>
                              <w:top w:val="nil"/>
                              <w:left w:val="nil"/>
                              <w:bottom w:val="nil"/>
                              <w:right w:val="nil"/>
                            </w:tcBorders>
                            <w:shd w:val="clear" w:color="auto" w:fill="auto"/>
                          </w:tcPr>
                          <w:p w14:paraId="6D7A512A" w14:textId="77777777" w:rsidR="00036FBE" w:rsidRPr="004752EF" w:rsidRDefault="00036FBE" w:rsidP="00036FBE">
                            <w:pPr>
                              <w:spacing w:line="120" w:lineRule="exact"/>
                              <w:rPr>
                                <w:rFonts w:cstheme="minorHAnsi"/>
                                <w:sz w:val="12"/>
                                <w:szCs w:val="12"/>
                              </w:rPr>
                            </w:pPr>
                          </w:p>
                        </w:tc>
                        <w:tc>
                          <w:tcPr>
                            <w:tcW w:w="1134" w:type="dxa"/>
                            <w:tcBorders>
                              <w:top w:val="nil"/>
                              <w:left w:val="nil"/>
                              <w:bottom w:val="nil"/>
                              <w:right w:val="nil"/>
                            </w:tcBorders>
                            <w:shd w:val="clear" w:color="auto" w:fill="auto"/>
                          </w:tcPr>
                          <w:p w14:paraId="0888AF8C" w14:textId="77777777" w:rsidR="00036FBE" w:rsidRPr="004752EF" w:rsidRDefault="00036FBE" w:rsidP="00036FBE">
                            <w:pPr>
                              <w:spacing w:line="120" w:lineRule="exact"/>
                              <w:rPr>
                                <w:rFonts w:cstheme="minorHAnsi"/>
                                <w:sz w:val="12"/>
                                <w:szCs w:val="12"/>
                              </w:rPr>
                            </w:pPr>
                          </w:p>
                        </w:tc>
                        <w:tc>
                          <w:tcPr>
                            <w:tcW w:w="992" w:type="dxa"/>
                            <w:tcBorders>
                              <w:top w:val="nil"/>
                              <w:left w:val="nil"/>
                              <w:bottom w:val="nil"/>
                              <w:right w:val="nil"/>
                            </w:tcBorders>
                            <w:shd w:val="clear" w:color="auto" w:fill="auto"/>
                          </w:tcPr>
                          <w:p w14:paraId="7EC347ED"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24AB4689" w14:textId="77777777" w:rsidR="00036FBE" w:rsidRPr="004752EF" w:rsidRDefault="00036FBE" w:rsidP="00036FBE">
                            <w:pPr>
                              <w:spacing w:line="120" w:lineRule="exact"/>
                              <w:jc w:val="center"/>
                              <w:rPr>
                                <w:rFonts w:cstheme="minorHAnsi"/>
                                <w:sz w:val="12"/>
                                <w:szCs w:val="12"/>
                              </w:rPr>
                            </w:pPr>
                          </w:p>
                        </w:tc>
                        <w:tc>
                          <w:tcPr>
                            <w:tcW w:w="993" w:type="dxa"/>
                            <w:tcBorders>
                              <w:top w:val="nil"/>
                              <w:left w:val="nil"/>
                              <w:bottom w:val="nil"/>
                              <w:right w:val="nil"/>
                            </w:tcBorders>
                            <w:shd w:val="clear" w:color="auto" w:fill="auto"/>
                          </w:tcPr>
                          <w:p w14:paraId="59BDBDED"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5F2C03DD"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369D1C2A"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444E39CB" w14:textId="77777777" w:rsidR="00036FBE" w:rsidRPr="004752EF" w:rsidRDefault="00036FBE" w:rsidP="00036FBE">
                            <w:pPr>
                              <w:spacing w:line="120" w:lineRule="exact"/>
                              <w:jc w:val="center"/>
                              <w:rPr>
                                <w:rFonts w:cstheme="minorHAnsi"/>
                                <w:sz w:val="12"/>
                                <w:szCs w:val="12"/>
                              </w:rPr>
                            </w:pPr>
                          </w:p>
                        </w:tc>
                        <w:tc>
                          <w:tcPr>
                            <w:tcW w:w="993" w:type="dxa"/>
                            <w:tcBorders>
                              <w:top w:val="nil"/>
                              <w:left w:val="nil"/>
                              <w:bottom w:val="nil"/>
                              <w:right w:val="nil"/>
                            </w:tcBorders>
                            <w:shd w:val="clear" w:color="auto" w:fill="auto"/>
                          </w:tcPr>
                          <w:p w14:paraId="080C05FA"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504E0A81"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5CF5EA07"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tcBorders>
                            <w:shd w:val="clear" w:color="auto" w:fill="auto"/>
                          </w:tcPr>
                          <w:p w14:paraId="611FEF59" w14:textId="77777777" w:rsidR="00036FBE" w:rsidRPr="004752EF" w:rsidRDefault="00036FBE" w:rsidP="00036FBE">
                            <w:pPr>
                              <w:spacing w:line="120" w:lineRule="exact"/>
                              <w:jc w:val="center"/>
                              <w:rPr>
                                <w:rFonts w:cstheme="minorHAnsi"/>
                                <w:sz w:val="12"/>
                                <w:szCs w:val="12"/>
                              </w:rPr>
                            </w:pPr>
                          </w:p>
                        </w:tc>
                      </w:tr>
                      <w:tr w:rsidR="00036FBE" w14:paraId="37B58D53" w14:textId="77777777" w:rsidTr="00B163D5">
                        <w:tc>
                          <w:tcPr>
                            <w:tcW w:w="425" w:type="dxa"/>
                            <w:tcBorders>
                              <w:top w:val="nil"/>
                              <w:bottom w:val="nil"/>
                              <w:right w:val="nil"/>
                            </w:tcBorders>
                            <w:shd w:val="clear" w:color="auto" w:fill="auto"/>
                          </w:tcPr>
                          <w:p w14:paraId="0124D3A8" w14:textId="77777777" w:rsidR="00036FBE" w:rsidRPr="006C6AC5" w:rsidRDefault="00036FBE" w:rsidP="00036FBE">
                            <w:pPr>
                              <w:rPr>
                                <w:sz w:val="18"/>
                                <w:szCs w:val="18"/>
                              </w:rPr>
                            </w:pPr>
                            <w:r w:rsidRPr="006C6AC5">
                              <w:rPr>
                                <w:rFonts w:ascii="Calibri" w:eastAsia="Times New Roman" w:hAnsi="Calibri" w:cs="Calibri"/>
                                <w:color w:val="000000"/>
                                <w:sz w:val="18"/>
                                <w:szCs w:val="18"/>
                              </w:rPr>
                              <w:t>DR</w:t>
                            </w:r>
                          </w:p>
                        </w:tc>
                        <w:tc>
                          <w:tcPr>
                            <w:tcW w:w="2978" w:type="dxa"/>
                            <w:tcBorders>
                              <w:top w:val="nil"/>
                              <w:left w:val="nil"/>
                              <w:bottom w:val="nil"/>
                              <w:right w:val="nil"/>
                            </w:tcBorders>
                            <w:shd w:val="clear" w:color="auto" w:fill="auto"/>
                          </w:tcPr>
                          <w:p w14:paraId="7CD8785E" w14:textId="77777777" w:rsidR="00036FBE" w:rsidRPr="006C6AC5" w:rsidRDefault="00036FBE" w:rsidP="00036FBE">
                            <w:pPr>
                              <w:rPr>
                                <w:sz w:val="18"/>
                                <w:szCs w:val="18"/>
                              </w:rPr>
                            </w:pPr>
                            <w:r w:rsidRPr="006C6AC5">
                              <w:rPr>
                                <w:rFonts w:ascii="Calibri" w:eastAsia="Times New Roman" w:hAnsi="Calibri" w:cs="Calibri"/>
                                <w:color w:val="000000"/>
                                <w:sz w:val="18"/>
                                <w:szCs w:val="18"/>
                              </w:rPr>
                              <w:t>Cash</w:t>
                            </w:r>
                          </w:p>
                        </w:tc>
                        <w:tc>
                          <w:tcPr>
                            <w:tcW w:w="992" w:type="dxa"/>
                            <w:gridSpan w:val="2"/>
                            <w:tcBorders>
                              <w:top w:val="nil"/>
                              <w:left w:val="nil"/>
                              <w:bottom w:val="nil"/>
                              <w:right w:val="nil"/>
                            </w:tcBorders>
                            <w:shd w:val="clear" w:color="auto" w:fill="auto"/>
                          </w:tcPr>
                          <w:p w14:paraId="178EB207" w14:textId="57D16CE9" w:rsidR="00036FBE" w:rsidRDefault="00036FBE" w:rsidP="00036FBE">
                            <w:pPr>
                              <w:jc w:val="center"/>
                              <w:rPr>
                                <w:sz w:val="18"/>
                                <w:szCs w:val="18"/>
                              </w:rPr>
                            </w:pPr>
                          </w:p>
                        </w:tc>
                        <w:tc>
                          <w:tcPr>
                            <w:tcW w:w="1134" w:type="dxa"/>
                            <w:tcBorders>
                              <w:top w:val="nil"/>
                              <w:left w:val="nil"/>
                              <w:bottom w:val="nil"/>
                              <w:right w:val="nil"/>
                            </w:tcBorders>
                            <w:shd w:val="clear" w:color="auto" w:fill="auto"/>
                          </w:tcPr>
                          <w:p w14:paraId="58506991"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1FEED444"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auto"/>
                          </w:tcPr>
                          <w:p w14:paraId="28520075"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3" w:type="dxa"/>
                            <w:tcBorders>
                              <w:top w:val="nil"/>
                              <w:left w:val="nil"/>
                              <w:bottom w:val="nil"/>
                              <w:right w:val="nil"/>
                            </w:tcBorders>
                            <w:shd w:val="clear" w:color="auto" w:fill="auto"/>
                          </w:tcPr>
                          <w:p w14:paraId="6CE8547B"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auto"/>
                          </w:tcPr>
                          <w:p w14:paraId="27FDD391"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auto"/>
                          </w:tcPr>
                          <w:p w14:paraId="4FAA3645"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auto"/>
                          </w:tcPr>
                          <w:p w14:paraId="4FF0D1AD"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3" w:type="dxa"/>
                            <w:tcBorders>
                              <w:top w:val="nil"/>
                              <w:left w:val="nil"/>
                              <w:bottom w:val="nil"/>
                              <w:right w:val="nil"/>
                            </w:tcBorders>
                            <w:shd w:val="clear" w:color="auto" w:fill="auto"/>
                          </w:tcPr>
                          <w:p w14:paraId="64A8C72B"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auto"/>
                          </w:tcPr>
                          <w:p w14:paraId="39ED96FC"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auto"/>
                          </w:tcPr>
                          <w:p w14:paraId="6AC61DA2"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tcBorders>
                            <w:shd w:val="clear" w:color="auto" w:fill="auto"/>
                          </w:tcPr>
                          <w:p w14:paraId="4D6BB2C2"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r>
                      <w:tr w:rsidR="00036FBE" w14:paraId="5EF28E8C" w14:textId="77777777" w:rsidTr="00B163D5">
                        <w:tc>
                          <w:tcPr>
                            <w:tcW w:w="425" w:type="dxa"/>
                            <w:tcBorders>
                              <w:top w:val="nil"/>
                              <w:bottom w:val="nil"/>
                              <w:right w:val="nil"/>
                            </w:tcBorders>
                            <w:shd w:val="clear" w:color="auto" w:fill="auto"/>
                          </w:tcPr>
                          <w:p w14:paraId="4AFB829E" w14:textId="77777777" w:rsidR="00036FBE" w:rsidRPr="006C6AC5" w:rsidRDefault="00036FBE" w:rsidP="00036FBE">
                            <w:pPr>
                              <w:rPr>
                                <w:sz w:val="18"/>
                                <w:szCs w:val="18"/>
                              </w:rPr>
                            </w:pPr>
                            <w:r w:rsidRPr="006C6AC5">
                              <w:rPr>
                                <w:rFonts w:ascii="Calibri" w:eastAsia="Times New Roman" w:hAnsi="Calibri" w:cs="Calibri"/>
                                <w:color w:val="000000"/>
                                <w:sz w:val="18"/>
                                <w:szCs w:val="18"/>
                              </w:rPr>
                              <w:t>CR</w:t>
                            </w:r>
                          </w:p>
                        </w:tc>
                        <w:tc>
                          <w:tcPr>
                            <w:tcW w:w="2978" w:type="dxa"/>
                            <w:tcBorders>
                              <w:top w:val="nil"/>
                              <w:left w:val="nil"/>
                              <w:bottom w:val="nil"/>
                              <w:right w:val="nil"/>
                            </w:tcBorders>
                            <w:shd w:val="clear" w:color="auto" w:fill="auto"/>
                          </w:tcPr>
                          <w:p w14:paraId="2DCEBC98" w14:textId="77777777" w:rsidR="00036FBE" w:rsidRPr="006C6AC5" w:rsidRDefault="00036FBE" w:rsidP="00036FBE">
                            <w:pPr>
                              <w:rPr>
                                <w:sz w:val="18"/>
                                <w:szCs w:val="18"/>
                              </w:rPr>
                            </w:pPr>
                            <w:r w:rsidRPr="006C6AC5">
                              <w:rPr>
                                <w:rFonts w:ascii="Calibri" w:eastAsia="Times New Roman" w:hAnsi="Calibri" w:cs="Calibri"/>
                                <w:color w:val="000000"/>
                                <w:sz w:val="18"/>
                                <w:szCs w:val="18"/>
                              </w:rPr>
                              <w:t>Loan Receivable (Concessional Loan)</w:t>
                            </w:r>
                          </w:p>
                        </w:tc>
                        <w:tc>
                          <w:tcPr>
                            <w:tcW w:w="992" w:type="dxa"/>
                            <w:gridSpan w:val="2"/>
                            <w:tcBorders>
                              <w:top w:val="nil"/>
                              <w:left w:val="nil"/>
                              <w:bottom w:val="nil"/>
                              <w:right w:val="nil"/>
                            </w:tcBorders>
                            <w:shd w:val="clear" w:color="auto" w:fill="auto"/>
                          </w:tcPr>
                          <w:p w14:paraId="6F25DAD9" w14:textId="77777777" w:rsidR="00036FBE" w:rsidRDefault="00036FBE" w:rsidP="00036FBE">
                            <w:pPr>
                              <w:jc w:val="center"/>
                              <w:rPr>
                                <w:sz w:val="18"/>
                                <w:szCs w:val="18"/>
                              </w:rPr>
                            </w:pPr>
                            <w:r>
                              <w:rPr>
                                <w:sz w:val="18"/>
                                <w:szCs w:val="18"/>
                              </w:rPr>
                              <w:t>S</w:t>
                            </w:r>
                          </w:p>
                        </w:tc>
                        <w:tc>
                          <w:tcPr>
                            <w:tcW w:w="1134" w:type="dxa"/>
                            <w:tcBorders>
                              <w:top w:val="nil"/>
                              <w:left w:val="nil"/>
                              <w:bottom w:val="nil"/>
                              <w:right w:val="nil"/>
                            </w:tcBorders>
                            <w:shd w:val="clear" w:color="auto" w:fill="auto"/>
                          </w:tcPr>
                          <w:p w14:paraId="1A49A98D"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16FA3D4C"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auto"/>
                          </w:tcPr>
                          <w:p w14:paraId="190E537F"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3" w:type="dxa"/>
                            <w:tcBorders>
                              <w:top w:val="nil"/>
                              <w:left w:val="nil"/>
                              <w:bottom w:val="nil"/>
                              <w:right w:val="nil"/>
                            </w:tcBorders>
                            <w:shd w:val="clear" w:color="auto" w:fill="auto"/>
                          </w:tcPr>
                          <w:p w14:paraId="55A5DC2B"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auto"/>
                          </w:tcPr>
                          <w:p w14:paraId="56FC3DD4"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auto"/>
                          </w:tcPr>
                          <w:p w14:paraId="25DCD08C"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auto"/>
                          </w:tcPr>
                          <w:p w14:paraId="23395F3B"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3" w:type="dxa"/>
                            <w:tcBorders>
                              <w:top w:val="nil"/>
                              <w:left w:val="nil"/>
                              <w:bottom w:val="nil"/>
                              <w:right w:val="nil"/>
                            </w:tcBorders>
                            <w:shd w:val="clear" w:color="auto" w:fill="auto"/>
                          </w:tcPr>
                          <w:p w14:paraId="6B072223"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auto"/>
                          </w:tcPr>
                          <w:p w14:paraId="0BB59267"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auto"/>
                          </w:tcPr>
                          <w:p w14:paraId="4FBE2C4B"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tcBorders>
                            <w:shd w:val="clear" w:color="auto" w:fill="auto"/>
                          </w:tcPr>
                          <w:p w14:paraId="4DB61FE6"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r>
                      <w:tr w:rsidR="00036FBE" w14:paraId="5E2FD99C" w14:textId="77777777" w:rsidTr="00B163D5">
                        <w:tc>
                          <w:tcPr>
                            <w:tcW w:w="425" w:type="dxa"/>
                            <w:tcBorders>
                              <w:top w:val="nil"/>
                              <w:bottom w:val="nil"/>
                              <w:right w:val="nil"/>
                            </w:tcBorders>
                            <w:shd w:val="clear" w:color="auto" w:fill="auto"/>
                          </w:tcPr>
                          <w:p w14:paraId="1A538274" w14:textId="77777777" w:rsidR="00036FBE" w:rsidRPr="006C6AC5" w:rsidRDefault="00036FBE" w:rsidP="00036FBE">
                            <w:pPr>
                              <w:rPr>
                                <w:sz w:val="18"/>
                                <w:szCs w:val="18"/>
                              </w:rPr>
                            </w:pPr>
                            <w:r w:rsidRPr="006C6AC5">
                              <w:rPr>
                                <w:rFonts w:ascii="Calibri" w:eastAsia="Times New Roman" w:hAnsi="Calibri" w:cs="Calibri"/>
                                <w:color w:val="000000"/>
                                <w:sz w:val="18"/>
                                <w:szCs w:val="18"/>
                              </w:rPr>
                              <w:t>CR</w:t>
                            </w:r>
                          </w:p>
                        </w:tc>
                        <w:tc>
                          <w:tcPr>
                            <w:tcW w:w="2978" w:type="dxa"/>
                            <w:tcBorders>
                              <w:top w:val="nil"/>
                              <w:left w:val="nil"/>
                              <w:bottom w:val="nil"/>
                              <w:right w:val="nil"/>
                            </w:tcBorders>
                            <w:shd w:val="clear" w:color="auto" w:fill="auto"/>
                          </w:tcPr>
                          <w:p w14:paraId="10C05DB5" w14:textId="0CCB0682" w:rsidR="00036FBE" w:rsidRPr="006C6AC5" w:rsidRDefault="00036FBE" w:rsidP="00036FBE">
                            <w:pPr>
                              <w:rPr>
                                <w:sz w:val="18"/>
                                <w:szCs w:val="18"/>
                              </w:rPr>
                            </w:pPr>
                            <w:r w:rsidRPr="006C6AC5">
                              <w:rPr>
                                <w:rFonts w:ascii="Calibri" w:eastAsia="Times New Roman" w:hAnsi="Calibri" w:cs="Calibri"/>
                                <w:color w:val="000000"/>
                                <w:sz w:val="18"/>
                                <w:szCs w:val="18"/>
                              </w:rPr>
                              <w:t xml:space="preserve">Interest </w:t>
                            </w:r>
                            <w:r w:rsidR="007B35F2">
                              <w:rPr>
                                <w:rFonts w:ascii="Calibri" w:eastAsia="Times New Roman" w:hAnsi="Calibri" w:cs="Calibri"/>
                                <w:color w:val="000000"/>
                                <w:sz w:val="18"/>
                                <w:szCs w:val="18"/>
                              </w:rPr>
                              <w:t>Revenue</w:t>
                            </w:r>
                            <w:r w:rsidR="00045F9D">
                              <w:rPr>
                                <w:rFonts w:ascii="Calibri" w:eastAsia="Times New Roman" w:hAnsi="Calibri" w:cs="Calibri"/>
                                <w:color w:val="000000"/>
                                <w:sz w:val="18"/>
                                <w:szCs w:val="18"/>
                              </w:rPr>
                              <w:t xml:space="preserve"> Received</w:t>
                            </w:r>
                          </w:p>
                        </w:tc>
                        <w:tc>
                          <w:tcPr>
                            <w:tcW w:w="992" w:type="dxa"/>
                            <w:gridSpan w:val="2"/>
                            <w:tcBorders>
                              <w:top w:val="nil"/>
                              <w:left w:val="nil"/>
                              <w:bottom w:val="nil"/>
                              <w:right w:val="nil"/>
                            </w:tcBorders>
                            <w:shd w:val="clear" w:color="auto" w:fill="auto"/>
                          </w:tcPr>
                          <w:p w14:paraId="3ED799C2" w14:textId="77777777" w:rsidR="00036FBE" w:rsidRDefault="00036FBE" w:rsidP="00036FBE">
                            <w:pPr>
                              <w:jc w:val="center"/>
                              <w:rPr>
                                <w:sz w:val="18"/>
                                <w:szCs w:val="18"/>
                              </w:rPr>
                            </w:pPr>
                            <w:r>
                              <w:rPr>
                                <w:sz w:val="18"/>
                                <w:szCs w:val="18"/>
                              </w:rPr>
                              <w:t>T</w:t>
                            </w:r>
                          </w:p>
                        </w:tc>
                        <w:tc>
                          <w:tcPr>
                            <w:tcW w:w="1134" w:type="dxa"/>
                            <w:tcBorders>
                              <w:top w:val="nil"/>
                              <w:left w:val="nil"/>
                              <w:bottom w:val="nil"/>
                              <w:right w:val="nil"/>
                            </w:tcBorders>
                            <w:shd w:val="clear" w:color="auto" w:fill="auto"/>
                          </w:tcPr>
                          <w:p w14:paraId="7032795F" w14:textId="77777777" w:rsidR="00036FBE" w:rsidRPr="006C6AC5" w:rsidRDefault="00036FBE" w:rsidP="00036FBE">
                            <w:pPr>
                              <w:jc w:val="center"/>
                              <w:rPr>
                                <w:sz w:val="18"/>
                                <w:szCs w:val="18"/>
                              </w:rPr>
                            </w:pPr>
                          </w:p>
                        </w:tc>
                        <w:tc>
                          <w:tcPr>
                            <w:tcW w:w="992" w:type="dxa"/>
                            <w:tcBorders>
                              <w:top w:val="nil"/>
                              <w:left w:val="nil"/>
                              <w:bottom w:val="nil"/>
                              <w:right w:val="nil"/>
                            </w:tcBorders>
                            <w:shd w:val="clear" w:color="auto" w:fill="auto"/>
                          </w:tcPr>
                          <w:p w14:paraId="5B671FCE"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0</w:t>
                            </w:r>
                          </w:p>
                        </w:tc>
                        <w:tc>
                          <w:tcPr>
                            <w:tcW w:w="992" w:type="dxa"/>
                            <w:tcBorders>
                              <w:top w:val="nil"/>
                              <w:left w:val="nil"/>
                              <w:bottom w:val="nil"/>
                              <w:right w:val="nil"/>
                            </w:tcBorders>
                            <w:shd w:val="clear" w:color="auto" w:fill="auto"/>
                          </w:tcPr>
                          <w:p w14:paraId="1E3C0A10"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0</w:t>
                            </w:r>
                          </w:p>
                        </w:tc>
                        <w:tc>
                          <w:tcPr>
                            <w:tcW w:w="993" w:type="dxa"/>
                            <w:tcBorders>
                              <w:top w:val="nil"/>
                              <w:left w:val="nil"/>
                              <w:bottom w:val="nil"/>
                              <w:right w:val="nil"/>
                            </w:tcBorders>
                            <w:shd w:val="clear" w:color="auto" w:fill="auto"/>
                          </w:tcPr>
                          <w:p w14:paraId="005AD4B1"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0</w:t>
                            </w:r>
                          </w:p>
                        </w:tc>
                        <w:tc>
                          <w:tcPr>
                            <w:tcW w:w="992" w:type="dxa"/>
                            <w:tcBorders>
                              <w:top w:val="nil"/>
                              <w:left w:val="nil"/>
                              <w:bottom w:val="nil"/>
                              <w:right w:val="nil"/>
                            </w:tcBorders>
                            <w:shd w:val="clear" w:color="auto" w:fill="auto"/>
                          </w:tcPr>
                          <w:p w14:paraId="379E4BB7"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0</w:t>
                            </w:r>
                          </w:p>
                        </w:tc>
                        <w:tc>
                          <w:tcPr>
                            <w:tcW w:w="992" w:type="dxa"/>
                            <w:tcBorders>
                              <w:top w:val="nil"/>
                              <w:left w:val="nil"/>
                              <w:bottom w:val="nil"/>
                              <w:right w:val="nil"/>
                            </w:tcBorders>
                            <w:shd w:val="clear" w:color="auto" w:fill="auto"/>
                          </w:tcPr>
                          <w:p w14:paraId="4ECB74E9"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0</w:t>
                            </w:r>
                          </w:p>
                        </w:tc>
                        <w:tc>
                          <w:tcPr>
                            <w:tcW w:w="992" w:type="dxa"/>
                            <w:tcBorders>
                              <w:top w:val="nil"/>
                              <w:left w:val="nil"/>
                              <w:bottom w:val="nil"/>
                              <w:right w:val="nil"/>
                            </w:tcBorders>
                            <w:shd w:val="clear" w:color="auto" w:fill="auto"/>
                          </w:tcPr>
                          <w:p w14:paraId="6E50F72B"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0</w:t>
                            </w:r>
                          </w:p>
                        </w:tc>
                        <w:tc>
                          <w:tcPr>
                            <w:tcW w:w="993" w:type="dxa"/>
                            <w:tcBorders>
                              <w:top w:val="nil"/>
                              <w:left w:val="nil"/>
                              <w:bottom w:val="nil"/>
                              <w:right w:val="nil"/>
                            </w:tcBorders>
                            <w:shd w:val="clear" w:color="auto" w:fill="auto"/>
                          </w:tcPr>
                          <w:p w14:paraId="3327155F"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0</w:t>
                            </w:r>
                          </w:p>
                        </w:tc>
                        <w:tc>
                          <w:tcPr>
                            <w:tcW w:w="992" w:type="dxa"/>
                            <w:tcBorders>
                              <w:top w:val="nil"/>
                              <w:left w:val="nil"/>
                              <w:bottom w:val="nil"/>
                              <w:right w:val="nil"/>
                            </w:tcBorders>
                            <w:shd w:val="clear" w:color="auto" w:fill="auto"/>
                          </w:tcPr>
                          <w:p w14:paraId="7D6BB4F3"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0</w:t>
                            </w:r>
                          </w:p>
                        </w:tc>
                        <w:tc>
                          <w:tcPr>
                            <w:tcW w:w="992" w:type="dxa"/>
                            <w:tcBorders>
                              <w:top w:val="nil"/>
                              <w:left w:val="nil"/>
                              <w:bottom w:val="nil"/>
                              <w:right w:val="nil"/>
                            </w:tcBorders>
                            <w:shd w:val="clear" w:color="auto" w:fill="auto"/>
                          </w:tcPr>
                          <w:p w14:paraId="2809CD82"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0</w:t>
                            </w:r>
                          </w:p>
                        </w:tc>
                        <w:tc>
                          <w:tcPr>
                            <w:tcW w:w="992" w:type="dxa"/>
                            <w:tcBorders>
                              <w:top w:val="nil"/>
                              <w:left w:val="nil"/>
                              <w:bottom w:val="nil"/>
                            </w:tcBorders>
                            <w:shd w:val="clear" w:color="auto" w:fill="auto"/>
                          </w:tcPr>
                          <w:p w14:paraId="1B1DB830" w14:textId="77777777" w:rsidR="00036FBE" w:rsidRPr="006C6AC5" w:rsidRDefault="00036FBE" w:rsidP="00036FBE">
                            <w:pPr>
                              <w:jc w:val="center"/>
                              <w:rPr>
                                <w:sz w:val="18"/>
                                <w:szCs w:val="18"/>
                              </w:rPr>
                            </w:pPr>
                            <w:r w:rsidRPr="006C6AC5">
                              <w:rPr>
                                <w:rFonts w:ascii="Calibri" w:eastAsia="Times New Roman" w:hAnsi="Calibri" w:cs="Calibri"/>
                                <w:color w:val="000000"/>
                                <w:sz w:val="18"/>
                                <w:szCs w:val="18"/>
                              </w:rPr>
                              <w:t>0</w:t>
                            </w:r>
                          </w:p>
                        </w:tc>
                      </w:tr>
                      <w:tr w:rsidR="00036FBE" w14:paraId="07B70EBA" w14:textId="77777777" w:rsidTr="00B163D5">
                        <w:tc>
                          <w:tcPr>
                            <w:tcW w:w="15451" w:type="dxa"/>
                            <w:gridSpan w:val="15"/>
                            <w:tcBorders>
                              <w:top w:val="nil"/>
                              <w:bottom w:val="nil"/>
                            </w:tcBorders>
                            <w:shd w:val="clear" w:color="auto" w:fill="auto"/>
                          </w:tcPr>
                          <w:p w14:paraId="6CBC1D25" w14:textId="77777777" w:rsidR="00036FBE" w:rsidRPr="006C6AC5" w:rsidRDefault="00036FBE" w:rsidP="00657681">
                            <w:pPr>
                              <w:rPr>
                                <w:rFonts w:ascii="Calibri" w:eastAsia="Times New Roman" w:hAnsi="Calibri" w:cs="Calibri"/>
                                <w:color w:val="000000"/>
                                <w:sz w:val="18"/>
                                <w:szCs w:val="18"/>
                              </w:rPr>
                            </w:pPr>
                            <w:r>
                              <w:rPr>
                                <w:sz w:val="18"/>
                                <w:szCs w:val="18"/>
                              </w:rPr>
                              <w:t xml:space="preserve">Journal to recognise the payment of principal and interest received at the end of </w:t>
                            </w:r>
                            <w:r>
                              <w:rPr>
                                <w:rFonts w:ascii="Calibri" w:eastAsia="Times New Roman" w:hAnsi="Calibri" w:cs="Calibri"/>
                                <w:color w:val="000000"/>
                                <w:sz w:val="18"/>
                                <w:szCs w:val="18"/>
                              </w:rPr>
                              <w:t>each financial year of the Concessional Loan Scheme.</w:t>
                            </w:r>
                          </w:p>
                        </w:tc>
                      </w:tr>
                      <w:tr w:rsidR="00036FBE" w:rsidRPr="004752EF" w14:paraId="214C87EA" w14:textId="77777777" w:rsidTr="00B163D5">
                        <w:tc>
                          <w:tcPr>
                            <w:tcW w:w="425" w:type="dxa"/>
                            <w:tcBorders>
                              <w:top w:val="nil"/>
                              <w:bottom w:val="nil"/>
                              <w:right w:val="nil"/>
                            </w:tcBorders>
                            <w:shd w:val="clear" w:color="auto" w:fill="auto"/>
                          </w:tcPr>
                          <w:p w14:paraId="14BCB9D5" w14:textId="77777777" w:rsidR="00036FBE" w:rsidRPr="004752EF" w:rsidRDefault="00036FBE" w:rsidP="00036FBE">
                            <w:pPr>
                              <w:spacing w:line="120" w:lineRule="exact"/>
                              <w:rPr>
                                <w:rFonts w:cstheme="minorHAnsi"/>
                                <w:sz w:val="12"/>
                                <w:szCs w:val="12"/>
                              </w:rPr>
                            </w:pPr>
                          </w:p>
                        </w:tc>
                        <w:tc>
                          <w:tcPr>
                            <w:tcW w:w="2978" w:type="dxa"/>
                            <w:tcBorders>
                              <w:top w:val="nil"/>
                              <w:left w:val="nil"/>
                              <w:bottom w:val="nil"/>
                              <w:right w:val="nil"/>
                            </w:tcBorders>
                            <w:shd w:val="clear" w:color="auto" w:fill="auto"/>
                          </w:tcPr>
                          <w:p w14:paraId="2731E610" w14:textId="77777777" w:rsidR="00036FBE" w:rsidRPr="004752EF" w:rsidRDefault="00036FBE" w:rsidP="00036FBE">
                            <w:pPr>
                              <w:spacing w:line="120" w:lineRule="exact"/>
                              <w:rPr>
                                <w:rFonts w:cstheme="minorHAnsi"/>
                                <w:sz w:val="12"/>
                                <w:szCs w:val="12"/>
                              </w:rPr>
                            </w:pPr>
                          </w:p>
                        </w:tc>
                        <w:tc>
                          <w:tcPr>
                            <w:tcW w:w="992" w:type="dxa"/>
                            <w:gridSpan w:val="2"/>
                            <w:tcBorders>
                              <w:top w:val="nil"/>
                              <w:left w:val="nil"/>
                              <w:bottom w:val="nil"/>
                              <w:right w:val="nil"/>
                            </w:tcBorders>
                            <w:shd w:val="clear" w:color="auto" w:fill="auto"/>
                          </w:tcPr>
                          <w:p w14:paraId="4053CACE" w14:textId="77777777" w:rsidR="00036FBE" w:rsidRPr="004752EF" w:rsidRDefault="00036FBE" w:rsidP="00036FBE">
                            <w:pPr>
                              <w:spacing w:line="120" w:lineRule="exact"/>
                              <w:rPr>
                                <w:rFonts w:cstheme="minorHAnsi"/>
                                <w:sz w:val="12"/>
                                <w:szCs w:val="12"/>
                              </w:rPr>
                            </w:pPr>
                          </w:p>
                        </w:tc>
                        <w:tc>
                          <w:tcPr>
                            <w:tcW w:w="1134" w:type="dxa"/>
                            <w:tcBorders>
                              <w:top w:val="nil"/>
                              <w:left w:val="nil"/>
                              <w:bottom w:val="nil"/>
                              <w:right w:val="nil"/>
                            </w:tcBorders>
                            <w:shd w:val="clear" w:color="auto" w:fill="auto"/>
                          </w:tcPr>
                          <w:p w14:paraId="69981641" w14:textId="77777777" w:rsidR="00036FBE" w:rsidRPr="004752EF" w:rsidRDefault="00036FBE" w:rsidP="00036FBE">
                            <w:pPr>
                              <w:spacing w:line="120" w:lineRule="exact"/>
                              <w:rPr>
                                <w:rFonts w:cstheme="minorHAnsi"/>
                                <w:sz w:val="12"/>
                                <w:szCs w:val="12"/>
                              </w:rPr>
                            </w:pPr>
                          </w:p>
                        </w:tc>
                        <w:tc>
                          <w:tcPr>
                            <w:tcW w:w="992" w:type="dxa"/>
                            <w:tcBorders>
                              <w:top w:val="nil"/>
                              <w:left w:val="nil"/>
                              <w:bottom w:val="nil"/>
                              <w:right w:val="nil"/>
                            </w:tcBorders>
                            <w:shd w:val="clear" w:color="auto" w:fill="auto"/>
                          </w:tcPr>
                          <w:p w14:paraId="0A9A9827"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67CBD028" w14:textId="77777777" w:rsidR="00036FBE" w:rsidRPr="004752EF" w:rsidRDefault="00036FBE" w:rsidP="00036FBE">
                            <w:pPr>
                              <w:spacing w:line="120" w:lineRule="exact"/>
                              <w:jc w:val="center"/>
                              <w:rPr>
                                <w:rFonts w:cstheme="minorHAnsi"/>
                                <w:sz w:val="12"/>
                                <w:szCs w:val="12"/>
                              </w:rPr>
                            </w:pPr>
                          </w:p>
                        </w:tc>
                        <w:tc>
                          <w:tcPr>
                            <w:tcW w:w="993" w:type="dxa"/>
                            <w:tcBorders>
                              <w:top w:val="nil"/>
                              <w:left w:val="nil"/>
                              <w:bottom w:val="nil"/>
                              <w:right w:val="nil"/>
                            </w:tcBorders>
                            <w:shd w:val="clear" w:color="auto" w:fill="auto"/>
                          </w:tcPr>
                          <w:p w14:paraId="10FD6D05"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654C0E2A"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31C847B0"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6B72EA06" w14:textId="77777777" w:rsidR="00036FBE" w:rsidRPr="004752EF" w:rsidRDefault="00036FBE" w:rsidP="00036FBE">
                            <w:pPr>
                              <w:spacing w:line="120" w:lineRule="exact"/>
                              <w:jc w:val="center"/>
                              <w:rPr>
                                <w:rFonts w:cstheme="minorHAnsi"/>
                                <w:sz w:val="12"/>
                                <w:szCs w:val="12"/>
                              </w:rPr>
                            </w:pPr>
                          </w:p>
                        </w:tc>
                        <w:tc>
                          <w:tcPr>
                            <w:tcW w:w="993" w:type="dxa"/>
                            <w:tcBorders>
                              <w:top w:val="nil"/>
                              <w:left w:val="nil"/>
                              <w:bottom w:val="nil"/>
                              <w:right w:val="nil"/>
                            </w:tcBorders>
                            <w:shd w:val="clear" w:color="auto" w:fill="auto"/>
                          </w:tcPr>
                          <w:p w14:paraId="3288E623"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48F18D3A"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75C3D2F8"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tcBorders>
                            <w:shd w:val="clear" w:color="auto" w:fill="auto"/>
                          </w:tcPr>
                          <w:p w14:paraId="74815952" w14:textId="77777777" w:rsidR="00036FBE" w:rsidRPr="004752EF" w:rsidRDefault="00036FBE" w:rsidP="00036FBE">
                            <w:pPr>
                              <w:spacing w:line="120" w:lineRule="exact"/>
                              <w:jc w:val="center"/>
                              <w:rPr>
                                <w:rFonts w:cstheme="minorHAnsi"/>
                                <w:sz w:val="12"/>
                                <w:szCs w:val="12"/>
                              </w:rPr>
                            </w:pPr>
                          </w:p>
                        </w:tc>
                      </w:tr>
                      <w:tr w:rsidR="00B163D5" w14:paraId="35E974E6" w14:textId="77777777" w:rsidTr="00B163D5">
                        <w:tc>
                          <w:tcPr>
                            <w:tcW w:w="425" w:type="dxa"/>
                            <w:tcBorders>
                              <w:top w:val="nil"/>
                              <w:bottom w:val="nil"/>
                              <w:right w:val="nil"/>
                            </w:tcBorders>
                            <w:shd w:val="clear" w:color="auto" w:fill="auto"/>
                          </w:tcPr>
                          <w:p w14:paraId="1006EFDB" w14:textId="77777777" w:rsidR="00B163D5" w:rsidRPr="006C6AC5" w:rsidRDefault="00B163D5" w:rsidP="00B163D5">
                            <w:pPr>
                              <w:rPr>
                                <w:sz w:val="18"/>
                                <w:szCs w:val="18"/>
                              </w:rPr>
                            </w:pPr>
                            <w:r w:rsidRPr="006C6AC5">
                              <w:rPr>
                                <w:rFonts w:ascii="Calibri" w:eastAsia="Times New Roman" w:hAnsi="Calibri" w:cs="Calibri"/>
                                <w:color w:val="000000"/>
                                <w:sz w:val="18"/>
                                <w:szCs w:val="18"/>
                              </w:rPr>
                              <w:t>DR</w:t>
                            </w:r>
                          </w:p>
                        </w:tc>
                        <w:tc>
                          <w:tcPr>
                            <w:tcW w:w="2978" w:type="dxa"/>
                            <w:tcBorders>
                              <w:top w:val="nil"/>
                              <w:left w:val="nil"/>
                              <w:bottom w:val="nil"/>
                              <w:right w:val="nil"/>
                            </w:tcBorders>
                            <w:shd w:val="clear" w:color="auto" w:fill="auto"/>
                          </w:tcPr>
                          <w:p w14:paraId="752C61D9" w14:textId="77777777" w:rsidR="00B163D5" w:rsidRPr="006C6AC5" w:rsidRDefault="00B163D5" w:rsidP="00B163D5">
                            <w:pPr>
                              <w:rPr>
                                <w:sz w:val="18"/>
                                <w:szCs w:val="18"/>
                              </w:rPr>
                            </w:pPr>
                            <w:r w:rsidRPr="006C6AC5">
                              <w:rPr>
                                <w:rFonts w:ascii="Calibri" w:eastAsia="Times New Roman" w:hAnsi="Calibri" w:cs="Calibri"/>
                                <w:color w:val="000000"/>
                                <w:sz w:val="18"/>
                                <w:szCs w:val="18"/>
                              </w:rPr>
                              <w:t>Loan Receivable (Concessional Loan)</w:t>
                            </w:r>
                          </w:p>
                        </w:tc>
                        <w:tc>
                          <w:tcPr>
                            <w:tcW w:w="992" w:type="dxa"/>
                            <w:gridSpan w:val="2"/>
                            <w:tcBorders>
                              <w:top w:val="nil"/>
                              <w:left w:val="nil"/>
                              <w:bottom w:val="nil"/>
                              <w:right w:val="nil"/>
                            </w:tcBorders>
                            <w:shd w:val="clear" w:color="auto" w:fill="auto"/>
                          </w:tcPr>
                          <w:p w14:paraId="42B2B200" w14:textId="77777777" w:rsidR="00B163D5" w:rsidRDefault="00B163D5" w:rsidP="00B163D5">
                            <w:pPr>
                              <w:jc w:val="center"/>
                              <w:rPr>
                                <w:sz w:val="18"/>
                                <w:szCs w:val="18"/>
                              </w:rPr>
                            </w:pPr>
                            <w:r>
                              <w:rPr>
                                <w:sz w:val="18"/>
                                <w:szCs w:val="18"/>
                              </w:rPr>
                              <w:t>J</w:t>
                            </w:r>
                          </w:p>
                        </w:tc>
                        <w:tc>
                          <w:tcPr>
                            <w:tcW w:w="1134" w:type="dxa"/>
                            <w:tcBorders>
                              <w:top w:val="nil"/>
                              <w:left w:val="nil"/>
                              <w:bottom w:val="nil"/>
                              <w:right w:val="nil"/>
                            </w:tcBorders>
                            <w:shd w:val="clear" w:color="auto" w:fill="auto"/>
                          </w:tcPr>
                          <w:p w14:paraId="5C6380B1" w14:textId="77777777" w:rsidR="00B163D5" w:rsidRPr="006C6AC5" w:rsidRDefault="00B163D5" w:rsidP="00B163D5">
                            <w:pPr>
                              <w:jc w:val="center"/>
                              <w:rPr>
                                <w:sz w:val="18"/>
                                <w:szCs w:val="18"/>
                              </w:rPr>
                            </w:pPr>
                          </w:p>
                        </w:tc>
                        <w:tc>
                          <w:tcPr>
                            <w:tcW w:w="992" w:type="dxa"/>
                            <w:tcBorders>
                              <w:top w:val="nil"/>
                              <w:left w:val="nil"/>
                              <w:bottom w:val="nil"/>
                              <w:right w:val="nil"/>
                            </w:tcBorders>
                            <w:shd w:val="clear" w:color="auto" w:fill="auto"/>
                          </w:tcPr>
                          <w:p w14:paraId="704CE635" w14:textId="4FD36DA5" w:rsidR="00B163D5" w:rsidRPr="00C43360" w:rsidRDefault="00B163D5" w:rsidP="00B163D5">
                            <w:pPr>
                              <w:jc w:val="center"/>
                              <w:rPr>
                                <w:rFonts w:ascii="Calibri" w:eastAsia="Times New Roman" w:hAnsi="Calibri" w:cs="Calibri"/>
                                <w:color w:val="000000"/>
                                <w:sz w:val="18"/>
                                <w:szCs w:val="18"/>
                              </w:rPr>
                            </w:pPr>
                            <w:r w:rsidRPr="001A54FE">
                              <w:rPr>
                                <w:rFonts w:cstheme="minorHAnsi"/>
                                <w:sz w:val="18"/>
                                <w:szCs w:val="18"/>
                              </w:rPr>
                              <w:t>934,666</w:t>
                            </w:r>
                          </w:p>
                        </w:tc>
                        <w:tc>
                          <w:tcPr>
                            <w:tcW w:w="992" w:type="dxa"/>
                            <w:tcBorders>
                              <w:top w:val="nil"/>
                              <w:left w:val="nil"/>
                              <w:bottom w:val="nil"/>
                              <w:right w:val="nil"/>
                            </w:tcBorders>
                            <w:shd w:val="clear" w:color="auto" w:fill="auto"/>
                          </w:tcPr>
                          <w:p w14:paraId="51286C46" w14:textId="262D8306" w:rsidR="00B163D5" w:rsidRPr="00C43360" w:rsidRDefault="00B163D5" w:rsidP="00B163D5">
                            <w:pPr>
                              <w:jc w:val="center"/>
                              <w:rPr>
                                <w:rFonts w:ascii="Calibri" w:eastAsia="Times New Roman" w:hAnsi="Calibri" w:cs="Calibri"/>
                                <w:color w:val="000000"/>
                                <w:sz w:val="18"/>
                                <w:szCs w:val="18"/>
                              </w:rPr>
                            </w:pPr>
                            <w:r w:rsidRPr="001A54FE">
                              <w:rPr>
                                <w:rFonts w:cstheme="minorHAnsi"/>
                                <w:sz w:val="18"/>
                                <w:szCs w:val="18"/>
                              </w:rPr>
                              <w:t>906,399</w:t>
                            </w:r>
                          </w:p>
                        </w:tc>
                        <w:tc>
                          <w:tcPr>
                            <w:tcW w:w="993" w:type="dxa"/>
                            <w:tcBorders>
                              <w:top w:val="nil"/>
                              <w:left w:val="nil"/>
                              <w:bottom w:val="nil"/>
                              <w:right w:val="nil"/>
                            </w:tcBorders>
                            <w:shd w:val="clear" w:color="auto" w:fill="auto"/>
                          </w:tcPr>
                          <w:p w14:paraId="16CE9E5C" w14:textId="4810C2BB" w:rsidR="00B163D5" w:rsidRPr="00C43360" w:rsidRDefault="00B163D5" w:rsidP="00B163D5">
                            <w:pPr>
                              <w:jc w:val="center"/>
                              <w:rPr>
                                <w:rFonts w:ascii="Calibri" w:eastAsia="Times New Roman" w:hAnsi="Calibri" w:cs="Calibri"/>
                                <w:color w:val="000000"/>
                                <w:sz w:val="18"/>
                                <w:szCs w:val="18"/>
                              </w:rPr>
                            </w:pPr>
                            <w:r w:rsidRPr="001A54FE">
                              <w:rPr>
                                <w:rFonts w:cstheme="minorHAnsi"/>
                                <w:sz w:val="18"/>
                                <w:szCs w:val="18"/>
                              </w:rPr>
                              <w:t>876,719</w:t>
                            </w:r>
                          </w:p>
                        </w:tc>
                        <w:tc>
                          <w:tcPr>
                            <w:tcW w:w="992" w:type="dxa"/>
                            <w:tcBorders>
                              <w:top w:val="nil"/>
                              <w:left w:val="nil"/>
                              <w:bottom w:val="nil"/>
                              <w:right w:val="nil"/>
                            </w:tcBorders>
                            <w:shd w:val="clear" w:color="auto" w:fill="auto"/>
                          </w:tcPr>
                          <w:p w14:paraId="0F9DFC9A" w14:textId="3F2BF3D3" w:rsidR="00B163D5" w:rsidRPr="00C43360" w:rsidRDefault="00B163D5" w:rsidP="00B163D5">
                            <w:pPr>
                              <w:jc w:val="center"/>
                              <w:rPr>
                                <w:rFonts w:ascii="Calibri" w:eastAsia="Times New Roman" w:hAnsi="Calibri" w:cs="Calibri"/>
                                <w:color w:val="000000"/>
                                <w:sz w:val="18"/>
                                <w:szCs w:val="18"/>
                              </w:rPr>
                            </w:pPr>
                            <w:r w:rsidRPr="001A54FE">
                              <w:rPr>
                                <w:rFonts w:cstheme="minorHAnsi"/>
                                <w:sz w:val="18"/>
                                <w:szCs w:val="18"/>
                              </w:rPr>
                              <w:t>845,555</w:t>
                            </w:r>
                          </w:p>
                        </w:tc>
                        <w:tc>
                          <w:tcPr>
                            <w:tcW w:w="992" w:type="dxa"/>
                            <w:tcBorders>
                              <w:top w:val="nil"/>
                              <w:left w:val="nil"/>
                              <w:bottom w:val="nil"/>
                              <w:right w:val="nil"/>
                            </w:tcBorders>
                            <w:shd w:val="clear" w:color="auto" w:fill="auto"/>
                          </w:tcPr>
                          <w:p w14:paraId="3AF056DE" w14:textId="69AD3CB9" w:rsidR="00B163D5" w:rsidRPr="00C43360" w:rsidRDefault="00B163D5" w:rsidP="00B163D5">
                            <w:pPr>
                              <w:jc w:val="center"/>
                              <w:rPr>
                                <w:rFonts w:ascii="Calibri" w:eastAsia="Times New Roman" w:hAnsi="Calibri" w:cs="Calibri"/>
                                <w:color w:val="000000"/>
                                <w:sz w:val="18"/>
                                <w:szCs w:val="18"/>
                              </w:rPr>
                            </w:pPr>
                            <w:r w:rsidRPr="001A54FE">
                              <w:rPr>
                                <w:rFonts w:cstheme="minorHAnsi"/>
                                <w:sz w:val="18"/>
                                <w:szCs w:val="18"/>
                              </w:rPr>
                              <w:t>812,833</w:t>
                            </w:r>
                          </w:p>
                        </w:tc>
                        <w:tc>
                          <w:tcPr>
                            <w:tcW w:w="992" w:type="dxa"/>
                            <w:tcBorders>
                              <w:top w:val="nil"/>
                              <w:left w:val="nil"/>
                              <w:bottom w:val="nil"/>
                              <w:right w:val="nil"/>
                            </w:tcBorders>
                            <w:shd w:val="clear" w:color="auto" w:fill="auto"/>
                          </w:tcPr>
                          <w:p w14:paraId="314161F5" w14:textId="2571AD0B" w:rsidR="00B163D5" w:rsidRPr="00C43360" w:rsidRDefault="00B163D5" w:rsidP="00B163D5">
                            <w:pPr>
                              <w:jc w:val="center"/>
                              <w:rPr>
                                <w:rFonts w:ascii="Calibri" w:eastAsia="Times New Roman" w:hAnsi="Calibri" w:cs="Calibri"/>
                                <w:color w:val="000000"/>
                                <w:sz w:val="18"/>
                                <w:szCs w:val="18"/>
                              </w:rPr>
                            </w:pPr>
                            <w:r w:rsidRPr="001A54FE">
                              <w:rPr>
                                <w:rFonts w:cstheme="minorHAnsi"/>
                                <w:sz w:val="18"/>
                                <w:szCs w:val="18"/>
                              </w:rPr>
                              <w:t>778,474</w:t>
                            </w:r>
                          </w:p>
                        </w:tc>
                        <w:tc>
                          <w:tcPr>
                            <w:tcW w:w="993" w:type="dxa"/>
                            <w:tcBorders>
                              <w:top w:val="nil"/>
                              <w:left w:val="nil"/>
                              <w:bottom w:val="nil"/>
                              <w:right w:val="nil"/>
                            </w:tcBorders>
                            <w:shd w:val="clear" w:color="auto" w:fill="auto"/>
                          </w:tcPr>
                          <w:p w14:paraId="3457CFA4" w14:textId="7B256858" w:rsidR="00B163D5" w:rsidRPr="00C43360" w:rsidRDefault="00B163D5" w:rsidP="00B163D5">
                            <w:pPr>
                              <w:jc w:val="center"/>
                              <w:rPr>
                                <w:rFonts w:ascii="Calibri" w:eastAsia="Times New Roman" w:hAnsi="Calibri" w:cs="Calibri"/>
                                <w:color w:val="000000"/>
                                <w:sz w:val="18"/>
                                <w:szCs w:val="18"/>
                              </w:rPr>
                            </w:pPr>
                            <w:r w:rsidRPr="001A54FE">
                              <w:rPr>
                                <w:rFonts w:cstheme="minorHAnsi"/>
                                <w:sz w:val="18"/>
                                <w:szCs w:val="18"/>
                              </w:rPr>
                              <w:t>742,398</w:t>
                            </w:r>
                          </w:p>
                        </w:tc>
                        <w:tc>
                          <w:tcPr>
                            <w:tcW w:w="992" w:type="dxa"/>
                            <w:tcBorders>
                              <w:top w:val="nil"/>
                              <w:left w:val="nil"/>
                              <w:bottom w:val="nil"/>
                              <w:right w:val="nil"/>
                            </w:tcBorders>
                            <w:shd w:val="clear" w:color="auto" w:fill="auto"/>
                          </w:tcPr>
                          <w:p w14:paraId="27C5A60A" w14:textId="3B50D394" w:rsidR="00B163D5" w:rsidRPr="00C43360" w:rsidRDefault="00B163D5" w:rsidP="00B163D5">
                            <w:pPr>
                              <w:jc w:val="center"/>
                              <w:rPr>
                                <w:rFonts w:ascii="Calibri" w:eastAsia="Times New Roman" w:hAnsi="Calibri" w:cs="Calibri"/>
                                <w:color w:val="000000"/>
                                <w:sz w:val="18"/>
                                <w:szCs w:val="18"/>
                              </w:rPr>
                            </w:pPr>
                            <w:r w:rsidRPr="001A54FE">
                              <w:rPr>
                                <w:rFonts w:cstheme="minorHAnsi"/>
                                <w:sz w:val="18"/>
                                <w:szCs w:val="18"/>
                              </w:rPr>
                              <w:t>704,518</w:t>
                            </w:r>
                          </w:p>
                        </w:tc>
                        <w:tc>
                          <w:tcPr>
                            <w:tcW w:w="992" w:type="dxa"/>
                            <w:tcBorders>
                              <w:top w:val="nil"/>
                              <w:left w:val="nil"/>
                              <w:bottom w:val="nil"/>
                              <w:right w:val="nil"/>
                            </w:tcBorders>
                            <w:shd w:val="clear" w:color="auto" w:fill="auto"/>
                          </w:tcPr>
                          <w:p w14:paraId="647F90D7" w14:textId="551BA25E" w:rsidR="00B163D5" w:rsidRPr="00C43360" w:rsidRDefault="00B163D5" w:rsidP="00B163D5">
                            <w:pPr>
                              <w:jc w:val="center"/>
                              <w:rPr>
                                <w:rFonts w:ascii="Calibri" w:eastAsia="Times New Roman" w:hAnsi="Calibri" w:cs="Calibri"/>
                                <w:color w:val="000000"/>
                                <w:sz w:val="18"/>
                                <w:szCs w:val="18"/>
                              </w:rPr>
                            </w:pPr>
                            <w:r w:rsidRPr="001A54FE">
                              <w:rPr>
                                <w:rFonts w:cstheme="minorHAnsi"/>
                                <w:sz w:val="18"/>
                                <w:szCs w:val="18"/>
                              </w:rPr>
                              <w:t>664,744</w:t>
                            </w:r>
                          </w:p>
                        </w:tc>
                        <w:tc>
                          <w:tcPr>
                            <w:tcW w:w="992" w:type="dxa"/>
                            <w:tcBorders>
                              <w:top w:val="nil"/>
                              <w:left w:val="nil"/>
                              <w:bottom w:val="nil"/>
                            </w:tcBorders>
                            <w:shd w:val="clear" w:color="auto" w:fill="auto"/>
                          </w:tcPr>
                          <w:p w14:paraId="0CE485B0" w14:textId="0C8ACC06" w:rsidR="00B163D5" w:rsidRPr="00C43360" w:rsidRDefault="00B163D5" w:rsidP="00B163D5">
                            <w:pPr>
                              <w:jc w:val="center"/>
                              <w:rPr>
                                <w:rFonts w:ascii="Calibri" w:eastAsia="Times New Roman" w:hAnsi="Calibri" w:cs="Calibri"/>
                                <w:color w:val="000000"/>
                                <w:sz w:val="18"/>
                                <w:szCs w:val="18"/>
                              </w:rPr>
                            </w:pPr>
                            <w:r w:rsidRPr="001A54FE">
                              <w:rPr>
                                <w:rFonts w:cstheme="minorHAnsi"/>
                                <w:sz w:val="18"/>
                                <w:szCs w:val="18"/>
                              </w:rPr>
                              <w:t>622,981</w:t>
                            </w:r>
                          </w:p>
                        </w:tc>
                      </w:tr>
                      <w:tr w:rsidR="00B163D5" w14:paraId="2ED48609" w14:textId="77777777" w:rsidTr="00B163D5">
                        <w:tc>
                          <w:tcPr>
                            <w:tcW w:w="425" w:type="dxa"/>
                            <w:tcBorders>
                              <w:top w:val="nil"/>
                              <w:bottom w:val="nil"/>
                              <w:right w:val="nil"/>
                            </w:tcBorders>
                            <w:shd w:val="clear" w:color="auto" w:fill="auto"/>
                          </w:tcPr>
                          <w:p w14:paraId="58366BBA" w14:textId="77777777" w:rsidR="00B163D5" w:rsidRPr="006C6AC5" w:rsidRDefault="00B163D5" w:rsidP="00B163D5">
                            <w:pPr>
                              <w:rPr>
                                <w:sz w:val="18"/>
                                <w:szCs w:val="18"/>
                              </w:rPr>
                            </w:pPr>
                            <w:r w:rsidRPr="006C6AC5">
                              <w:rPr>
                                <w:rFonts w:ascii="Calibri" w:eastAsia="Times New Roman" w:hAnsi="Calibri" w:cs="Calibri"/>
                                <w:color w:val="000000"/>
                                <w:sz w:val="18"/>
                                <w:szCs w:val="18"/>
                              </w:rPr>
                              <w:t>CR</w:t>
                            </w:r>
                          </w:p>
                        </w:tc>
                        <w:tc>
                          <w:tcPr>
                            <w:tcW w:w="2978" w:type="dxa"/>
                            <w:tcBorders>
                              <w:top w:val="nil"/>
                              <w:left w:val="nil"/>
                              <w:bottom w:val="nil"/>
                              <w:right w:val="nil"/>
                            </w:tcBorders>
                            <w:shd w:val="clear" w:color="auto" w:fill="auto"/>
                          </w:tcPr>
                          <w:p w14:paraId="3ACFA60C" w14:textId="3EE65827" w:rsidR="00B163D5" w:rsidRPr="006C6AC5" w:rsidRDefault="00F06C28" w:rsidP="00B163D5">
                            <w:pPr>
                              <w:rPr>
                                <w:sz w:val="18"/>
                                <w:szCs w:val="18"/>
                              </w:rPr>
                            </w:pPr>
                            <w:r w:rsidRPr="00F06C28">
                              <w:rPr>
                                <w:rFonts w:ascii="Calibri" w:eastAsia="Times New Roman" w:hAnsi="Calibri" w:cs="Calibri"/>
                                <w:color w:val="000000"/>
                                <w:sz w:val="18"/>
                                <w:szCs w:val="18"/>
                              </w:rPr>
                              <w:t>Revenue from the Unwinding of Concessional Loan Discount Expense</w:t>
                            </w:r>
                          </w:p>
                        </w:tc>
                        <w:tc>
                          <w:tcPr>
                            <w:tcW w:w="992" w:type="dxa"/>
                            <w:gridSpan w:val="2"/>
                            <w:tcBorders>
                              <w:top w:val="nil"/>
                              <w:left w:val="nil"/>
                              <w:bottom w:val="nil"/>
                              <w:right w:val="nil"/>
                            </w:tcBorders>
                            <w:shd w:val="clear" w:color="auto" w:fill="auto"/>
                          </w:tcPr>
                          <w:p w14:paraId="4B21EE47" w14:textId="77777777" w:rsidR="00B163D5" w:rsidRDefault="00B163D5" w:rsidP="00B163D5">
                            <w:pPr>
                              <w:jc w:val="center"/>
                              <w:rPr>
                                <w:sz w:val="18"/>
                                <w:szCs w:val="18"/>
                              </w:rPr>
                            </w:pPr>
                            <w:r>
                              <w:rPr>
                                <w:sz w:val="18"/>
                                <w:szCs w:val="18"/>
                              </w:rPr>
                              <w:t>J</w:t>
                            </w:r>
                          </w:p>
                        </w:tc>
                        <w:tc>
                          <w:tcPr>
                            <w:tcW w:w="1134" w:type="dxa"/>
                            <w:tcBorders>
                              <w:top w:val="nil"/>
                              <w:left w:val="nil"/>
                              <w:bottom w:val="nil"/>
                              <w:right w:val="nil"/>
                            </w:tcBorders>
                            <w:shd w:val="clear" w:color="auto" w:fill="auto"/>
                          </w:tcPr>
                          <w:p w14:paraId="6FBF046A" w14:textId="77777777" w:rsidR="00B163D5" w:rsidRPr="006C6AC5" w:rsidRDefault="00B163D5" w:rsidP="00B163D5">
                            <w:pPr>
                              <w:jc w:val="center"/>
                              <w:rPr>
                                <w:sz w:val="18"/>
                                <w:szCs w:val="18"/>
                              </w:rPr>
                            </w:pPr>
                          </w:p>
                        </w:tc>
                        <w:tc>
                          <w:tcPr>
                            <w:tcW w:w="992" w:type="dxa"/>
                            <w:tcBorders>
                              <w:top w:val="nil"/>
                              <w:left w:val="nil"/>
                              <w:bottom w:val="nil"/>
                              <w:right w:val="nil"/>
                            </w:tcBorders>
                            <w:shd w:val="clear" w:color="auto" w:fill="auto"/>
                          </w:tcPr>
                          <w:p w14:paraId="0E19428F" w14:textId="78DBA5C7" w:rsidR="00B163D5" w:rsidRPr="006C6AC5" w:rsidRDefault="00B163D5" w:rsidP="00B163D5">
                            <w:pPr>
                              <w:jc w:val="center"/>
                              <w:rPr>
                                <w:sz w:val="18"/>
                                <w:szCs w:val="18"/>
                              </w:rPr>
                            </w:pPr>
                            <w:r w:rsidRPr="001A54FE">
                              <w:rPr>
                                <w:rFonts w:cstheme="minorHAnsi"/>
                                <w:sz w:val="18"/>
                                <w:szCs w:val="18"/>
                              </w:rPr>
                              <w:t>934,666</w:t>
                            </w:r>
                          </w:p>
                        </w:tc>
                        <w:tc>
                          <w:tcPr>
                            <w:tcW w:w="992" w:type="dxa"/>
                            <w:tcBorders>
                              <w:top w:val="nil"/>
                              <w:left w:val="nil"/>
                              <w:bottom w:val="nil"/>
                              <w:right w:val="nil"/>
                            </w:tcBorders>
                            <w:shd w:val="clear" w:color="auto" w:fill="auto"/>
                          </w:tcPr>
                          <w:p w14:paraId="7A1B18B9" w14:textId="7D564E7F" w:rsidR="00B163D5" w:rsidRPr="006C6AC5" w:rsidRDefault="00B163D5" w:rsidP="00B163D5">
                            <w:pPr>
                              <w:jc w:val="center"/>
                              <w:rPr>
                                <w:sz w:val="18"/>
                                <w:szCs w:val="18"/>
                              </w:rPr>
                            </w:pPr>
                            <w:r w:rsidRPr="001A54FE">
                              <w:rPr>
                                <w:rFonts w:cstheme="minorHAnsi"/>
                                <w:sz w:val="18"/>
                                <w:szCs w:val="18"/>
                              </w:rPr>
                              <w:t>906,399</w:t>
                            </w:r>
                          </w:p>
                        </w:tc>
                        <w:tc>
                          <w:tcPr>
                            <w:tcW w:w="993" w:type="dxa"/>
                            <w:tcBorders>
                              <w:top w:val="nil"/>
                              <w:left w:val="nil"/>
                              <w:bottom w:val="nil"/>
                              <w:right w:val="nil"/>
                            </w:tcBorders>
                            <w:shd w:val="clear" w:color="auto" w:fill="auto"/>
                          </w:tcPr>
                          <w:p w14:paraId="7C907AEC" w14:textId="0B0F0CDE" w:rsidR="00B163D5" w:rsidRPr="006C6AC5" w:rsidRDefault="00B163D5" w:rsidP="00B163D5">
                            <w:pPr>
                              <w:jc w:val="center"/>
                              <w:rPr>
                                <w:sz w:val="18"/>
                                <w:szCs w:val="18"/>
                              </w:rPr>
                            </w:pPr>
                            <w:r w:rsidRPr="001A54FE">
                              <w:rPr>
                                <w:rFonts w:cstheme="minorHAnsi"/>
                                <w:sz w:val="18"/>
                                <w:szCs w:val="18"/>
                              </w:rPr>
                              <w:t>876,719</w:t>
                            </w:r>
                          </w:p>
                        </w:tc>
                        <w:tc>
                          <w:tcPr>
                            <w:tcW w:w="992" w:type="dxa"/>
                            <w:tcBorders>
                              <w:top w:val="nil"/>
                              <w:left w:val="nil"/>
                              <w:bottom w:val="nil"/>
                              <w:right w:val="nil"/>
                            </w:tcBorders>
                            <w:shd w:val="clear" w:color="auto" w:fill="auto"/>
                          </w:tcPr>
                          <w:p w14:paraId="4DC8AA8B" w14:textId="0DD38F32" w:rsidR="00B163D5" w:rsidRPr="006C6AC5" w:rsidRDefault="00B163D5" w:rsidP="00B163D5">
                            <w:pPr>
                              <w:jc w:val="center"/>
                              <w:rPr>
                                <w:sz w:val="18"/>
                                <w:szCs w:val="18"/>
                              </w:rPr>
                            </w:pPr>
                            <w:r w:rsidRPr="001A54FE">
                              <w:rPr>
                                <w:rFonts w:cstheme="minorHAnsi"/>
                                <w:sz w:val="18"/>
                                <w:szCs w:val="18"/>
                              </w:rPr>
                              <w:t>845,555</w:t>
                            </w:r>
                          </w:p>
                        </w:tc>
                        <w:tc>
                          <w:tcPr>
                            <w:tcW w:w="992" w:type="dxa"/>
                            <w:tcBorders>
                              <w:top w:val="nil"/>
                              <w:left w:val="nil"/>
                              <w:bottom w:val="nil"/>
                              <w:right w:val="nil"/>
                            </w:tcBorders>
                            <w:shd w:val="clear" w:color="auto" w:fill="auto"/>
                          </w:tcPr>
                          <w:p w14:paraId="2643653F" w14:textId="2D24BC9D" w:rsidR="00B163D5" w:rsidRPr="006C6AC5" w:rsidRDefault="00B163D5" w:rsidP="00B163D5">
                            <w:pPr>
                              <w:jc w:val="center"/>
                              <w:rPr>
                                <w:sz w:val="18"/>
                                <w:szCs w:val="18"/>
                              </w:rPr>
                            </w:pPr>
                            <w:r w:rsidRPr="001A54FE">
                              <w:rPr>
                                <w:rFonts w:cstheme="minorHAnsi"/>
                                <w:sz w:val="18"/>
                                <w:szCs w:val="18"/>
                              </w:rPr>
                              <w:t>812,833</w:t>
                            </w:r>
                          </w:p>
                        </w:tc>
                        <w:tc>
                          <w:tcPr>
                            <w:tcW w:w="992" w:type="dxa"/>
                            <w:tcBorders>
                              <w:top w:val="nil"/>
                              <w:left w:val="nil"/>
                              <w:bottom w:val="nil"/>
                              <w:right w:val="nil"/>
                            </w:tcBorders>
                            <w:shd w:val="clear" w:color="auto" w:fill="auto"/>
                          </w:tcPr>
                          <w:p w14:paraId="028FF80F" w14:textId="3106ED88" w:rsidR="00B163D5" w:rsidRPr="006C6AC5" w:rsidRDefault="00B163D5" w:rsidP="00B163D5">
                            <w:pPr>
                              <w:jc w:val="center"/>
                              <w:rPr>
                                <w:sz w:val="18"/>
                                <w:szCs w:val="18"/>
                              </w:rPr>
                            </w:pPr>
                            <w:r w:rsidRPr="001A54FE">
                              <w:rPr>
                                <w:rFonts w:cstheme="minorHAnsi"/>
                                <w:sz w:val="18"/>
                                <w:szCs w:val="18"/>
                              </w:rPr>
                              <w:t>778,474</w:t>
                            </w:r>
                          </w:p>
                        </w:tc>
                        <w:tc>
                          <w:tcPr>
                            <w:tcW w:w="993" w:type="dxa"/>
                            <w:tcBorders>
                              <w:top w:val="nil"/>
                              <w:left w:val="nil"/>
                              <w:bottom w:val="nil"/>
                              <w:right w:val="nil"/>
                            </w:tcBorders>
                            <w:shd w:val="clear" w:color="auto" w:fill="auto"/>
                          </w:tcPr>
                          <w:p w14:paraId="682C0694" w14:textId="53764501" w:rsidR="00B163D5" w:rsidRPr="006C6AC5" w:rsidRDefault="00B163D5" w:rsidP="00B163D5">
                            <w:pPr>
                              <w:jc w:val="center"/>
                              <w:rPr>
                                <w:sz w:val="18"/>
                                <w:szCs w:val="18"/>
                              </w:rPr>
                            </w:pPr>
                            <w:r w:rsidRPr="001A54FE">
                              <w:rPr>
                                <w:rFonts w:cstheme="minorHAnsi"/>
                                <w:sz w:val="18"/>
                                <w:szCs w:val="18"/>
                              </w:rPr>
                              <w:t>742,398</w:t>
                            </w:r>
                          </w:p>
                        </w:tc>
                        <w:tc>
                          <w:tcPr>
                            <w:tcW w:w="992" w:type="dxa"/>
                            <w:tcBorders>
                              <w:top w:val="nil"/>
                              <w:left w:val="nil"/>
                              <w:bottom w:val="nil"/>
                              <w:right w:val="nil"/>
                            </w:tcBorders>
                            <w:shd w:val="clear" w:color="auto" w:fill="auto"/>
                          </w:tcPr>
                          <w:p w14:paraId="7C053F45" w14:textId="34A59B02" w:rsidR="00B163D5" w:rsidRPr="006C6AC5" w:rsidRDefault="00B163D5" w:rsidP="00B163D5">
                            <w:pPr>
                              <w:jc w:val="center"/>
                              <w:rPr>
                                <w:sz w:val="18"/>
                                <w:szCs w:val="18"/>
                              </w:rPr>
                            </w:pPr>
                            <w:r w:rsidRPr="001A54FE">
                              <w:rPr>
                                <w:rFonts w:cstheme="minorHAnsi"/>
                                <w:sz w:val="18"/>
                                <w:szCs w:val="18"/>
                              </w:rPr>
                              <w:t>704,518</w:t>
                            </w:r>
                          </w:p>
                        </w:tc>
                        <w:tc>
                          <w:tcPr>
                            <w:tcW w:w="992" w:type="dxa"/>
                            <w:tcBorders>
                              <w:top w:val="nil"/>
                              <w:left w:val="nil"/>
                              <w:bottom w:val="nil"/>
                              <w:right w:val="nil"/>
                            </w:tcBorders>
                            <w:shd w:val="clear" w:color="auto" w:fill="auto"/>
                          </w:tcPr>
                          <w:p w14:paraId="7059334C" w14:textId="1D1ABA5B" w:rsidR="00B163D5" w:rsidRPr="006C6AC5" w:rsidRDefault="00B163D5" w:rsidP="00B163D5">
                            <w:pPr>
                              <w:jc w:val="center"/>
                              <w:rPr>
                                <w:sz w:val="18"/>
                                <w:szCs w:val="18"/>
                              </w:rPr>
                            </w:pPr>
                            <w:r w:rsidRPr="001A54FE">
                              <w:rPr>
                                <w:rFonts w:cstheme="minorHAnsi"/>
                                <w:sz w:val="18"/>
                                <w:szCs w:val="18"/>
                              </w:rPr>
                              <w:t>664,744</w:t>
                            </w:r>
                          </w:p>
                        </w:tc>
                        <w:tc>
                          <w:tcPr>
                            <w:tcW w:w="992" w:type="dxa"/>
                            <w:tcBorders>
                              <w:top w:val="nil"/>
                              <w:left w:val="nil"/>
                              <w:bottom w:val="nil"/>
                            </w:tcBorders>
                            <w:shd w:val="clear" w:color="auto" w:fill="auto"/>
                          </w:tcPr>
                          <w:p w14:paraId="2911E6EB" w14:textId="39E6C8DF" w:rsidR="00B163D5" w:rsidRPr="006C6AC5" w:rsidRDefault="00B163D5" w:rsidP="00B163D5">
                            <w:pPr>
                              <w:jc w:val="center"/>
                              <w:rPr>
                                <w:sz w:val="18"/>
                                <w:szCs w:val="18"/>
                              </w:rPr>
                            </w:pPr>
                            <w:r w:rsidRPr="001A54FE">
                              <w:rPr>
                                <w:rFonts w:cstheme="minorHAnsi"/>
                                <w:sz w:val="18"/>
                                <w:szCs w:val="18"/>
                              </w:rPr>
                              <w:t>622,981</w:t>
                            </w:r>
                          </w:p>
                        </w:tc>
                      </w:tr>
                      <w:tr w:rsidR="00036FBE" w14:paraId="2F2F7103" w14:textId="77777777" w:rsidTr="00B163D5">
                        <w:tc>
                          <w:tcPr>
                            <w:tcW w:w="15451" w:type="dxa"/>
                            <w:gridSpan w:val="15"/>
                            <w:tcBorders>
                              <w:top w:val="nil"/>
                              <w:bottom w:val="nil"/>
                            </w:tcBorders>
                            <w:shd w:val="clear" w:color="auto" w:fill="auto"/>
                          </w:tcPr>
                          <w:p w14:paraId="2A26D7BF" w14:textId="77777777" w:rsidR="00036FBE" w:rsidRPr="006C6AC5" w:rsidRDefault="00036FBE" w:rsidP="00657681">
                            <w:pPr>
                              <w:rPr>
                                <w:rFonts w:ascii="Calibri" w:eastAsia="Times New Roman" w:hAnsi="Calibri" w:cs="Calibri"/>
                                <w:color w:val="000000"/>
                                <w:sz w:val="18"/>
                                <w:szCs w:val="18"/>
                              </w:rPr>
                            </w:pPr>
                            <w:r>
                              <w:rPr>
                                <w:sz w:val="18"/>
                                <w:szCs w:val="18"/>
                              </w:rPr>
                              <w:t xml:space="preserve">Journal to recognise the increase in the Loan Receivable each year due to the unwinding of the </w:t>
                            </w:r>
                            <w:r>
                              <w:rPr>
                                <w:rFonts w:ascii="Calibri" w:eastAsia="Times New Roman" w:hAnsi="Calibri" w:cs="Calibri"/>
                                <w:color w:val="000000"/>
                                <w:sz w:val="18"/>
                                <w:szCs w:val="18"/>
                              </w:rPr>
                              <w:t>Concessional Loans.</w:t>
                            </w:r>
                          </w:p>
                        </w:tc>
                      </w:tr>
                      <w:tr w:rsidR="00036FBE" w:rsidRPr="004752EF" w14:paraId="5FDFC256" w14:textId="77777777" w:rsidTr="00B163D5">
                        <w:tc>
                          <w:tcPr>
                            <w:tcW w:w="425" w:type="dxa"/>
                            <w:tcBorders>
                              <w:top w:val="nil"/>
                              <w:bottom w:val="nil"/>
                              <w:right w:val="nil"/>
                            </w:tcBorders>
                            <w:shd w:val="clear" w:color="auto" w:fill="auto"/>
                          </w:tcPr>
                          <w:p w14:paraId="4A0F4386" w14:textId="77777777" w:rsidR="00036FBE" w:rsidRPr="004752EF" w:rsidRDefault="00036FBE" w:rsidP="00036FBE">
                            <w:pPr>
                              <w:spacing w:line="120" w:lineRule="exact"/>
                              <w:rPr>
                                <w:rFonts w:cstheme="minorHAnsi"/>
                                <w:sz w:val="12"/>
                                <w:szCs w:val="12"/>
                              </w:rPr>
                            </w:pPr>
                          </w:p>
                        </w:tc>
                        <w:tc>
                          <w:tcPr>
                            <w:tcW w:w="2978" w:type="dxa"/>
                            <w:tcBorders>
                              <w:top w:val="nil"/>
                              <w:left w:val="nil"/>
                              <w:bottom w:val="nil"/>
                              <w:right w:val="nil"/>
                            </w:tcBorders>
                            <w:shd w:val="clear" w:color="auto" w:fill="auto"/>
                          </w:tcPr>
                          <w:p w14:paraId="469E57CD" w14:textId="77777777" w:rsidR="00036FBE" w:rsidRPr="004752EF" w:rsidRDefault="00036FBE" w:rsidP="00036FBE">
                            <w:pPr>
                              <w:spacing w:line="120" w:lineRule="exact"/>
                              <w:rPr>
                                <w:rFonts w:cstheme="minorHAnsi"/>
                                <w:sz w:val="12"/>
                                <w:szCs w:val="12"/>
                              </w:rPr>
                            </w:pPr>
                          </w:p>
                        </w:tc>
                        <w:tc>
                          <w:tcPr>
                            <w:tcW w:w="992" w:type="dxa"/>
                            <w:gridSpan w:val="2"/>
                            <w:tcBorders>
                              <w:top w:val="nil"/>
                              <w:left w:val="nil"/>
                              <w:bottom w:val="nil"/>
                              <w:right w:val="nil"/>
                            </w:tcBorders>
                            <w:shd w:val="clear" w:color="auto" w:fill="auto"/>
                          </w:tcPr>
                          <w:p w14:paraId="439B316F" w14:textId="77777777" w:rsidR="00036FBE" w:rsidRPr="004752EF" w:rsidRDefault="00036FBE" w:rsidP="00036FBE">
                            <w:pPr>
                              <w:spacing w:line="120" w:lineRule="exact"/>
                              <w:rPr>
                                <w:rFonts w:cstheme="minorHAnsi"/>
                                <w:sz w:val="12"/>
                                <w:szCs w:val="12"/>
                              </w:rPr>
                            </w:pPr>
                          </w:p>
                        </w:tc>
                        <w:tc>
                          <w:tcPr>
                            <w:tcW w:w="1134" w:type="dxa"/>
                            <w:tcBorders>
                              <w:top w:val="nil"/>
                              <w:left w:val="nil"/>
                              <w:bottom w:val="nil"/>
                              <w:right w:val="nil"/>
                            </w:tcBorders>
                            <w:shd w:val="clear" w:color="auto" w:fill="auto"/>
                          </w:tcPr>
                          <w:p w14:paraId="33C4409F" w14:textId="77777777" w:rsidR="00036FBE" w:rsidRPr="004752EF" w:rsidRDefault="00036FBE" w:rsidP="00036FBE">
                            <w:pPr>
                              <w:spacing w:line="120" w:lineRule="exact"/>
                              <w:rPr>
                                <w:rFonts w:cstheme="minorHAnsi"/>
                                <w:sz w:val="12"/>
                                <w:szCs w:val="12"/>
                              </w:rPr>
                            </w:pPr>
                          </w:p>
                        </w:tc>
                        <w:tc>
                          <w:tcPr>
                            <w:tcW w:w="992" w:type="dxa"/>
                            <w:tcBorders>
                              <w:top w:val="nil"/>
                              <w:left w:val="nil"/>
                              <w:bottom w:val="nil"/>
                              <w:right w:val="nil"/>
                            </w:tcBorders>
                            <w:shd w:val="clear" w:color="auto" w:fill="auto"/>
                          </w:tcPr>
                          <w:p w14:paraId="0AEFF0AD"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31F0D951" w14:textId="77777777" w:rsidR="00036FBE" w:rsidRPr="004752EF" w:rsidRDefault="00036FBE" w:rsidP="00036FBE">
                            <w:pPr>
                              <w:spacing w:line="120" w:lineRule="exact"/>
                              <w:jc w:val="center"/>
                              <w:rPr>
                                <w:rFonts w:cstheme="minorHAnsi"/>
                                <w:sz w:val="12"/>
                                <w:szCs w:val="12"/>
                              </w:rPr>
                            </w:pPr>
                          </w:p>
                        </w:tc>
                        <w:tc>
                          <w:tcPr>
                            <w:tcW w:w="993" w:type="dxa"/>
                            <w:tcBorders>
                              <w:top w:val="nil"/>
                              <w:left w:val="nil"/>
                              <w:bottom w:val="nil"/>
                              <w:right w:val="nil"/>
                            </w:tcBorders>
                            <w:shd w:val="clear" w:color="auto" w:fill="auto"/>
                          </w:tcPr>
                          <w:p w14:paraId="7FCDC24D"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13A407ED"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16D0BDA2"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61079B9C" w14:textId="77777777" w:rsidR="00036FBE" w:rsidRPr="004752EF" w:rsidRDefault="00036FBE" w:rsidP="00036FBE">
                            <w:pPr>
                              <w:spacing w:line="120" w:lineRule="exact"/>
                              <w:jc w:val="center"/>
                              <w:rPr>
                                <w:rFonts w:cstheme="minorHAnsi"/>
                                <w:sz w:val="12"/>
                                <w:szCs w:val="12"/>
                              </w:rPr>
                            </w:pPr>
                          </w:p>
                        </w:tc>
                        <w:tc>
                          <w:tcPr>
                            <w:tcW w:w="993" w:type="dxa"/>
                            <w:tcBorders>
                              <w:top w:val="nil"/>
                              <w:left w:val="nil"/>
                              <w:bottom w:val="nil"/>
                              <w:right w:val="nil"/>
                            </w:tcBorders>
                            <w:shd w:val="clear" w:color="auto" w:fill="auto"/>
                          </w:tcPr>
                          <w:p w14:paraId="7BE98C81"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49C03317"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6D74C781" w14:textId="77777777" w:rsidR="00036FBE" w:rsidRPr="004752EF" w:rsidRDefault="00036FBE" w:rsidP="00036FBE">
                            <w:pPr>
                              <w:spacing w:line="120" w:lineRule="exact"/>
                              <w:jc w:val="center"/>
                              <w:rPr>
                                <w:rFonts w:cstheme="minorHAnsi"/>
                                <w:sz w:val="12"/>
                                <w:szCs w:val="12"/>
                              </w:rPr>
                            </w:pPr>
                          </w:p>
                        </w:tc>
                        <w:tc>
                          <w:tcPr>
                            <w:tcW w:w="992" w:type="dxa"/>
                            <w:tcBorders>
                              <w:top w:val="nil"/>
                              <w:left w:val="nil"/>
                              <w:bottom w:val="nil"/>
                            </w:tcBorders>
                            <w:shd w:val="clear" w:color="auto" w:fill="auto"/>
                          </w:tcPr>
                          <w:p w14:paraId="34168B03" w14:textId="77777777" w:rsidR="00036FBE" w:rsidRPr="004752EF" w:rsidRDefault="00036FBE" w:rsidP="00036FBE">
                            <w:pPr>
                              <w:spacing w:line="120" w:lineRule="exact"/>
                              <w:jc w:val="center"/>
                              <w:rPr>
                                <w:rFonts w:cstheme="minorHAnsi"/>
                                <w:sz w:val="12"/>
                                <w:szCs w:val="12"/>
                              </w:rPr>
                            </w:pPr>
                          </w:p>
                        </w:tc>
                      </w:tr>
                      <w:tr w:rsidR="00B163D5" w14:paraId="75502A87" w14:textId="77777777" w:rsidTr="00B163D5">
                        <w:tc>
                          <w:tcPr>
                            <w:tcW w:w="425" w:type="dxa"/>
                            <w:tcBorders>
                              <w:top w:val="nil"/>
                              <w:bottom w:val="nil"/>
                              <w:right w:val="nil"/>
                            </w:tcBorders>
                            <w:shd w:val="clear" w:color="auto" w:fill="auto"/>
                          </w:tcPr>
                          <w:p w14:paraId="262F4BB0" w14:textId="77777777" w:rsidR="00B163D5" w:rsidRPr="006C6AC5" w:rsidRDefault="00B163D5" w:rsidP="00B163D5">
                            <w:pPr>
                              <w:rPr>
                                <w:sz w:val="18"/>
                                <w:szCs w:val="18"/>
                              </w:rPr>
                            </w:pPr>
                            <w:r w:rsidRPr="006C6AC5">
                              <w:rPr>
                                <w:rFonts w:ascii="Calibri" w:eastAsia="Times New Roman" w:hAnsi="Calibri" w:cs="Calibri"/>
                                <w:color w:val="000000"/>
                                <w:sz w:val="18"/>
                                <w:szCs w:val="18"/>
                              </w:rPr>
                              <w:t>DR</w:t>
                            </w:r>
                          </w:p>
                        </w:tc>
                        <w:tc>
                          <w:tcPr>
                            <w:tcW w:w="2978" w:type="dxa"/>
                            <w:tcBorders>
                              <w:top w:val="nil"/>
                              <w:left w:val="nil"/>
                              <w:bottom w:val="nil"/>
                              <w:right w:val="nil"/>
                            </w:tcBorders>
                            <w:shd w:val="clear" w:color="auto" w:fill="auto"/>
                          </w:tcPr>
                          <w:p w14:paraId="7F776EBC" w14:textId="77777777" w:rsidR="00B163D5" w:rsidRPr="006C6AC5" w:rsidRDefault="00B163D5" w:rsidP="00B163D5">
                            <w:pPr>
                              <w:rPr>
                                <w:sz w:val="18"/>
                                <w:szCs w:val="18"/>
                              </w:rPr>
                            </w:pPr>
                            <w:r w:rsidRPr="006C6AC5">
                              <w:rPr>
                                <w:rFonts w:ascii="Calibri" w:eastAsia="Times New Roman" w:hAnsi="Calibri" w:cs="Calibri"/>
                                <w:color w:val="000000"/>
                                <w:sz w:val="18"/>
                                <w:szCs w:val="18"/>
                              </w:rPr>
                              <w:t>Employee Expenses</w:t>
                            </w:r>
                          </w:p>
                        </w:tc>
                        <w:tc>
                          <w:tcPr>
                            <w:tcW w:w="992" w:type="dxa"/>
                            <w:gridSpan w:val="2"/>
                            <w:tcBorders>
                              <w:top w:val="nil"/>
                              <w:left w:val="nil"/>
                              <w:bottom w:val="nil"/>
                              <w:right w:val="nil"/>
                            </w:tcBorders>
                            <w:shd w:val="clear" w:color="auto" w:fill="auto"/>
                          </w:tcPr>
                          <w:p w14:paraId="23E00D4C" w14:textId="37B56296" w:rsidR="00B163D5" w:rsidRPr="006C6AC5" w:rsidRDefault="00EE5DDB" w:rsidP="00B163D5">
                            <w:pPr>
                              <w:jc w:val="center"/>
                              <w:rPr>
                                <w:sz w:val="18"/>
                                <w:szCs w:val="18"/>
                              </w:rPr>
                            </w:pPr>
                            <w:r>
                              <w:rPr>
                                <w:sz w:val="18"/>
                                <w:szCs w:val="18"/>
                              </w:rPr>
                              <w:t>EE</w:t>
                            </w:r>
                          </w:p>
                        </w:tc>
                        <w:tc>
                          <w:tcPr>
                            <w:tcW w:w="1134" w:type="dxa"/>
                            <w:tcBorders>
                              <w:top w:val="nil"/>
                              <w:left w:val="nil"/>
                              <w:bottom w:val="nil"/>
                              <w:right w:val="nil"/>
                            </w:tcBorders>
                            <w:shd w:val="clear" w:color="auto" w:fill="auto"/>
                          </w:tcPr>
                          <w:p w14:paraId="656ADEC5" w14:textId="77777777" w:rsidR="00B163D5" w:rsidRPr="006C6AC5" w:rsidRDefault="00B163D5" w:rsidP="00B163D5">
                            <w:pPr>
                              <w:rPr>
                                <w:sz w:val="18"/>
                                <w:szCs w:val="18"/>
                              </w:rPr>
                            </w:pPr>
                          </w:p>
                        </w:tc>
                        <w:tc>
                          <w:tcPr>
                            <w:tcW w:w="992" w:type="dxa"/>
                            <w:tcBorders>
                              <w:top w:val="nil"/>
                              <w:left w:val="nil"/>
                              <w:bottom w:val="nil"/>
                              <w:right w:val="nil"/>
                            </w:tcBorders>
                            <w:shd w:val="clear" w:color="auto" w:fill="auto"/>
                          </w:tcPr>
                          <w:p w14:paraId="4FF11451" w14:textId="530A800F" w:rsidR="00B163D5" w:rsidRPr="006C6AC5" w:rsidRDefault="00B163D5" w:rsidP="00B163D5">
                            <w:pPr>
                              <w:jc w:val="center"/>
                              <w:rPr>
                                <w:sz w:val="18"/>
                                <w:szCs w:val="18"/>
                              </w:rPr>
                            </w:pPr>
                            <w:r>
                              <w:rPr>
                                <w:rFonts w:ascii="Calibri" w:eastAsia="Times New Roman" w:hAnsi="Calibri" w:cs="Calibri"/>
                                <w:color w:val="000000"/>
                                <w:sz w:val="18"/>
                                <w:szCs w:val="18"/>
                              </w:rPr>
                              <w:t>25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6EA53EB7" w14:textId="409FA80B" w:rsidR="00B163D5" w:rsidRPr="006C6AC5" w:rsidRDefault="00B163D5" w:rsidP="00B163D5">
                            <w:pPr>
                              <w:jc w:val="center"/>
                              <w:rPr>
                                <w:sz w:val="18"/>
                                <w:szCs w:val="18"/>
                              </w:rPr>
                            </w:pPr>
                            <w:r>
                              <w:rPr>
                                <w:rFonts w:ascii="Calibri" w:eastAsia="Times New Roman" w:hAnsi="Calibri" w:cs="Calibri"/>
                                <w:color w:val="000000"/>
                                <w:sz w:val="18"/>
                                <w:szCs w:val="18"/>
                              </w:rPr>
                              <w:t>25</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auto"/>
                          </w:tcPr>
                          <w:p w14:paraId="5463E3C5" w14:textId="656FB16A" w:rsidR="00B163D5" w:rsidRPr="006C6AC5" w:rsidRDefault="00B163D5" w:rsidP="00B163D5">
                            <w:pPr>
                              <w:jc w:val="center"/>
                              <w:rPr>
                                <w:sz w:val="18"/>
                                <w:szCs w:val="18"/>
                              </w:rPr>
                            </w:pPr>
                            <w:r>
                              <w:rPr>
                                <w:rFonts w:ascii="Calibri" w:eastAsia="Times New Roman" w:hAnsi="Calibri" w:cs="Calibri"/>
                                <w:color w:val="000000"/>
                                <w:sz w:val="18"/>
                                <w:szCs w:val="18"/>
                              </w:rPr>
                              <w:t>25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1725EEFC" w14:textId="30A95D88" w:rsidR="00B163D5" w:rsidRPr="006C6AC5" w:rsidRDefault="00B163D5" w:rsidP="00B163D5">
                            <w:pPr>
                              <w:jc w:val="center"/>
                              <w:rPr>
                                <w:sz w:val="18"/>
                                <w:szCs w:val="18"/>
                              </w:rPr>
                            </w:pPr>
                            <w:r>
                              <w:rPr>
                                <w:rFonts w:ascii="Calibri" w:eastAsia="Times New Roman" w:hAnsi="Calibri" w:cs="Calibri"/>
                                <w:color w:val="000000"/>
                                <w:sz w:val="18"/>
                                <w:szCs w:val="18"/>
                              </w:rPr>
                              <w:t>25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254DFB09" w14:textId="51258B85" w:rsidR="00B163D5" w:rsidRPr="006C6AC5" w:rsidRDefault="00B163D5" w:rsidP="00B163D5">
                            <w:pPr>
                              <w:jc w:val="center"/>
                              <w:rPr>
                                <w:sz w:val="18"/>
                                <w:szCs w:val="18"/>
                              </w:rPr>
                            </w:pPr>
                            <w:r>
                              <w:rPr>
                                <w:rFonts w:ascii="Calibri" w:eastAsia="Times New Roman" w:hAnsi="Calibri" w:cs="Calibri"/>
                                <w:color w:val="000000"/>
                                <w:sz w:val="18"/>
                                <w:szCs w:val="18"/>
                              </w:rPr>
                              <w:t>25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3BA458AB" w14:textId="4DAB7224" w:rsidR="00B163D5" w:rsidRPr="006C6AC5" w:rsidRDefault="00B163D5" w:rsidP="00B163D5">
                            <w:pPr>
                              <w:jc w:val="center"/>
                              <w:rPr>
                                <w:sz w:val="18"/>
                                <w:szCs w:val="18"/>
                              </w:rPr>
                            </w:pPr>
                            <w:r>
                              <w:rPr>
                                <w:rFonts w:ascii="Calibri" w:eastAsia="Times New Roman" w:hAnsi="Calibri" w:cs="Calibri"/>
                                <w:color w:val="000000"/>
                                <w:sz w:val="18"/>
                                <w:szCs w:val="18"/>
                              </w:rPr>
                              <w:t>25</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auto"/>
                          </w:tcPr>
                          <w:p w14:paraId="2AEA6E24" w14:textId="5E39A758" w:rsidR="00B163D5" w:rsidRPr="006C6AC5" w:rsidRDefault="00B163D5" w:rsidP="00B163D5">
                            <w:pPr>
                              <w:jc w:val="center"/>
                              <w:rPr>
                                <w:sz w:val="18"/>
                                <w:szCs w:val="18"/>
                              </w:rPr>
                            </w:pPr>
                            <w:r>
                              <w:rPr>
                                <w:rFonts w:ascii="Calibri" w:eastAsia="Times New Roman" w:hAnsi="Calibri" w:cs="Calibri"/>
                                <w:color w:val="000000"/>
                                <w:sz w:val="18"/>
                                <w:szCs w:val="18"/>
                              </w:rPr>
                              <w:t>25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7E9022A2" w14:textId="62903FF6" w:rsidR="00B163D5" w:rsidRPr="006C6AC5" w:rsidRDefault="00B163D5" w:rsidP="00B163D5">
                            <w:pPr>
                              <w:jc w:val="center"/>
                              <w:rPr>
                                <w:sz w:val="18"/>
                                <w:szCs w:val="18"/>
                              </w:rPr>
                            </w:pPr>
                            <w:r>
                              <w:rPr>
                                <w:rFonts w:ascii="Calibri" w:eastAsia="Times New Roman" w:hAnsi="Calibri" w:cs="Calibri"/>
                                <w:color w:val="000000"/>
                                <w:sz w:val="18"/>
                                <w:szCs w:val="18"/>
                              </w:rPr>
                              <w:t>25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7A8D8C98" w14:textId="0B2797BD" w:rsidR="00B163D5" w:rsidRPr="006C6AC5" w:rsidRDefault="00B163D5" w:rsidP="00B163D5">
                            <w:pPr>
                              <w:jc w:val="center"/>
                              <w:rPr>
                                <w:sz w:val="18"/>
                                <w:szCs w:val="18"/>
                              </w:rPr>
                            </w:pPr>
                            <w:r>
                              <w:rPr>
                                <w:rFonts w:ascii="Calibri" w:eastAsia="Times New Roman" w:hAnsi="Calibri" w:cs="Calibri"/>
                                <w:color w:val="000000"/>
                                <w:sz w:val="18"/>
                                <w:szCs w:val="18"/>
                              </w:rPr>
                              <w:t>25</w:t>
                            </w:r>
                            <w:r w:rsidRPr="006C6AC5">
                              <w:rPr>
                                <w:rFonts w:ascii="Calibri" w:eastAsia="Times New Roman" w:hAnsi="Calibri" w:cs="Calibri"/>
                                <w:color w:val="000000"/>
                                <w:sz w:val="18"/>
                                <w:szCs w:val="18"/>
                              </w:rPr>
                              <w:t>0,000</w:t>
                            </w:r>
                          </w:p>
                        </w:tc>
                        <w:tc>
                          <w:tcPr>
                            <w:tcW w:w="992" w:type="dxa"/>
                            <w:tcBorders>
                              <w:top w:val="nil"/>
                              <w:left w:val="nil"/>
                              <w:bottom w:val="nil"/>
                            </w:tcBorders>
                            <w:shd w:val="clear" w:color="auto" w:fill="auto"/>
                          </w:tcPr>
                          <w:p w14:paraId="2357AB37" w14:textId="7E8AB1BC" w:rsidR="00B163D5" w:rsidRPr="006C6AC5" w:rsidRDefault="00B163D5" w:rsidP="00B163D5">
                            <w:pPr>
                              <w:jc w:val="center"/>
                              <w:rPr>
                                <w:sz w:val="18"/>
                                <w:szCs w:val="18"/>
                              </w:rPr>
                            </w:pPr>
                            <w:r>
                              <w:rPr>
                                <w:rFonts w:ascii="Calibri" w:eastAsia="Times New Roman" w:hAnsi="Calibri" w:cs="Calibri"/>
                                <w:color w:val="000000"/>
                                <w:sz w:val="18"/>
                                <w:szCs w:val="18"/>
                              </w:rPr>
                              <w:t>25</w:t>
                            </w:r>
                            <w:r w:rsidRPr="006C6AC5">
                              <w:rPr>
                                <w:rFonts w:ascii="Calibri" w:eastAsia="Times New Roman" w:hAnsi="Calibri" w:cs="Calibri"/>
                                <w:color w:val="000000"/>
                                <w:sz w:val="18"/>
                                <w:szCs w:val="18"/>
                              </w:rPr>
                              <w:t>0,000</w:t>
                            </w:r>
                          </w:p>
                        </w:tc>
                      </w:tr>
                      <w:tr w:rsidR="00E52685" w14:paraId="74F64F8B" w14:textId="77777777" w:rsidTr="00B163D5">
                        <w:tc>
                          <w:tcPr>
                            <w:tcW w:w="425" w:type="dxa"/>
                            <w:tcBorders>
                              <w:top w:val="nil"/>
                              <w:bottom w:val="nil"/>
                              <w:right w:val="nil"/>
                            </w:tcBorders>
                            <w:shd w:val="clear" w:color="auto" w:fill="auto"/>
                          </w:tcPr>
                          <w:p w14:paraId="1F7C7D2C" w14:textId="77777777" w:rsidR="00E52685" w:rsidRPr="006C6AC5" w:rsidRDefault="00E52685" w:rsidP="00E52685">
                            <w:pPr>
                              <w:rPr>
                                <w:rFonts w:ascii="Calibri" w:eastAsia="Times New Roman" w:hAnsi="Calibri" w:cs="Calibri"/>
                                <w:color w:val="000000"/>
                                <w:sz w:val="18"/>
                                <w:szCs w:val="18"/>
                              </w:rPr>
                            </w:pPr>
                            <w:r>
                              <w:rPr>
                                <w:rFonts w:ascii="Calibri" w:eastAsia="Times New Roman" w:hAnsi="Calibri" w:cs="Calibri"/>
                                <w:color w:val="000000"/>
                                <w:sz w:val="18"/>
                                <w:szCs w:val="18"/>
                              </w:rPr>
                              <w:t>DR</w:t>
                            </w:r>
                          </w:p>
                        </w:tc>
                        <w:tc>
                          <w:tcPr>
                            <w:tcW w:w="2978" w:type="dxa"/>
                            <w:tcBorders>
                              <w:top w:val="nil"/>
                              <w:left w:val="nil"/>
                              <w:bottom w:val="nil"/>
                              <w:right w:val="nil"/>
                            </w:tcBorders>
                            <w:shd w:val="clear" w:color="auto" w:fill="auto"/>
                          </w:tcPr>
                          <w:p w14:paraId="05DACBD7" w14:textId="544615C7" w:rsidR="00E52685" w:rsidRPr="006C6AC5" w:rsidRDefault="00E52685" w:rsidP="00E52685">
                            <w:pPr>
                              <w:rPr>
                                <w:rFonts w:ascii="Calibri" w:eastAsia="Times New Roman" w:hAnsi="Calibri" w:cs="Calibri"/>
                                <w:color w:val="000000"/>
                                <w:sz w:val="18"/>
                                <w:szCs w:val="18"/>
                              </w:rPr>
                            </w:pPr>
                            <w:r w:rsidRPr="004752EF">
                              <w:rPr>
                                <w:rFonts w:ascii="Calibri" w:eastAsia="Times New Roman" w:hAnsi="Calibri" w:cs="Calibri"/>
                                <w:color w:val="000000"/>
                                <w:sz w:val="18"/>
                                <w:szCs w:val="18"/>
                              </w:rPr>
                              <w:t>Administration Fee to ‘</w:t>
                            </w:r>
                            <w:r>
                              <w:rPr>
                                <w:rFonts w:ascii="Calibri" w:eastAsia="Times New Roman" w:hAnsi="Calibri" w:cs="Calibri"/>
                                <w:color w:val="000000"/>
                                <w:sz w:val="18"/>
                                <w:szCs w:val="18"/>
                              </w:rPr>
                              <w:t>Example Bank</w:t>
                            </w:r>
                            <w:r w:rsidRPr="004752EF">
                              <w:rPr>
                                <w:rFonts w:ascii="Calibri" w:eastAsia="Times New Roman" w:hAnsi="Calibri" w:cs="Calibri"/>
                                <w:color w:val="000000"/>
                                <w:sz w:val="18"/>
                                <w:szCs w:val="18"/>
                              </w:rPr>
                              <w:t>’</w:t>
                            </w:r>
                          </w:p>
                        </w:tc>
                        <w:tc>
                          <w:tcPr>
                            <w:tcW w:w="992" w:type="dxa"/>
                            <w:gridSpan w:val="2"/>
                            <w:tcBorders>
                              <w:top w:val="nil"/>
                              <w:left w:val="nil"/>
                              <w:bottom w:val="nil"/>
                              <w:right w:val="nil"/>
                            </w:tcBorders>
                            <w:shd w:val="clear" w:color="auto" w:fill="auto"/>
                          </w:tcPr>
                          <w:p w14:paraId="35CABC31" w14:textId="78145C9A" w:rsidR="00E52685" w:rsidRDefault="00E52685" w:rsidP="00E52685">
                            <w:pPr>
                              <w:jc w:val="center"/>
                              <w:rPr>
                                <w:sz w:val="18"/>
                                <w:szCs w:val="18"/>
                              </w:rPr>
                            </w:pPr>
                            <w:r>
                              <w:rPr>
                                <w:sz w:val="18"/>
                                <w:szCs w:val="18"/>
                              </w:rPr>
                              <w:t>AF</w:t>
                            </w:r>
                          </w:p>
                        </w:tc>
                        <w:tc>
                          <w:tcPr>
                            <w:tcW w:w="1134" w:type="dxa"/>
                            <w:tcBorders>
                              <w:top w:val="nil"/>
                              <w:left w:val="nil"/>
                              <w:bottom w:val="nil"/>
                              <w:right w:val="nil"/>
                            </w:tcBorders>
                            <w:shd w:val="clear" w:color="auto" w:fill="auto"/>
                          </w:tcPr>
                          <w:p w14:paraId="3DA26969" w14:textId="77777777" w:rsidR="00E52685" w:rsidRPr="006C6AC5" w:rsidRDefault="00E52685" w:rsidP="00E52685">
                            <w:pPr>
                              <w:rPr>
                                <w:sz w:val="18"/>
                                <w:szCs w:val="18"/>
                              </w:rPr>
                            </w:pPr>
                          </w:p>
                        </w:tc>
                        <w:tc>
                          <w:tcPr>
                            <w:tcW w:w="992" w:type="dxa"/>
                            <w:tcBorders>
                              <w:top w:val="nil"/>
                              <w:left w:val="nil"/>
                              <w:bottom w:val="nil"/>
                              <w:right w:val="nil"/>
                            </w:tcBorders>
                            <w:shd w:val="clear" w:color="auto" w:fill="auto"/>
                          </w:tcPr>
                          <w:p w14:paraId="1AB2B12C" w14:textId="375AAB20" w:rsidR="00E52685" w:rsidRPr="006C6AC5" w:rsidRDefault="00E52685" w:rsidP="00E5268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2" w:type="dxa"/>
                            <w:tcBorders>
                              <w:top w:val="nil"/>
                              <w:left w:val="nil"/>
                              <w:bottom w:val="nil"/>
                              <w:right w:val="nil"/>
                            </w:tcBorders>
                            <w:shd w:val="clear" w:color="auto" w:fill="auto"/>
                          </w:tcPr>
                          <w:p w14:paraId="54439829" w14:textId="43D39555" w:rsidR="00E52685" w:rsidRPr="006C6AC5" w:rsidRDefault="00E52685" w:rsidP="00E5268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3" w:type="dxa"/>
                            <w:tcBorders>
                              <w:top w:val="nil"/>
                              <w:left w:val="nil"/>
                              <w:bottom w:val="nil"/>
                              <w:right w:val="nil"/>
                            </w:tcBorders>
                            <w:shd w:val="clear" w:color="auto" w:fill="auto"/>
                          </w:tcPr>
                          <w:p w14:paraId="4031390F" w14:textId="1381FB6D" w:rsidR="00E52685" w:rsidRPr="006C6AC5" w:rsidRDefault="00E52685" w:rsidP="00E5268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2" w:type="dxa"/>
                            <w:tcBorders>
                              <w:top w:val="nil"/>
                              <w:left w:val="nil"/>
                              <w:bottom w:val="nil"/>
                              <w:right w:val="nil"/>
                            </w:tcBorders>
                            <w:shd w:val="clear" w:color="auto" w:fill="auto"/>
                          </w:tcPr>
                          <w:p w14:paraId="3B66B7F6" w14:textId="443A7601" w:rsidR="00E52685" w:rsidRPr="006C6AC5" w:rsidRDefault="00E52685" w:rsidP="00E5268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2" w:type="dxa"/>
                            <w:tcBorders>
                              <w:top w:val="nil"/>
                              <w:left w:val="nil"/>
                              <w:bottom w:val="nil"/>
                              <w:right w:val="nil"/>
                            </w:tcBorders>
                            <w:shd w:val="clear" w:color="auto" w:fill="auto"/>
                          </w:tcPr>
                          <w:p w14:paraId="6EAC2517" w14:textId="78EC749B" w:rsidR="00E52685" w:rsidRPr="006C6AC5" w:rsidRDefault="00E52685" w:rsidP="00E5268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2" w:type="dxa"/>
                            <w:tcBorders>
                              <w:top w:val="nil"/>
                              <w:left w:val="nil"/>
                              <w:bottom w:val="nil"/>
                              <w:right w:val="nil"/>
                            </w:tcBorders>
                            <w:shd w:val="clear" w:color="auto" w:fill="auto"/>
                          </w:tcPr>
                          <w:p w14:paraId="5D17E38E" w14:textId="7AAFE89E" w:rsidR="00E52685" w:rsidRPr="006C6AC5" w:rsidRDefault="00E52685" w:rsidP="00E5268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3" w:type="dxa"/>
                            <w:tcBorders>
                              <w:top w:val="nil"/>
                              <w:left w:val="nil"/>
                              <w:bottom w:val="nil"/>
                              <w:right w:val="nil"/>
                            </w:tcBorders>
                            <w:shd w:val="clear" w:color="auto" w:fill="auto"/>
                          </w:tcPr>
                          <w:p w14:paraId="7881B6B1" w14:textId="64B61CE0" w:rsidR="00E52685" w:rsidRPr="006C6AC5" w:rsidRDefault="00E52685" w:rsidP="00E5268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2" w:type="dxa"/>
                            <w:tcBorders>
                              <w:top w:val="nil"/>
                              <w:left w:val="nil"/>
                              <w:bottom w:val="nil"/>
                              <w:right w:val="nil"/>
                            </w:tcBorders>
                            <w:shd w:val="clear" w:color="auto" w:fill="auto"/>
                          </w:tcPr>
                          <w:p w14:paraId="234AAB06" w14:textId="052EF72A" w:rsidR="00E52685" w:rsidRPr="006C6AC5" w:rsidRDefault="00E52685" w:rsidP="00E5268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2" w:type="dxa"/>
                            <w:tcBorders>
                              <w:top w:val="nil"/>
                              <w:left w:val="nil"/>
                              <w:bottom w:val="nil"/>
                              <w:right w:val="nil"/>
                            </w:tcBorders>
                            <w:shd w:val="clear" w:color="auto" w:fill="auto"/>
                          </w:tcPr>
                          <w:p w14:paraId="028FCF70" w14:textId="48241305" w:rsidR="00E52685" w:rsidRPr="006C6AC5" w:rsidRDefault="00E52685" w:rsidP="00E5268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2" w:type="dxa"/>
                            <w:tcBorders>
                              <w:top w:val="nil"/>
                              <w:left w:val="nil"/>
                              <w:bottom w:val="nil"/>
                            </w:tcBorders>
                            <w:shd w:val="clear" w:color="auto" w:fill="auto"/>
                          </w:tcPr>
                          <w:p w14:paraId="6215AF63" w14:textId="6CA0B051" w:rsidR="00E52685" w:rsidRPr="006C6AC5" w:rsidRDefault="00E52685" w:rsidP="00E52685">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r>
                      <w:tr w:rsidR="00E52685" w14:paraId="58DFCE1F" w14:textId="77777777" w:rsidTr="00B163D5">
                        <w:tc>
                          <w:tcPr>
                            <w:tcW w:w="425" w:type="dxa"/>
                            <w:tcBorders>
                              <w:top w:val="nil"/>
                              <w:bottom w:val="nil"/>
                              <w:right w:val="nil"/>
                            </w:tcBorders>
                            <w:shd w:val="clear" w:color="auto" w:fill="auto"/>
                          </w:tcPr>
                          <w:p w14:paraId="28566B87" w14:textId="77777777" w:rsidR="00E52685" w:rsidRPr="006C6AC5" w:rsidRDefault="00E52685" w:rsidP="00E52685">
                            <w:pPr>
                              <w:rPr>
                                <w:sz w:val="18"/>
                                <w:szCs w:val="18"/>
                              </w:rPr>
                            </w:pPr>
                            <w:r w:rsidRPr="006C6AC5">
                              <w:rPr>
                                <w:rFonts w:ascii="Calibri" w:eastAsia="Times New Roman" w:hAnsi="Calibri" w:cs="Calibri"/>
                                <w:color w:val="000000"/>
                                <w:sz w:val="18"/>
                                <w:szCs w:val="18"/>
                              </w:rPr>
                              <w:t>CR</w:t>
                            </w:r>
                          </w:p>
                        </w:tc>
                        <w:tc>
                          <w:tcPr>
                            <w:tcW w:w="2978" w:type="dxa"/>
                            <w:tcBorders>
                              <w:top w:val="nil"/>
                              <w:left w:val="nil"/>
                              <w:bottom w:val="nil"/>
                              <w:right w:val="nil"/>
                            </w:tcBorders>
                            <w:shd w:val="clear" w:color="auto" w:fill="auto"/>
                          </w:tcPr>
                          <w:p w14:paraId="1667E067" w14:textId="77777777" w:rsidR="00E52685" w:rsidRPr="006C6AC5" w:rsidRDefault="00E52685" w:rsidP="00E52685">
                            <w:pPr>
                              <w:rPr>
                                <w:sz w:val="18"/>
                                <w:szCs w:val="18"/>
                              </w:rPr>
                            </w:pPr>
                            <w:r w:rsidRPr="006C6AC5">
                              <w:rPr>
                                <w:rFonts w:ascii="Calibri" w:eastAsia="Times New Roman" w:hAnsi="Calibri" w:cs="Calibri"/>
                                <w:color w:val="000000"/>
                                <w:sz w:val="18"/>
                                <w:szCs w:val="18"/>
                              </w:rPr>
                              <w:t>Cash</w:t>
                            </w:r>
                          </w:p>
                        </w:tc>
                        <w:tc>
                          <w:tcPr>
                            <w:tcW w:w="992" w:type="dxa"/>
                            <w:gridSpan w:val="2"/>
                            <w:tcBorders>
                              <w:top w:val="nil"/>
                              <w:left w:val="nil"/>
                              <w:bottom w:val="nil"/>
                              <w:right w:val="nil"/>
                            </w:tcBorders>
                            <w:shd w:val="clear" w:color="auto" w:fill="auto"/>
                          </w:tcPr>
                          <w:p w14:paraId="2A189866" w14:textId="4E45D9AB" w:rsidR="00E52685" w:rsidRPr="006C6AC5" w:rsidRDefault="00E52685" w:rsidP="00E52685">
                            <w:pPr>
                              <w:jc w:val="center"/>
                              <w:rPr>
                                <w:sz w:val="18"/>
                                <w:szCs w:val="18"/>
                              </w:rPr>
                            </w:pPr>
                          </w:p>
                        </w:tc>
                        <w:tc>
                          <w:tcPr>
                            <w:tcW w:w="1134" w:type="dxa"/>
                            <w:tcBorders>
                              <w:top w:val="nil"/>
                              <w:left w:val="nil"/>
                              <w:bottom w:val="nil"/>
                              <w:right w:val="nil"/>
                            </w:tcBorders>
                            <w:shd w:val="clear" w:color="auto" w:fill="auto"/>
                          </w:tcPr>
                          <w:p w14:paraId="0C9B57C0" w14:textId="77777777" w:rsidR="00E52685" w:rsidRPr="006C6AC5" w:rsidRDefault="00E52685" w:rsidP="00E52685">
                            <w:pPr>
                              <w:rPr>
                                <w:sz w:val="18"/>
                                <w:szCs w:val="18"/>
                              </w:rPr>
                            </w:pPr>
                          </w:p>
                        </w:tc>
                        <w:tc>
                          <w:tcPr>
                            <w:tcW w:w="992" w:type="dxa"/>
                            <w:tcBorders>
                              <w:top w:val="nil"/>
                              <w:left w:val="nil"/>
                              <w:bottom w:val="nil"/>
                              <w:right w:val="nil"/>
                            </w:tcBorders>
                            <w:shd w:val="clear" w:color="auto" w:fill="auto"/>
                          </w:tcPr>
                          <w:p w14:paraId="3E821A4C" w14:textId="62791A47" w:rsidR="00E52685" w:rsidRPr="006C6AC5" w:rsidRDefault="00E52685" w:rsidP="00E52685">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20379C45" w14:textId="638DA059" w:rsidR="00E52685" w:rsidRPr="006C6AC5" w:rsidRDefault="00E52685" w:rsidP="00E52685">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auto"/>
                          </w:tcPr>
                          <w:p w14:paraId="1072C18F" w14:textId="5190F417" w:rsidR="00E52685" w:rsidRPr="006C6AC5" w:rsidRDefault="00E52685" w:rsidP="00E52685">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1D785129" w14:textId="206DD29A" w:rsidR="00E52685" w:rsidRPr="006C6AC5" w:rsidRDefault="00E52685" w:rsidP="00E52685">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2BCE4CF1" w14:textId="63BE20F6" w:rsidR="00E52685" w:rsidRPr="006C6AC5" w:rsidRDefault="00E52685" w:rsidP="00E52685">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246A7220" w14:textId="305F4B2A" w:rsidR="00E52685" w:rsidRPr="006C6AC5" w:rsidRDefault="00E52685" w:rsidP="00E52685">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auto"/>
                          </w:tcPr>
                          <w:p w14:paraId="22A8EE6C" w14:textId="4CD4589A" w:rsidR="00E52685" w:rsidRPr="006C6AC5" w:rsidRDefault="00E52685" w:rsidP="00E52685">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45CF72EF" w14:textId="4799EE84" w:rsidR="00E52685" w:rsidRPr="006C6AC5" w:rsidRDefault="00E52685" w:rsidP="00E52685">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42792286" w14:textId="65EA4CED" w:rsidR="00E52685" w:rsidRPr="006C6AC5" w:rsidRDefault="00E52685" w:rsidP="00E52685">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tcBorders>
                            <w:shd w:val="clear" w:color="auto" w:fill="auto"/>
                          </w:tcPr>
                          <w:p w14:paraId="3C2E5781" w14:textId="69314911" w:rsidR="00E52685" w:rsidRPr="006C6AC5" w:rsidRDefault="00E52685" w:rsidP="00E52685">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r>
                      <w:tr w:rsidR="00036FBE" w14:paraId="40FA36C0" w14:textId="77777777" w:rsidTr="00B163D5">
                        <w:tc>
                          <w:tcPr>
                            <w:tcW w:w="15451" w:type="dxa"/>
                            <w:gridSpan w:val="15"/>
                            <w:tcBorders>
                              <w:top w:val="nil"/>
                              <w:bottom w:val="nil"/>
                            </w:tcBorders>
                            <w:shd w:val="clear" w:color="auto" w:fill="auto"/>
                          </w:tcPr>
                          <w:p w14:paraId="1CF3686F" w14:textId="72DD66D9" w:rsidR="00036FBE" w:rsidRPr="006C6AC5" w:rsidRDefault="00036FBE" w:rsidP="00657681">
                            <w:pPr>
                              <w:rPr>
                                <w:rFonts w:ascii="Calibri" w:eastAsia="Times New Roman" w:hAnsi="Calibri" w:cs="Calibri"/>
                                <w:color w:val="000000"/>
                                <w:sz w:val="18"/>
                                <w:szCs w:val="18"/>
                              </w:rPr>
                            </w:pPr>
                            <w:r>
                              <w:rPr>
                                <w:sz w:val="18"/>
                                <w:szCs w:val="18"/>
                              </w:rPr>
                              <w:t xml:space="preserve">Journal to recognise the payment to employees and to the </w:t>
                            </w:r>
                            <w:r w:rsidRPr="004752EF">
                              <w:rPr>
                                <w:rFonts w:ascii="Calibri" w:eastAsia="Times New Roman" w:hAnsi="Calibri" w:cs="Calibri"/>
                                <w:color w:val="000000"/>
                                <w:sz w:val="18"/>
                                <w:szCs w:val="18"/>
                              </w:rPr>
                              <w:t>‘</w:t>
                            </w:r>
                            <w:r w:rsidR="00B163D5">
                              <w:rPr>
                                <w:rFonts w:ascii="Calibri" w:eastAsia="Times New Roman" w:hAnsi="Calibri" w:cs="Calibri"/>
                                <w:color w:val="000000"/>
                                <w:sz w:val="18"/>
                                <w:szCs w:val="18"/>
                              </w:rPr>
                              <w:t>Example Bank’</w:t>
                            </w:r>
                            <w:r>
                              <w:rPr>
                                <w:sz w:val="18"/>
                                <w:szCs w:val="18"/>
                              </w:rPr>
                              <w:t xml:space="preserve"> each year for administering the </w:t>
                            </w:r>
                            <w:r>
                              <w:rPr>
                                <w:rFonts w:ascii="Calibri" w:eastAsia="Times New Roman" w:hAnsi="Calibri" w:cs="Calibri"/>
                                <w:color w:val="000000"/>
                                <w:sz w:val="18"/>
                                <w:szCs w:val="18"/>
                              </w:rPr>
                              <w:t>Concessional Loan Scheme.</w:t>
                            </w:r>
                          </w:p>
                        </w:tc>
                      </w:tr>
                      <w:tr w:rsidR="00036FBE" w:rsidRPr="004752EF" w14:paraId="14626A06" w14:textId="77777777" w:rsidTr="00036FBE">
                        <w:tc>
                          <w:tcPr>
                            <w:tcW w:w="425" w:type="dxa"/>
                            <w:tcBorders>
                              <w:top w:val="nil"/>
                              <w:right w:val="nil"/>
                            </w:tcBorders>
                          </w:tcPr>
                          <w:p w14:paraId="5A134814" w14:textId="77777777" w:rsidR="00036FBE" w:rsidRPr="004752EF" w:rsidRDefault="00036FBE" w:rsidP="00036FBE">
                            <w:pPr>
                              <w:spacing w:line="120" w:lineRule="exact"/>
                              <w:rPr>
                                <w:rFonts w:cstheme="minorHAnsi"/>
                                <w:sz w:val="12"/>
                                <w:szCs w:val="12"/>
                              </w:rPr>
                            </w:pPr>
                          </w:p>
                        </w:tc>
                        <w:tc>
                          <w:tcPr>
                            <w:tcW w:w="3261" w:type="dxa"/>
                            <w:gridSpan w:val="2"/>
                            <w:tcBorders>
                              <w:top w:val="nil"/>
                              <w:left w:val="nil"/>
                              <w:right w:val="nil"/>
                            </w:tcBorders>
                          </w:tcPr>
                          <w:p w14:paraId="30C1096C" w14:textId="77777777" w:rsidR="00036FBE" w:rsidRPr="004752EF" w:rsidRDefault="00036FBE" w:rsidP="00036FBE">
                            <w:pPr>
                              <w:spacing w:line="120" w:lineRule="exact"/>
                              <w:rPr>
                                <w:rFonts w:cstheme="minorHAnsi"/>
                                <w:sz w:val="12"/>
                                <w:szCs w:val="12"/>
                              </w:rPr>
                            </w:pPr>
                          </w:p>
                        </w:tc>
                        <w:tc>
                          <w:tcPr>
                            <w:tcW w:w="709" w:type="dxa"/>
                            <w:tcBorders>
                              <w:top w:val="nil"/>
                              <w:left w:val="nil"/>
                              <w:right w:val="nil"/>
                            </w:tcBorders>
                          </w:tcPr>
                          <w:p w14:paraId="78934C1F" w14:textId="77777777" w:rsidR="00036FBE" w:rsidRPr="004752EF" w:rsidRDefault="00036FBE" w:rsidP="00036FBE">
                            <w:pPr>
                              <w:spacing w:line="120" w:lineRule="exact"/>
                              <w:rPr>
                                <w:rFonts w:cstheme="minorHAnsi"/>
                                <w:sz w:val="12"/>
                                <w:szCs w:val="12"/>
                              </w:rPr>
                            </w:pPr>
                          </w:p>
                        </w:tc>
                        <w:tc>
                          <w:tcPr>
                            <w:tcW w:w="1134" w:type="dxa"/>
                            <w:tcBorders>
                              <w:top w:val="nil"/>
                              <w:left w:val="nil"/>
                              <w:right w:val="nil"/>
                            </w:tcBorders>
                          </w:tcPr>
                          <w:p w14:paraId="45DC43F0" w14:textId="77777777" w:rsidR="00036FBE" w:rsidRPr="004752EF" w:rsidRDefault="00036FBE" w:rsidP="00036FBE">
                            <w:pPr>
                              <w:spacing w:line="120" w:lineRule="exact"/>
                              <w:rPr>
                                <w:rFonts w:cstheme="minorHAnsi"/>
                                <w:sz w:val="12"/>
                                <w:szCs w:val="12"/>
                              </w:rPr>
                            </w:pPr>
                          </w:p>
                        </w:tc>
                        <w:tc>
                          <w:tcPr>
                            <w:tcW w:w="992" w:type="dxa"/>
                            <w:tcBorders>
                              <w:top w:val="nil"/>
                              <w:left w:val="nil"/>
                              <w:right w:val="nil"/>
                            </w:tcBorders>
                            <w:shd w:val="clear" w:color="auto" w:fill="auto"/>
                          </w:tcPr>
                          <w:p w14:paraId="2E271FA3" w14:textId="77777777" w:rsidR="00036FBE" w:rsidRPr="004752EF" w:rsidRDefault="00036FBE" w:rsidP="00036FBE">
                            <w:pPr>
                              <w:spacing w:line="120" w:lineRule="exact"/>
                              <w:rPr>
                                <w:rFonts w:cstheme="minorHAnsi"/>
                                <w:sz w:val="12"/>
                                <w:szCs w:val="12"/>
                              </w:rPr>
                            </w:pPr>
                          </w:p>
                        </w:tc>
                        <w:tc>
                          <w:tcPr>
                            <w:tcW w:w="992" w:type="dxa"/>
                            <w:tcBorders>
                              <w:top w:val="nil"/>
                              <w:left w:val="nil"/>
                              <w:right w:val="nil"/>
                            </w:tcBorders>
                          </w:tcPr>
                          <w:p w14:paraId="2DF574B3" w14:textId="77777777" w:rsidR="00036FBE" w:rsidRPr="004752EF" w:rsidRDefault="00036FBE" w:rsidP="00036FBE">
                            <w:pPr>
                              <w:spacing w:line="120" w:lineRule="exact"/>
                              <w:rPr>
                                <w:rFonts w:cstheme="minorHAnsi"/>
                                <w:sz w:val="12"/>
                                <w:szCs w:val="12"/>
                              </w:rPr>
                            </w:pPr>
                          </w:p>
                        </w:tc>
                        <w:tc>
                          <w:tcPr>
                            <w:tcW w:w="993" w:type="dxa"/>
                            <w:tcBorders>
                              <w:top w:val="nil"/>
                              <w:left w:val="nil"/>
                              <w:right w:val="nil"/>
                            </w:tcBorders>
                          </w:tcPr>
                          <w:p w14:paraId="3C8AD19E" w14:textId="77777777" w:rsidR="00036FBE" w:rsidRPr="004752EF" w:rsidRDefault="00036FBE" w:rsidP="00036FBE">
                            <w:pPr>
                              <w:spacing w:line="120" w:lineRule="exact"/>
                              <w:rPr>
                                <w:rFonts w:cstheme="minorHAnsi"/>
                                <w:sz w:val="12"/>
                                <w:szCs w:val="12"/>
                              </w:rPr>
                            </w:pPr>
                          </w:p>
                        </w:tc>
                        <w:tc>
                          <w:tcPr>
                            <w:tcW w:w="992" w:type="dxa"/>
                            <w:tcBorders>
                              <w:top w:val="nil"/>
                              <w:left w:val="nil"/>
                              <w:right w:val="nil"/>
                            </w:tcBorders>
                          </w:tcPr>
                          <w:p w14:paraId="34986507" w14:textId="77777777" w:rsidR="00036FBE" w:rsidRPr="004752EF" w:rsidRDefault="00036FBE" w:rsidP="00036FBE">
                            <w:pPr>
                              <w:spacing w:line="120" w:lineRule="exact"/>
                              <w:rPr>
                                <w:rFonts w:cstheme="minorHAnsi"/>
                                <w:sz w:val="12"/>
                                <w:szCs w:val="12"/>
                              </w:rPr>
                            </w:pPr>
                          </w:p>
                        </w:tc>
                        <w:tc>
                          <w:tcPr>
                            <w:tcW w:w="992" w:type="dxa"/>
                            <w:tcBorders>
                              <w:top w:val="nil"/>
                              <w:left w:val="nil"/>
                              <w:right w:val="nil"/>
                            </w:tcBorders>
                          </w:tcPr>
                          <w:p w14:paraId="55689416" w14:textId="77777777" w:rsidR="00036FBE" w:rsidRPr="004752EF" w:rsidRDefault="00036FBE" w:rsidP="00036FBE">
                            <w:pPr>
                              <w:spacing w:line="120" w:lineRule="exact"/>
                              <w:rPr>
                                <w:rFonts w:cstheme="minorHAnsi"/>
                                <w:sz w:val="12"/>
                                <w:szCs w:val="12"/>
                              </w:rPr>
                            </w:pPr>
                          </w:p>
                        </w:tc>
                        <w:tc>
                          <w:tcPr>
                            <w:tcW w:w="992" w:type="dxa"/>
                            <w:tcBorders>
                              <w:top w:val="nil"/>
                              <w:left w:val="nil"/>
                              <w:right w:val="nil"/>
                            </w:tcBorders>
                          </w:tcPr>
                          <w:p w14:paraId="2805E1F7" w14:textId="77777777" w:rsidR="00036FBE" w:rsidRPr="004752EF" w:rsidRDefault="00036FBE" w:rsidP="00036FBE">
                            <w:pPr>
                              <w:spacing w:line="120" w:lineRule="exact"/>
                              <w:rPr>
                                <w:rFonts w:cstheme="minorHAnsi"/>
                                <w:sz w:val="12"/>
                                <w:szCs w:val="12"/>
                              </w:rPr>
                            </w:pPr>
                          </w:p>
                        </w:tc>
                        <w:tc>
                          <w:tcPr>
                            <w:tcW w:w="993" w:type="dxa"/>
                            <w:tcBorders>
                              <w:top w:val="nil"/>
                              <w:left w:val="nil"/>
                              <w:right w:val="nil"/>
                            </w:tcBorders>
                          </w:tcPr>
                          <w:p w14:paraId="04BA8FA2" w14:textId="77777777" w:rsidR="00036FBE" w:rsidRPr="004752EF" w:rsidRDefault="00036FBE" w:rsidP="00036FBE">
                            <w:pPr>
                              <w:spacing w:line="120" w:lineRule="exact"/>
                              <w:rPr>
                                <w:rFonts w:cstheme="minorHAnsi"/>
                                <w:sz w:val="12"/>
                                <w:szCs w:val="12"/>
                              </w:rPr>
                            </w:pPr>
                          </w:p>
                        </w:tc>
                        <w:tc>
                          <w:tcPr>
                            <w:tcW w:w="992" w:type="dxa"/>
                            <w:tcBorders>
                              <w:top w:val="nil"/>
                              <w:left w:val="nil"/>
                              <w:right w:val="nil"/>
                            </w:tcBorders>
                          </w:tcPr>
                          <w:p w14:paraId="0424F799" w14:textId="77777777" w:rsidR="00036FBE" w:rsidRPr="004752EF" w:rsidRDefault="00036FBE" w:rsidP="00036FBE">
                            <w:pPr>
                              <w:spacing w:line="120" w:lineRule="exact"/>
                              <w:rPr>
                                <w:rFonts w:cstheme="minorHAnsi"/>
                                <w:sz w:val="12"/>
                                <w:szCs w:val="12"/>
                              </w:rPr>
                            </w:pPr>
                          </w:p>
                        </w:tc>
                        <w:tc>
                          <w:tcPr>
                            <w:tcW w:w="992" w:type="dxa"/>
                            <w:tcBorders>
                              <w:top w:val="nil"/>
                              <w:left w:val="nil"/>
                              <w:right w:val="nil"/>
                            </w:tcBorders>
                          </w:tcPr>
                          <w:p w14:paraId="193B4F79" w14:textId="77777777" w:rsidR="00036FBE" w:rsidRPr="004752EF" w:rsidRDefault="00036FBE" w:rsidP="00036FBE">
                            <w:pPr>
                              <w:spacing w:line="120" w:lineRule="exact"/>
                              <w:rPr>
                                <w:rFonts w:cstheme="minorHAnsi"/>
                                <w:sz w:val="12"/>
                                <w:szCs w:val="12"/>
                              </w:rPr>
                            </w:pPr>
                          </w:p>
                        </w:tc>
                        <w:tc>
                          <w:tcPr>
                            <w:tcW w:w="992" w:type="dxa"/>
                            <w:tcBorders>
                              <w:top w:val="nil"/>
                              <w:left w:val="nil"/>
                            </w:tcBorders>
                          </w:tcPr>
                          <w:p w14:paraId="136492DA" w14:textId="77777777" w:rsidR="00036FBE" w:rsidRPr="004752EF" w:rsidRDefault="00036FBE" w:rsidP="00036FBE">
                            <w:pPr>
                              <w:spacing w:line="120" w:lineRule="exact"/>
                              <w:rPr>
                                <w:rFonts w:cstheme="minorHAnsi"/>
                                <w:sz w:val="12"/>
                                <w:szCs w:val="12"/>
                              </w:rPr>
                            </w:pPr>
                          </w:p>
                        </w:tc>
                      </w:tr>
                    </w:tbl>
                    <w:p w14:paraId="136B1064" w14:textId="77777777" w:rsidR="003767BF" w:rsidRDefault="003767BF" w:rsidP="003767BF">
                      <w:pPr>
                        <w:spacing w:after="120" w:line="276" w:lineRule="auto"/>
                        <w:jc w:val="both"/>
                        <w:rPr>
                          <w:rFonts w:ascii="Calibri" w:hAnsi="Calibri" w:cs="Calibri"/>
                          <w:sz w:val="22"/>
                          <w:szCs w:val="22"/>
                        </w:rPr>
                      </w:pPr>
                    </w:p>
                  </w:txbxContent>
                </v:textbox>
                <w10:wrap anchorx="margin"/>
              </v:shape>
            </w:pict>
          </mc:Fallback>
        </mc:AlternateContent>
      </w:r>
    </w:p>
    <w:p w14:paraId="693C6727" w14:textId="77777777" w:rsidR="003767BF" w:rsidRDefault="003767BF" w:rsidP="008A41BA">
      <w:pPr>
        <w:spacing w:after="120" w:line="276" w:lineRule="auto"/>
        <w:jc w:val="both"/>
        <w:rPr>
          <w:sz w:val="22"/>
          <w:szCs w:val="22"/>
        </w:rPr>
      </w:pPr>
    </w:p>
    <w:p w14:paraId="7EE6ACC1" w14:textId="77777777" w:rsidR="003767BF" w:rsidRDefault="003767BF" w:rsidP="008A41BA">
      <w:pPr>
        <w:spacing w:after="120" w:line="276" w:lineRule="auto"/>
        <w:jc w:val="both"/>
        <w:rPr>
          <w:sz w:val="22"/>
          <w:szCs w:val="22"/>
        </w:rPr>
      </w:pPr>
    </w:p>
    <w:p w14:paraId="7430174B" w14:textId="77777777" w:rsidR="003767BF" w:rsidRDefault="003767BF" w:rsidP="008A41BA">
      <w:pPr>
        <w:spacing w:after="120" w:line="276" w:lineRule="auto"/>
        <w:jc w:val="both"/>
        <w:rPr>
          <w:sz w:val="22"/>
          <w:szCs w:val="22"/>
        </w:rPr>
      </w:pPr>
    </w:p>
    <w:p w14:paraId="6EF98E0F" w14:textId="77777777" w:rsidR="003767BF" w:rsidRDefault="003767BF" w:rsidP="008A41BA">
      <w:pPr>
        <w:spacing w:after="120" w:line="276" w:lineRule="auto"/>
        <w:jc w:val="both"/>
        <w:rPr>
          <w:sz w:val="22"/>
          <w:szCs w:val="22"/>
        </w:rPr>
      </w:pPr>
    </w:p>
    <w:p w14:paraId="0091AA4E" w14:textId="77777777" w:rsidR="003767BF" w:rsidRDefault="003767BF" w:rsidP="008A41BA">
      <w:pPr>
        <w:spacing w:after="120" w:line="276" w:lineRule="auto"/>
        <w:jc w:val="both"/>
        <w:rPr>
          <w:sz w:val="22"/>
          <w:szCs w:val="22"/>
        </w:rPr>
      </w:pPr>
    </w:p>
    <w:p w14:paraId="6352BCFA" w14:textId="77777777" w:rsidR="003767BF" w:rsidRDefault="003767BF" w:rsidP="008A41BA">
      <w:pPr>
        <w:spacing w:after="120" w:line="276" w:lineRule="auto"/>
        <w:jc w:val="both"/>
        <w:rPr>
          <w:sz w:val="22"/>
          <w:szCs w:val="22"/>
        </w:rPr>
      </w:pPr>
    </w:p>
    <w:p w14:paraId="4C226DA1" w14:textId="77777777" w:rsidR="003767BF" w:rsidRDefault="003767BF" w:rsidP="008A41BA">
      <w:pPr>
        <w:spacing w:after="120" w:line="276" w:lineRule="auto"/>
        <w:jc w:val="both"/>
        <w:rPr>
          <w:sz w:val="22"/>
          <w:szCs w:val="22"/>
        </w:rPr>
      </w:pPr>
    </w:p>
    <w:p w14:paraId="7C552A75" w14:textId="77777777" w:rsidR="003767BF" w:rsidRDefault="003767BF" w:rsidP="008A41BA">
      <w:pPr>
        <w:spacing w:after="120" w:line="276" w:lineRule="auto"/>
        <w:jc w:val="both"/>
        <w:rPr>
          <w:sz w:val="22"/>
          <w:szCs w:val="22"/>
        </w:rPr>
      </w:pPr>
    </w:p>
    <w:p w14:paraId="4F52B5E7" w14:textId="77777777" w:rsidR="003767BF" w:rsidRDefault="003767BF" w:rsidP="008A41BA">
      <w:pPr>
        <w:spacing w:after="120" w:line="276" w:lineRule="auto"/>
        <w:jc w:val="both"/>
        <w:rPr>
          <w:sz w:val="22"/>
          <w:szCs w:val="22"/>
        </w:rPr>
      </w:pPr>
    </w:p>
    <w:p w14:paraId="682AAD17" w14:textId="77777777" w:rsidR="003767BF" w:rsidRDefault="003767BF" w:rsidP="008A41BA">
      <w:pPr>
        <w:spacing w:after="120" w:line="276" w:lineRule="auto"/>
        <w:jc w:val="both"/>
        <w:rPr>
          <w:sz w:val="22"/>
          <w:szCs w:val="22"/>
        </w:rPr>
      </w:pPr>
    </w:p>
    <w:p w14:paraId="39DBDCD4" w14:textId="77777777" w:rsidR="003767BF" w:rsidRDefault="003767BF" w:rsidP="008A41BA">
      <w:pPr>
        <w:spacing w:after="120" w:line="276" w:lineRule="auto"/>
        <w:jc w:val="both"/>
        <w:rPr>
          <w:sz w:val="22"/>
          <w:szCs w:val="22"/>
        </w:rPr>
      </w:pPr>
    </w:p>
    <w:p w14:paraId="7AEBBBDC" w14:textId="77777777" w:rsidR="003767BF" w:rsidRDefault="003767BF" w:rsidP="008A41BA">
      <w:pPr>
        <w:spacing w:after="120" w:line="276" w:lineRule="auto"/>
        <w:jc w:val="both"/>
        <w:rPr>
          <w:sz w:val="22"/>
          <w:szCs w:val="22"/>
        </w:rPr>
      </w:pPr>
    </w:p>
    <w:p w14:paraId="5D80368B" w14:textId="77777777" w:rsidR="003767BF" w:rsidRDefault="003767BF" w:rsidP="008A41BA">
      <w:pPr>
        <w:spacing w:after="120" w:line="276" w:lineRule="auto"/>
        <w:jc w:val="both"/>
        <w:rPr>
          <w:sz w:val="22"/>
          <w:szCs w:val="22"/>
        </w:rPr>
      </w:pPr>
    </w:p>
    <w:p w14:paraId="520B6CE7" w14:textId="77777777" w:rsidR="003767BF" w:rsidRDefault="003767BF" w:rsidP="008A41BA">
      <w:pPr>
        <w:spacing w:after="120" w:line="276" w:lineRule="auto"/>
        <w:jc w:val="both"/>
        <w:rPr>
          <w:sz w:val="22"/>
          <w:szCs w:val="22"/>
        </w:rPr>
      </w:pPr>
    </w:p>
    <w:p w14:paraId="788E9F90" w14:textId="77777777" w:rsidR="003767BF" w:rsidRDefault="003767BF" w:rsidP="008A41BA">
      <w:pPr>
        <w:spacing w:after="120" w:line="276" w:lineRule="auto"/>
        <w:jc w:val="both"/>
        <w:rPr>
          <w:sz w:val="22"/>
          <w:szCs w:val="22"/>
        </w:rPr>
      </w:pPr>
    </w:p>
    <w:p w14:paraId="2BCCE2DF" w14:textId="77777777" w:rsidR="003767BF" w:rsidRDefault="003767BF" w:rsidP="008A41BA">
      <w:pPr>
        <w:spacing w:after="120" w:line="276" w:lineRule="auto"/>
        <w:jc w:val="both"/>
        <w:rPr>
          <w:sz w:val="22"/>
          <w:szCs w:val="22"/>
        </w:rPr>
      </w:pPr>
    </w:p>
    <w:p w14:paraId="1E24BEDC" w14:textId="77777777" w:rsidR="003767BF" w:rsidRDefault="003767BF" w:rsidP="008A41BA">
      <w:pPr>
        <w:spacing w:after="120" w:line="276" w:lineRule="auto"/>
        <w:jc w:val="both"/>
        <w:rPr>
          <w:sz w:val="22"/>
          <w:szCs w:val="22"/>
        </w:rPr>
      </w:pPr>
    </w:p>
    <w:p w14:paraId="52FFFC03" w14:textId="77777777" w:rsidR="003767BF" w:rsidRDefault="003767BF" w:rsidP="008A41BA">
      <w:pPr>
        <w:spacing w:after="120" w:line="276" w:lineRule="auto"/>
        <w:jc w:val="both"/>
        <w:rPr>
          <w:sz w:val="22"/>
          <w:szCs w:val="22"/>
        </w:rPr>
      </w:pPr>
    </w:p>
    <w:p w14:paraId="183E5E22" w14:textId="77777777" w:rsidR="003767BF" w:rsidRDefault="003767BF" w:rsidP="008A41BA">
      <w:pPr>
        <w:spacing w:after="120" w:line="276" w:lineRule="auto"/>
        <w:jc w:val="both"/>
        <w:rPr>
          <w:sz w:val="22"/>
          <w:szCs w:val="22"/>
        </w:rPr>
      </w:pPr>
    </w:p>
    <w:p w14:paraId="4D426B3F" w14:textId="77777777" w:rsidR="003767BF" w:rsidRDefault="003767BF" w:rsidP="008A41BA">
      <w:pPr>
        <w:spacing w:after="120" w:line="276" w:lineRule="auto"/>
        <w:jc w:val="both"/>
        <w:rPr>
          <w:sz w:val="22"/>
          <w:szCs w:val="22"/>
        </w:rPr>
      </w:pPr>
    </w:p>
    <w:p w14:paraId="4693CB10" w14:textId="4100E4A6" w:rsidR="003767BF" w:rsidRDefault="0057740A" w:rsidP="008A41BA">
      <w:pPr>
        <w:spacing w:after="120" w:line="276" w:lineRule="auto"/>
        <w:jc w:val="both"/>
        <w:rPr>
          <w:sz w:val="22"/>
          <w:szCs w:val="22"/>
        </w:rPr>
      </w:pPr>
      <w:r>
        <w:rPr>
          <w:noProof/>
        </w:rPr>
        <mc:AlternateContent>
          <mc:Choice Requires="wps">
            <w:drawing>
              <wp:anchor distT="0" distB="0" distL="114300" distR="114300" simplePos="0" relativeHeight="251720704" behindDoc="0" locked="0" layoutInCell="1" allowOverlap="1" wp14:anchorId="1F93717A" wp14:editId="11C3E87E">
                <wp:simplePos x="0" y="0"/>
                <wp:positionH relativeFrom="margin">
                  <wp:posOffset>-280511</wp:posOffset>
                </wp:positionH>
                <wp:positionV relativeFrom="paragraph">
                  <wp:posOffset>13970</wp:posOffset>
                </wp:positionV>
                <wp:extent cx="9505950" cy="4793456"/>
                <wp:effectExtent l="0" t="0" r="38100" b="647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0" cy="4793456"/>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158AF9D7" w14:textId="7F2EF914" w:rsidR="003767BF" w:rsidRPr="009E23EC" w:rsidRDefault="003767BF" w:rsidP="003767BF">
                            <w:pPr>
                              <w:spacing w:before="120" w:after="120"/>
                              <w:rPr>
                                <w:b/>
                                <w:bCs/>
                                <w:i/>
                                <w:iCs/>
                                <w:sz w:val="22"/>
                                <w:szCs w:val="22"/>
                              </w:rPr>
                            </w:pPr>
                            <w:r w:rsidRPr="009E23EC">
                              <w:rPr>
                                <w:b/>
                                <w:bCs/>
                                <w:i/>
                                <w:iCs/>
                                <w:sz w:val="22"/>
                                <w:szCs w:val="22"/>
                              </w:rPr>
                              <w:t xml:space="preserve">Example 1 </w:t>
                            </w:r>
                            <w:r w:rsidRPr="00AC5DAC">
                              <w:rPr>
                                <w:i/>
                                <w:iCs/>
                                <w:sz w:val="22"/>
                                <w:szCs w:val="22"/>
                              </w:rPr>
                              <w:t>–</w:t>
                            </w:r>
                            <w:r w:rsidRPr="009E23EC">
                              <w:rPr>
                                <w:b/>
                                <w:bCs/>
                                <w:i/>
                                <w:iCs/>
                                <w:sz w:val="22"/>
                                <w:szCs w:val="22"/>
                              </w:rPr>
                              <w:t xml:space="preserve"> ‘</w:t>
                            </w:r>
                            <w:r w:rsidRPr="00B376D9">
                              <w:rPr>
                                <w:b/>
                                <w:bCs/>
                                <w:i/>
                                <w:iCs/>
                                <w:sz w:val="22"/>
                                <w:szCs w:val="22"/>
                              </w:rPr>
                              <w:t xml:space="preserve">Concessional </w:t>
                            </w:r>
                            <w:r w:rsidRPr="009E23EC">
                              <w:rPr>
                                <w:b/>
                                <w:bCs/>
                                <w:i/>
                                <w:iCs/>
                                <w:sz w:val="22"/>
                                <w:szCs w:val="22"/>
                              </w:rPr>
                              <w:t xml:space="preserve">Construction Loan Scheme’ </w:t>
                            </w:r>
                            <w:r w:rsidRPr="00AC5DAC">
                              <w:rPr>
                                <w:i/>
                                <w:iCs/>
                                <w:sz w:val="22"/>
                                <w:szCs w:val="22"/>
                              </w:rPr>
                              <w:t>–</w:t>
                            </w:r>
                            <w:r w:rsidRPr="009E23EC">
                              <w:rPr>
                                <w:b/>
                                <w:bCs/>
                                <w:i/>
                                <w:iCs/>
                                <w:sz w:val="22"/>
                                <w:szCs w:val="22"/>
                              </w:rPr>
                              <w:t xml:space="preserve"> Continued</w:t>
                            </w:r>
                          </w:p>
                          <w:p w14:paraId="0F9F5A37" w14:textId="77777777" w:rsidR="003767BF" w:rsidRPr="009E23EC" w:rsidRDefault="003767BF" w:rsidP="003767BF">
                            <w:pPr>
                              <w:spacing w:after="0" w:line="276" w:lineRule="auto"/>
                              <w:jc w:val="both"/>
                              <w:rPr>
                                <w:b/>
                                <w:bCs/>
                                <w:i/>
                                <w:iCs/>
                                <w:sz w:val="22"/>
                                <w:szCs w:val="22"/>
                              </w:rPr>
                            </w:pPr>
                            <w:r w:rsidRPr="009E23EC">
                              <w:rPr>
                                <w:b/>
                                <w:bCs/>
                                <w:i/>
                                <w:iCs/>
                                <w:sz w:val="22"/>
                                <w:szCs w:val="22"/>
                              </w:rPr>
                              <w:t xml:space="preserve">Part </w:t>
                            </w:r>
                            <w:r>
                              <w:rPr>
                                <w:b/>
                                <w:bCs/>
                                <w:i/>
                                <w:iCs/>
                                <w:sz w:val="22"/>
                                <w:szCs w:val="22"/>
                              </w:rPr>
                              <w:t xml:space="preserve">F </w:t>
                            </w:r>
                            <w:r w:rsidRPr="00AC5DAC">
                              <w:rPr>
                                <w:i/>
                                <w:iCs/>
                                <w:sz w:val="22"/>
                                <w:szCs w:val="22"/>
                              </w:rPr>
                              <w:t>–</w:t>
                            </w:r>
                            <w:r w:rsidRPr="009E23EC">
                              <w:rPr>
                                <w:b/>
                                <w:bCs/>
                                <w:i/>
                                <w:iCs/>
                                <w:sz w:val="22"/>
                                <w:szCs w:val="22"/>
                              </w:rPr>
                              <w:t xml:space="preserve"> Continued</w:t>
                            </w:r>
                          </w:p>
                          <w:p w14:paraId="6F54B0CA" w14:textId="77777777" w:rsidR="003767BF" w:rsidRPr="00CE36DF" w:rsidRDefault="003767BF" w:rsidP="003767BF">
                            <w:pPr>
                              <w:spacing w:after="120" w:line="276" w:lineRule="auto"/>
                              <w:jc w:val="both"/>
                              <w:rPr>
                                <w:sz w:val="22"/>
                                <w:szCs w:val="22"/>
                                <w:u w:val="single"/>
                              </w:rPr>
                            </w:pPr>
                            <w:r>
                              <w:rPr>
                                <w:sz w:val="22"/>
                                <w:szCs w:val="22"/>
                                <w:u w:val="single"/>
                              </w:rPr>
                              <w:t>Journals</w:t>
                            </w:r>
                          </w:p>
                          <w:tbl>
                            <w:tblPr>
                              <w:tblStyle w:val="TableGrid"/>
                              <w:tblW w:w="14454" w:type="dxa"/>
                              <w:tblLayout w:type="fixed"/>
                              <w:tblLook w:val="04A0" w:firstRow="1" w:lastRow="0" w:firstColumn="1" w:lastColumn="0" w:noHBand="0" w:noVBand="1"/>
                            </w:tblPr>
                            <w:tblGrid>
                              <w:gridCol w:w="562"/>
                              <w:gridCol w:w="2977"/>
                              <w:gridCol w:w="851"/>
                              <w:gridCol w:w="141"/>
                              <w:gridCol w:w="851"/>
                              <w:gridCol w:w="142"/>
                              <w:gridCol w:w="992"/>
                              <w:gridCol w:w="142"/>
                              <w:gridCol w:w="850"/>
                              <w:gridCol w:w="274"/>
                              <w:gridCol w:w="718"/>
                              <w:gridCol w:w="411"/>
                              <w:gridCol w:w="582"/>
                              <w:gridCol w:w="410"/>
                              <w:gridCol w:w="582"/>
                              <w:gridCol w:w="410"/>
                              <w:gridCol w:w="582"/>
                              <w:gridCol w:w="411"/>
                              <w:gridCol w:w="581"/>
                              <w:gridCol w:w="421"/>
                              <w:gridCol w:w="572"/>
                              <w:gridCol w:w="420"/>
                              <w:gridCol w:w="572"/>
                            </w:tblGrid>
                            <w:tr w:rsidR="00D11FE9" w:rsidRPr="006C6AC5" w14:paraId="29B8982E" w14:textId="77777777" w:rsidTr="009B7F6B">
                              <w:tc>
                                <w:tcPr>
                                  <w:tcW w:w="562" w:type="dxa"/>
                                  <w:vMerge w:val="restart"/>
                                  <w:tcBorders>
                                    <w:left w:val="single" w:sz="4" w:space="0" w:color="auto"/>
                                    <w:right w:val="nil"/>
                                  </w:tcBorders>
                                  <w:shd w:val="clear" w:color="auto" w:fill="BFBFBF" w:themeFill="background1" w:themeFillShade="BF"/>
                                </w:tcPr>
                                <w:p w14:paraId="2F115558" w14:textId="77777777" w:rsidR="00D11FE9" w:rsidRPr="003767BF" w:rsidRDefault="00D11FE9" w:rsidP="003767BF">
                                  <w:pPr>
                                    <w:rPr>
                                      <w:b/>
                                      <w:bCs/>
                                      <w:sz w:val="18"/>
                                      <w:szCs w:val="18"/>
                                    </w:rPr>
                                  </w:pPr>
                                </w:p>
                              </w:tc>
                              <w:tc>
                                <w:tcPr>
                                  <w:tcW w:w="2977" w:type="dxa"/>
                                  <w:vMerge w:val="restart"/>
                                  <w:tcBorders>
                                    <w:left w:val="nil"/>
                                    <w:right w:val="nil"/>
                                  </w:tcBorders>
                                  <w:shd w:val="clear" w:color="auto" w:fill="BFBFBF" w:themeFill="background1" w:themeFillShade="BF"/>
                                </w:tcPr>
                                <w:p w14:paraId="7AC85CEE" w14:textId="02667133" w:rsidR="00D11FE9" w:rsidRPr="003767BF" w:rsidRDefault="00D11FE9" w:rsidP="003767BF">
                                  <w:pPr>
                                    <w:rPr>
                                      <w:b/>
                                      <w:bCs/>
                                      <w:sz w:val="18"/>
                                      <w:szCs w:val="18"/>
                                    </w:rPr>
                                  </w:pPr>
                                  <w:r w:rsidRPr="003767BF">
                                    <w:rPr>
                                      <w:b/>
                                      <w:bCs/>
                                      <w:sz w:val="18"/>
                                      <w:szCs w:val="18"/>
                                    </w:rPr>
                                    <w:t>Accounts</w:t>
                                  </w:r>
                                </w:p>
                              </w:tc>
                              <w:tc>
                                <w:tcPr>
                                  <w:tcW w:w="992" w:type="dxa"/>
                                  <w:gridSpan w:val="2"/>
                                  <w:vMerge w:val="restart"/>
                                  <w:tcBorders>
                                    <w:left w:val="nil"/>
                                    <w:right w:val="single" w:sz="4" w:space="0" w:color="auto"/>
                                  </w:tcBorders>
                                  <w:shd w:val="clear" w:color="auto" w:fill="BFBFBF" w:themeFill="background1" w:themeFillShade="BF"/>
                                </w:tcPr>
                                <w:p w14:paraId="73A1FE29" w14:textId="77777777" w:rsidR="00D11FE9" w:rsidRPr="003767BF" w:rsidRDefault="00D11FE9" w:rsidP="003767BF">
                                  <w:pPr>
                                    <w:jc w:val="center"/>
                                    <w:rPr>
                                      <w:b/>
                                      <w:bCs/>
                                      <w:sz w:val="18"/>
                                      <w:szCs w:val="18"/>
                                    </w:rPr>
                                  </w:pPr>
                                  <w:r w:rsidRPr="003767BF">
                                    <w:rPr>
                                      <w:b/>
                                      <w:bCs/>
                                      <w:sz w:val="18"/>
                                      <w:szCs w:val="18"/>
                                    </w:rPr>
                                    <w:t>Column Reference in Above Workings</w:t>
                                  </w:r>
                                </w:p>
                              </w:tc>
                              <w:tc>
                                <w:tcPr>
                                  <w:tcW w:w="9923" w:type="dxa"/>
                                  <w:gridSpan w:val="19"/>
                                  <w:tcBorders>
                                    <w:left w:val="single" w:sz="4" w:space="0" w:color="auto"/>
                                  </w:tcBorders>
                                  <w:shd w:val="clear" w:color="auto" w:fill="BFBFBF" w:themeFill="background1" w:themeFillShade="BF"/>
                                </w:tcPr>
                                <w:p w14:paraId="28A053B9" w14:textId="77777777" w:rsidR="00D11FE9" w:rsidRPr="003767BF" w:rsidRDefault="00D11FE9" w:rsidP="003767BF">
                                  <w:pPr>
                                    <w:jc w:val="center"/>
                                    <w:rPr>
                                      <w:b/>
                                      <w:bCs/>
                                      <w:sz w:val="18"/>
                                      <w:szCs w:val="18"/>
                                    </w:rPr>
                                  </w:pPr>
                                  <w:r w:rsidRPr="003767BF">
                                    <w:rPr>
                                      <w:b/>
                                      <w:bCs/>
                                      <w:sz w:val="18"/>
                                      <w:szCs w:val="18"/>
                                    </w:rPr>
                                    <w:t>Year</w:t>
                                  </w:r>
                                </w:p>
                              </w:tc>
                            </w:tr>
                            <w:tr w:rsidR="00D11FE9" w:rsidRPr="006C6AC5" w14:paraId="61D19B5C" w14:textId="77777777" w:rsidTr="009B7F6B">
                              <w:tc>
                                <w:tcPr>
                                  <w:tcW w:w="562" w:type="dxa"/>
                                  <w:vMerge/>
                                  <w:tcBorders>
                                    <w:left w:val="single" w:sz="4" w:space="0" w:color="auto"/>
                                    <w:bottom w:val="single" w:sz="4" w:space="0" w:color="auto"/>
                                    <w:right w:val="nil"/>
                                  </w:tcBorders>
                                  <w:shd w:val="clear" w:color="auto" w:fill="BFBFBF" w:themeFill="background1" w:themeFillShade="BF"/>
                                </w:tcPr>
                                <w:p w14:paraId="7B513B83" w14:textId="77777777" w:rsidR="00D11FE9" w:rsidRPr="003767BF" w:rsidRDefault="00D11FE9" w:rsidP="003767BF">
                                  <w:pPr>
                                    <w:rPr>
                                      <w:b/>
                                      <w:bCs/>
                                      <w:sz w:val="18"/>
                                      <w:szCs w:val="18"/>
                                    </w:rPr>
                                  </w:pPr>
                                </w:p>
                              </w:tc>
                              <w:tc>
                                <w:tcPr>
                                  <w:tcW w:w="2977" w:type="dxa"/>
                                  <w:vMerge/>
                                  <w:tcBorders>
                                    <w:left w:val="nil"/>
                                    <w:bottom w:val="single" w:sz="4" w:space="0" w:color="auto"/>
                                    <w:right w:val="nil"/>
                                  </w:tcBorders>
                                  <w:shd w:val="clear" w:color="auto" w:fill="BFBFBF" w:themeFill="background1" w:themeFillShade="BF"/>
                                </w:tcPr>
                                <w:p w14:paraId="29B2EA7D" w14:textId="4703E411" w:rsidR="00D11FE9" w:rsidRPr="003767BF" w:rsidRDefault="00D11FE9" w:rsidP="003767BF">
                                  <w:pPr>
                                    <w:rPr>
                                      <w:b/>
                                      <w:bCs/>
                                      <w:sz w:val="18"/>
                                      <w:szCs w:val="18"/>
                                    </w:rPr>
                                  </w:pPr>
                                </w:p>
                              </w:tc>
                              <w:tc>
                                <w:tcPr>
                                  <w:tcW w:w="992" w:type="dxa"/>
                                  <w:gridSpan w:val="2"/>
                                  <w:vMerge/>
                                  <w:tcBorders>
                                    <w:left w:val="nil"/>
                                    <w:bottom w:val="single" w:sz="4" w:space="0" w:color="auto"/>
                                    <w:right w:val="single" w:sz="4" w:space="0" w:color="auto"/>
                                  </w:tcBorders>
                                  <w:shd w:val="clear" w:color="auto" w:fill="BFBFBF" w:themeFill="background1" w:themeFillShade="BF"/>
                                </w:tcPr>
                                <w:p w14:paraId="4FDA85B7" w14:textId="77777777" w:rsidR="00D11FE9" w:rsidRPr="003767BF" w:rsidRDefault="00D11FE9" w:rsidP="003767BF">
                                  <w:pPr>
                                    <w:rPr>
                                      <w:b/>
                                      <w:bCs/>
                                      <w:sz w:val="18"/>
                                      <w:szCs w:val="18"/>
                                    </w:rPr>
                                  </w:pPr>
                                </w:p>
                              </w:tc>
                              <w:tc>
                                <w:tcPr>
                                  <w:tcW w:w="851" w:type="dxa"/>
                                  <w:tcBorders>
                                    <w:left w:val="nil"/>
                                    <w:bottom w:val="single" w:sz="4" w:space="0" w:color="auto"/>
                                    <w:right w:val="nil"/>
                                  </w:tcBorders>
                                  <w:shd w:val="clear" w:color="auto" w:fill="BFBFBF" w:themeFill="background1" w:themeFillShade="BF"/>
                                </w:tcPr>
                                <w:p w14:paraId="0D48A230" w14:textId="7EF18807" w:rsidR="00D11FE9" w:rsidRPr="003767BF" w:rsidRDefault="00D11FE9" w:rsidP="003767BF">
                                  <w:pPr>
                                    <w:jc w:val="center"/>
                                    <w:rPr>
                                      <w:b/>
                                      <w:bCs/>
                                      <w:sz w:val="18"/>
                                      <w:szCs w:val="18"/>
                                    </w:rPr>
                                  </w:pPr>
                                  <w:r>
                                    <w:rPr>
                                      <w:b/>
                                      <w:bCs/>
                                      <w:sz w:val="18"/>
                                      <w:szCs w:val="18"/>
                                    </w:rPr>
                                    <w:t>1</w:t>
                                  </w:r>
                                  <w:r w:rsidRPr="003767BF">
                                    <w:rPr>
                                      <w:b/>
                                      <w:bCs/>
                                      <w:sz w:val="18"/>
                                      <w:szCs w:val="18"/>
                                    </w:rPr>
                                    <w:t>1</w:t>
                                  </w:r>
                                </w:p>
                              </w:tc>
                              <w:tc>
                                <w:tcPr>
                                  <w:tcW w:w="1276" w:type="dxa"/>
                                  <w:gridSpan w:val="3"/>
                                  <w:tcBorders>
                                    <w:left w:val="nil"/>
                                    <w:bottom w:val="single" w:sz="4" w:space="0" w:color="auto"/>
                                    <w:right w:val="nil"/>
                                  </w:tcBorders>
                                  <w:shd w:val="clear" w:color="auto" w:fill="BFBFBF" w:themeFill="background1" w:themeFillShade="BF"/>
                                </w:tcPr>
                                <w:p w14:paraId="3682C3B6" w14:textId="5231B041" w:rsidR="00D11FE9" w:rsidRPr="003767BF" w:rsidRDefault="00D11FE9" w:rsidP="003767BF">
                                  <w:pPr>
                                    <w:jc w:val="center"/>
                                    <w:rPr>
                                      <w:b/>
                                      <w:bCs/>
                                      <w:sz w:val="18"/>
                                      <w:szCs w:val="18"/>
                                    </w:rPr>
                                  </w:pPr>
                                  <w:r>
                                    <w:rPr>
                                      <w:b/>
                                      <w:bCs/>
                                      <w:sz w:val="18"/>
                                      <w:szCs w:val="18"/>
                                    </w:rPr>
                                    <w:t>1</w:t>
                                  </w:r>
                                  <w:r w:rsidRPr="003767BF">
                                    <w:rPr>
                                      <w:b/>
                                      <w:bCs/>
                                      <w:sz w:val="18"/>
                                      <w:szCs w:val="18"/>
                                    </w:rPr>
                                    <w:t>2</w:t>
                                  </w:r>
                                </w:p>
                              </w:tc>
                              <w:tc>
                                <w:tcPr>
                                  <w:tcW w:w="850" w:type="dxa"/>
                                  <w:tcBorders>
                                    <w:left w:val="nil"/>
                                    <w:bottom w:val="single" w:sz="4" w:space="0" w:color="auto"/>
                                    <w:right w:val="nil"/>
                                  </w:tcBorders>
                                  <w:shd w:val="clear" w:color="auto" w:fill="BFBFBF" w:themeFill="background1" w:themeFillShade="BF"/>
                                </w:tcPr>
                                <w:p w14:paraId="519AE067" w14:textId="57438CD9" w:rsidR="00D11FE9" w:rsidRPr="003767BF" w:rsidRDefault="00D11FE9" w:rsidP="003767BF">
                                  <w:pPr>
                                    <w:jc w:val="center"/>
                                    <w:rPr>
                                      <w:b/>
                                      <w:bCs/>
                                      <w:sz w:val="18"/>
                                      <w:szCs w:val="18"/>
                                    </w:rPr>
                                  </w:pPr>
                                  <w:r>
                                    <w:rPr>
                                      <w:b/>
                                      <w:bCs/>
                                      <w:sz w:val="18"/>
                                      <w:szCs w:val="18"/>
                                    </w:rPr>
                                    <w:t>1</w:t>
                                  </w:r>
                                  <w:r w:rsidRPr="003767BF">
                                    <w:rPr>
                                      <w:b/>
                                      <w:bCs/>
                                      <w:sz w:val="18"/>
                                      <w:szCs w:val="18"/>
                                    </w:rPr>
                                    <w:t>3</w:t>
                                  </w:r>
                                </w:p>
                              </w:tc>
                              <w:tc>
                                <w:tcPr>
                                  <w:tcW w:w="992" w:type="dxa"/>
                                  <w:gridSpan w:val="2"/>
                                  <w:tcBorders>
                                    <w:left w:val="nil"/>
                                    <w:bottom w:val="single" w:sz="4" w:space="0" w:color="auto"/>
                                    <w:right w:val="nil"/>
                                  </w:tcBorders>
                                  <w:shd w:val="clear" w:color="auto" w:fill="BFBFBF" w:themeFill="background1" w:themeFillShade="BF"/>
                                </w:tcPr>
                                <w:p w14:paraId="3D9FAD9A" w14:textId="557F3580" w:rsidR="00D11FE9" w:rsidRPr="003767BF" w:rsidRDefault="00D11FE9" w:rsidP="003767BF">
                                  <w:pPr>
                                    <w:jc w:val="center"/>
                                    <w:rPr>
                                      <w:b/>
                                      <w:bCs/>
                                      <w:sz w:val="18"/>
                                      <w:szCs w:val="18"/>
                                    </w:rPr>
                                  </w:pPr>
                                  <w:r>
                                    <w:rPr>
                                      <w:b/>
                                      <w:bCs/>
                                      <w:sz w:val="18"/>
                                      <w:szCs w:val="18"/>
                                    </w:rPr>
                                    <w:t>1</w:t>
                                  </w:r>
                                  <w:r w:rsidRPr="003767BF">
                                    <w:rPr>
                                      <w:b/>
                                      <w:bCs/>
                                      <w:sz w:val="18"/>
                                      <w:szCs w:val="18"/>
                                    </w:rPr>
                                    <w:t>4</w:t>
                                  </w:r>
                                </w:p>
                              </w:tc>
                              <w:tc>
                                <w:tcPr>
                                  <w:tcW w:w="993" w:type="dxa"/>
                                  <w:gridSpan w:val="2"/>
                                  <w:tcBorders>
                                    <w:left w:val="nil"/>
                                    <w:bottom w:val="single" w:sz="4" w:space="0" w:color="auto"/>
                                    <w:right w:val="nil"/>
                                  </w:tcBorders>
                                  <w:shd w:val="clear" w:color="auto" w:fill="BFBFBF" w:themeFill="background1" w:themeFillShade="BF"/>
                                </w:tcPr>
                                <w:p w14:paraId="31D3D326" w14:textId="0C345315" w:rsidR="00D11FE9" w:rsidRPr="003767BF" w:rsidRDefault="00D11FE9" w:rsidP="003767BF">
                                  <w:pPr>
                                    <w:jc w:val="center"/>
                                    <w:rPr>
                                      <w:b/>
                                      <w:bCs/>
                                      <w:sz w:val="18"/>
                                      <w:szCs w:val="18"/>
                                    </w:rPr>
                                  </w:pPr>
                                  <w:r>
                                    <w:rPr>
                                      <w:b/>
                                      <w:bCs/>
                                      <w:sz w:val="18"/>
                                      <w:szCs w:val="18"/>
                                    </w:rPr>
                                    <w:t>1</w:t>
                                  </w:r>
                                  <w:r w:rsidRPr="003767BF">
                                    <w:rPr>
                                      <w:b/>
                                      <w:bCs/>
                                      <w:sz w:val="18"/>
                                      <w:szCs w:val="18"/>
                                    </w:rPr>
                                    <w:t>5</w:t>
                                  </w:r>
                                </w:p>
                              </w:tc>
                              <w:tc>
                                <w:tcPr>
                                  <w:tcW w:w="992" w:type="dxa"/>
                                  <w:gridSpan w:val="2"/>
                                  <w:tcBorders>
                                    <w:left w:val="nil"/>
                                    <w:bottom w:val="single" w:sz="4" w:space="0" w:color="auto"/>
                                    <w:right w:val="nil"/>
                                  </w:tcBorders>
                                  <w:shd w:val="clear" w:color="auto" w:fill="BFBFBF" w:themeFill="background1" w:themeFillShade="BF"/>
                                </w:tcPr>
                                <w:p w14:paraId="2658295B" w14:textId="4E640F77" w:rsidR="00D11FE9" w:rsidRPr="003767BF" w:rsidRDefault="00D11FE9" w:rsidP="003767BF">
                                  <w:pPr>
                                    <w:jc w:val="center"/>
                                    <w:rPr>
                                      <w:b/>
                                      <w:bCs/>
                                      <w:sz w:val="18"/>
                                      <w:szCs w:val="18"/>
                                    </w:rPr>
                                  </w:pPr>
                                  <w:r>
                                    <w:rPr>
                                      <w:b/>
                                      <w:bCs/>
                                      <w:sz w:val="18"/>
                                      <w:szCs w:val="18"/>
                                    </w:rPr>
                                    <w:t>1</w:t>
                                  </w:r>
                                  <w:r w:rsidRPr="003767BF">
                                    <w:rPr>
                                      <w:b/>
                                      <w:bCs/>
                                      <w:sz w:val="18"/>
                                      <w:szCs w:val="18"/>
                                    </w:rPr>
                                    <w:t>6</w:t>
                                  </w:r>
                                </w:p>
                              </w:tc>
                              <w:tc>
                                <w:tcPr>
                                  <w:tcW w:w="992" w:type="dxa"/>
                                  <w:gridSpan w:val="2"/>
                                  <w:tcBorders>
                                    <w:left w:val="nil"/>
                                    <w:bottom w:val="single" w:sz="4" w:space="0" w:color="auto"/>
                                    <w:right w:val="nil"/>
                                  </w:tcBorders>
                                  <w:shd w:val="clear" w:color="auto" w:fill="BFBFBF" w:themeFill="background1" w:themeFillShade="BF"/>
                                </w:tcPr>
                                <w:p w14:paraId="1F3745A7" w14:textId="6FB222F7" w:rsidR="00D11FE9" w:rsidRPr="003767BF" w:rsidRDefault="00D11FE9" w:rsidP="003767BF">
                                  <w:pPr>
                                    <w:jc w:val="center"/>
                                    <w:rPr>
                                      <w:b/>
                                      <w:bCs/>
                                      <w:sz w:val="18"/>
                                      <w:szCs w:val="18"/>
                                    </w:rPr>
                                  </w:pPr>
                                  <w:r>
                                    <w:rPr>
                                      <w:b/>
                                      <w:bCs/>
                                      <w:sz w:val="18"/>
                                      <w:szCs w:val="18"/>
                                    </w:rPr>
                                    <w:t>1</w:t>
                                  </w:r>
                                  <w:r w:rsidRPr="003767BF">
                                    <w:rPr>
                                      <w:b/>
                                      <w:bCs/>
                                      <w:sz w:val="18"/>
                                      <w:szCs w:val="18"/>
                                    </w:rPr>
                                    <w:t>7</w:t>
                                  </w:r>
                                </w:p>
                              </w:tc>
                              <w:tc>
                                <w:tcPr>
                                  <w:tcW w:w="992" w:type="dxa"/>
                                  <w:gridSpan w:val="2"/>
                                  <w:tcBorders>
                                    <w:left w:val="nil"/>
                                    <w:bottom w:val="single" w:sz="4" w:space="0" w:color="auto"/>
                                    <w:right w:val="nil"/>
                                  </w:tcBorders>
                                  <w:shd w:val="clear" w:color="auto" w:fill="BFBFBF" w:themeFill="background1" w:themeFillShade="BF"/>
                                </w:tcPr>
                                <w:p w14:paraId="2677D6FC" w14:textId="1FF45CA9" w:rsidR="00D11FE9" w:rsidRPr="003767BF" w:rsidRDefault="00D11FE9" w:rsidP="003767BF">
                                  <w:pPr>
                                    <w:jc w:val="center"/>
                                    <w:rPr>
                                      <w:b/>
                                      <w:bCs/>
                                      <w:sz w:val="18"/>
                                      <w:szCs w:val="18"/>
                                    </w:rPr>
                                  </w:pPr>
                                  <w:r>
                                    <w:rPr>
                                      <w:b/>
                                      <w:bCs/>
                                      <w:sz w:val="18"/>
                                      <w:szCs w:val="18"/>
                                    </w:rPr>
                                    <w:t>1</w:t>
                                  </w:r>
                                  <w:r w:rsidRPr="003767BF">
                                    <w:rPr>
                                      <w:b/>
                                      <w:bCs/>
                                      <w:sz w:val="18"/>
                                      <w:szCs w:val="18"/>
                                    </w:rPr>
                                    <w:t>8</w:t>
                                  </w:r>
                                </w:p>
                              </w:tc>
                              <w:tc>
                                <w:tcPr>
                                  <w:tcW w:w="993" w:type="dxa"/>
                                  <w:gridSpan w:val="2"/>
                                  <w:tcBorders>
                                    <w:left w:val="nil"/>
                                    <w:bottom w:val="single" w:sz="4" w:space="0" w:color="auto"/>
                                    <w:right w:val="nil"/>
                                  </w:tcBorders>
                                  <w:shd w:val="clear" w:color="auto" w:fill="BFBFBF" w:themeFill="background1" w:themeFillShade="BF"/>
                                </w:tcPr>
                                <w:p w14:paraId="5E7F47AE" w14:textId="7C938DD7" w:rsidR="00D11FE9" w:rsidRPr="003767BF" w:rsidRDefault="00D11FE9" w:rsidP="003767BF">
                                  <w:pPr>
                                    <w:jc w:val="center"/>
                                    <w:rPr>
                                      <w:b/>
                                      <w:bCs/>
                                      <w:sz w:val="18"/>
                                      <w:szCs w:val="18"/>
                                    </w:rPr>
                                  </w:pPr>
                                  <w:r>
                                    <w:rPr>
                                      <w:b/>
                                      <w:bCs/>
                                      <w:sz w:val="18"/>
                                      <w:szCs w:val="18"/>
                                    </w:rPr>
                                    <w:t>1</w:t>
                                  </w:r>
                                  <w:r w:rsidRPr="003767BF">
                                    <w:rPr>
                                      <w:b/>
                                      <w:bCs/>
                                      <w:sz w:val="18"/>
                                      <w:szCs w:val="18"/>
                                    </w:rPr>
                                    <w:t>9</w:t>
                                  </w:r>
                                </w:p>
                              </w:tc>
                              <w:tc>
                                <w:tcPr>
                                  <w:tcW w:w="992" w:type="dxa"/>
                                  <w:gridSpan w:val="2"/>
                                  <w:tcBorders>
                                    <w:left w:val="nil"/>
                                    <w:bottom w:val="single" w:sz="4" w:space="0" w:color="auto"/>
                                  </w:tcBorders>
                                  <w:shd w:val="clear" w:color="auto" w:fill="BFBFBF" w:themeFill="background1" w:themeFillShade="BF"/>
                                </w:tcPr>
                                <w:p w14:paraId="53EDB8A6" w14:textId="23CE49C1" w:rsidR="00D11FE9" w:rsidRPr="003767BF" w:rsidRDefault="00D11FE9" w:rsidP="003767BF">
                                  <w:pPr>
                                    <w:jc w:val="center"/>
                                    <w:rPr>
                                      <w:b/>
                                      <w:bCs/>
                                      <w:sz w:val="18"/>
                                      <w:szCs w:val="18"/>
                                    </w:rPr>
                                  </w:pPr>
                                  <w:r>
                                    <w:rPr>
                                      <w:b/>
                                      <w:bCs/>
                                      <w:sz w:val="18"/>
                                      <w:szCs w:val="18"/>
                                    </w:rPr>
                                    <w:t>2</w:t>
                                  </w:r>
                                  <w:r w:rsidRPr="003767BF">
                                    <w:rPr>
                                      <w:b/>
                                      <w:bCs/>
                                      <w:sz w:val="18"/>
                                      <w:szCs w:val="18"/>
                                    </w:rPr>
                                    <w:t>0</w:t>
                                  </w:r>
                                </w:p>
                              </w:tc>
                            </w:tr>
                            <w:tr w:rsidR="009B7F6B" w:rsidRPr="00F76958" w14:paraId="11741535" w14:textId="77777777" w:rsidTr="009B7F6B">
                              <w:tc>
                                <w:tcPr>
                                  <w:tcW w:w="562" w:type="dxa"/>
                                  <w:tcBorders>
                                    <w:left w:val="single" w:sz="4" w:space="0" w:color="auto"/>
                                    <w:bottom w:val="nil"/>
                                    <w:right w:val="nil"/>
                                  </w:tcBorders>
                                </w:tcPr>
                                <w:p w14:paraId="1AEC53FB" w14:textId="77777777" w:rsidR="009B7F6B" w:rsidRPr="003767BF" w:rsidRDefault="009B7F6B" w:rsidP="003767BF">
                                  <w:pPr>
                                    <w:spacing w:line="140" w:lineRule="exact"/>
                                    <w:rPr>
                                      <w:rFonts w:cstheme="minorHAnsi"/>
                                      <w:sz w:val="18"/>
                                      <w:szCs w:val="18"/>
                                    </w:rPr>
                                  </w:pPr>
                                </w:p>
                              </w:tc>
                              <w:tc>
                                <w:tcPr>
                                  <w:tcW w:w="2977" w:type="dxa"/>
                                  <w:tcBorders>
                                    <w:left w:val="nil"/>
                                    <w:bottom w:val="nil"/>
                                    <w:right w:val="nil"/>
                                  </w:tcBorders>
                                </w:tcPr>
                                <w:p w14:paraId="4141F735" w14:textId="7664FA89" w:rsidR="009B7F6B" w:rsidRPr="003767BF" w:rsidRDefault="009B7F6B" w:rsidP="003767BF">
                                  <w:pPr>
                                    <w:spacing w:line="140" w:lineRule="exact"/>
                                    <w:rPr>
                                      <w:rFonts w:cstheme="minorHAnsi"/>
                                      <w:sz w:val="18"/>
                                      <w:szCs w:val="18"/>
                                    </w:rPr>
                                  </w:pPr>
                                </w:p>
                              </w:tc>
                              <w:tc>
                                <w:tcPr>
                                  <w:tcW w:w="992" w:type="dxa"/>
                                  <w:gridSpan w:val="2"/>
                                  <w:tcBorders>
                                    <w:left w:val="nil"/>
                                    <w:bottom w:val="nil"/>
                                    <w:right w:val="nil"/>
                                  </w:tcBorders>
                                </w:tcPr>
                                <w:p w14:paraId="1AB57D7B" w14:textId="77777777" w:rsidR="009B7F6B" w:rsidRPr="003767BF" w:rsidRDefault="009B7F6B" w:rsidP="003767BF">
                                  <w:pPr>
                                    <w:spacing w:line="140" w:lineRule="exact"/>
                                    <w:rPr>
                                      <w:rFonts w:cstheme="minorHAnsi"/>
                                      <w:sz w:val="18"/>
                                      <w:szCs w:val="18"/>
                                    </w:rPr>
                                  </w:pPr>
                                </w:p>
                              </w:tc>
                              <w:tc>
                                <w:tcPr>
                                  <w:tcW w:w="3251" w:type="dxa"/>
                                  <w:gridSpan w:val="6"/>
                                  <w:tcBorders>
                                    <w:left w:val="nil"/>
                                    <w:bottom w:val="nil"/>
                                    <w:right w:val="nil"/>
                                  </w:tcBorders>
                                  <w:shd w:val="clear" w:color="auto" w:fill="auto"/>
                                </w:tcPr>
                                <w:p w14:paraId="3F9B8743" w14:textId="7AD82C8A" w:rsidR="009B7F6B" w:rsidRPr="003767BF" w:rsidRDefault="009B7F6B" w:rsidP="003767BF">
                                  <w:pPr>
                                    <w:spacing w:line="140" w:lineRule="exact"/>
                                    <w:rPr>
                                      <w:rFonts w:cstheme="minorHAnsi"/>
                                      <w:sz w:val="18"/>
                                      <w:szCs w:val="18"/>
                                    </w:rPr>
                                  </w:pPr>
                                </w:p>
                              </w:tc>
                              <w:tc>
                                <w:tcPr>
                                  <w:tcW w:w="1129" w:type="dxa"/>
                                  <w:gridSpan w:val="2"/>
                                  <w:tcBorders>
                                    <w:left w:val="nil"/>
                                    <w:bottom w:val="nil"/>
                                    <w:right w:val="nil"/>
                                  </w:tcBorders>
                                </w:tcPr>
                                <w:p w14:paraId="4CA0FC4A" w14:textId="77777777" w:rsidR="009B7F6B" w:rsidRPr="003767BF" w:rsidRDefault="009B7F6B" w:rsidP="003767BF">
                                  <w:pPr>
                                    <w:spacing w:line="140" w:lineRule="exact"/>
                                    <w:rPr>
                                      <w:rFonts w:cstheme="minorHAnsi"/>
                                      <w:sz w:val="18"/>
                                      <w:szCs w:val="18"/>
                                    </w:rPr>
                                  </w:pPr>
                                </w:p>
                              </w:tc>
                              <w:tc>
                                <w:tcPr>
                                  <w:tcW w:w="992" w:type="dxa"/>
                                  <w:gridSpan w:val="2"/>
                                  <w:tcBorders>
                                    <w:left w:val="nil"/>
                                    <w:bottom w:val="nil"/>
                                    <w:right w:val="nil"/>
                                  </w:tcBorders>
                                </w:tcPr>
                                <w:p w14:paraId="56FB92C0" w14:textId="77777777" w:rsidR="009B7F6B" w:rsidRPr="003767BF" w:rsidRDefault="009B7F6B" w:rsidP="003767BF">
                                  <w:pPr>
                                    <w:spacing w:line="140" w:lineRule="exact"/>
                                    <w:rPr>
                                      <w:rFonts w:cstheme="minorHAnsi"/>
                                      <w:sz w:val="18"/>
                                      <w:szCs w:val="18"/>
                                    </w:rPr>
                                  </w:pPr>
                                </w:p>
                              </w:tc>
                              <w:tc>
                                <w:tcPr>
                                  <w:tcW w:w="992" w:type="dxa"/>
                                  <w:gridSpan w:val="2"/>
                                  <w:tcBorders>
                                    <w:left w:val="nil"/>
                                    <w:bottom w:val="nil"/>
                                    <w:right w:val="nil"/>
                                  </w:tcBorders>
                                </w:tcPr>
                                <w:p w14:paraId="0C39B0DC" w14:textId="77777777" w:rsidR="009B7F6B" w:rsidRPr="003767BF" w:rsidRDefault="009B7F6B" w:rsidP="003767BF">
                                  <w:pPr>
                                    <w:spacing w:line="140" w:lineRule="exact"/>
                                    <w:rPr>
                                      <w:rFonts w:cstheme="minorHAnsi"/>
                                      <w:sz w:val="18"/>
                                      <w:szCs w:val="18"/>
                                    </w:rPr>
                                  </w:pPr>
                                </w:p>
                              </w:tc>
                              <w:tc>
                                <w:tcPr>
                                  <w:tcW w:w="993" w:type="dxa"/>
                                  <w:gridSpan w:val="2"/>
                                  <w:tcBorders>
                                    <w:left w:val="nil"/>
                                    <w:bottom w:val="nil"/>
                                    <w:right w:val="nil"/>
                                  </w:tcBorders>
                                </w:tcPr>
                                <w:p w14:paraId="1C42AAFC" w14:textId="77777777" w:rsidR="009B7F6B" w:rsidRPr="003767BF" w:rsidRDefault="009B7F6B" w:rsidP="003767BF">
                                  <w:pPr>
                                    <w:spacing w:line="140" w:lineRule="exact"/>
                                    <w:rPr>
                                      <w:rFonts w:cstheme="minorHAnsi"/>
                                      <w:sz w:val="18"/>
                                      <w:szCs w:val="18"/>
                                    </w:rPr>
                                  </w:pPr>
                                </w:p>
                              </w:tc>
                              <w:tc>
                                <w:tcPr>
                                  <w:tcW w:w="1002" w:type="dxa"/>
                                  <w:gridSpan w:val="2"/>
                                  <w:tcBorders>
                                    <w:left w:val="nil"/>
                                    <w:bottom w:val="nil"/>
                                    <w:right w:val="nil"/>
                                  </w:tcBorders>
                                </w:tcPr>
                                <w:p w14:paraId="44A64ED4" w14:textId="77777777" w:rsidR="009B7F6B" w:rsidRPr="003767BF" w:rsidRDefault="009B7F6B" w:rsidP="003767BF">
                                  <w:pPr>
                                    <w:spacing w:line="140" w:lineRule="exact"/>
                                    <w:rPr>
                                      <w:rFonts w:cstheme="minorHAnsi"/>
                                      <w:sz w:val="18"/>
                                      <w:szCs w:val="18"/>
                                    </w:rPr>
                                  </w:pPr>
                                </w:p>
                              </w:tc>
                              <w:tc>
                                <w:tcPr>
                                  <w:tcW w:w="992" w:type="dxa"/>
                                  <w:gridSpan w:val="2"/>
                                  <w:tcBorders>
                                    <w:left w:val="nil"/>
                                    <w:bottom w:val="nil"/>
                                    <w:right w:val="nil"/>
                                  </w:tcBorders>
                                </w:tcPr>
                                <w:p w14:paraId="3B2AE738" w14:textId="77777777" w:rsidR="009B7F6B" w:rsidRPr="003767BF" w:rsidRDefault="009B7F6B" w:rsidP="003767BF">
                                  <w:pPr>
                                    <w:spacing w:line="140" w:lineRule="exact"/>
                                    <w:rPr>
                                      <w:rFonts w:cstheme="minorHAnsi"/>
                                      <w:sz w:val="18"/>
                                      <w:szCs w:val="18"/>
                                    </w:rPr>
                                  </w:pPr>
                                </w:p>
                              </w:tc>
                              <w:tc>
                                <w:tcPr>
                                  <w:tcW w:w="572" w:type="dxa"/>
                                  <w:tcBorders>
                                    <w:left w:val="nil"/>
                                    <w:bottom w:val="nil"/>
                                    <w:right w:val="single" w:sz="4" w:space="0" w:color="auto"/>
                                  </w:tcBorders>
                                </w:tcPr>
                                <w:p w14:paraId="77F51EC4" w14:textId="77777777" w:rsidR="009B7F6B" w:rsidRPr="003767BF" w:rsidRDefault="009B7F6B" w:rsidP="003767BF">
                                  <w:pPr>
                                    <w:spacing w:line="140" w:lineRule="exact"/>
                                    <w:rPr>
                                      <w:rFonts w:cstheme="minorHAnsi"/>
                                      <w:sz w:val="18"/>
                                      <w:szCs w:val="18"/>
                                    </w:rPr>
                                  </w:pPr>
                                </w:p>
                              </w:tc>
                            </w:tr>
                            <w:tr w:rsidR="00121A29" w:rsidRPr="006C6AC5" w14:paraId="3FCC31CB" w14:textId="77777777" w:rsidTr="009B7F6B">
                              <w:tc>
                                <w:tcPr>
                                  <w:tcW w:w="562" w:type="dxa"/>
                                  <w:tcBorders>
                                    <w:top w:val="nil"/>
                                    <w:left w:val="single" w:sz="4" w:space="0" w:color="auto"/>
                                    <w:bottom w:val="nil"/>
                                    <w:right w:val="nil"/>
                                  </w:tcBorders>
                                </w:tcPr>
                                <w:p w14:paraId="7F9CCEFE" w14:textId="05125321" w:rsidR="00121A29" w:rsidRPr="003767BF" w:rsidRDefault="00121A29" w:rsidP="00121A29">
                                  <w:pPr>
                                    <w:rPr>
                                      <w:rFonts w:ascii="Calibri" w:eastAsia="Times New Roman" w:hAnsi="Calibri" w:cs="Calibri"/>
                                      <w:color w:val="000000"/>
                                      <w:sz w:val="18"/>
                                      <w:szCs w:val="18"/>
                                    </w:rPr>
                                  </w:pPr>
                                  <w:r>
                                    <w:rPr>
                                      <w:rFonts w:ascii="Calibri" w:eastAsia="Times New Roman" w:hAnsi="Calibri" w:cs="Calibri"/>
                                      <w:color w:val="000000"/>
                                      <w:sz w:val="18"/>
                                      <w:szCs w:val="18"/>
                                    </w:rPr>
                                    <w:t>DR</w:t>
                                  </w:r>
                                </w:p>
                              </w:tc>
                              <w:tc>
                                <w:tcPr>
                                  <w:tcW w:w="2977" w:type="dxa"/>
                                  <w:tcBorders>
                                    <w:top w:val="nil"/>
                                    <w:left w:val="nil"/>
                                    <w:bottom w:val="nil"/>
                                    <w:right w:val="nil"/>
                                  </w:tcBorders>
                                  <w:shd w:val="clear" w:color="auto" w:fill="auto"/>
                                </w:tcPr>
                                <w:p w14:paraId="2D5E50AC" w14:textId="775E818C" w:rsidR="00121A29" w:rsidRPr="003767BF" w:rsidRDefault="00121A29" w:rsidP="00121A29">
                                  <w:pPr>
                                    <w:rPr>
                                      <w:sz w:val="18"/>
                                      <w:szCs w:val="18"/>
                                    </w:rPr>
                                  </w:pPr>
                                  <w:r w:rsidRPr="003767BF">
                                    <w:rPr>
                                      <w:rFonts w:ascii="Calibri" w:eastAsia="Times New Roman" w:hAnsi="Calibri" w:cs="Calibri"/>
                                      <w:color w:val="000000"/>
                                      <w:sz w:val="18"/>
                                      <w:szCs w:val="18"/>
                                    </w:rPr>
                                    <w:t>Cash</w:t>
                                  </w:r>
                                </w:p>
                              </w:tc>
                              <w:tc>
                                <w:tcPr>
                                  <w:tcW w:w="851" w:type="dxa"/>
                                  <w:tcBorders>
                                    <w:top w:val="nil"/>
                                    <w:left w:val="nil"/>
                                    <w:bottom w:val="nil"/>
                                    <w:right w:val="nil"/>
                                  </w:tcBorders>
                                  <w:shd w:val="clear" w:color="auto" w:fill="auto"/>
                                </w:tcPr>
                                <w:p w14:paraId="164995BA" w14:textId="77777777" w:rsidR="00121A29" w:rsidRPr="003767BF" w:rsidRDefault="00121A29" w:rsidP="00121A29">
                                  <w:pPr>
                                    <w:rPr>
                                      <w:sz w:val="18"/>
                                      <w:szCs w:val="18"/>
                                    </w:rPr>
                                  </w:pPr>
                                </w:p>
                              </w:tc>
                              <w:tc>
                                <w:tcPr>
                                  <w:tcW w:w="992" w:type="dxa"/>
                                  <w:gridSpan w:val="2"/>
                                  <w:tcBorders>
                                    <w:top w:val="nil"/>
                                    <w:left w:val="nil"/>
                                    <w:bottom w:val="nil"/>
                                    <w:right w:val="nil"/>
                                  </w:tcBorders>
                                  <w:shd w:val="clear" w:color="auto" w:fill="auto"/>
                                </w:tcPr>
                                <w:p w14:paraId="2001BFBD" w14:textId="24F6CC0A" w:rsidR="00121A29" w:rsidRPr="003767BF" w:rsidRDefault="00121A29" w:rsidP="00121A29">
                                  <w:pPr>
                                    <w:jc w:val="right"/>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1276" w:type="dxa"/>
                                  <w:gridSpan w:val="3"/>
                                  <w:tcBorders>
                                    <w:top w:val="nil"/>
                                    <w:left w:val="nil"/>
                                    <w:bottom w:val="nil"/>
                                    <w:right w:val="nil"/>
                                  </w:tcBorders>
                                  <w:shd w:val="clear" w:color="auto" w:fill="auto"/>
                                </w:tcPr>
                                <w:p w14:paraId="7E256DDA" w14:textId="52EA9D90" w:rsidR="00121A29" w:rsidRPr="003767BF" w:rsidRDefault="00121A29" w:rsidP="00121A29">
                                  <w:pPr>
                                    <w:jc w:val="center"/>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850" w:type="dxa"/>
                                  <w:tcBorders>
                                    <w:top w:val="nil"/>
                                    <w:left w:val="nil"/>
                                    <w:bottom w:val="nil"/>
                                    <w:right w:val="nil"/>
                                  </w:tcBorders>
                                  <w:shd w:val="clear" w:color="auto" w:fill="auto"/>
                                </w:tcPr>
                                <w:p w14:paraId="7CF44D3C" w14:textId="0DE2789A" w:rsidR="00121A29" w:rsidRPr="003767BF" w:rsidRDefault="00121A29" w:rsidP="00121A29">
                                  <w:pPr>
                                    <w:jc w:val="right"/>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992" w:type="dxa"/>
                                  <w:gridSpan w:val="2"/>
                                  <w:tcBorders>
                                    <w:top w:val="nil"/>
                                    <w:left w:val="nil"/>
                                    <w:bottom w:val="nil"/>
                                    <w:right w:val="nil"/>
                                  </w:tcBorders>
                                  <w:shd w:val="clear" w:color="auto" w:fill="auto"/>
                                </w:tcPr>
                                <w:p w14:paraId="4343FF8B" w14:textId="757B3B0D" w:rsidR="00121A29" w:rsidRPr="003767BF" w:rsidRDefault="00121A29" w:rsidP="00121A29">
                                  <w:pPr>
                                    <w:jc w:val="center"/>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993" w:type="dxa"/>
                                  <w:gridSpan w:val="2"/>
                                  <w:tcBorders>
                                    <w:top w:val="nil"/>
                                    <w:left w:val="nil"/>
                                    <w:bottom w:val="nil"/>
                                    <w:right w:val="nil"/>
                                  </w:tcBorders>
                                  <w:shd w:val="clear" w:color="auto" w:fill="auto"/>
                                </w:tcPr>
                                <w:p w14:paraId="22AF3E01" w14:textId="323A8E96" w:rsidR="00121A29" w:rsidRPr="003767BF" w:rsidRDefault="00121A29" w:rsidP="00121A29">
                                  <w:pPr>
                                    <w:jc w:val="center"/>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992" w:type="dxa"/>
                                  <w:gridSpan w:val="2"/>
                                  <w:tcBorders>
                                    <w:top w:val="nil"/>
                                    <w:left w:val="nil"/>
                                    <w:bottom w:val="nil"/>
                                    <w:right w:val="nil"/>
                                  </w:tcBorders>
                                  <w:shd w:val="clear" w:color="auto" w:fill="auto"/>
                                </w:tcPr>
                                <w:p w14:paraId="37EA8348" w14:textId="02AB9160" w:rsidR="00121A29" w:rsidRPr="003767BF" w:rsidRDefault="00121A29" w:rsidP="00121A29">
                                  <w:pPr>
                                    <w:jc w:val="center"/>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992" w:type="dxa"/>
                                  <w:gridSpan w:val="2"/>
                                  <w:tcBorders>
                                    <w:top w:val="nil"/>
                                    <w:left w:val="nil"/>
                                    <w:bottom w:val="nil"/>
                                    <w:right w:val="nil"/>
                                  </w:tcBorders>
                                  <w:shd w:val="clear" w:color="auto" w:fill="auto"/>
                                </w:tcPr>
                                <w:p w14:paraId="3ABB2F9B" w14:textId="47548587" w:rsidR="00121A29" w:rsidRPr="003767BF" w:rsidRDefault="00121A29" w:rsidP="00121A29">
                                  <w:pPr>
                                    <w:jc w:val="center"/>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992" w:type="dxa"/>
                                  <w:gridSpan w:val="2"/>
                                  <w:tcBorders>
                                    <w:top w:val="nil"/>
                                    <w:left w:val="nil"/>
                                    <w:bottom w:val="nil"/>
                                    <w:right w:val="nil"/>
                                  </w:tcBorders>
                                  <w:shd w:val="clear" w:color="auto" w:fill="auto"/>
                                </w:tcPr>
                                <w:p w14:paraId="3A1E2DF7" w14:textId="2BF212BC" w:rsidR="00121A29" w:rsidRPr="003767BF" w:rsidRDefault="00121A29" w:rsidP="00121A29">
                                  <w:pPr>
                                    <w:jc w:val="center"/>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993" w:type="dxa"/>
                                  <w:gridSpan w:val="2"/>
                                  <w:tcBorders>
                                    <w:top w:val="nil"/>
                                    <w:left w:val="nil"/>
                                    <w:bottom w:val="nil"/>
                                    <w:right w:val="nil"/>
                                  </w:tcBorders>
                                  <w:shd w:val="clear" w:color="auto" w:fill="auto"/>
                                </w:tcPr>
                                <w:p w14:paraId="32D642B6" w14:textId="3966E86A" w:rsidR="00121A29" w:rsidRPr="003767BF" w:rsidRDefault="00121A29" w:rsidP="00121A29">
                                  <w:pPr>
                                    <w:jc w:val="center"/>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992" w:type="dxa"/>
                                  <w:gridSpan w:val="2"/>
                                  <w:tcBorders>
                                    <w:top w:val="nil"/>
                                    <w:left w:val="nil"/>
                                    <w:bottom w:val="nil"/>
                                  </w:tcBorders>
                                  <w:shd w:val="clear" w:color="auto" w:fill="auto"/>
                                </w:tcPr>
                                <w:p w14:paraId="60C9FBC2" w14:textId="7B272617" w:rsidR="00121A29" w:rsidRPr="003767BF" w:rsidRDefault="00121A29" w:rsidP="00121A29">
                                  <w:pPr>
                                    <w:jc w:val="center"/>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r>
                            <w:tr w:rsidR="00121A29" w:rsidRPr="006C6AC5" w14:paraId="2FCB3CB5" w14:textId="77777777" w:rsidTr="009B7F6B">
                              <w:tc>
                                <w:tcPr>
                                  <w:tcW w:w="562" w:type="dxa"/>
                                  <w:tcBorders>
                                    <w:top w:val="nil"/>
                                    <w:left w:val="single" w:sz="4" w:space="0" w:color="auto"/>
                                    <w:bottom w:val="nil"/>
                                    <w:right w:val="nil"/>
                                  </w:tcBorders>
                                </w:tcPr>
                                <w:p w14:paraId="382BB47C" w14:textId="7BCD0423" w:rsidR="00121A29" w:rsidRPr="003767BF" w:rsidRDefault="00121A29" w:rsidP="00121A29">
                                  <w:pPr>
                                    <w:rPr>
                                      <w:rFonts w:ascii="Calibri" w:eastAsia="Times New Roman" w:hAnsi="Calibri" w:cs="Calibri"/>
                                      <w:color w:val="000000"/>
                                      <w:sz w:val="18"/>
                                      <w:szCs w:val="18"/>
                                    </w:rPr>
                                  </w:pPr>
                                  <w:r>
                                    <w:rPr>
                                      <w:rFonts w:ascii="Calibri" w:eastAsia="Times New Roman" w:hAnsi="Calibri" w:cs="Calibri"/>
                                      <w:color w:val="000000"/>
                                      <w:sz w:val="18"/>
                                      <w:szCs w:val="18"/>
                                    </w:rPr>
                                    <w:t>CR</w:t>
                                  </w:r>
                                </w:p>
                              </w:tc>
                              <w:tc>
                                <w:tcPr>
                                  <w:tcW w:w="2977" w:type="dxa"/>
                                  <w:tcBorders>
                                    <w:top w:val="nil"/>
                                    <w:left w:val="nil"/>
                                    <w:bottom w:val="nil"/>
                                    <w:right w:val="nil"/>
                                  </w:tcBorders>
                                  <w:shd w:val="clear" w:color="auto" w:fill="auto"/>
                                </w:tcPr>
                                <w:p w14:paraId="179F1D4D" w14:textId="3DBDDF48" w:rsidR="00121A29" w:rsidRPr="003767BF" w:rsidRDefault="00121A29" w:rsidP="00121A29">
                                  <w:pPr>
                                    <w:rPr>
                                      <w:sz w:val="18"/>
                                      <w:szCs w:val="18"/>
                                    </w:rPr>
                                  </w:pPr>
                                  <w:r w:rsidRPr="003767BF">
                                    <w:rPr>
                                      <w:rFonts w:ascii="Calibri" w:eastAsia="Times New Roman" w:hAnsi="Calibri" w:cs="Calibri"/>
                                      <w:color w:val="000000"/>
                                      <w:sz w:val="18"/>
                                      <w:szCs w:val="18"/>
                                    </w:rPr>
                                    <w:t>CRP Appropriation</w:t>
                                  </w:r>
                                </w:p>
                              </w:tc>
                              <w:tc>
                                <w:tcPr>
                                  <w:tcW w:w="851" w:type="dxa"/>
                                  <w:tcBorders>
                                    <w:top w:val="nil"/>
                                    <w:left w:val="nil"/>
                                    <w:bottom w:val="nil"/>
                                    <w:right w:val="nil"/>
                                  </w:tcBorders>
                                  <w:shd w:val="clear" w:color="auto" w:fill="auto"/>
                                </w:tcPr>
                                <w:p w14:paraId="4E33E3AB" w14:textId="7CBC868F" w:rsidR="00121A29" w:rsidRPr="003767BF" w:rsidRDefault="00121A29" w:rsidP="00121A29">
                                  <w:pPr>
                                    <w:jc w:val="center"/>
                                    <w:rPr>
                                      <w:sz w:val="18"/>
                                      <w:szCs w:val="18"/>
                                    </w:rPr>
                                  </w:pPr>
                                  <w:r>
                                    <w:rPr>
                                      <w:sz w:val="18"/>
                                      <w:szCs w:val="18"/>
                                    </w:rPr>
                                    <w:t>CRP</w:t>
                                  </w:r>
                                </w:p>
                              </w:tc>
                              <w:tc>
                                <w:tcPr>
                                  <w:tcW w:w="992" w:type="dxa"/>
                                  <w:gridSpan w:val="2"/>
                                  <w:tcBorders>
                                    <w:top w:val="nil"/>
                                    <w:left w:val="nil"/>
                                    <w:bottom w:val="nil"/>
                                    <w:right w:val="nil"/>
                                  </w:tcBorders>
                                  <w:shd w:val="clear" w:color="auto" w:fill="auto"/>
                                </w:tcPr>
                                <w:p w14:paraId="37B20903" w14:textId="7C30142E" w:rsidR="00121A29" w:rsidRPr="003767BF" w:rsidRDefault="00121A29" w:rsidP="00121A29">
                                  <w:pPr>
                                    <w:jc w:val="right"/>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1276" w:type="dxa"/>
                                  <w:gridSpan w:val="3"/>
                                  <w:tcBorders>
                                    <w:top w:val="nil"/>
                                    <w:left w:val="nil"/>
                                    <w:bottom w:val="nil"/>
                                    <w:right w:val="nil"/>
                                  </w:tcBorders>
                                  <w:shd w:val="clear" w:color="auto" w:fill="auto"/>
                                </w:tcPr>
                                <w:p w14:paraId="44109587" w14:textId="074036BF" w:rsidR="00121A29" w:rsidRPr="003767BF" w:rsidRDefault="00121A29" w:rsidP="00121A29">
                                  <w:pPr>
                                    <w:jc w:val="center"/>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850" w:type="dxa"/>
                                  <w:tcBorders>
                                    <w:top w:val="nil"/>
                                    <w:left w:val="nil"/>
                                    <w:bottom w:val="nil"/>
                                    <w:right w:val="nil"/>
                                  </w:tcBorders>
                                  <w:shd w:val="clear" w:color="auto" w:fill="auto"/>
                                </w:tcPr>
                                <w:p w14:paraId="4B4522ED" w14:textId="691F979E" w:rsidR="00121A29" w:rsidRPr="003767BF" w:rsidRDefault="00121A29" w:rsidP="00121A29">
                                  <w:pPr>
                                    <w:jc w:val="right"/>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992" w:type="dxa"/>
                                  <w:gridSpan w:val="2"/>
                                  <w:tcBorders>
                                    <w:top w:val="nil"/>
                                    <w:left w:val="nil"/>
                                    <w:bottom w:val="nil"/>
                                    <w:right w:val="nil"/>
                                  </w:tcBorders>
                                  <w:shd w:val="clear" w:color="auto" w:fill="auto"/>
                                </w:tcPr>
                                <w:p w14:paraId="3659B17E" w14:textId="630607D9" w:rsidR="00121A29" w:rsidRPr="003767BF" w:rsidRDefault="00121A29" w:rsidP="00121A29">
                                  <w:pPr>
                                    <w:jc w:val="center"/>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993" w:type="dxa"/>
                                  <w:gridSpan w:val="2"/>
                                  <w:tcBorders>
                                    <w:top w:val="nil"/>
                                    <w:left w:val="nil"/>
                                    <w:bottom w:val="nil"/>
                                    <w:right w:val="nil"/>
                                  </w:tcBorders>
                                  <w:shd w:val="clear" w:color="auto" w:fill="auto"/>
                                </w:tcPr>
                                <w:p w14:paraId="29FB0EFC" w14:textId="4F95EED0" w:rsidR="00121A29" w:rsidRPr="003767BF" w:rsidRDefault="00121A29" w:rsidP="00121A29">
                                  <w:pPr>
                                    <w:jc w:val="center"/>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992" w:type="dxa"/>
                                  <w:gridSpan w:val="2"/>
                                  <w:tcBorders>
                                    <w:top w:val="nil"/>
                                    <w:left w:val="nil"/>
                                    <w:bottom w:val="nil"/>
                                    <w:right w:val="nil"/>
                                  </w:tcBorders>
                                  <w:shd w:val="clear" w:color="auto" w:fill="auto"/>
                                </w:tcPr>
                                <w:p w14:paraId="1F7A95B7" w14:textId="6CBD50EF" w:rsidR="00121A29" w:rsidRPr="003767BF" w:rsidRDefault="00121A29" w:rsidP="00121A29">
                                  <w:pPr>
                                    <w:jc w:val="center"/>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992" w:type="dxa"/>
                                  <w:gridSpan w:val="2"/>
                                  <w:tcBorders>
                                    <w:top w:val="nil"/>
                                    <w:left w:val="nil"/>
                                    <w:bottom w:val="nil"/>
                                    <w:right w:val="nil"/>
                                  </w:tcBorders>
                                  <w:shd w:val="clear" w:color="auto" w:fill="auto"/>
                                </w:tcPr>
                                <w:p w14:paraId="3CCE61DA" w14:textId="02145CA4" w:rsidR="00121A29" w:rsidRPr="003767BF" w:rsidRDefault="00121A29" w:rsidP="00121A29">
                                  <w:pPr>
                                    <w:jc w:val="center"/>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992" w:type="dxa"/>
                                  <w:gridSpan w:val="2"/>
                                  <w:tcBorders>
                                    <w:top w:val="nil"/>
                                    <w:left w:val="nil"/>
                                    <w:bottom w:val="nil"/>
                                    <w:right w:val="nil"/>
                                  </w:tcBorders>
                                  <w:shd w:val="clear" w:color="auto" w:fill="auto"/>
                                </w:tcPr>
                                <w:p w14:paraId="548CAFE7" w14:textId="34E70F85" w:rsidR="00121A29" w:rsidRPr="003767BF" w:rsidRDefault="00121A29" w:rsidP="00121A29">
                                  <w:pPr>
                                    <w:jc w:val="center"/>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993" w:type="dxa"/>
                                  <w:gridSpan w:val="2"/>
                                  <w:tcBorders>
                                    <w:top w:val="nil"/>
                                    <w:left w:val="nil"/>
                                    <w:bottom w:val="nil"/>
                                    <w:right w:val="nil"/>
                                  </w:tcBorders>
                                  <w:shd w:val="clear" w:color="auto" w:fill="auto"/>
                                </w:tcPr>
                                <w:p w14:paraId="3445043D" w14:textId="5C6841D0" w:rsidR="00121A29" w:rsidRPr="003767BF" w:rsidRDefault="00121A29" w:rsidP="00121A29">
                                  <w:pPr>
                                    <w:jc w:val="center"/>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992" w:type="dxa"/>
                                  <w:gridSpan w:val="2"/>
                                  <w:tcBorders>
                                    <w:top w:val="nil"/>
                                    <w:left w:val="nil"/>
                                    <w:bottom w:val="nil"/>
                                  </w:tcBorders>
                                  <w:shd w:val="clear" w:color="auto" w:fill="auto"/>
                                </w:tcPr>
                                <w:p w14:paraId="56C07166" w14:textId="52B3182B" w:rsidR="00121A29" w:rsidRPr="003767BF" w:rsidRDefault="00121A29" w:rsidP="00121A29">
                                  <w:pPr>
                                    <w:jc w:val="center"/>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r>
                            <w:tr w:rsidR="002C4BDC" w:rsidRPr="006C6AC5" w14:paraId="3C9CF3FB" w14:textId="77777777" w:rsidTr="00D3697D">
                              <w:tc>
                                <w:tcPr>
                                  <w:tcW w:w="14454" w:type="dxa"/>
                                  <w:gridSpan w:val="23"/>
                                  <w:tcBorders>
                                    <w:top w:val="nil"/>
                                    <w:bottom w:val="nil"/>
                                  </w:tcBorders>
                                </w:tcPr>
                                <w:p w14:paraId="22E4BFC0" w14:textId="108A165D" w:rsidR="002C4BDC" w:rsidRPr="003767BF" w:rsidRDefault="002C4BDC" w:rsidP="008D698E">
                                  <w:pPr>
                                    <w:spacing w:after="240"/>
                                    <w:rPr>
                                      <w:rFonts w:ascii="Calibri" w:eastAsia="Times New Roman" w:hAnsi="Calibri" w:cs="Calibri"/>
                                      <w:color w:val="000000"/>
                                      <w:sz w:val="18"/>
                                      <w:szCs w:val="18"/>
                                    </w:rPr>
                                  </w:pPr>
                                  <w:r w:rsidRPr="003767BF">
                                    <w:rPr>
                                      <w:sz w:val="18"/>
                                      <w:szCs w:val="18"/>
                                    </w:rPr>
                                    <w:t xml:space="preserve">Journal to recognise the amount of </w:t>
                                  </w:r>
                                  <w:r w:rsidRPr="003767BF">
                                    <w:rPr>
                                      <w:rFonts w:ascii="Calibri" w:eastAsia="Times New Roman" w:hAnsi="Calibri" w:cs="Calibri"/>
                                      <w:color w:val="000000"/>
                                      <w:sz w:val="18"/>
                                      <w:szCs w:val="18"/>
                                    </w:rPr>
                                    <w:t>Controlled Recurrent Payment Appropriation received each year of the Concessional Loan Scheme.</w:t>
                                  </w:r>
                                </w:p>
                              </w:tc>
                            </w:tr>
                            <w:tr w:rsidR="00D11FE9" w:rsidRPr="006C6AC5" w14:paraId="6D730182" w14:textId="77777777" w:rsidTr="009B7F6B">
                              <w:tc>
                                <w:tcPr>
                                  <w:tcW w:w="562" w:type="dxa"/>
                                  <w:tcBorders>
                                    <w:top w:val="nil"/>
                                    <w:left w:val="single" w:sz="4" w:space="0" w:color="auto"/>
                                    <w:bottom w:val="nil"/>
                                    <w:right w:val="nil"/>
                                  </w:tcBorders>
                                </w:tcPr>
                                <w:p w14:paraId="7CA28C2B" w14:textId="2F9DADD1" w:rsidR="00B5271D" w:rsidRPr="003767BF" w:rsidRDefault="00D11FE9" w:rsidP="003767BF">
                                  <w:pPr>
                                    <w:rPr>
                                      <w:rFonts w:ascii="Calibri" w:eastAsia="Times New Roman" w:hAnsi="Calibri" w:cs="Calibri"/>
                                      <w:color w:val="000000"/>
                                      <w:sz w:val="18"/>
                                      <w:szCs w:val="18"/>
                                    </w:rPr>
                                  </w:pPr>
                                  <w:r>
                                    <w:rPr>
                                      <w:rFonts w:ascii="Calibri" w:eastAsia="Times New Roman" w:hAnsi="Calibri" w:cs="Calibri"/>
                                      <w:color w:val="000000"/>
                                      <w:sz w:val="18"/>
                                      <w:szCs w:val="18"/>
                                    </w:rPr>
                                    <w:t>DR</w:t>
                                  </w:r>
                                </w:p>
                              </w:tc>
                              <w:tc>
                                <w:tcPr>
                                  <w:tcW w:w="2977" w:type="dxa"/>
                                  <w:tcBorders>
                                    <w:top w:val="nil"/>
                                    <w:left w:val="nil"/>
                                    <w:bottom w:val="nil"/>
                                    <w:right w:val="nil"/>
                                  </w:tcBorders>
                                  <w:shd w:val="clear" w:color="auto" w:fill="auto"/>
                                </w:tcPr>
                                <w:p w14:paraId="6C48A5BE" w14:textId="73541B27" w:rsidR="00B5271D" w:rsidRPr="003767BF" w:rsidRDefault="00B5271D" w:rsidP="003767BF">
                                  <w:pPr>
                                    <w:rPr>
                                      <w:sz w:val="18"/>
                                      <w:szCs w:val="18"/>
                                    </w:rPr>
                                  </w:pPr>
                                  <w:r w:rsidRPr="003767BF">
                                    <w:rPr>
                                      <w:rFonts w:ascii="Calibri" w:eastAsia="Times New Roman" w:hAnsi="Calibri" w:cs="Calibri"/>
                                      <w:color w:val="000000"/>
                                      <w:sz w:val="18"/>
                                      <w:szCs w:val="18"/>
                                    </w:rPr>
                                    <w:t>Cash</w:t>
                                  </w:r>
                                </w:p>
                              </w:tc>
                              <w:tc>
                                <w:tcPr>
                                  <w:tcW w:w="992" w:type="dxa"/>
                                  <w:gridSpan w:val="2"/>
                                  <w:tcBorders>
                                    <w:top w:val="nil"/>
                                    <w:left w:val="nil"/>
                                    <w:bottom w:val="nil"/>
                                    <w:right w:val="nil"/>
                                  </w:tcBorders>
                                  <w:shd w:val="clear" w:color="auto" w:fill="auto"/>
                                </w:tcPr>
                                <w:p w14:paraId="3A0B67C1" w14:textId="77777777" w:rsidR="00B5271D" w:rsidRPr="003767BF" w:rsidRDefault="00B5271D" w:rsidP="003767BF">
                                  <w:pPr>
                                    <w:jc w:val="center"/>
                                    <w:rPr>
                                      <w:sz w:val="18"/>
                                      <w:szCs w:val="18"/>
                                    </w:rPr>
                                  </w:pPr>
                                </w:p>
                              </w:tc>
                              <w:tc>
                                <w:tcPr>
                                  <w:tcW w:w="993" w:type="dxa"/>
                                  <w:gridSpan w:val="2"/>
                                  <w:tcBorders>
                                    <w:top w:val="nil"/>
                                    <w:left w:val="nil"/>
                                    <w:bottom w:val="nil"/>
                                    <w:right w:val="nil"/>
                                  </w:tcBorders>
                                  <w:shd w:val="clear" w:color="auto" w:fill="auto"/>
                                </w:tcPr>
                                <w:p w14:paraId="62982928" w14:textId="77777777" w:rsidR="00B5271D" w:rsidRPr="003767BF" w:rsidRDefault="00B5271D" w:rsidP="003767BF">
                                  <w:pPr>
                                    <w:jc w:val="center"/>
                                    <w:rPr>
                                      <w:sz w:val="18"/>
                                      <w:szCs w:val="18"/>
                                    </w:rPr>
                                  </w:pPr>
                                  <w:r>
                                    <w:rPr>
                                      <w:sz w:val="18"/>
                                      <w:szCs w:val="18"/>
                                    </w:rPr>
                                    <w:t>1,500,000</w:t>
                                  </w:r>
                                </w:p>
                              </w:tc>
                              <w:tc>
                                <w:tcPr>
                                  <w:tcW w:w="992" w:type="dxa"/>
                                  <w:tcBorders>
                                    <w:top w:val="nil"/>
                                    <w:left w:val="nil"/>
                                    <w:bottom w:val="nil"/>
                                    <w:right w:val="nil"/>
                                  </w:tcBorders>
                                  <w:shd w:val="clear" w:color="auto" w:fill="auto"/>
                                </w:tcPr>
                                <w:p w14:paraId="026FDFC4" w14:textId="77777777" w:rsidR="00B5271D" w:rsidRPr="003767BF" w:rsidRDefault="00B5271D" w:rsidP="003767BF">
                                  <w:pPr>
                                    <w:jc w:val="center"/>
                                    <w:rPr>
                                      <w:sz w:val="18"/>
                                      <w:szCs w:val="18"/>
                                    </w:rPr>
                                  </w:pPr>
                                  <w:r>
                                    <w:rPr>
                                      <w:sz w:val="18"/>
                                      <w:szCs w:val="18"/>
                                    </w:rPr>
                                    <w:t>1,500,000</w:t>
                                  </w:r>
                                </w:p>
                              </w:tc>
                              <w:tc>
                                <w:tcPr>
                                  <w:tcW w:w="992" w:type="dxa"/>
                                  <w:gridSpan w:val="2"/>
                                  <w:tcBorders>
                                    <w:top w:val="nil"/>
                                    <w:left w:val="nil"/>
                                    <w:bottom w:val="nil"/>
                                    <w:right w:val="nil"/>
                                  </w:tcBorders>
                                  <w:shd w:val="clear" w:color="auto" w:fill="auto"/>
                                </w:tcPr>
                                <w:p w14:paraId="18E81BD3" w14:textId="77777777" w:rsidR="00B5271D" w:rsidRPr="003767BF" w:rsidRDefault="00B5271D" w:rsidP="003767BF">
                                  <w:pPr>
                                    <w:jc w:val="center"/>
                                    <w:rPr>
                                      <w:sz w:val="18"/>
                                      <w:szCs w:val="18"/>
                                    </w:rPr>
                                  </w:pPr>
                                  <w:r>
                                    <w:rPr>
                                      <w:sz w:val="18"/>
                                      <w:szCs w:val="18"/>
                                    </w:rPr>
                                    <w:t>1,500,000</w:t>
                                  </w:r>
                                </w:p>
                              </w:tc>
                              <w:tc>
                                <w:tcPr>
                                  <w:tcW w:w="992" w:type="dxa"/>
                                  <w:gridSpan w:val="2"/>
                                  <w:tcBorders>
                                    <w:top w:val="nil"/>
                                    <w:left w:val="nil"/>
                                    <w:bottom w:val="nil"/>
                                    <w:right w:val="nil"/>
                                  </w:tcBorders>
                                  <w:shd w:val="clear" w:color="auto" w:fill="auto"/>
                                </w:tcPr>
                                <w:p w14:paraId="1B803B48" w14:textId="77777777" w:rsidR="00B5271D" w:rsidRPr="003767BF" w:rsidRDefault="00B5271D" w:rsidP="003767BF">
                                  <w:pPr>
                                    <w:jc w:val="center"/>
                                    <w:rPr>
                                      <w:sz w:val="18"/>
                                      <w:szCs w:val="18"/>
                                    </w:rPr>
                                  </w:pPr>
                                  <w:r>
                                    <w:rPr>
                                      <w:sz w:val="18"/>
                                      <w:szCs w:val="18"/>
                                    </w:rPr>
                                    <w:t>1,500,000</w:t>
                                  </w:r>
                                </w:p>
                              </w:tc>
                              <w:tc>
                                <w:tcPr>
                                  <w:tcW w:w="993" w:type="dxa"/>
                                  <w:gridSpan w:val="2"/>
                                  <w:tcBorders>
                                    <w:top w:val="nil"/>
                                    <w:left w:val="nil"/>
                                    <w:bottom w:val="nil"/>
                                    <w:right w:val="nil"/>
                                  </w:tcBorders>
                                  <w:shd w:val="clear" w:color="auto" w:fill="auto"/>
                                </w:tcPr>
                                <w:p w14:paraId="216F0A88" w14:textId="77777777" w:rsidR="00B5271D" w:rsidRPr="003767BF" w:rsidRDefault="00B5271D" w:rsidP="003767BF">
                                  <w:pPr>
                                    <w:jc w:val="center"/>
                                    <w:rPr>
                                      <w:sz w:val="18"/>
                                      <w:szCs w:val="18"/>
                                    </w:rPr>
                                  </w:pPr>
                                  <w:r>
                                    <w:rPr>
                                      <w:sz w:val="18"/>
                                      <w:szCs w:val="18"/>
                                    </w:rPr>
                                    <w:t>1,500,000</w:t>
                                  </w:r>
                                </w:p>
                              </w:tc>
                              <w:tc>
                                <w:tcPr>
                                  <w:tcW w:w="992" w:type="dxa"/>
                                  <w:gridSpan w:val="2"/>
                                  <w:tcBorders>
                                    <w:top w:val="nil"/>
                                    <w:left w:val="nil"/>
                                    <w:bottom w:val="nil"/>
                                    <w:right w:val="nil"/>
                                  </w:tcBorders>
                                  <w:shd w:val="clear" w:color="auto" w:fill="auto"/>
                                </w:tcPr>
                                <w:p w14:paraId="3BF3C0EC" w14:textId="77777777" w:rsidR="00B5271D" w:rsidRPr="003767BF" w:rsidRDefault="00B5271D" w:rsidP="003767BF">
                                  <w:pPr>
                                    <w:jc w:val="center"/>
                                    <w:rPr>
                                      <w:sz w:val="18"/>
                                      <w:szCs w:val="18"/>
                                    </w:rPr>
                                  </w:pPr>
                                  <w:r>
                                    <w:rPr>
                                      <w:sz w:val="18"/>
                                      <w:szCs w:val="18"/>
                                    </w:rPr>
                                    <w:t>1,500,000</w:t>
                                  </w:r>
                                </w:p>
                              </w:tc>
                              <w:tc>
                                <w:tcPr>
                                  <w:tcW w:w="992" w:type="dxa"/>
                                  <w:gridSpan w:val="2"/>
                                  <w:tcBorders>
                                    <w:top w:val="nil"/>
                                    <w:left w:val="nil"/>
                                    <w:bottom w:val="nil"/>
                                    <w:right w:val="nil"/>
                                  </w:tcBorders>
                                  <w:shd w:val="clear" w:color="auto" w:fill="auto"/>
                                </w:tcPr>
                                <w:p w14:paraId="113CFC72" w14:textId="77777777" w:rsidR="00B5271D" w:rsidRPr="003767BF" w:rsidRDefault="00B5271D" w:rsidP="003767BF">
                                  <w:pPr>
                                    <w:jc w:val="center"/>
                                    <w:rPr>
                                      <w:sz w:val="18"/>
                                      <w:szCs w:val="18"/>
                                    </w:rPr>
                                  </w:pPr>
                                  <w:r>
                                    <w:rPr>
                                      <w:sz w:val="18"/>
                                      <w:szCs w:val="18"/>
                                    </w:rPr>
                                    <w:t>1,500,000</w:t>
                                  </w:r>
                                </w:p>
                              </w:tc>
                              <w:tc>
                                <w:tcPr>
                                  <w:tcW w:w="992" w:type="dxa"/>
                                  <w:gridSpan w:val="2"/>
                                  <w:tcBorders>
                                    <w:top w:val="nil"/>
                                    <w:left w:val="nil"/>
                                    <w:bottom w:val="nil"/>
                                    <w:right w:val="nil"/>
                                  </w:tcBorders>
                                  <w:shd w:val="clear" w:color="auto" w:fill="auto"/>
                                </w:tcPr>
                                <w:p w14:paraId="6BAD6BAA" w14:textId="77777777" w:rsidR="00B5271D" w:rsidRPr="003767BF" w:rsidRDefault="00B5271D" w:rsidP="003767BF">
                                  <w:pPr>
                                    <w:jc w:val="center"/>
                                    <w:rPr>
                                      <w:sz w:val="18"/>
                                      <w:szCs w:val="18"/>
                                    </w:rPr>
                                  </w:pPr>
                                  <w:r>
                                    <w:rPr>
                                      <w:sz w:val="18"/>
                                      <w:szCs w:val="18"/>
                                    </w:rPr>
                                    <w:t>1,500,000</w:t>
                                  </w:r>
                                </w:p>
                              </w:tc>
                              <w:tc>
                                <w:tcPr>
                                  <w:tcW w:w="993" w:type="dxa"/>
                                  <w:gridSpan w:val="2"/>
                                  <w:tcBorders>
                                    <w:top w:val="nil"/>
                                    <w:left w:val="nil"/>
                                    <w:bottom w:val="nil"/>
                                    <w:right w:val="nil"/>
                                  </w:tcBorders>
                                  <w:shd w:val="clear" w:color="auto" w:fill="auto"/>
                                </w:tcPr>
                                <w:p w14:paraId="7708592F" w14:textId="77777777" w:rsidR="00B5271D" w:rsidRPr="003767BF" w:rsidRDefault="00B5271D" w:rsidP="003767BF">
                                  <w:pPr>
                                    <w:jc w:val="center"/>
                                    <w:rPr>
                                      <w:sz w:val="18"/>
                                      <w:szCs w:val="18"/>
                                    </w:rPr>
                                  </w:pPr>
                                  <w:r>
                                    <w:rPr>
                                      <w:sz w:val="18"/>
                                      <w:szCs w:val="18"/>
                                    </w:rPr>
                                    <w:t>1,500,000</w:t>
                                  </w:r>
                                </w:p>
                              </w:tc>
                              <w:tc>
                                <w:tcPr>
                                  <w:tcW w:w="992" w:type="dxa"/>
                                  <w:gridSpan w:val="2"/>
                                  <w:tcBorders>
                                    <w:top w:val="nil"/>
                                    <w:left w:val="nil"/>
                                    <w:bottom w:val="nil"/>
                                  </w:tcBorders>
                                  <w:shd w:val="clear" w:color="auto" w:fill="auto"/>
                                </w:tcPr>
                                <w:p w14:paraId="165246CE" w14:textId="77777777" w:rsidR="00B5271D" w:rsidRPr="003767BF" w:rsidRDefault="00B5271D" w:rsidP="003767BF">
                                  <w:pPr>
                                    <w:jc w:val="center"/>
                                    <w:rPr>
                                      <w:sz w:val="18"/>
                                      <w:szCs w:val="18"/>
                                    </w:rPr>
                                  </w:pPr>
                                  <w:r>
                                    <w:rPr>
                                      <w:sz w:val="18"/>
                                      <w:szCs w:val="18"/>
                                    </w:rPr>
                                    <w:t>1,500,000</w:t>
                                  </w:r>
                                </w:p>
                              </w:tc>
                            </w:tr>
                            <w:tr w:rsidR="00D11FE9" w:rsidRPr="006C6AC5" w14:paraId="7755D3DE" w14:textId="77777777" w:rsidTr="009B7F6B">
                              <w:tc>
                                <w:tcPr>
                                  <w:tcW w:w="562" w:type="dxa"/>
                                  <w:tcBorders>
                                    <w:top w:val="nil"/>
                                    <w:left w:val="single" w:sz="4" w:space="0" w:color="auto"/>
                                    <w:bottom w:val="nil"/>
                                    <w:right w:val="nil"/>
                                  </w:tcBorders>
                                </w:tcPr>
                                <w:p w14:paraId="2423F33B" w14:textId="62A88F38" w:rsidR="00B5271D" w:rsidRPr="003767BF" w:rsidRDefault="00D11FE9" w:rsidP="003767BF">
                                  <w:pPr>
                                    <w:rPr>
                                      <w:rFonts w:ascii="Calibri" w:eastAsia="Times New Roman" w:hAnsi="Calibri" w:cs="Calibri"/>
                                      <w:color w:val="000000"/>
                                      <w:sz w:val="18"/>
                                      <w:szCs w:val="18"/>
                                    </w:rPr>
                                  </w:pPr>
                                  <w:r>
                                    <w:rPr>
                                      <w:rFonts w:ascii="Calibri" w:eastAsia="Times New Roman" w:hAnsi="Calibri" w:cs="Calibri"/>
                                      <w:color w:val="000000"/>
                                      <w:sz w:val="18"/>
                                      <w:szCs w:val="18"/>
                                    </w:rPr>
                                    <w:t>CR</w:t>
                                  </w:r>
                                </w:p>
                              </w:tc>
                              <w:tc>
                                <w:tcPr>
                                  <w:tcW w:w="2977" w:type="dxa"/>
                                  <w:tcBorders>
                                    <w:top w:val="nil"/>
                                    <w:left w:val="nil"/>
                                    <w:bottom w:val="nil"/>
                                    <w:right w:val="nil"/>
                                  </w:tcBorders>
                                  <w:shd w:val="clear" w:color="auto" w:fill="auto"/>
                                </w:tcPr>
                                <w:p w14:paraId="700DCCAA" w14:textId="02E84822" w:rsidR="00B5271D" w:rsidRPr="003767BF" w:rsidRDefault="00B5271D" w:rsidP="003767BF">
                                  <w:pPr>
                                    <w:rPr>
                                      <w:sz w:val="18"/>
                                      <w:szCs w:val="18"/>
                                    </w:rPr>
                                  </w:pPr>
                                  <w:r w:rsidRPr="003767BF">
                                    <w:rPr>
                                      <w:rFonts w:ascii="Calibri" w:eastAsia="Times New Roman" w:hAnsi="Calibri" w:cs="Calibri"/>
                                      <w:color w:val="000000"/>
                                      <w:sz w:val="18"/>
                                      <w:szCs w:val="18"/>
                                    </w:rPr>
                                    <w:t>Loan Receivable (Concessional Loan)</w:t>
                                  </w:r>
                                </w:p>
                              </w:tc>
                              <w:tc>
                                <w:tcPr>
                                  <w:tcW w:w="992" w:type="dxa"/>
                                  <w:gridSpan w:val="2"/>
                                  <w:tcBorders>
                                    <w:top w:val="nil"/>
                                    <w:left w:val="nil"/>
                                    <w:bottom w:val="nil"/>
                                    <w:right w:val="nil"/>
                                  </w:tcBorders>
                                  <w:shd w:val="clear" w:color="auto" w:fill="auto"/>
                                </w:tcPr>
                                <w:p w14:paraId="5C717A16" w14:textId="77777777" w:rsidR="00B5271D" w:rsidRPr="003767BF" w:rsidRDefault="00B5271D" w:rsidP="003767BF">
                                  <w:pPr>
                                    <w:jc w:val="center"/>
                                    <w:rPr>
                                      <w:sz w:val="18"/>
                                      <w:szCs w:val="18"/>
                                    </w:rPr>
                                  </w:pPr>
                                  <w:r w:rsidRPr="003767BF">
                                    <w:rPr>
                                      <w:sz w:val="18"/>
                                      <w:szCs w:val="18"/>
                                    </w:rPr>
                                    <w:t>S</w:t>
                                  </w:r>
                                </w:p>
                              </w:tc>
                              <w:tc>
                                <w:tcPr>
                                  <w:tcW w:w="993" w:type="dxa"/>
                                  <w:gridSpan w:val="2"/>
                                  <w:tcBorders>
                                    <w:top w:val="nil"/>
                                    <w:left w:val="nil"/>
                                    <w:bottom w:val="nil"/>
                                    <w:right w:val="nil"/>
                                  </w:tcBorders>
                                  <w:shd w:val="clear" w:color="auto" w:fill="auto"/>
                                </w:tcPr>
                                <w:p w14:paraId="0865803A" w14:textId="77777777" w:rsidR="00B5271D" w:rsidRPr="003767BF" w:rsidRDefault="00B5271D" w:rsidP="003767BF">
                                  <w:pPr>
                                    <w:jc w:val="center"/>
                                    <w:rPr>
                                      <w:sz w:val="18"/>
                                      <w:szCs w:val="18"/>
                                    </w:rPr>
                                  </w:pPr>
                                  <w:r>
                                    <w:rPr>
                                      <w:sz w:val="18"/>
                                      <w:szCs w:val="18"/>
                                    </w:rPr>
                                    <w:t>1,500,000</w:t>
                                  </w:r>
                                </w:p>
                              </w:tc>
                              <w:tc>
                                <w:tcPr>
                                  <w:tcW w:w="992" w:type="dxa"/>
                                  <w:tcBorders>
                                    <w:top w:val="nil"/>
                                    <w:left w:val="nil"/>
                                    <w:bottom w:val="nil"/>
                                    <w:right w:val="nil"/>
                                  </w:tcBorders>
                                  <w:shd w:val="clear" w:color="auto" w:fill="auto"/>
                                </w:tcPr>
                                <w:p w14:paraId="38F4E991" w14:textId="77777777" w:rsidR="00B5271D" w:rsidRPr="003767BF" w:rsidRDefault="00B5271D" w:rsidP="003767BF">
                                  <w:pPr>
                                    <w:jc w:val="center"/>
                                    <w:rPr>
                                      <w:sz w:val="18"/>
                                      <w:szCs w:val="18"/>
                                    </w:rPr>
                                  </w:pPr>
                                  <w:r>
                                    <w:rPr>
                                      <w:sz w:val="18"/>
                                      <w:szCs w:val="18"/>
                                    </w:rPr>
                                    <w:t>1,500,000</w:t>
                                  </w:r>
                                </w:p>
                              </w:tc>
                              <w:tc>
                                <w:tcPr>
                                  <w:tcW w:w="992" w:type="dxa"/>
                                  <w:gridSpan w:val="2"/>
                                  <w:tcBorders>
                                    <w:top w:val="nil"/>
                                    <w:left w:val="nil"/>
                                    <w:bottom w:val="nil"/>
                                    <w:right w:val="nil"/>
                                  </w:tcBorders>
                                  <w:shd w:val="clear" w:color="auto" w:fill="auto"/>
                                </w:tcPr>
                                <w:p w14:paraId="26B137DE" w14:textId="77777777" w:rsidR="00B5271D" w:rsidRPr="003767BF" w:rsidRDefault="00B5271D" w:rsidP="003767BF">
                                  <w:pPr>
                                    <w:jc w:val="center"/>
                                    <w:rPr>
                                      <w:sz w:val="18"/>
                                      <w:szCs w:val="18"/>
                                    </w:rPr>
                                  </w:pPr>
                                  <w:r>
                                    <w:rPr>
                                      <w:sz w:val="18"/>
                                      <w:szCs w:val="18"/>
                                    </w:rPr>
                                    <w:t>1,500,000</w:t>
                                  </w:r>
                                </w:p>
                              </w:tc>
                              <w:tc>
                                <w:tcPr>
                                  <w:tcW w:w="992" w:type="dxa"/>
                                  <w:gridSpan w:val="2"/>
                                  <w:tcBorders>
                                    <w:top w:val="nil"/>
                                    <w:left w:val="nil"/>
                                    <w:bottom w:val="nil"/>
                                    <w:right w:val="nil"/>
                                  </w:tcBorders>
                                  <w:shd w:val="clear" w:color="auto" w:fill="auto"/>
                                </w:tcPr>
                                <w:p w14:paraId="77B91178" w14:textId="77777777" w:rsidR="00B5271D" w:rsidRPr="003767BF" w:rsidRDefault="00B5271D" w:rsidP="003767BF">
                                  <w:pPr>
                                    <w:jc w:val="center"/>
                                    <w:rPr>
                                      <w:sz w:val="18"/>
                                      <w:szCs w:val="18"/>
                                    </w:rPr>
                                  </w:pPr>
                                  <w:r>
                                    <w:rPr>
                                      <w:sz w:val="18"/>
                                      <w:szCs w:val="18"/>
                                    </w:rPr>
                                    <w:t>1,500,000</w:t>
                                  </w:r>
                                </w:p>
                              </w:tc>
                              <w:tc>
                                <w:tcPr>
                                  <w:tcW w:w="993" w:type="dxa"/>
                                  <w:gridSpan w:val="2"/>
                                  <w:tcBorders>
                                    <w:top w:val="nil"/>
                                    <w:left w:val="nil"/>
                                    <w:bottom w:val="nil"/>
                                    <w:right w:val="nil"/>
                                  </w:tcBorders>
                                  <w:shd w:val="clear" w:color="auto" w:fill="auto"/>
                                </w:tcPr>
                                <w:p w14:paraId="11E00FEC" w14:textId="77777777" w:rsidR="00B5271D" w:rsidRPr="003767BF" w:rsidRDefault="00B5271D" w:rsidP="003767BF">
                                  <w:pPr>
                                    <w:jc w:val="center"/>
                                    <w:rPr>
                                      <w:sz w:val="18"/>
                                      <w:szCs w:val="18"/>
                                    </w:rPr>
                                  </w:pPr>
                                  <w:r>
                                    <w:rPr>
                                      <w:sz w:val="18"/>
                                      <w:szCs w:val="18"/>
                                    </w:rPr>
                                    <w:t>1,500,000</w:t>
                                  </w:r>
                                </w:p>
                              </w:tc>
                              <w:tc>
                                <w:tcPr>
                                  <w:tcW w:w="992" w:type="dxa"/>
                                  <w:gridSpan w:val="2"/>
                                  <w:tcBorders>
                                    <w:top w:val="nil"/>
                                    <w:left w:val="nil"/>
                                    <w:bottom w:val="nil"/>
                                    <w:right w:val="nil"/>
                                  </w:tcBorders>
                                  <w:shd w:val="clear" w:color="auto" w:fill="auto"/>
                                </w:tcPr>
                                <w:p w14:paraId="5BCF96CA" w14:textId="77777777" w:rsidR="00B5271D" w:rsidRPr="003767BF" w:rsidRDefault="00B5271D" w:rsidP="003767BF">
                                  <w:pPr>
                                    <w:jc w:val="center"/>
                                    <w:rPr>
                                      <w:sz w:val="18"/>
                                      <w:szCs w:val="18"/>
                                    </w:rPr>
                                  </w:pPr>
                                  <w:r>
                                    <w:rPr>
                                      <w:sz w:val="18"/>
                                      <w:szCs w:val="18"/>
                                    </w:rPr>
                                    <w:t>1,500,000</w:t>
                                  </w:r>
                                </w:p>
                              </w:tc>
                              <w:tc>
                                <w:tcPr>
                                  <w:tcW w:w="992" w:type="dxa"/>
                                  <w:gridSpan w:val="2"/>
                                  <w:tcBorders>
                                    <w:top w:val="nil"/>
                                    <w:left w:val="nil"/>
                                    <w:bottom w:val="nil"/>
                                    <w:right w:val="nil"/>
                                  </w:tcBorders>
                                  <w:shd w:val="clear" w:color="auto" w:fill="auto"/>
                                </w:tcPr>
                                <w:p w14:paraId="45D8BD37" w14:textId="77777777" w:rsidR="00B5271D" w:rsidRPr="003767BF" w:rsidRDefault="00B5271D" w:rsidP="003767BF">
                                  <w:pPr>
                                    <w:jc w:val="center"/>
                                    <w:rPr>
                                      <w:sz w:val="18"/>
                                      <w:szCs w:val="18"/>
                                    </w:rPr>
                                  </w:pPr>
                                  <w:r>
                                    <w:rPr>
                                      <w:sz w:val="18"/>
                                      <w:szCs w:val="18"/>
                                    </w:rPr>
                                    <w:t>1,500,000</w:t>
                                  </w:r>
                                </w:p>
                              </w:tc>
                              <w:tc>
                                <w:tcPr>
                                  <w:tcW w:w="992" w:type="dxa"/>
                                  <w:gridSpan w:val="2"/>
                                  <w:tcBorders>
                                    <w:top w:val="nil"/>
                                    <w:left w:val="nil"/>
                                    <w:bottom w:val="nil"/>
                                    <w:right w:val="nil"/>
                                  </w:tcBorders>
                                  <w:shd w:val="clear" w:color="auto" w:fill="auto"/>
                                </w:tcPr>
                                <w:p w14:paraId="26DFCE29" w14:textId="77777777" w:rsidR="00B5271D" w:rsidRPr="003767BF" w:rsidRDefault="00B5271D" w:rsidP="003767BF">
                                  <w:pPr>
                                    <w:jc w:val="center"/>
                                    <w:rPr>
                                      <w:sz w:val="18"/>
                                      <w:szCs w:val="18"/>
                                    </w:rPr>
                                  </w:pPr>
                                  <w:r>
                                    <w:rPr>
                                      <w:sz w:val="18"/>
                                      <w:szCs w:val="18"/>
                                    </w:rPr>
                                    <w:t>1,500,000</w:t>
                                  </w:r>
                                </w:p>
                              </w:tc>
                              <w:tc>
                                <w:tcPr>
                                  <w:tcW w:w="993" w:type="dxa"/>
                                  <w:gridSpan w:val="2"/>
                                  <w:tcBorders>
                                    <w:top w:val="nil"/>
                                    <w:left w:val="nil"/>
                                    <w:bottom w:val="nil"/>
                                    <w:right w:val="nil"/>
                                  </w:tcBorders>
                                  <w:shd w:val="clear" w:color="auto" w:fill="auto"/>
                                </w:tcPr>
                                <w:p w14:paraId="72F4B2F0" w14:textId="77777777" w:rsidR="00B5271D" w:rsidRPr="003767BF" w:rsidRDefault="00B5271D" w:rsidP="003767BF">
                                  <w:pPr>
                                    <w:jc w:val="center"/>
                                    <w:rPr>
                                      <w:sz w:val="18"/>
                                      <w:szCs w:val="18"/>
                                    </w:rPr>
                                  </w:pPr>
                                  <w:r>
                                    <w:rPr>
                                      <w:sz w:val="18"/>
                                      <w:szCs w:val="18"/>
                                    </w:rPr>
                                    <w:t>1,500,000</w:t>
                                  </w:r>
                                </w:p>
                              </w:tc>
                              <w:tc>
                                <w:tcPr>
                                  <w:tcW w:w="992" w:type="dxa"/>
                                  <w:gridSpan w:val="2"/>
                                  <w:tcBorders>
                                    <w:top w:val="nil"/>
                                    <w:left w:val="nil"/>
                                    <w:bottom w:val="nil"/>
                                  </w:tcBorders>
                                  <w:shd w:val="clear" w:color="auto" w:fill="auto"/>
                                </w:tcPr>
                                <w:p w14:paraId="30819C4C" w14:textId="77777777" w:rsidR="00B5271D" w:rsidRPr="003767BF" w:rsidRDefault="00B5271D" w:rsidP="003767BF">
                                  <w:pPr>
                                    <w:jc w:val="center"/>
                                    <w:rPr>
                                      <w:sz w:val="18"/>
                                      <w:szCs w:val="18"/>
                                    </w:rPr>
                                  </w:pPr>
                                  <w:r>
                                    <w:rPr>
                                      <w:sz w:val="18"/>
                                      <w:szCs w:val="18"/>
                                    </w:rPr>
                                    <w:t>1,500,000</w:t>
                                  </w:r>
                                </w:p>
                              </w:tc>
                            </w:tr>
                            <w:tr w:rsidR="00D11FE9" w:rsidRPr="006C6AC5" w14:paraId="1C5EA877" w14:textId="77777777" w:rsidTr="009B7F6B">
                              <w:tc>
                                <w:tcPr>
                                  <w:tcW w:w="562" w:type="dxa"/>
                                  <w:tcBorders>
                                    <w:top w:val="nil"/>
                                    <w:left w:val="single" w:sz="4" w:space="0" w:color="auto"/>
                                    <w:bottom w:val="nil"/>
                                    <w:right w:val="nil"/>
                                  </w:tcBorders>
                                </w:tcPr>
                                <w:p w14:paraId="5E0B4A34" w14:textId="34350F5D" w:rsidR="00B5271D" w:rsidRPr="003767BF" w:rsidRDefault="00D11FE9" w:rsidP="003767BF">
                                  <w:pPr>
                                    <w:rPr>
                                      <w:rFonts w:ascii="Calibri" w:eastAsia="Times New Roman" w:hAnsi="Calibri" w:cs="Calibri"/>
                                      <w:color w:val="000000"/>
                                      <w:sz w:val="18"/>
                                      <w:szCs w:val="18"/>
                                    </w:rPr>
                                  </w:pPr>
                                  <w:r>
                                    <w:rPr>
                                      <w:rFonts w:ascii="Calibri" w:eastAsia="Times New Roman" w:hAnsi="Calibri" w:cs="Calibri"/>
                                      <w:color w:val="000000"/>
                                      <w:sz w:val="18"/>
                                      <w:szCs w:val="18"/>
                                    </w:rPr>
                                    <w:t>CR</w:t>
                                  </w:r>
                                </w:p>
                              </w:tc>
                              <w:tc>
                                <w:tcPr>
                                  <w:tcW w:w="2977" w:type="dxa"/>
                                  <w:tcBorders>
                                    <w:top w:val="nil"/>
                                    <w:left w:val="nil"/>
                                    <w:bottom w:val="nil"/>
                                    <w:right w:val="nil"/>
                                  </w:tcBorders>
                                  <w:shd w:val="clear" w:color="auto" w:fill="auto"/>
                                </w:tcPr>
                                <w:p w14:paraId="32ADD7B2" w14:textId="0CB6AC5C" w:rsidR="00B5271D" w:rsidRPr="003767BF" w:rsidRDefault="00B5271D" w:rsidP="003767BF">
                                  <w:pPr>
                                    <w:rPr>
                                      <w:sz w:val="18"/>
                                      <w:szCs w:val="18"/>
                                    </w:rPr>
                                  </w:pPr>
                                  <w:r w:rsidRPr="003767BF">
                                    <w:rPr>
                                      <w:rFonts w:ascii="Calibri" w:eastAsia="Times New Roman" w:hAnsi="Calibri" w:cs="Calibri"/>
                                      <w:color w:val="000000"/>
                                      <w:sz w:val="18"/>
                                      <w:szCs w:val="18"/>
                                    </w:rPr>
                                    <w:t xml:space="preserve">Interest </w:t>
                                  </w:r>
                                  <w:r w:rsidR="007B35F2">
                                    <w:rPr>
                                      <w:rFonts w:ascii="Calibri" w:eastAsia="Times New Roman" w:hAnsi="Calibri" w:cs="Calibri"/>
                                      <w:color w:val="000000"/>
                                      <w:sz w:val="18"/>
                                      <w:szCs w:val="18"/>
                                    </w:rPr>
                                    <w:t>Revenue</w:t>
                                  </w:r>
                                  <w:r w:rsidR="00045F9D">
                                    <w:rPr>
                                      <w:rFonts w:ascii="Calibri" w:eastAsia="Times New Roman" w:hAnsi="Calibri" w:cs="Calibri"/>
                                      <w:color w:val="000000"/>
                                      <w:sz w:val="18"/>
                                      <w:szCs w:val="18"/>
                                    </w:rPr>
                                    <w:t xml:space="preserve"> Received</w:t>
                                  </w:r>
                                </w:p>
                              </w:tc>
                              <w:tc>
                                <w:tcPr>
                                  <w:tcW w:w="992" w:type="dxa"/>
                                  <w:gridSpan w:val="2"/>
                                  <w:tcBorders>
                                    <w:top w:val="nil"/>
                                    <w:left w:val="nil"/>
                                    <w:bottom w:val="nil"/>
                                    <w:right w:val="nil"/>
                                  </w:tcBorders>
                                  <w:shd w:val="clear" w:color="auto" w:fill="auto"/>
                                </w:tcPr>
                                <w:p w14:paraId="52389ECE" w14:textId="77777777" w:rsidR="00B5271D" w:rsidRPr="003767BF" w:rsidRDefault="00B5271D" w:rsidP="003767BF">
                                  <w:pPr>
                                    <w:jc w:val="center"/>
                                    <w:rPr>
                                      <w:sz w:val="18"/>
                                      <w:szCs w:val="18"/>
                                    </w:rPr>
                                  </w:pPr>
                                  <w:r w:rsidRPr="003767BF">
                                    <w:rPr>
                                      <w:sz w:val="18"/>
                                      <w:szCs w:val="18"/>
                                    </w:rPr>
                                    <w:t>T</w:t>
                                  </w:r>
                                </w:p>
                              </w:tc>
                              <w:tc>
                                <w:tcPr>
                                  <w:tcW w:w="993" w:type="dxa"/>
                                  <w:gridSpan w:val="2"/>
                                  <w:tcBorders>
                                    <w:top w:val="nil"/>
                                    <w:left w:val="nil"/>
                                    <w:bottom w:val="nil"/>
                                    <w:right w:val="nil"/>
                                  </w:tcBorders>
                                  <w:shd w:val="clear" w:color="auto" w:fill="auto"/>
                                </w:tcPr>
                                <w:p w14:paraId="61312830" w14:textId="77777777" w:rsidR="00B5271D" w:rsidRPr="003767BF" w:rsidRDefault="00B5271D" w:rsidP="003767BF">
                                  <w:pPr>
                                    <w:jc w:val="center"/>
                                    <w:rPr>
                                      <w:sz w:val="18"/>
                                      <w:szCs w:val="18"/>
                                    </w:rPr>
                                  </w:pPr>
                                  <w:r>
                                    <w:rPr>
                                      <w:sz w:val="18"/>
                                      <w:szCs w:val="18"/>
                                    </w:rPr>
                                    <w:t>0</w:t>
                                  </w:r>
                                </w:p>
                              </w:tc>
                              <w:tc>
                                <w:tcPr>
                                  <w:tcW w:w="992" w:type="dxa"/>
                                  <w:tcBorders>
                                    <w:top w:val="nil"/>
                                    <w:left w:val="nil"/>
                                    <w:bottom w:val="nil"/>
                                    <w:right w:val="nil"/>
                                  </w:tcBorders>
                                  <w:shd w:val="clear" w:color="auto" w:fill="auto"/>
                                </w:tcPr>
                                <w:p w14:paraId="35DFB419" w14:textId="77777777" w:rsidR="00B5271D" w:rsidRPr="003767BF" w:rsidRDefault="00B5271D" w:rsidP="003767BF">
                                  <w:pPr>
                                    <w:jc w:val="center"/>
                                    <w:rPr>
                                      <w:sz w:val="18"/>
                                      <w:szCs w:val="18"/>
                                    </w:rPr>
                                  </w:pPr>
                                  <w:r>
                                    <w:rPr>
                                      <w:sz w:val="18"/>
                                      <w:szCs w:val="18"/>
                                    </w:rPr>
                                    <w:t>0</w:t>
                                  </w:r>
                                </w:p>
                              </w:tc>
                              <w:tc>
                                <w:tcPr>
                                  <w:tcW w:w="992" w:type="dxa"/>
                                  <w:gridSpan w:val="2"/>
                                  <w:tcBorders>
                                    <w:top w:val="nil"/>
                                    <w:left w:val="nil"/>
                                    <w:bottom w:val="nil"/>
                                    <w:right w:val="nil"/>
                                  </w:tcBorders>
                                  <w:shd w:val="clear" w:color="auto" w:fill="auto"/>
                                </w:tcPr>
                                <w:p w14:paraId="620CE3D1" w14:textId="77777777" w:rsidR="00B5271D" w:rsidRPr="003767BF" w:rsidRDefault="00B5271D" w:rsidP="003767BF">
                                  <w:pPr>
                                    <w:jc w:val="center"/>
                                    <w:rPr>
                                      <w:sz w:val="18"/>
                                      <w:szCs w:val="18"/>
                                    </w:rPr>
                                  </w:pPr>
                                  <w:r>
                                    <w:rPr>
                                      <w:sz w:val="18"/>
                                      <w:szCs w:val="18"/>
                                    </w:rPr>
                                    <w:t>0</w:t>
                                  </w:r>
                                </w:p>
                              </w:tc>
                              <w:tc>
                                <w:tcPr>
                                  <w:tcW w:w="992" w:type="dxa"/>
                                  <w:gridSpan w:val="2"/>
                                  <w:tcBorders>
                                    <w:top w:val="nil"/>
                                    <w:left w:val="nil"/>
                                    <w:bottom w:val="nil"/>
                                    <w:right w:val="nil"/>
                                  </w:tcBorders>
                                  <w:shd w:val="clear" w:color="auto" w:fill="auto"/>
                                </w:tcPr>
                                <w:p w14:paraId="238CC6BC" w14:textId="77777777" w:rsidR="00B5271D" w:rsidRPr="003767BF" w:rsidRDefault="00B5271D" w:rsidP="003767BF">
                                  <w:pPr>
                                    <w:jc w:val="center"/>
                                    <w:rPr>
                                      <w:sz w:val="18"/>
                                      <w:szCs w:val="18"/>
                                    </w:rPr>
                                  </w:pPr>
                                  <w:r>
                                    <w:rPr>
                                      <w:sz w:val="18"/>
                                      <w:szCs w:val="18"/>
                                    </w:rPr>
                                    <w:t>0</w:t>
                                  </w:r>
                                </w:p>
                              </w:tc>
                              <w:tc>
                                <w:tcPr>
                                  <w:tcW w:w="993" w:type="dxa"/>
                                  <w:gridSpan w:val="2"/>
                                  <w:tcBorders>
                                    <w:top w:val="nil"/>
                                    <w:left w:val="nil"/>
                                    <w:bottom w:val="nil"/>
                                    <w:right w:val="nil"/>
                                  </w:tcBorders>
                                  <w:shd w:val="clear" w:color="auto" w:fill="auto"/>
                                </w:tcPr>
                                <w:p w14:paraId="6AB0CCCC" w14:textId="77777777" w:rsidR="00B5271D" w:rsidRPr="003767BF" w:rsidRDefault="00B5271D" w:rsidP="003767BF">
                                  <w:pPr>
                                    <w:jc w:val="center"/>
                                    <w:rPr>
                                      <w:sz w:val="18"/>
                                      <w:szCs w:val="18"/>
                                    </w:rPr>
                                  </w:pPr>
                                  <w:r>
                                    <w:rPr>
                                      <w:sz w:val="18"/>
                                      <w:szCs w:val="18"/>
                                    </w:rPr>
                                    <w:t>0</w:t>
                                  </w:r>
                                </w:p>
                              </w:tc>
                              <w:tc>
                                <w:tcPr>
                                  <w:tcW w:w="992" w:type="dxa"/>
                                  <w:gridSpan w:val="2"/>
                                  <w:tcBorders>
                                    <w:top w:val="nil"/>
                                    <w:left w:val="nil"/>
                                    <w:bottom w:val="nil"/>
                                    <w:right w:val="nil"/>
                                  </w:tcBorders>
                                  <w:shd w:val="clear" w:color="auto" w:fill="auto"/>
                                </w:tcPr>
                                <w:p w14:paraId="1BAD9849" w14:textId="77777777" w:rsidR="00B5271D" w:rsidRPr="003767BF" w:rsidRDefault="00B5271D" w:rsidP="003767BF">
                                  <w:pPr>
                                    <w:jc w:val="center"/>
                                    <w:rPr>
                                      <w:sz w:val="18"/>
                                      <w:szCs w:val="18"/>
                                    </w:rPr>
                                  </w:pPr>
                                  <w:r>
                                    <w:rPr>
                                      <w:sz w:val="18"/>
                                      <w:szCs w:val="18"/>
                                    </w:rPr>
                                    <w:t>0</w:t>
                                  </w:r>
                                </w:p>
                              </w:tc>
                              <w:tc>
                                <w:tcPr>
                                  <w:tcW w:w="992" w:type="dxa"/>
                                  <w:gridSpan w:val="2"/>
                                  <w:tcBorders>
                                    <w:top w:val="nil"/>
                                    <w:left w:val="nil"/>
                                    <w:bottom w:val="nil"/>
                                    <w:right w:val="nil"/>
                                  </w:tcBorders>
                                  <w:shd w:val="clear" w:color="auto" w:fill="auto"/>
                                </w:tcPr>
                                <w:p w14:paraId="6DB7EAC1" w14:textId="77777777" w:rsidR="00B5271D" w:rsidRPr="003767BF" w:rsidRDefault="00B5271D" w:rsidP="003767BF">
                                  <w:pPr>
                                    <w:jc w:val="center"/>
                                    <w:rPr>
                                      <w:sz w:val="18"/>
                                      <w:szCs w:val="18"/>
                                    </w:rPr>
                                  </w:pPr>
                                  <w:r>
                                    <w:rPr>
                                      <w:sz w:val="18"/>
                                      <w:szCs w:val="18"/>
                                    </w:rPr>
                                    <w:t>0</w:t>
                                  </w:r>
                                </w:p>
                              </w:tc>
                              <w:tc>
                                <w:tcPr>
                                  <w:tcW w:w="992" w:type="dxa"/>
                                  <w:gridSpan w:val="2"/>
                                  <w:tcBorders>
                                    <w:top w:val="nil"/>
                                    <w:left w:val="nil"/>
                                    <w:bottom w:val="nil"/>
                                    <w:right w:val="nil"/>
                                  </w:tcBorders>
                                  <w:shd w:val="clear" w:color="auto" w:fill="auto"/>
                                </w:tcPr>
                                <w:p w14:paraId="43B5DDD5" w14:textId="77777777" w:rsidR="00B5271D" w:rsidRPr="003767BF" w:rsidRDefault="00B5271D" w:rsidP="003767BF">
                                  <w:pPr>
                                    <w:jc w:val="center"/>
                                    <w:rPr>
                                      <w:sz w:val="18"/>
                                      <w:szCs w:val="18"/>
                                    </w:rPr>
                                  </w:pPr>
                                  <w:r>
                                    <w:rPr>
                                      <w:sz w:val="18"/>
                                      <w:szCs w:val="18"/>
                                    </w:rPr>
                                    <w:t>0</w:t>
                                  </w:r>
                                </w:p>
                              </w:tc>
                              <w:tc>
                                <w:tcPr>
                                  <w:tcW w:w="993" w:type="dxa"/>
                                  <w:gridSpan w:val="2"/>
                                  <w:tcBorders>
                                    <w:top w:val="nil"/>
                                    <w:left w:val="nil"/>
                                    <w:bottom w:val="nil"/>
                                    <w:right w:val="nil"/>
                                  </w:tcBorders>
                                  <w:shd w:val="clear" w:color="auto" w:fill="auto"/>
                                </w:tcPr>
                                <w:p w14:paraId="330C07A0" w14:textId="77777777" w:rsidR="00B5271D" w:rsidRPr="003767BF" w:rsidRDefault="00B5271D" w:rsidP="003767BF">
                                  <w:pPr>
                                    <w:jc w:val="center"/>
                                    <w:rPr>
                                      <w:sz w:val="18"/>
                                      <w:szCs w:val="18"/>
                                    </w:rPr>
                                  </w:pPr>
                                  <w:r>
                                    <w:rPr>
                                      <w:sz w:val="18"/>
                                      <w:szCs w:val="18"/>
                                    </w:rPr>
                                    <w:t>0</w:t>
                                  </w:r>
                                </w:p>
                              </w:tc>
                              <w:tc>
                                <w:tcPr>
                                  <w:tcW w:w="992" w:type="dxa"/>
                                  <w:gridSpan w:val="2"/>
                                  <w:tcBorders>
                                    <w:top w:val="nil"/>
                                    <w:left w:val="nil"/>
                                    <w:bottom w:val="nil"/>
                                  </w:tcBorders>
                                  <w:shd w:val="clear" w:color="auto" w:fill="auto"/>
                                </w:tcPr>
                                <w:p w14:paraId="6F8D5765" w14:textId="77777777" w:rsidR="00B5271D" w:rsidRPr="003767BF" w:rsidRDefault="00B5271D" w:rsidP="003767BF">
                                  <w:pPr>
                                    <w:jc w:val="center"/>
                                    <w:rPr>
                                      <w:sz w:val="18"/>
                                      <w:szCs w:val="18"/>
                                    </w:rPr>
                                  </w:pPr>
                                  <w:r>
                                    <w:rPr>
                                      <w:sz w:val="18"/>
                                      <w:szCs w:val="18"/>
                                    </w:rPr>
                                    <w:t>0</w:t>
                                  </w:r>
                                </w:p>
                              </w:tc>
                            </w:tr>
                            <w:tr w:rsidR="002C4BDC" w:rsidRPr="006C6AC5" w14:paraId="029D49D2" w14:textId="77777777" w:rsidTr="00D32283">
                              <w:tc>
                                <w:tcPr>
                                  <w:tcW w:w="14454" w:type="dxa"/>
                                  <w:gridSpan w:val="23"/>
                                  <w:tcBorders>
                                    <w:top w:val="nil"/>
                                    <w:bottom w:val="nil"/>
                                  </w:tcBorders>
                                </w:tcPr>
                                <w:p w14:paraId="7671B0EC" w14:textId="722A956A" w:rsidR="002C4BDC" w:rsidRPr="003767BF" w:rsidRDefault="002C4BDC" w:rsidP="008D698E">
                                  <w:pPr>
                                    <w:spacing w:after="240"/>
                                    <w:rPr>
                                      <w:rFonts w:ascii="Calibri" w:eastAsia="Times New Roman" w:hAnsi="Calibri" w:cs="Calibri"/>
                                      <w:color w:val="000000"/>
                                      <w:sz w:val="18"/>
                                      <w:szCs w:val="18"/>
                                    </w:rPr>
                                  </w:pPr>
                                  <w:r w:rsidRPr="003767BF">
                                    <w:rPr>
                                      <w:sz w:val="18"/>
                                      <w:szCs w:val="18"/>
                                    </w:rPr>
                                    <w:t xml:space="preserve">Journal to recognise the payment of principal and interest received at the end of </w:t>
                                  </w:r>
                                  <w:r w:rsidRPr="003767BF">
                                    <w:rPr>
                                      <w:rFonts w:ascii="Calibri" w:eastAsia="Times New Roman" w:hAnsi="Calibri" w:cs="Calibri"/>
                                      <w:color w:val="000000"/>
                                      <w:sz w:val="18"/>
                                      <w:szCs w:val="18"/>
                                    </w:rPr>
                                    <w:t>each financial year of the Concessional Loan Scheme.</w:t>
                                  </w:r>
                                </w:p>
                              </w:tc>
                            </w:tr>
                            <w:tr w:rsidR="00D11FE9" w:rsidRPr="006C6AC5" w14:paraId="17FC0D4C" w14:textId="77777777" w:rsidTr="009B7F6B">
                              <w:tc>
                                <w:tcPr>
                                  <w:tcW w:w="562" w:type="dxa"/>
                                  <w:tcBorders>
                                    <w:top w:val="nil"/>
                                    <w:left w:val="single" w:sz="4" w:space="0" w:color="auto"/>
                                    <w:bottom w:val="nil"/>
                                    <w:right w:val="nil"/>
                                  </w:tcBorders>
                                </w:tcPr>
                                <w:p w14:paraId="20D81CBD" w14:textId="48E492A0" w:rsidR="00B5271D" w:rsidRPr="003767BF" w:rsidRDefault="00D11FE9" w:rsidP="003767BF">
                                  <w:pPr>
                                    <w:rPr>
                                      <w:rFonts w:ascii="Calibri" w:eastAsia="Times New Roman" w:hAnsi="Calibri" w:cs="Calibri"/>
                                      <w:color w:val="000000"/>
                                      <w:sz w:val="18"/>
                                      <w:szCs w:val="18"/>
                                    </w:rPr>
                                  </w:pPr>
                                  <w:r>
                                    <w:rPr>
                                      <w:rFonts w:ascii="Calibri" w:eastAsia="Times New Roman" w:hAnsi="Calibri" w:cs="Calibri"/>
                                      <w:color w:val="000000"/>
                                      <w:sz w:val="18"/>
                                      <w:szCs w:val="18"/>
                                    </w:rPr>
                                    <w:t>DR</w:t>
                                  </w:r>
                                </w:p>
                              </w:tc>
                              <w:tc>
                                <w:tcPr>
                                  <w:tcW w:w="2977" w:type="dxa"/>
                                  <w:tcBorders>
                                    <w:top w:val="nil"/>
                                    <w:left w:val="nil"/>
                                    <w:bottom w:val="nil"/>
                                    <w:right w:val="nil"/>
                                  </w:tcBorders>
                                  <w:shd w:val="clear" w:color="auto" w:fill="auto"/>
                                </w:tcPr>
                                <w:p w14:paraId="6725A8F8" w14:textId="791E776A" w:rsidR="00B5271D" w:rsidRPr="003767BF" w:rsidRDefault="00B5271D" w:rsidP="003767BF">
                                  <w:pPr>
                                    <w:rPr>
                                      <w:sz w:val="18"/>
                                      <w:szCs w:val="18"/>
                                    </w:rPr>
                                  </w:pPr>
                                  <w:r w:rsidRPr="003767BF">
                                    <w:rPr>
                                      <w:rFonts w:ascii="Calibri" w:eastAsia="Times New Roman" w:hAnsi="Calibri" w:cs="Calibri"/>
                                      <w:color w:val="000000"/>
                                      <w:sz w:val="18"/>
                                      <w:szCs w:val="18"/>
                                    </w:rPr>
                                    <w:t>Loan Receivable (Concessional Loan)</w:t>
                                  </w:r>
                                </w:p>
                              </w:tc>
                              <w:tc>
                                <w:tcPr>
                                  <w:tcW w:w="992" w:type="dxa"/>
                                  <w:gridSpan w:val="2"/>
                                  <w:tcBorders>
                                    <w:top w:val="nil"/>
                                    <w:left w:val="nil"/>
                                    <w:bottom w:val="nil"/>
                                    <w:right w:val="nil"/>
                                  </w:tcBorders>
                                  <w:shd w:val="clear" w:color="auto" w:fill="auto"/>
                                </w:tcPr>
                                <w:p w14:paraId="2AD02E54" w14:textId="77777777" w:rsidR="00B5271D" w:rsidRPr="003767BF" w:rsidRDefault="00B5271D" w:rsidP="003767BF">
                                  <w:pPr>
                                    <w:jc w:val="center"/>
                                    <w:rPr>
                                      <w:sz w:val="18"/>
                                      <w:szCs w:val="18"/>
                                    </w:rPr>
                                  </w:pPr>
                                  <w:r w:rsidRPr="003767BF">
                                    <w:rPr>
                                      <w:sz w:val="18"/>
                                      <w:szCs w:val="18"/>
                                    </w:rPr>
                                    <w:t>J</w:t>
                                  </w:r>
                                </w:p>
                              </w:tc>
                              <w:tc>
                                <w:tcPr>
                                  <w:tcW w:w="993" w:type="dxa"/>
                                  <w:gridSpan w:val="2"/>
                                  <w:tcBorders>
                                    <w:top w:val="nil"/>
                                    <w:left w:val="nil"/>
                                    <w:bottom w:val="nil"/>
                                    <w:right w:val="nil"/>
                                  </w:tcBorders>
                                  <w:shd w:val="clear" w:color="auto" w:fill="auto"/>
                                </w:tcPr>
                                <w:p w14:paraId="0F8E1D24" w14:textId="7AF16568" w:rsidR="00B5271D" w:rsidRPr="003767BF" w:rsidRDefault="00B5271D" w:rsidP="003767BF">
                                  <w:pPr>
                                    <w:jc w:val="center"/>
                                    <w:rPr>
                                      <w:sz w:val="18"/>
                                      <w:szCs w:val="18"/>
                                    </w:rPr>
                                  </w:pPr>
                                  <w:r w:rsidRPr="001A54FE">
                                    <w:rPr>
                                      <w:rFonts w:cstheme="minorHAnsi"/>
                                      <w:sz w:val="18"/>
                                      <w:szCs w:val="18"/>
                                    </w:rPr>
                                    <w:t>579,130</w:t>
                                  </w:r>
                                </w:p>
                              </w:tc>
                              <w:tc>
                                <w:tcPr>
                                  <w:tcW w:w="992" w:type="dxa"/>
                                  <w:tcBorders>
                                    <w:top w:val="nil"/>
                                    <w:left w:val="nil"/>
                                    <w:bottom w:val="nil"/>
                                    <w:right w:val="nil"/>
                                  </w:tcBorders>
                                  <w:shd w:val="clear" w:color="auto" w:fill="auto"/>
                                </w:tcPr>
                                <w:p w14:paraId="5A00B2A3" w14:textId="3F694002" w:rsidR="00B5271D" w:rsidRPr="003767BF" w:rsidRDefault="00B5271D" w:rsidP="003767BF">
                                  <w:pPr>
                                    <w:jc w:val="center"/>
                                    <w:rPr>
                                      <w:sz w:val="18"/>
                                      <w:szCs w:val="18"/>
                                    </w:rPr>
                                  </w:pPr>
                                  <w:r w:rsidRPr="001A54FE">
                                    <w:rPr>
                                      <w:rFonts w:cstheme="minorHAnsi"/>
                                      <w:sz w:val="18"/>
                                      <w:szCs w:val="18"/>
                                    </w:rPr>
                                    <w:t>533,087</w:t>
                                  </w:r>
                                </w:p>
                              </w:tc>
                              <w:tc>
                                <w:tcPr>
                                  <w:tcW w:w="992" w:type="dxa"/>
                                  <w:gridSpan w:val="2"/>
                                  <w:tcBorders>
                                    <w:top w:val="nil"/>
                                    <w:left w:val="nil"/>
                                    <w:bottom w:val="nil"/>
                                    <w:right w:val="nil"/>
                                  </w:tcBorders>
                                  <w:shd w:val="clear" w:color="auto" w:fill="auto"/>
                                </w:tcPr>
                                <w:p w14:paraId="67D1F8C5" w14:textId="6746F79A" w:rsidR="00B5271D" w:rsidRPr="003767BF" w:rsidRDefault="00B5271D" w:rsidP="003767BF">
                                  <w:pPr>
                                    <w:jc w:val="center"/>
                                    <w:rPr>
                                      <w:sz w:val="18"/>
                                      <w:szCs w:val="18"/>
                                    </w:rPr>
                                  </w:pPr>
                                  <w:r w:rsidRPr="001A54FE">
                                    <w:rPr>
                                      <w:rFonts w:cstheme="minorHAnsi"/>
                                      <w:sz w:val="18"/>
                                      <w:szCs w:val="18"/>
                                    </w:rPr>
                                    <w:t>484,741</w:t>
                                  </w:r>
                                </w:p>
                              </w:tc>
                              <w:tc>
                                <w:tcPr>
                                  <w:tcW w:w="992" w:type="dxa"/>
                                  <w:gridSpan w:val="2"/>
                                  <w:tcBorders>
                                    <w:top w:val="nil"/>
                                    <w:left w:val="nil"/>
                                    <w:bottom w:val="nil"/>
                                    <w:right w:val="nil"/>
                                  </w:tcBorders>
                                  <w:shd w:val="clear" w:color="auto" w:fill="auto"/>
                                </w:tcPr>
                                <w:p w14:paraId="7D418A6F" w14:textId="779CD118" w:rsidR="00B5271D" w:rsidRPr="003767BF" w:rsidRDefault="00B5271D" w:rsidP="003767BF">
                                  <w:pPr>
                                    <w:jc w:val="center"/>
                                    <w:rPr>
                                      <w:sz w:val="18"/>
                                      <w:szCs w:val="18"/>
                                    </w:rPr>
                                  </w:pPr>
                                  <w:r w:rsidRPr="001A54FE">
                                    <w:rPr>
                                      <w:rFonts w:cstheme="minorHAnsi"/>
                                      <w:sz w:val="18"/>
                                      <w:szCs w:val="18"/>
                                    </w:rPr>
                                    <w:t>433,978</w:t>
                                  </w:r>
                                </w:p>
                              </w:tc>
                              <w:tc>
                                <w:tcPr>
                                  <w:tcW w:w="993" w:type="dxa"/>
                                  <w:gridSpan w:val="2"/>
                                  <w:tcBorders>
                                    <w:top w:val="nil"/>
                                    <w:left w:val="nil"/>
                                    <w:bottom w:val="nil"/>
                                    <w:right w:val="nil"/>
                                  </w:tcBorders>
                                  <w:shd w:val="clear" w:color="auto" w:fill="auto"/>
                                </w:tcPr>
                                <w:p w14:paraId="5668C19A" w14:textId="5D6C43F1" w:rsidR="00B5271D" w:rsidRPr="003767BF" w:rsidRDefault="00B5271D" w:rsidP="003767BF">
                                  <w:pPr>
                                    <w:jc w:val="center"/>
                                    <w:rPr>
                                      <w:sz w:val="18"/>
                                      <w:szCs w:val="18"/>
                                    </w:rPr>
                                  </w:pPr>
                                  <w:r w:rsidRPr="001A54FE">
                                    <w:rPr>
                                      <w:rFonts w:cstheme="minorHAnsi"/>
                                      <w:sz w:val="18"/>
                                      <w:szCs w:val="18"/>
                                    </w:rPr>
                                    <w:t>380,677</w:t>
                                  </w:r>
                                </w:p>
                              </w:tc>
                              <w:tc>
                                <w:tcPr>
                                  <w:tcW w:w="992" w:type="dxa"/>
                                  <w:gridSpan w:val="2"/>
                                  <w:tcBorders>
                                    <w:top w:val="nil"/>
                                    <w:left w:val="nil"/>
                                    <w:bottom w:val="nil"/>
                                    <w:right w:val="nil"/>
                                  </w:tcBorders>
                                  <w:shd w:val="clear" w:color="auto" w:fill="auto"/>
                                </w:tcPr>
                                <w:p w14:paraId="0BD825C3" w14:textId="03832223" w:rsidR="00B5271D" w:rsidRPr="003767BF" w:rsidRDefault="00B5271D" w:rsidP="003767BF">
                                  <w:pPr>
                                    <w:jc w:val="center"/>
                                    <w:rPr>
                                      <w:sz w:val="18"/>
                                      <w:szCs w:val="18"/>
                                    </w:rPr>
                                  </w:pPr>
                                  <w:r w:rsidRPr="001A54FE">
                                    <w:rPr>
                                      <w:rFonts w:cstheme="minorHAnsi"/>
                                      <w:sz w:val="18"/>
                                      <w:szCs w:val="18"/>
                                    </w:rPr>
                                    <w:t>324,711</w:t>
                                  </w:r>
                                </w:p>
                              </w:tc>
                              <w:tc>
                                <w:tcPr>
                                  <w:tcW w:w="992" w:type="dxa"/>
                                  <w:gridSpan w:val="2"/>
                                  <w:tcBorders>
                                    <w:top w:val="nil"/>
                                    <w:left w:val="nil"/>
                                    <w:bottom w:val="nil"/>
                                    <w:right w:val="nil"/>
                                  </w:tcBorders>
                                  <w:shd w:val="clear" w:color="auto" w:fill="auto"/>
                                </w:tcPr>
                                <w:p w14:paraId="7E2D6421" w14:textId="47318607" w:rsidR="00B5271D" w:rsidRPr="003767BF" w:rsidRDefault="00B5271D" w:rsidP="003767BF">
                                  <w:pPr>
                                    <w:jc w:val="center"/>
                                    <w:rPr>
                                      <w:sz w:val="18"/>
                                      <w:szCs w:val="18"/>
                                    </w:rPr>
                                  </w:pPr>
                                  <w:r w:rsidRPr="001A54FE">
                                    <w:rPr>
                                      <w:rFonts w:cstheme="minorHAnsi"/>
                                      <w:sz w:val="18"/>
                                      <w:szCs w:val="18"/>
                                    </w:rPr>
                                    <w:t>265,946</w:t>
                                  </w:r>
                                </w:p>
                              </w:tc>
                              <w:tc>
                                <w:tcPr>
                                  <w:tcW w:w="992" w:type="dxa"/>
                                  <w:gridSpan w:val="2"/>
                                  <w:tcBorders>
                                    <w:top w:val="nil"/>
                                    <w:left w:val="nil"/>
                                    <w:bottom w:val="nil"/>
                                    <w:right w:val="nil"/>
                                  </w:tcBorders>
                                  <w:shd w:val="clear" w:color="auto" w:fill="auto"/>
                                </w:tcPr>
                                <w:p w14:paraId="2E675255" w14:textId="0017FB8A" w:rsidR="00B5271D" w:rsidRPr="003767BF" w:rsidRDefault="00B5271D" w:rsidP="003767BF">
                                  <w:pPr>
                                    <w:jc w:val="center"/>
                                    <w:rPr>
                                      <w:sz w:val="18"/>
                                      <w:szCs w:val="18"/>
                                    </w:rPr>
                                  </w:pPr>
                                  <w:r w:rsidRPr="001A54FE">
                                    <w:rPr>
                                      <w:rFonts w:cstheme="minorHAnsi"/>
                                      <w:sz w:val="18"/>
                                      <w:szCs w:val="18"/>
                                    </w:rPr>
                                    <w:t>204,244</w:t>
                                  </w:r>
                                </w:p>
                              </w:tc>
                              <w:tc>
                                <w:tcPr>
                                  <w:tcW w:w="993" w:type="dxa"/>
                                  <w:gridSpan w:val="2"/>
                                  <w:tcBorders>
                                    <w:top w:val="nil"/>
                                    <w:left w:val="nil"/>
                                    <w:bottom w:val="nil"/>
                                    <w:right w:val="nil"/>
                                  </w:tcBorders>
                                  <w:shd w:val="clear" w:color="auto" w:fill="auto"/>
                                </w:tcPr>
                                <w:p w14:paraId="4CCE4299" w14:textId="3056A916" w:rsidR="00B5271D" w:rsidRPr="003767BF" w:rsidRDefault="00B5271D" w:rsidP="003767BF">
                                  <w:pPr>
                                    <w:jc w:val="center"/>
                                    <w:rPr>
                                      <w:sz w:val="18"/>
                                      <w:szCs w:val="18"/>
                                    </w:rPr>
                                  </w:pPr>
                                  <w:r w:rsidRPr="001A54FE">
                                    <w:rPr>
                                      <w:rFonts w:cstheme="minorHAnsi"/>
                                      <w:sz w:val="18"/>
                                      <w:szCs w:val="18"/>
                                    </w:rPr>
                                    <w:t>139,456</w:t>
                                  </w:r>
                                </w:p>
                              </w:tc>
                              <w:tc>
                                <w:tcPr>
                                  <w:tcW w:w="992" w:type="dxa"/>
                                  <w:gridSpan w:val="2"/>
                                  <w:tcBorders>
                                    <w:top w:val="nil"/>
                                    <w:left w:val="nil"/>
                                    <w:bottom w:val="nil"/>
                                  </w:tcBorders>
                                  <w:shd w:val="clear" w:color="auto" w:fill="auto"/>
                                </w:tcPr>
                                <w:p w14:paraId="1FDDB882" w14:textId="2D21A632" w:rsidR="00B5271D" w:rsidRPr="003767BF" w:rsidRDefault="00B5271D" w:rsidP="003767BF">
                                  <w:pPr>
                                    <w:jc w:val="center"/>
                                    <w:rPr>
                                      <w:sz w:val="18"/>
                                      <w:szCs w:val="18"/>
                                    </w:rPr>
                                  </w:pPr>
                                  <w:r w:rsidRPr="001A54FE">
                                    <w:rPr>
                                      <w:rFonts w:cstheme="minorHAnsi"/>
                                      <w:sz w:val="18"/>
                                      <w:szCs w:val="18"/>
                                    </w:rPr>
                                    <w:t>71,429</w:t>
                                  </w:r>
                                </w:p>
                              </w:tc>
                            </w:tr>
                            <w:tr w:rsidR="00D11FE9" w:rsidRPr="006C6AC5" w14:paraId="26C9BD02" w14:textId="77777777" w:rsidTr="009B7F6B">
                              <w:tc>
                                <w:tcPr>
                                  <w:tcW w:w="562" w:type="dxa"/>
                                  <w:tcBorders>
                                    <w:top w:val="nil"/>
                                    <w:left w:val="single" w:sz="4" w:space="0" w:color="auto"/>
                                    <w:bottom w:val="nil"/>
                                    <w:right w:val="nil"/>
                                  </w:tcBorders>
                                </w:tcPr>
                                <w:p w14:paraId="4CAF9DEF" w14:textId="5664B293" w:rsidR="00B5271D" w:rsidRPr="003767BF" w:rsidRDefault="00D11FE9" w:rsidP="003767BF">
                                  <w:pPr>
                                    <w:rPr>
                                      <w:rFonts w:ascii="Calibri" w:eastAsia="Times New Roman" w:hAnsi="Calibri" w:cs="Calibri"/>
                                      <w:color w:val="000000"/>
                                      <w:sz w:val="18"/>
                                      <w:szCs w:val="18"/>
                                    </w:rPr>
                                  </w:pPr>
                                  <w:r>
                                    <w:rPr>
                                      <w:rFonts w:ascii="Calibri" w:eastAsia="Times New Roman" w:hAnsi="Calibri" w:cs="Calibri"/>
                                      <w:color w:val="000000"/>
                                      <w:sz w:val="18"/>
                                      <w:szCs w:val="18"/>
                                    </w:rPr>
                                    <w:t>CR</w:t>
                                  </w:r>
                                </w:p>
                              </w:tc>
                              <w:tc>
                                <w:tcPr>
                                  <w:tcW w:w="2977" w:type="dxa"/>
                                  <w:tcBorders>
                                    <w:top w:val="nil"/>
                                    <w:left w:val="nil"/>
                                    <w:bottom w:val="nil"/>
                                    <w:right w:val="nil"/>
                                  </w:tcBorders>
                                  <w:shd w:val="clear" w:color="auto" w:fill="auto"/>
                                </w:tcPr>
                                <w:p w14:paraId="3B96EDAF" w14:textId="3F45E14E" w:rsidR="00B5271D" w:rsidRPr="003767BF" w:rsidRDefault="00F06C28" w:rsidP="003767BF">
                                  <w:pPr>
                                    <w:rPr>
                                      <w:sz w:val="18"/>
                                      <w:szCs w:val="18"/>
                                    </w:rPr>
                                  </w:pPr>
                                  <w:r w:rsidRPr="00F06C28">
                                    <w:rPr>
                                      <w:rFonts w:ascii="Calibri" w:eastAsia="Times New Roman" w:hAnsi="Calibri" w:cs="Calibri"/>
                                      <w:color w:val="000000"/>
                                      <w:sz w:val="18"/>
                                      <w:szCs w:val="18"/>
                                    </w:rPr>
                                    <w:t>Revenue from the Unwinding of Concessional Loan Discount Expense</w:t>
                                  </w:r>
                                </w:p>
                              </w:tc>
                              <w:tc>
                                <w:tcPr>
                                  <w:tcW w:w="992" w:type="dxa"/>
                                  <w:gridSpan w:val="2"/>
                                  <w:tcBorders>
                                    <w:top w:val="nil"/>
                                    <w:left w:val="nil"/>
                                    <w:bottom w:val="nil"/>
                                    <w:right w:val="nil"/>
                                  </w:tcBorders>
                                  <w:shd w:val="clear" w:color="auto" w:fill="auto"/>
                                </w:tcPr>
                                <w:p w14:paraId="28291A95" w14:textId="77777777" w:rsidR="00B5271D" w:rsidRPr="003767BF" w:rsidRDefault="00B5271D" w:rsidP="003767BF">
                                  <w:pPr>
                                    <w:jc w:val="center"/>
                                    <w:rPr>
                                      <w:sz w:val="18"/>
                                      <w:szCs w:val="18"/>
                                    </w:rPr>
                                  </w:pPr>
                                  <w:r w:rsidRPr="003767BF">
                                    <w:rPr>
                                      <w:sz w:val="18"/>
                                      <w:szCs w:val="18"/>
                                    </w:rPr>
                                    <w:t>J</w:t>
                                  </w:r>
                                </w:p>
                              </w:tc>
                              <w:tc>
                                <w:tcPr>
                                  <w:tcW w:w="993" w:type="dxa"/>
                                  <w:gridSpan w:val="2"/>
                                  <w:tcBorders>
                                    <w:top w:val="nil"/>
                                    <w:left w:val="nil"/>
                                    <w:bottom w:val="nil"/>
                                    <w:right w:val="nil"/>
                                  </w:tcBorders>
                                  <w:shd w:val="clear" w:color="auto" w:fill="auto"/>
                                </w:tcPr>
                                <w:p w14:paraId="4BED8EF5" w14:textId="0A088061" w:rsidR="00B5271D" w:rsidRPr="003767BF" w:rsidRDefault="00B5271D" w:rsidP="003767BF">
                                  <w:pPr>
                                    <w:jc w:val="center"/>
                                    <w:rPr>
                                      <w:sz w:val="18"/>
                                      <w:szCs w:val="18"/>
                                    </w:rPr>
                                  </w:pPr>
                                  <w:r w:rsidRPr="001A54FE">
                                    <w:rPr>
                                      <w:rFonts w:cstheme="minorHAnsi"/>
                                      <w:sz w:val="18"/>
                                      <w:szCs w:val="18"/>
                                    </w:rPr>
                                    <w:t>579,130</w:t>
                                  </w:r>
                                </w:p>
                              </w:tc>
                              <w:tc>
                                <w:tcPr>
                                  <w:tcW w:w="992" w:type="dxa"/>
                                  <w:tcBorders>
                                    <w:top w:val="nil"/>
                                    <w:left w:val="nil"/>
                                    <w:bottom w:val="nil"/>
                                    <w:right w:val="nil"/>
                                  </w:tcBorders>
                                  <w:shd w:val="clear" w:color="auto" w:fill="auto"/>
                                </w:tcPr>
                                <w:p w14:paraId="73923C1F" w14:textId="57D31CD5" w:rsidR="00B5271D" w:rsidRPr="003767BF" w:rsidRDefault="00B5271D" w:rsidP="003767BF">
                                  <w:pPr>
                                    <w:jc w:val="center"/>
                                    <w:rPr>
                                      <w:sz w:val="18"/>
                                      <w:szCs w:val="18"/>
                                    </w:rPr>
                                  </w:pPr>
                                  <w:r w:rsidRPr="001A54FE">
                                    <w:rPr>
                                      <w:rFonts w:cstheme="minorHAnsi"/>
                                      <w:sz w:val="18"/>
                                      <w:szCs w:val="18"/>
                                    </w:rPr>
                                    <w:t>533,087</w:t>
                                  </w:r>
                                </w:p>
                              </w:tc>
                              <w:tc>
                                <w:tcPr>
                                  <w:tcW w:w="992" w:type="dxa"/>
                                  <w:gridSpan w:val="2"/>
                                  <w:tcBorders>
                                    <w:top w:val="nil"/>
                                    <w:left w:val="nil"/>
                                    <w:bottom w:val="nil"/>
                                    <w:right w:val="nil"/>
                                  </w:tcBorders>
                                  <w:shd w:val="clear" w:color="auto" w:fill="auto"/>
                                </w:tcPr>
                                <w:p w14:paraId="4C195969" w14:textId="17EF078B" w:rsidR="00B5271D" w:rsidRPr="003767BF" w:rsidRDefault="00B5271D" w:rsidP="003767BF">
                                  <w:pPr>
                                    <w:jc w:val="center"/>
                                    <w:rPr>
                                      <w:sz w:val="18"/>
                                      <w:szCs w:val="18"/>
                                    </w:rPr>
                                  </w:pPr>
                                  <w:r w:rsidRPr="001A54FE">
                                    <w:rPr>
                                      <w:rFonts w:cstheme="minorHAnsi"/>
                                      <w:sz w:val="18"/>
                                      <w:szCs w:val="18"/>
                                    </w:rPr>
                                    <w:t>484,741</w:t>
                                  </w:r>
                                </w:p>
                              </w:tc>
                              <w:tc>
                                <w:tcPr>
                                  <w:tcW w:w="992" w:type="dxa"/>
                                  <w:gridSpan w:val="2"/>
                                  <w:tcBorders>
                                    <w:top w:val="nil"/>
                                    <w:left w:val="nil"/>
                                    <w:bottom w:val="nil"/>
                                    <w:right w:val="nil"/>
                                  </w:tcBorders>
                                  <w:shd w:val="clear" w:color="auto" w:fill="auto"/>
                                </w:tcPr>
                                <w:p w14:paraId="0387FD92" w14:textId="0E536EDD" w:rsidR="00B5271D" w:rsidRPr="003767BF" w:rsidRDefault="00B5271D" w:rsidP="003767BF">
                                  <w:pPr>
                                    <w:jc w:val="center"/>
                                    <w:rPr>
                                      <w:sz w:val="18"/>
                                      <w:szCs w:val="18"/>
                                    </w:rPr>
                                  </w:pPr>
                                  <w:r w:rsidRPr="001A54FE">
                                    <w:rPr>
                                      <w:rFonts w:cstheme="minorHAnsi"/>
                                      <w:sz w:val="18"/>
                                      <w:szCs w:val="18"/>
                                    </w:rPr>
                                    <w:t>433,978</w:t>
                                  </w:r>
                                </w:p>
                              </w:tc>
                              <w:tc>
                                <w:tcPr>
                                  <w:tcW w:w="993" w:type="dxa"/>
                                  <w:gridSpan w:val="2"/>
                                  <w:tcBorders>
                                    <w:top w:val="nil"/>
                                    <w:left w:val="nil"/>
                                    <w:bottom w:val="nil"/>
                                    <w:right w:val="nil"/>
                                  </w:tcBorders>
                                  <w:shd w:val="clear" w:color="auto" w:fill="auto"/>
                                </w:tcPr>
                                <w:p w14:paraId="13177726" w14:textId="5239162A" w:rsidR="00B5271D" w:rsidRPr="003767BF" w:rsidRDefault="00B5271D" w:rsidP="003767BF">
                                  <w:pPr>
                                    <w:jc w:val="center"/>
                                    <w:rPr>
                                      <w:sz w:val="18"/>
                                      <w:szCs w:val="18"/>
                                    </w:rPr>
                                  </w:pPr>
                                  <w:r w:rsidRPr="001A54FE">
                                    <w:rPr>
                                      <w:rFonts w:cstheme="minorHAnsi"/>
                                      <w:sz w:val="18"/>
                                      <w:szCs w:val="18"/>
                                    </w:rPr>
                                    <w:t>380,677</w:t>
                                  </w:r>
                                </w:p>
                              </w:tc>
                              <w:tc>
                                <w:tcPr>
                                  <w:tcW w:w="992" w:type="dxa"/>
                                  <w:gridSpan w:val="2"/>
                                  <w:tcBorders>
                                    <w:top w:val="nil"/>
                                    <w:left w:val="nil"/>
                                    <w:bottom w:val="nil"/>
                                    <w:right w:val="nil"/>
                                  </w:tcBorders>
                                  <w:shd w:val="clear" w:color="auto" w:fill="auto"/>
                                </w:tcPr>
                                <w:p w14:paraId="0642AD9F" w14:textId="6FE4DE7A" w:rsidR="00B5271D" w:rsidRPr="003767BF" w:rsidRDefault="00B5271D" w:rsidP="003767BF">
                                  <w:pPr>
                                    <w:jc w:val="center"/>
                                    <w:rPr>
                                      <w:sz w:val="18"/>
                                      <w:szCs w:val="18"/>
                                    </w:rPr>
                                  </w:pPr>
                                  <w:r w:rsidRPr="001A54FE">
                                    <w:rPr>
                                      <w:rFonts w:cstheme="minorHAnsi"/>
                                      <w:sz w:val="18"/>
                                      <w:szCs w:val="18"/>
                                    </w:rPr>
                                    <w:t>324,711</w:t>
                                  </w:r>
                                </w:p>
                              </w:tc>
                              <w:tc>
                                <w:tcPr>
                                  <w:tcW w:w="992" w:type="dxa"/>
                                  <w:gridSpan w:val="2"/>
                                  <w:tcBorders>
                                    <w:top w:val="nil"/>
                                    <w:left w:val="nil"/>
                                    <w:bottom w:val="nil"/>
                                    <w:right w:val="nil"/>
                                  </w:tcBorders>
                                  <w:shd w:val="clear" w:color="auto" w:fill="auto"/>
                                </w:tcPr>
                                <w:p w14:paraId="470B64CF" w14:textId="16C00A0D" w:rsidR="00B5271D" w:rsidRPr="003767BF" w:rsidRDefault="00B5271D" w:rsidP="003767BF">
                                  <w:pPr>
                                    <w:jc w:val="center"/>
                                    <w:rPr>
                                      <w:sz w:val="18"/>
                                      <w:szCs w:val="18"/>
                                    </w:rPr>
                                  </w:pPr>
                                  <w:r w:rsidRPr="001A54FE">
                                    <w:rPr>
                                      <w:rFonts w:cstheme="minorHAnsi"/>
                                      <w:sz w:val="18"/>
                                      <w:szCs w:val="18"/>
                                    </w:rPr>
                                    <w:t>265,946</w:t>
                                  </w:r>
                                </w:p>
                              </w:tc>
                              <w:tc>
                                <w:tcPr>
                                  <w:tcW w:w="992" w:type="dxa"/>
                                  <w:gridSpan w:val="2"/>
                                  <w:tcBorders>
                                    <w:top w:val="nil"/>
                                    <w:left w:val="nil"/>
                                    <w:bottom w:val="nil"/>
                                    <w:right w:val="nil"/>
                                  </w:tcBorders>
                                  <w:shd w:val="clear" w:color="auto" w:fill="auto"/>
                                </w:tcPr>
                                <w:p w14:paraId="1B272DF2" w14:textId="039C1016" w:rsidR="00B5271D" w:rsidRPr="003767BF" w:rsidRDefault="00B5271D" w:rsidP="003767BF">
                                  <w:pPr>
                                    <w:jc w:val="center"/>
                                    <w:rPr>
                                      <w:sz w:val="18"/>
                                      <w:szCs w:val="18"/>
                                    </w:rPr>
                                  </w:pPr>
                                  <w:r w:rsidRPr="001A54FE">
                                    <w:rPr>
                                      <w:rFonts w:cstheme="minorHAnsi"/>
                                      <w:sz w:val="18"/>
                                      <w:szCs w:val="18"/>
                                    </w:rPr>
                                    <w:t>204,244</w:t>
                                  </w:r>
                                </w:p>
                              </w:tc>
                              <w:tc>
                                <w:tcPr>
                                  <w:tcW w:w="993" w:type="dxa"/>
                                  <w:gridSpan w:val="2"/>
                                  <w:tcBorders>
                                    <w:top w:val="nil"/>
                                    <w:left w:val="nil"/>
                                    <w:bottom w:val="nil"/>
                                    <w:right w:val="nil"/>
                                  </w:tcBorders>
                                  <w:shd w:val="clear" w:color="auto" w:fill="auto"/>
                                </w:tcPr>
                                <w:p w14:paraId="491A6119" w14:textId="2F9939D3" w:rsidR="00B5271D" w:rsidRPr="003767BF" w:rsidRDefault="00B5271D" w:rsidP="003767BF">
                                  <w:pPr>
                                    <w:jc w:val="center"/>
                                    <w:rPr>
                                      <w:sz w:val="18"/>
                                      <w:szCs w:val="18"/>
                                    </w:rPr>
                                  </w:pPr>
                                  <w:r w:rsidRPr="001A54FE">
                                    <w:rPr>
                                      <w:rFonts w:cstheme="minorHAnsi"/>
                                      <w:sz w:val="18"/>
                                      <w:szCs w:val="18"/>
                                    </w:rPr>
                                    <w:t>139,456</w:t>
                                  </w:r>
                                </w:p>
                              </w:tc>
                              <w:tc>
                                <w:tcPr>
                                  <w:tcW w:w="992" w:type="dxa"/>
                                  <w:gridSpan w:val="2"/>
                                  <w:tcBorders>
                                    <w:top w:val="nil"/>
                                    <w:left w:val="nil"/>
                                    <w:bottom w:val="nil"/>
                                  </w:tcBorders>
                                  <w:shd w:val="clear" w:color="auto" w:fill="auto"/>
                                </w:tcPr>
                                <w:p w14:paraId="140BE12A" w14:textId="1207E46E" w:rsidR="00B5271D" w:rsidRPr="003767BF" w:rsidRDefault="00B5271D" w:rsidP="003767BF">
                                  <w:pPr>
                                    <w:jc w:val="center"/>
                                    <w:rPr>
                                      <w:sz w:val="18"/>
                                      <w:szCs w:val="18"/>
                                    </w:rPr>
                                  </w:pPr>
                                  <w:r w:rsidRPr="001A54FE">
                                    <w:rPr>
                                      <w:rFonts w:cstheme="minorHAnsi"/>
                                      <w:sz w:val="18"/>
                                      <w:szCs w:val="18"/>
                                    </w:rPr>
                                    <w:t>71,429</w:t>
                                  </w:r>
                                </w:p>
                              </w:tc>
                            </w:tr>
                            <w:tr w:rsidR="002C4BDC" w:rsidRPr="006C6AC5" w14:paraId="49C3C7A0" w14:textId="77777777" w:rsidTr="006E25CD">
                              <w:tc>
                                <w:tcPr>
                                  <w:tcW w:w="14454" w:type="dxa"/>
                                  <w:gridSpan w:val="23"/>
                                  <w:tcBorders>
                                    <w:top w:val="nil"/>
                                    <w:bottom w:val="nil"/>
                                  </w:tcBorders>
                                </w:tcPr>
                                <w:p w14:paraId="2464CAC6" w14:textId="084AC14E" w:rsidR="002C4BDC" w:rsidRPr="003767BF" w:rsidRDefault="002C4BDC" w:rsidP="008D698E">
                                  <w:pPr>
                                    <w:spacing w:after="240"/>
                                    <w:rPr>
                                      <w:rFonts w:ascii="Calibri" w:eastAsia="Times New Roman" w:hAnsi="Calibri" w:cs="Calibri"/>
                                      <w:color w:val="000000"/>
                                      <w:sz w:val="18"/>
                                      <w:szCs w:val="18"/>
                                    </w:rPr>
                                  </w:pPr>
                                  <w:r w:rsidRPr="003767BF">
                                    <w:rPr>
                                      <w:sz w:val="18"/>
                                      <w:szCs w:val="18"/>
                                    </w:rPr>
                                    <w:t xml:space="preserve">Journal to recognise the increase in the Loan Receivable each year due to the unwinding of the </w:t>
                                  </w:r>
                                  <w:r w:rsidRPr="003767BF">
                                    <w:rPr>
                                      <w:rFonts w:ascii="Calibri" w:eastAsia="Times New Roman" w:hAnsi="Calibri" w:cs="Calibri"/>
                                      <w:color w:val="000000"/>
                                      <w:sz w:val="18"/>
                                      <w:szCs w:val="18"/>
                                    </w:rPr>
                                    <w:t>Concessional Loans.</w:t>
                                  </w:r>
                                </w:p>
                              </w:tc>
                            </w:tr>
                            <w:tr w:rsidR="00EE5DDB" w:rsidRPr="006C6AC5" w14:paraId="409BCDB5" w14:textId="77777777" w:rsidTr="009B7F6B">
                              <w:tc>
                                <w:tcPr>
                                  <w:tcW w:w="562" w:type="dxa"/>
                                  <w:tcBorders>
                                    <w:top w:val="nil"/>
                                    <w:left w:val="single" w:sz="4" w:space="0" w:color="auto"/>
                                    <w:bottom w:val="nil"/>
                                    <w:right w:val="nil"/>
                                  </w:tcBorders>
                                </w:tcPr>
                                <w:p w14:paraId="415E92D3" w14:textId="63A11144" w:rsidR="00EE5DDB" w:rsidRPr="003767BF" w:rsidRDefault="00EE5DDB" w:rsidP="00EE5DDB">
                                  <w:pPr>
                                    <w:rPr>
                                      <w:rFonts w:ascii="Calibri" w:eastAsia="Times New Roman" w:hAnsi="Calibri" w:cs="Calibri"/>
                                      <w:color w:val="000000"/>
                                      <w:sz w:val="18"/>
                                      <w:szCs w:val="18"/>
                                    </w:rPr>
                                  </w:pPr>
                                  <w:r>
                                    <w:rPr>
                                      <w:rFonts w:ascii="Calibri" w:eastAsia="Times New Roman" w:hAnsi="Calibri" w:cs="Calibri"/>
                                      <w:color w:val="000000"/>
                                      <w:sz w:val="18"/>
                                      <w:szCs w:val="18"/>
                                    </w:rPr>
                                    <w:t>DR</w:t>
                                  </w:r>
                                </w:p>
                              </w:tc>
                              <w:tc>
                                <w:tcPr>
                                  <w:tcW w:w="2977" w:type="dxa"/>
                                  <w:tcBorders>
                                    <w:top w:val="nil"/>
                                    <w:left w:val="nil"/>
                                    <w:bottom w:val="nil"/>
                                    <w:right w:val="nil"/>
                                  </w:tcBorders>
                                  <w:shd w:val="clear" w:color="auto" w:fill="auto"/>
                                </w:tcPr>
                                <w:p w14:paraId="76CE19B7" w14:textId="43056774" w:rsidR="00EE5DDB" w:rsidRPr="003767BF" w:rsidRDefault="00EE5DDB" w:rsidP="00EE5DDB">
                                  <w:pPr>
                                    <w:rPr>
                                      <w:sz w:val="18"/>
                                      <w:szCs w:val="18"/>
                                    </w:rPr>
                                  </w:pPr>
                                  <w:r w:rsidRPr="003767BF">
                                    <w:rPr>
                                      <w:rFonts w:ascii="Calibri" w:eastAsia="Times New Roman" w:hAnsi="Calibri" w:cs="Calibri"/>
                                      <w:color w:val="000000"/>
                                      <w:sz w:val="18"/>
                                      <w:szCs w:val="18"/>
                                    </w:rPr>
                                    <w:t>Employee Expenses</w:t>
                                  </w:r>
                                </w:p>
                              </w:tc>
                              <w:tc>
                                <w:tcPr>
                                  <w:tcW w:w="992" w:type="dxa"/>
                                  <w:gridSpan w:val="2"/>
                                  <w:tcBorders>
                                    <w:top w:val="nil"/>
                                    <w:left w:val="nil"/>
                                    <w:bottom w:val="nil"/>
                                    <w:right w:val="nil"/>
                                  </w:tcBorders>
                                  <w:shd w:val="clear" w:color="auto" w:fill="auto"/>
                                </w:tcPr>
                                <w:p w14:paraId="5BBD8474" w14:textId="72EBEEA4" w:rsidR="00EE5DDB" w:rsidRPr="003767BF" w:rsidRDefault="00EE5DDB" w:rsidP="00EE5DDB">
                                  <w:pPr>
                                    <w:jc w:val="center"/>
                                    <w:rPr>
                                      <w:sz w:val="18"/>
                                      <w:szCs w:val="18"/>
                                    </w:rPr>
                                  </w:pPr>
                                  <w:r>
                                    <w:rPr>
                                      <w:sz w:val="18"/>
                                      <w:szCs w:val="18"/>
                                    </w:rPr>
                                    <w:t>EE</w:t>
                                  </w:r>
                                </w:p>
                              </w:tc>
                              <w:tc>
                                <w:tcPr>
                                  <w:tcW w:w="993" w:type="dxa"/>
                                  <w:gridSpan w:val="2"/>
                                  <w:tcBorders>
                                    <w:top w:val="nil"/>
                                    <w:left w:val="nil"/>
                                    <w:bottom w:val="nil"/>
                                    <w:right w:val="nil"/>
                                  </w:tcBorders>
                                  <w:shd w:val="clear" w:color="auto" w:fill="auto"/>
                                </w:tcPr>
                                <w:p w14:paraId="108F4377" w14:textId="6FF536E6" w:rsidR="00EE5DDB" w:rsidRPr="003767BF" w:rsidRDefault="00EE5DDB" w:rsidP="00EE5DDB">
                                  <w:pPr>
                                    <w:jc w:val="center"/>
                                    <w:rPr>
                                      <w:sz w:val="18"/>
                                      <w:szCs w:val="18"/>
                                    </w:rPr>
                                  </w:pPr>
                                  <w:r>
                                    <w:rPr>
                                      <w:rFonts w:ascii="Calibri" w:eastAsia="Times New Roman" w:hAnsi="Calibri" w:cs="Calibri"/>
                                      <w:color w:val="000000"/>
                                      <w:sz w:val="18"/>
                                      <w:szCs w:val="18"/>
                                    </w:rPr>
                                    <w:t>2</w:t>
                                  </w:r>
                                  <w:r w:rsidRPr="003767BF">
                                    <w:rPr>
                                      <w:rFonts w:ascii="Calibri" w:eastAsia="Times New Roman" w:hAnsi="Calibri" w:cs="Calibri"/>
                                      <w:color w:val="000000"/>
                                      <w:sz w:val="18"/>
                                      <w:szCs w:val="18"/>
                                    </w:rPr>
                                    <w:t>50,000</w:t>
                                  </w:r>
                                </w:p>
                              </w:tc>
                              <w:tc>
                                <w:tcPr>
                                  <w:tcW w:w="992" w:type="dxa"/>
                                  <w:tcBorders>
                                    <w:top w:val="nil"/>
                                    <w:left w:val="nil"/>
                                    <w:bottom w:val="nil"/>
                                    <w:right w:val="nil"/>
                                  </w:tcBorders>
                                  <w:shd w:val="clear" w:color="auto" w:fill="auto"/>
                                </w:tcPr>
                                <w:p w14:paraId="631BE03B" w14:textId="2AD70BB6" w:rsidR="00EE5DDB" w:rsidRPr="003767BF" w:rsidRDefault="00EE5DDB" w:rsidP="00EE5DDB">
                                  <w:pPr>
                                    <w:jc w:val="center"/>
                                    <w:rPr>
                                      <w:sz w:val="18"/>
                                      <w:szCs w:val="18"/>
                                    </w:rPr>
                                  </w:pPr>
                                  <w:r>
                                    <w:rPr>
                                      <w:rFonts w:ascii="Calibri" w:eastAsia="Times New Roman" w:hAnsi="Calibri" w:cs="Calibri"/>
                                      <w:color w:val="000000"/>
                                      <w:sz w:val="18"/>
                                      <w:szCs w:val="18"/>
                                    </w:rPr>
                                    <w:t>2</w:t>
                                  </w:r>
                                  <w:r w:rsidRPr="003767BF">
                                    <w:rPr>
                                      <w:rFonts w:ascii="Calibri" w:eastAsia="Times New Roman" w:hAnsi="Calibri" w:cs="Calibri"/>
                                      <w:color w:val="000000"/>
                                      <w:sz w:val="18"/>
                                      <w:szCs w:val="18"/>
                                    </w:rPr>
                                    <w:t>50,000</w:t>
                                  </w:r>
                                </w:p>
                              </w:tc>
                              <w:tc>
                                <w:tcPr>
                                  <w:tcW w:w="992" w:type="dxa"/>
                                  <w:gridSpan w:val="2"/>
                                  <w:tcBorders>
                                    <w:top w:val="nil"/>
                                    <w:left w:val="nil"/>
                                    <w:bottom w:val="nil"/>
                                    <w:right w:val="nil"/>
                                  </w:tcBorders>
                                  <w:shd w:val="clear" w:color="auto" w:fill="auto"/>
                                </w:tcPr>
                                <w:p w14:paraId="3F761385" w14:textId="68CBEC56" w:rsidR="00EE5DDB" w:rsidRPr="003767BF" w:rsidRDefault="00EE5DDB" w:rsidP="00EE5DDB">
                                  <w:pPr>
                                    <w:jc w:val="center"/>
                                    <w:rPr>
                                      <w:sz w:val="18"/>
                                      <w:szCs w:val="18"/>
                                    </w:rPr>
                                  </w:pPr>
                                  <w:r>
                                    <w:rPr>
                                      <w:rFonts w:ascii="Calibri" w:eastAsia="Times New Roman" w:hAnsi="Calibri" w:cs="Calibri"/>
                                      <w:color w:val="000000"/>
                                      <w:sz w:val="18"/>
                                      <w:szCs w:val="18"/>
                                    </w:rPr>
                                    <w:t>2</w:t>
                                  </w:r>
                                  <w:r w:rsidRPr="003767BF">
                                    <w:rPr>
                                      <w:rFonts w:ascii="Calibri" w:eastAsia="Times New Roman" w:hAnsi="Calibri" w:cs="Calibri"/>
                                      <w:color w:val="000000"/>
                                      <w:sz w:val="18"/>
                                      <w:szCs w:val="18"/>
                                    </w:rPr>
                                    <w:t>50,000</w:t>
                                  </w:r>
                                </w:p>
                              </w:tc>
                              <w:tc>
                                <w:tcPr>
                                  <w:tcW w:w="992" w:type="dxa"/>
                                  <w:gridSpan w:val="2"/>
                                  <w:tcBorders>
                                    <w:top w:val="nil"/>
                                    <w:left w:val="nil"/>
                                    <w:bottom w:val="nil"/>
                                    <w:right w:val="nil"/>
                                  </w:tcBorders>
                                  <w:shd w:val="clear" w:color="auto" w:fill="auto"/>
                                </w:tcPr>
                                <w:p w14:paraId="2FD7B839" w14:textId="06AB1827" w:rsidR="00EE5DDB" w:rsidRPr="003767BF" w:rsidRDefault="00EE5DDB" w:rsidP="00EE5DDB">
                                  <w:pPr>
                                    <w:jc w:val="center"/>
                                    <w:rPr>
                                      <w:sz w:val="18"/>
                                      <w:szCs w:val="18"/>
                                    </w:rPr>
                                  </w:pPr>
                                  <w:r>
                                    <w:rPr>
                                      <w:rFonts w:ascii="Calibri" w:eastAsia="Times New Roman" w:hAnsi="Calibri" w:cs="Calibri"/>
                                      <w:color w:val="000000"/>
                                      <w:sz w:val="18"/>
                                      <w:szCs w:val="18"/>
                                    </w:rPr>
                                    <w:t>2</w:t>
                                  </w:r>
                                  <w:r w:rsidRPr="003767BF">
                                    <w:rPr>
                                      <w:rFonts w:ascii="Calibri" w:eastAsia="Times New Roman" w:hAnsi="Calibri" w:cs="Calibri"/>
                                      <w:color w:val="000000"/>
                                      <w:sz w:val="18"/>
                                      <w:szCs w:val="18"/>
                                    </w:rPr>
                                    <w:t>50,000</w:t>
                                  </w:r>
                                </w:p>
                              </w:tc>
                              <w:tc>
                                <w:tcPr>
                                  <w:tcW w:w="993" w:type="dxa"/>
                                  <w:gridSpan w:val="2"/>
                                  <w:tcBorders>
                                    <w:top w:val="nil"/>
                                    <w:left w:val="nil"/>
                                    <w:bottom w:val="nil"/>
                                    <w:right w:val="nil"/>
                                  </w:tcBorders>
                                  <w:shd w:val="clear" w:color="auto" w:fill="auto"/>
                                </w:tcPr>
                                <w:p w14:paraId="01C3338F" w14:textId="7018DD4C" w:rsidR="00EE5DDB" w:rsidRPr="003767BF" w:rsidRDefault="00EE5DDB" w:rsidP="00EE5DDB">
                                  <w:pPr>
                                    <w:jc w:val="center"/>
                                    <w:rPr>
                                      <w:sz w:val="18"/>
                                      <w:szCs w:val="18"/>
                                    </w:rPr>
                                  </w:pPr>
                                  <w:r>
                                    <w:rPr>
                                      <w:rFonts w:ascii="Calibri" w:eastAsia="Times New Roman" w:hAnsi="Calibri" w:cs="Calibri"/>
                                      <w:color w:val="000000"/>
                                      <w:sz w:val="18"/>
                                      <w:szCs w:val="18"/>
                                    </w:rPr>
                                    <w:t>2</w:t>
                                  </w:r>
                                  <w:r w:rsidRPr="003767BF">
                                    <w:rPr>
                                      <w:rFonts w:ascii="Calibri" w:eastAsia="Times New Roman" w:hAnsi="Calibri" w:cs="Calibri"/>
                                      <w:color w:val="000000"/>
                                      <w:sz w:val="18"/>
                                      <w:szCs w:val="18"/>
                                    </w:rPr>
                                    <w:t>50,000</w:t>
                                  </w:r>
                                </w:p>
                              </w:tc>
                              <w:tc>
                                <w:tcPr>
                                  <w:tcW w:w="992" w:type="dxa"/>
                                  <w:gridSpan w:val="2"/>
                                  <w:tcBorders>
                                    <w:top w:val="nil"/>
                                    <w:left w:val="nil"/>
                                    <w:bottom w:val="nil"/>
                                    <w:right w:val="nil"/>
                                  </w:tcBorders>
                                  <w:shd w:val="clear" w:color="auto" w:fill="auto"/>
                                </w:tcPr>
                                <w:p w14:paraId="389DA80D" w14:textId="62E3E065" w:rsidR="00EE5DDB" w:rsidRPr="003767BF" w:rsidRDefault="00EE5DDB" w:rsidP="00EE5DDB">
                                  <w:pPr>
                                    <w:jc w:val="center"/>
                                    <w:rPr>
                                      <w:sz w:val="18"/>
                                      <w:szCs w:val="18"/>
                                    </w:rPr>
                                  </w:pPr>
                                  <w:r>
                                    <w:rPr>
                                      <w:rFonts w:ascii="Calibri" w:eastAsia="Times New Roman" w:hAnsi="Calibri" w:cs="Calibri"/>
                                      <w:color w:val="000000"/>
                                      <w:sz w:val="18"/>
                                      <w:szCs w:val="18"/>
                                    </w:rPr>
                                    <w:t>2</w:t>
                                  </w:r>
                                  <w:r w:rsidRPr="003767BF">
                                    <w:rPr>
                                      <w:rFonts w:ascii="Calibri" w:eastAsia="Times New Roman" w:hAnsi="Calibri" w:cs="Calibri"/>
                                      <w:color w:val="000000"/>
                                      <w:sz w:val="18"/>
                                      <w:szCs w:val="18"/>
                                    </w:rPr>
                                    <w:t>50,000</w:t>
                                  </w:r>
                                </w:p>
                              </w:tc>
                              <w:tc>
                                <w:tcPr>
                                  <w:tcW w:w="992" w:type="dxa"/>
                                  <w:gridSpan w:val="2"/>
                                  <w:tcBorders>
                                    <w:top w:val="nil"/>
                                    <w:left w:val="nil"/>
                                    <w:bottom w:val="nil"/>
                                    <w:right w:val="nil"/>
                                  </w:tcBorders>
                                  <w:shd w:val="clear" w:color="auto" w:fill="auto"/>
                                </w:tcPr>
                                <w:p w14:paraId="1344CFEC" w14:textId="276C880F" w:rsidR="00EE5DDB" w:rsidRPr="003767BF" w:rsidRDefault="00EE5DDB" w:rsidP="00EE5DDB">
                                  <w:pPr>
                                    <w:jc w:val="center"/>
                                    <w:rPr>
                                      <w:sz w:val="18"/>
                                      <w:szCs w:val="18"/>
                                    </w:rPr>
                                  </w:pPr>
                                  <w:r>
                                    <w:rPr>
                                      <w:rFonts w:ascii="Calibri" w:eastAsia="Times New Roman" w:hAnsi="Calibri" w:cs="Calibri"/>
                                      <w:color w:val="000000"/>
                                      <w:sz w:val="18"/>
                                      <w:szCs w:val="18"/>
                                    </w:rPr>
                                    <w:t>2</w:t>
                                  </w:r>
                                  <w:r w:rsidRPr="003767BF">
                                    <w:rPr>
                                      <w:rFonts w:ascii="Calibri" w:eastAsia="Times New Roman" w:hAnsi="Calibri" w:cs="Calibri"/>
                                      <w:color w:val="000000"/>
                                      <w:sz w:val="18"/>
                                      <w:szCs w:val="18"/>
                                    </w:rPr>
                                    <w:t>50,000</w:t>
                                  </w:r>
                                </w:p>
                              </w:tc>
                              <w:tc>
                                <w:tcPr>
                                  <w:tcW w:w="992" w:type="dxa"/>
                                  <w:gridSpan w:val="2"/>
                                  <w:tcBorders>
                                    <w:top w:val="nil"/>
                                    <w:left w:val="nil"/>
                                    <w:bottom w:val="nil"/>
                                    <w:right w:val="nil"/>
                                  </w:tcBorders>
                                  <w:shd w:val="clear" w:color="auto" w:fill="auto"/>
                                </w:tcPr>
                                <w:p w14:paraId="51E94901" w14:textId="3C75BDDC" w:rsidR="00EE5DDB" w:rsidRPr="003767BF" w:rsidRDefault="00EE5DDB" w:rsidP="00EE5DDB">
                                  <w:pPr>
                                    <w:jc w:val="center"/>
                                    <w:rPr>
                                      <w:sz w:val="18"/>
                                      <w:szCs w:val="18"/>
                                    </w:rPr>
                                  </w:pPr>
                                  <w:r>
                                    <w:rPr>
                                      <w:rFonts w:ascii="Calibri" w:eastAsia="Times New Roman" w:hAnsi="Calibri" w:cs="Calibri"/>
                                      <w:color w:val="000000"/>
                                      <w:sz w:val="18"/>
                                      <w:szCs w:val="18"/>
                                    </w:rPr>
                                    <w:t>2</w:t>
                                  </w:r>
                                  <w:r w:rsidRPr="003767BF">
                                    <w:rPr>
                                      <w:rFonts w:ascii="Calibri" w:eastAsia="Times New Roman" w:hAnsi="Calibri" w:cs="Calibri"/>
                                      <w:color w:val="000000"/>
                                      <w:sz w:val="18"/>
                                      <w:szCs w:val="18"/>
                                    </w:rPr>
                                    <w:t>50,000</w:t>
                                  </w:r>
                                </w:p>
                              </w:tc>
                              <w:tc>
                                <w:tcPr>
                                  <w:tcW w:w="993" w:type="dxa"/>
                                  <w:gridSpan w:val="2"/>
                                  <w:tcBorders>
                                    <w:top w:val="nil"/>
                                    <w:left w:val="nil"/>
                                    <w:bottom w:val="nil"/>
                                    <w:right w:val="nil"/>
                                  </w:tcBorders>
                                  <w:shd w:val="clear" w:color="auto" w:fill="auto"/>
                                </w:tcPr>
                                <w:p w14:paraId="7DA29502" w14:textId="25B8F65E" w:rsidR="00EE5DDB" w:rsidRPr="003767BF" w:rsidRDefault="00EE5DDB" w:rsidP="00EE5DDB">
                                  <w:pPr>
                                    <w:jc w:val="center"/>
                                    <w:rPr>
                                      <w:sz w:val="18"/>
                                      <w:szCs w:val="18"/>
                                    </w:rPr>
                                  </w:pPr>
                                  <w:r>
                                    <w:rPr>
                                      <w:rFonts w:ascii="Calibri" w:eastAsia="Times New Roman" w:hAnsi="Calibri" w:cs="Calibri"/>
                                      <w:color w:val="000000"/>
                                      <w:sz w:val="18"/>
                                      <w:szCs w:val="18"/>
                                    </w:rPr>
                                    <w:t>2</w:t>
                                  </w:r>
                                  <w:r w:rsidRPr="003767BF">
                                    <w:rPr>
                                      <w:rFonts w:ascii="Calibri" w:eastAsia="Times New Roman" w:hAnsi="Calibri" w:cs="Calibri"/>
                                      <w:color w:val="000000"/>
                                      <w:sz w:val="18"/>
                                      <w:szCs w:val="18"/>
                                    </w:rPr>
                                    <w:t>50,000</w:t>
                                  </w:r>
                                </w:p>
                              </w:tc>
                              <w:tc>
                                <w:tcPr>
                                  <w:tcW w:w="992" w:type="dxa"/>
                                  <w:gridSpan w:val="2"/>
                                  <w:tcBorders>
                                    <w:top w:val="nil"/>
                                    <w:left w:val="nil"/>
                                    <w:bottom w:val="nil"/>
                                  </w:tcBorders>
                                  <w:shd w:val="clear" w:color="auto" w:fill="auto"/>
                                </w:tcPr>
                                <w:p w14:paraId="613B7246" w14:textId="79A7A4DD" w:rsidR="00EE5DDB" w:rsidRPr="003767BF" w:rsidRDefault="00EE5DDB" w:rsidP="00EE5DDB">
                                  <w:pPr>
                                    <w:jc w:val="center"/>
                                    <w:rPr>
                                      <w:sz w:val="18"/>
                                      <w:szCs w:val="18"/>
                                    </w:rPr>
                                  </w:pPr>
                                  <w:r>
                                    <w:rPr>
                                      <w:rFonts w:ascii="Calibri" w:eastAsia="Times New Roman" w:hAnsi="Calibri" w:cs="Calibri"/>
                                      <w:color w:val="000000"/>
                                      <w:sz w:val="18"/>
                                      <w:szCs w:val="18"/>
                                    </w:rPr>
                                    <w:t>2</w:t>
                                  </w:r>
                                  <w:r w:rsidRPr="003767BF">
                                    <w:rPr>
                                      <w:rFonts w:ascii="Calibri" w:eastAsia="Times New Roman" w:hAnsi="Calibri" w:cs="Calibri"/>
                                      <w:color w:val="000000"/>
                                      <w:sz w:val="18"/>
                                      <w:szCs w:val="18"/>
                                    </w:rPr>
                                    <w:t>50,000</w:t>
                                  </w:r>
                                </w:p>
                              </w:tc>
                            </w:tr>
                            <w:tr w:rsidR="00C808D8" w:rsidRPr="006C6AC5" w14:paraId="42E98BAE" w14:textId="77777777" w:rsidTr="009B7F6B">
                              <w:tc>
                                <w:tcPr>
                                  <w:tcW w:w="562" w:type="dxa"/>
                                  <w:tcBorders>
                                    <w:top w:val="nil"/>
                                    <w:left w:val="single" w:sz="4" w:space="0" w:color="auto"/>
                                    <w:bottom w:val="nil"/>
                                    <w:right w:val="nil"/>
                                  </w:tcBorders>
                                </w:tcPr>
                                <w:p w14:paraId="6E450E58" w14:textId="0EDC2D22" w:rsidR="00C808D8" w:rsidRDefault="00C808D8" w:rsidP="00C808D8">
                                  <w:pPr>
                                    <w:rPr>
                                      <w:rFonts w:ascii="Calibri" w:eastAsia="Times New Roman" w:hAnsi="Calibri" w:cs="Calibri"/>
                                      <w:color w:val="000000"/>
                                      <w:sz w:val="18"/>
                                      <w:szCs w:val="18"/>
                                    </w:rPr>
                                  </w:pPr>
                                  <w:r>
                                    <w:rPr>
                                      <w:rFonts w:ascii="Calibri" w:eastAsia="Times New Roman" w:hAnsi="Calibri" w:cs="Calibri"/>
                                      <w:color w:val="000000"/>
                                      <w:sz w:val="18"/>
                                      <w:szCs w:val="18"/>
                                    </w:rPr>
                                    <w:t>DR</w:t>
                                  </w:r>
                                </w:p>
                              </w:tc>
                              <w:tc>
                                <w:tcPr>
                                  <w:tcW w:w="2977" w:type="dxa"/>
                                  <w:tcBorders>
                                    <w:top w:val="nil"/>
                                    <w:left w:val="nil"/>
                                    <w:bottom w:val="nil"/>
                                    <w:right w:val="nil"/>
                                  </w:tcBorders>
                                  <w:shd w:val="clear" w:color="auto" w:fill="auto"/>
                                </w:tcPr>
                                <w:p w14:paraId="6A44299F" w14:textId="5173F3A3" w:rsidR="00C808D8" w:rsidRPr="003767BF" w:rsidRDefault="00C808D8" w:rsidP="00C808D8">
                                  <w:pPr>
                                    <w:rPr>
                                      <w:rFonts w:ascii="Calibri" w:eastAsia="Times New Roman" w:hAnsi="Calibri" w:cs="Calibri"/>
                                      <w:color w:val="000000"/>
                                      <w:sz w:val="18"/>
                                      <w:szCs w:val="18"/>
                                    </w:rPr>
                                  </w:pPr>
                                  <w:r w:rsidRPr="004752EF">
                                    <w:rPr>
                                      <w:rFonts w:ascii="Calibri" w:eastAsia="Times New Roman" w:hAnsi="Calibri" w:cs="Calibri"/>
                                      <w:color w:val="000000"/>
                                      <w:sz w:val="18"/>
                                      <w:szCs w:val="18"/>
                                    </w:rPr>
                                    <w:t>Administration Fee to ‘</w:t>
                                  </w:r>
                                  <w:r>
                                    <w:rPr>
                                      <w:rFonts w:ascii="Calibri" w:eastAsia="Times New Roman" w:hAnsi="Calibri" w:cs="Calibri"/>
                                      <w:color w:val="000000"/>
                                      <w:sz w:val="18"/>
                                      <w:szCs w:val="18"/>
                                    </w:rPr>
                                    <w:t>Example Bank</w:t>
                                  </w:r>
                                  <w:r w:rsidRPr="004752EF">
                                    <w:rPr>
                                      <w:rFonts w:ascii="Calibri" w:eastAsia="Times New Roman" w:hAnsi="Calibri" w:cs="Calibri"/>
                                      <w:color w:val="000000"/>
                                      <w:sz w:val="18"/>
                                      <w:szCs w:val="18"/>
                                    </w:rPr>
                                    <w:t>’</w:t>
                                  </w:r>
                                </w:p>
                              </w:tc>
                              <w:tc>
                                <w:tcPr>
                                  <w:tcW w:w="992" w:type="dxa"/>
                                  <w:gridSpan w:val="2"/>
                                  <w:tcBorders>
                                    <w:top w:val="nil"/>
                                    <w:left w:val="nil"/>
                                    <w:bottom w:val="nil"/>
                                    <w:right w:val="nil"/>
                                  </w:tcBorders>
                                  <w:shd w:val="clear" w:color="auto" w:fill="auto"/>
                                </w:tcPr>
                                <w:p w14:paraId="53FDA914" w14:textId="602EFE8A" w:rsidR="00C808D8" w:rsidRPr="003767BF" w:rsidRDefault="00C808D8" w:rsidP="00C808D8">
                                  <w:pPr>
                                    <w:jc w:val="center"/>
                                    <w:rPr>
                                      <w:sz w:val="18"/>
                                      <w:szCs w:val="18"/>
                                    </w:rPr>
                                  </w:pPr>
                                  <w:r>
                                    <w:rPr>
                                      <w:sz w:val="18"/>
                                      <w:szCs w:val="18"/>
                                    </w:rPr>
                                    <w:t>AF</w:t>
                                  </w:r>
                                </w:p>
                              </w:tc>
                              <w:tc>
                                <w:tcPr>
                                  <w:tcW w:w="993" w:type="dxa"/>
                                  <w:gridSpan w:val="2"/>
                                  <w:tcBorders>
                                    <w:top w:val="nil"/>
                                    <w:left w:val="nil"/>
                                    <w:bottom w:val="nil"/>
                                    <w:right w:val="nil"/>
                                  </w:tcBorders>
                                  <w:shd w:val="clear" w:color="auto" w:fill="auto"/>
                                </w:tcPr>
                                <w:p w14:paraId="454C48D2" w14:textId="22E5D433" w:rsidR="00C808D8" w:rsidRPr="003767BF" w:rsidRDefault="00C808D8" w:rsidP="00C808D8">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2" w:type="dxa"/>
                                  <w:tcBorders>
                                    <w:top w:val="nil"/>
                                    <w:left w:val="nil"/>
                                    <w:bottom w:val="nil"/>
                                    <w:right w:val="nil"/>
                                  </w:tcBorders>
                                  <w:shd w:val="clear" w:color="auto" w:fill="auto"/>
                                </w:tcPr>
                                <w:p w14:paraId="1A9270FD" w14:textId="2DD8EAB3" w:rsidR="00C808D8" w:rsidRPr="003767BF" w:rsidRDefault="00C808D8" w:rsidP="00C808D8">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2" w:type="dxa"/>
                                  <w:gridSpan w:val="2"/>
                                  <w:tcBorders>
                                    <w:top w:val="nil"/>
                                    <w:left w:val="nil"/>
                                    <w:bottom w:val="nil"/>
                                    <w:right w:val="nil"/>
                                  </w:tcBorders>
                                  <w:shd w:val="clear" w:color="auto" w:fill="auto"/>
                                </w:tcPr>
                                <w:p w14:paraId="7F05656F" w14:textId="61B31C89" w:rsidR="00C808D8" w:rsidRPr="003767BF" w:rsidRDefault="00C808D8" w:rsidP="00C808D8">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2" w:type="dxa"/>
                                  <w:gridSpan w:val="2"/>
                                  <w:tcBorders>
                                    <w:top w:val="nil"/>
                                    <w:left w:val="nil"/>
                                    <w:bottom w:val="nil"/>
                                    <w:right w:val="nil"/>
                                  </w:tcBorders>
                                  <w:shd w:val="clear" w:color="auto" w:fill="auto"/>
                                </w:tcPr>
                                <w:p w14:paraId="0D115720" w14:textId="3D896ED3" w:rsidR="00C808D8" w:rsidRPr="003767BF" w:rsidRDefault="00C808D8" w:rsidP="00C808D8">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3" w:type="dxa"/>
                                  <w:gridSpan w:val="2"/>
                                  <w:tcBorders>
                                    <w:top w:val="nil"/>
                                    <w:left w:val="nil"/>
                                    <w:bottom w:val="nil"/>
                                    <w:right w:val="nil"/>
                                  </w:tcBorders>
                                  <w:shd w:val="clear" w:color="auto" w:fill="auto"/>
                                </w:tcPr>
                                <w:p w14:paraId="6D482D94" w14:textId="551E32FD" w:rsidR="00C808D8" w:rsidRPr="003767BF" w:rsidRDefault="00C808D8" w:rsidP="00C808D8">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2" w:type="dxa"/>
                                  <w:gridSpan w:val="2"/>
                                  <w:tcBorders>
                                    <w:top w:val="nil"/>
                                    <w:left w:val="nil"/>
                                    <w:bottom w:val="nil"/>
                                    <w:right w:val="nil"/>
                                  </w:tcBorders>
                                  <w:shd w:val="clear" w:color="auto" w:fill="auto"/>
                                </w:tcPr>
                                <w:p w14:paraId="0509877F" w14:textId="5885BE41" w:rsidR="00C808D8" w:rsidRPr="003767BF" w:rsidRDefault="00C808D8" w:rsidP="00C808D8">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2" w:type="dxa"/>
                                  <w:gridSpan w:val="2"/>
                                  <w:tcBorders>
                                    <w:top w:val="nil"/>
                                    <w:left w:val="nil"/>
                                    <w:bottom w:val="nil"/>
                                    <w:right w:val="nil"/>
                                  </w:tcBorders>
                                  <w:shd w:val="clear" w:color="auto" w:fill="auto"/>
                                </w:tcPr>
                                <w:p w14:paraId="599FC902" w14:textId="146F086F" w:rsidR="00C808D8" w:rsidRPr="003767BF" w:rsidRDefault="00C808D8" w:rsidP="00C808D8">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2" w:type="dxa"/>
                                  <w:gridSpan w:val="2"/>
                                  <w:tcBorders>
                                    <w:top w:val="nil"/>
                                    <w:left w:val="nil"/>
                                    <w:bottom w:val="nil"/>
                                    <w:right w:val="nil"/>
                                  </w:tcBorders>
                                  <w:shd w:val="clear" w:color="auto" w:fill="auto"/>
                                </w:tcPr>
                                <w:p w14:paraId="61EF4291" w14:textId="7B751D6C" w:rsidR="00C808D8" w:rsidRPr="003767BF" w:rsidRDefault="00C808D8" w:rsidP="00C808D8">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3" w:type="dxa"/>
                                  <w:gridSpan w:val="2"/>
                                  <w:tcBorders>
                                    <w:top w:val="nil"/>
                                    <w:left w:val="nil"/>
                                    <w:bottom w:val="nil"/>
                                    <w:right w:val="nil"/>
                                  </w:tcBorders>
                                  <w:shd w:val="clear" w:color="auto" w:fill="auto"/>
                                </w:tcPr>
                                <w:p w14:paraId="32D9A3A5" w14:textId="1B9FC1D3" w:rsidR="00C808D8" w:rsidRPr="003767BF" w:rsidRDefault="00C808D8" w:rsidP="00C808D8">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2" w:type="dxa"/>
                                  <w:gridSpan w:val="2"/>
                                  <w:tcBorders>
                                    <w:top w:val="nil"/>
                                    <w:left w:val="nil"/>
                                    <w:bottom w:val="nil"/>
                                  </w:tcBorders>
                                  <w:shd w:val="clear" w:color="auto" w:fill="auto"/>
                                </w:tcPr>
                                <w:p w14:paraId="6267CB27" w14:textId="07E5285C" w:rsidR="00C808D8" w:rsidRPr="003767BF" w:rsidRDefault="00C808D8" w:rsidP="00C808D8">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r>
                            <w:tr w:rsidR="00C808D8" w:rsidRPr="006C6AC5" w14:paraId="24BE4B16" w14:textId="77777777" w:rsidTr="009B7F6B">
                              <w:tc>
                                <w:tcPr>
                                  <w:tcW w:w="562" w:type="dxa"/>
                                  <w:tcBorders>
                                    <w:top w:val="nil"/>
                                    <w:left w:val="single" w:sz="4" w:space="0" w:color="auto"/>
                                    <w:bottom w:val="nil"/>
                                    <w:right w:val="nil"/>
                                  </w:tcBorders>
                                </w:tcPr>
                                <w:p w14:paraId="26B4B25D" w14:textId="33413BAA" w:rsidR="00C808D8" w:rsidRPr="003767BF" w:rsidRDefault="00C808D8" w:rsidP="00C808D8">
                                  <w:pPr>
                                    <w:rPr>
                                      <w:rFonts w:ascii="Calibri" w:eastAsia="Times New Roman" w:hAnsi="Calibri" w:cs="Calibri"/>
                                      <w:color w:val="000000"/>
                                      <w:sz w:val="18"/>
                                      <w:szCs w:val="18"/>
                                    </w:rPr>
                                  </w:pPr>
                                  <w:r>
                                    <w:rPr>
                                      <w:rFonts w:ascii="Calibri" w:eastAsia="Times New Roman" w:hAnsi="Calibri" w:cs="Calibri"/>
                                      <w:color w:val="000000"/>
                                      <w:sz w:val="18"/>
                                      <w:szCs w:val="18"/>
                                    </w:rPr>
                                    <w:t>CR</w:t>
                                  </w:r>
                                </w:p>
                              </w:tc>
                              <w:tc>
                                <w:tcPr>
                                  <w:tcW w:w="2977" w:type="dxa"/>
                                  <w:tcBorders>
                                    <w:top w:val="nil"/>
                                    <w:left w:val="nil"/>
                                    <w:bottom w:val="nil"/>
                                    <w:right w:val="nil"/>
                                  </w:tcBorders>
                                  <w:shd w:val="clear" w:color="auto" w:fill="auto"/>
                                </w:tcPr>
                                <w:p w14:paraId="342F7045" w14:textId="64337FA4" w:rsidR="00C808D8" w:rsidRPr="003767BF" w:rsidRDefault="00C808D8" w:rsidP="00C808D8">
                                  <w:pPr>
                                    <w:rPr>
                                      <w:sz w:val="18"/>
                                      <w:szCs w:val="18"/>
                                    </w:rPr>
                                  </w:pPr>
                                  <w:r w:rsidRPr="003767BF">
                                    <w:rPr>
                                      <w:rFonts w:ascii="Calibri" w:eastAsia="Times New Roman" w:hAnsi="Calibri" w:cs="Calibri"/>
                                      <w:color w:val="000000"/>
                                      <w:sz w:val="18"/>
                                      <w:szCs w:val="18"/>
                                    </w:rPr>
                                    <w:t>Cash</w:t>
                                  </w:r>
                                </w:p>
                              </w:tc>
                              <w:tc>
                                <w:tcPr>
                                  <w:tcW w:w="992" w:type="dxa"/>
                                  <w:gridSpan w:val="2"/>
                                  <w:tcBorders>
                                    <w:top w:val="nil"/>
                                    <w:left w:val="nil"/>
                                    <w:bottom w:val="nil"/>
                                    <w:right w:val="nil"/>
                                  </w:tcBorders>
                                  <w:shd w:val="clear" w:color="auto" w:fill="auto"/>
                                </w:tcPr>
                                <w:p w14:paraId="1AF2E6E7" w14:textId="5FDCAA23" w:rsidR="00C808D8" w:rsidRPr="003767BF" w:rsidRDefault="00C808D8" w:rsidP="00C808D8">
                                  <w:pPr>
                                    <w:rPr>
                                      <w:sz w:val="18"/>
                                      <w:szCs w:val="18"/>
                                    </w:rPr>
                                  </w:pPr>
                                </w:p>
                              </w:tc>
                              <w:tc>
                                <w:tcPr>
                                  <w:tcW w:w="993" w:type="dxa"/>
                                  <w:gridSpan w:val="2"/>
                                  <w:tcBorders>
                                    <w:top w:val="nil"/>
                                    <w:left w:val="nil"/>
                                    <w:bottom w:val="nil"/>
                                    <w:right w:val="nil"/>
                                  </w:tcBorders>
                                  <w:shd w:val="clear" w:color="auto" w:fill="auto"/>
                                </w:tcPr>
                                <w:p w14:paraId="7390EB9B" w14:textId="399D3FD3" w:rsidR="00C808D8" w:rsidRPr="00A372E4" w:rsidRDefault="00C808D8" w:rsidP="00C808D8">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19AB8249" w14:textId="14991EB0" w:rsidR="00C808D8" w:rsidRPr="003767BF" w:rsidRDefault="00C808D8" w:rsidP="00C808D8">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gridSpan w:val="2"/>
                                  <w:tcBorders>
                                    <w:top w:val="nil"/>
                                    <w:left w:val="nil"/>
                                    <w:bottom w:val="nil"/>
                                    <w:right w:val="nil"/>
                                  </w:tcBorders>
                                  <w:shd w:val="clear" w:color="auto" w:fill="auto"/>
                                </w:tcPr>
                                <w:p w14:paraId="63B1F06D" w14:textId="41561B91" w:rsidR="00C808D8" w:rsidRPr="003767BF" w:rsidRDefault="00C808D8" w:rsidP="00C808D8">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gridSpan w:val="2"/>
                                  <w:tcBorders>
                                    <w:top w:val="nil"/>
                                    <w:left w:val="nil"/>
                                    <w:bottom w:val="nil"/>
                                    <w:right w:val="nil"/>
                                  </w:tcBorders>
                                  <w:shd w:val="clear" w:color="auto" w:fill="auto"/>
                                </w:tcPr>
                                <w:p w14:paraId="3C61717F" w14:textId="6D4E8847" w:rsidR="00C808D8" w:rsidRPr="003767BF" w:rsidRDefault="00C808D8" w:rsidP="00C808D8">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3" w:type="dxa"/>
                                  <w:gridSpan w:val="2"/>
                                  <w:tcBorders>
                                    <w:top w:val="nil"/>
                                    <w:left w:val="nil"/>
                                    <w:bottom w:val="nil"/>
                                    <w:right w:val="nil"/>
                                  </w:tcBorders>
                                  <w:shd w:val="clear" w:color="auto" w:fill="auto"/>
                                </w:tcPr>
                                <w:p w14:paraId="014BDE32" w14:textId="765C0BB1" w:rsidR="00C808D8" w:rsidRPr="003767BF" w:rsidRDefault="00C808D8" w:rsidP="00C808D8">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gridSpan w:val="2"/>
                                  <w:tcBorders>
                                    <w:top w:val="nil"/>
                                    <w:left w:val="nil"/>
                                    <w:bottom w:val="nil"/>
                                    <w:right w:val="nil"/>
                                  </w:tcBorders>
                                  <w:shd w:val="clear" w:color="auto" w:fill="auto"/>
                                </w:tcPr>
                                <w:p w14:paraId="5697DB76" w14:textId="4BF42919" w:rsidR="00C808D8" w:rsidRPr="003767BF" w:rsidRDefault="00C808D8" w:rsidP="00C808D8">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gridSpan w:val="2"/>
                                  <w:tcBorders>
                                    <w:top w:val="nil"/>
                                    <w:left w:val="nil"/>
                                    <w:bottom w:val="nil"/>
                                    <w:right w:val="nil"/>
                                  </w:tcBorders>
                                  <w:shd w:val="clear" w:color="auto" w:fill="auto"/>
                                </w:tcPr>
                                <w:p w14:paraId="1ACB19A8" w14:textId="4B19780F" w:rsidR="00C808D8" w:rsidRPr="003767BF" w:rsidRDefault="00C808D8" w:rsidP="00C808D8">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gridSpan w:val="2"/>
                                  <w:tcBorders>
                                    <w:top w:val="nil"/>
                                    <w:left w:val="nil"/>
                                    <w:bottom w:val="nil"/>
                                    <w:right w:val="nil"/>
                                  </w:tcBorders>
                                  <w:shd w:val="clear" w:color="auto" w:fill="auto"/>
                                </w:tcPr>
                                <w:p w14:paraId="7CA41486" w14:textId="52564F20" w:rsidR="00C808D8" w:rsidRPr="003767BF" w:rsidRDefault="00C808D8" w:rsidP="00C808D8">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3" w:type="dxa"/>
                                  <w:gridSpan w:val="2"/>
                                  <w:tcBorders>
                                    <w:top w:val="nil"/>
                                    <w:left w:val="nil"/>
                                    <w:bottom w:val="nil"/>
                                    <w:right w:val="nil"/>
                                  </w:tcBorders>
                                  <w:shd w:val="clear" w:color="auto" w:fill="auto"/>
                                </w:tcPr>
                                <w:p w14:paraId="3DB4585C" w14:textId="2FECAF08" w:rsidR="00C808D8" w:rsidRPr="003767BF" w:rsidRDefault="00C808D8" w:rsidP="00C808D8">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gridSpan w:val="2"/>
                                  <w:tcBorders>
                                    <w:top w:val="nil"/>
                                    <w:left w:val="nil"/>
                                    <w:bottom w:val="nil"/>
                                  </w:tcBorders>
                                  <w:shd w:val="clear" w:color="auto" w:fill="auto"/>
                                </w:tcPr>
                                <w:p w14:paraId="4AAE88AE" w14:textId="1E53FE94" w:rsidR="00C808D8" w:rsidRPr="003767BF" w:rsidRDefault="00C808D8" w:rsidP="00C808D8">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r>
                            <w:tr w:rsidR="00EE5DDB" w:rsidRPr="006C6AC5" w14:paraId="1F2DE9A0" w14:textId="77777777" w:rsidTr="00D427F1">
                              <w:tc>
                                <w:tcPr>
                                  <w:tcW w:w="14454" w:type="dxa"/>
                                  <w:gridSpan w:val="23"/>
                                  <w:tcBorders>
                                    <w:top w:val="nil"/>
                                    <w:bottom w:val="single" w:sz="4" w:space="0" w:color="auto"/>
                                  </w:tcBorders>
                                </w:tcPr>
                                <w:p w14:paraId="33535699" w14:textId="3231D48F" w:rsidR="00EE5DDB" w:rsidRPr="003767BF" w:rsidRDefault="00EE5DDB" w:rsidP="00EE5DDB">
                                  <w:pPr>
                                    <w:spacing w:after="240"/>
                                    <w:rPr>
                                      <w:rFonts w:ascii="Calibri" w:eastAsia="Times New Roman" w:hAnsi="Calibri" w:cs="Calibri"/>
                                      <w:color w:val="000000"/>
                                      <w:sz w:val="18"/>
                                      <w:szCs w:val="18"/>
                                    </w:rPr>
                                  </w:pPr>
                                  <w:r>
                                    <w:rPr>
                                      <w:sz w:val="18"/>
                                      <w:szCs w:val="18"/>
                                    </w:rPr>
                                    <w:t xml:space="preserve">Journal to recognise the payment to employees and to the </w:t>
                                  </w:r>
                                  <w:r w:rsidRPr="004752EF">
                                    <w:rPr>
                                      <w:rFonts w:ascii="Calibri" w:eastAsia="Times New Roman" w:hAnsi="Calibri" w:cs="Calibri"/>
                                      <w:color w:val="000000"/>
                                      <w:sz w:val="18"/>
                                      <w:szCs w:val="18"/>
                                    </w:rPr>
                                    <w:t>‘</w:t>
                                  </w:r>
                                  <w:r>
                                    <w:rPr>
                                      <w:rFonts w:ascii="Calibri" w:eastAsia="Times New Roman" w:hAnsi="Calibri" w:cs="Calibri"/>
                                      <w:color w:val="000000"/>
                                      <w:sz w:val="18"/>
                                      <w:szCs w:val="18"/>
                                    </w:rPr>
                                    <w:t>Example Bank’</w:t>
                                  </w:r>
                                  <w:r>
                                    <w:rPr>
                                      <w:sz w:val="18"/>
                                      <w:szCs w:val="18"/>
                                    </w:rPr>
                                    <w:t xml:space="preserve"> each year for administering the </w:t>
                                  </w:r>
                                  <w:r>
                                    <w:rPr>
                                      <w:rFonts w:ascii="Calibri" w:eastAsia="Times New Roman" w:hAnsi="Calibri" w:cs="Calibri"/>
                                      <w:color w:val="000000"/>
                                      <w:sz w:val="18"/>
                                      <w:szCs w:val="18"/>
                                    </w:rPr>
                                    <w:t>Concessional Loan Scheme.</w:t>
                                  </w:r>
                                </w:p>
                              </w:tc>
                            </w:tr>
                          </w:tbl>
                          <w:p w14:paraId="10DDA2BD" w14:textId="77777777" w:rsidR="003767BF" w:rsidRDefault="003767BF" w:rsidP="003767BF">
                            <w:pPr>
                              <w:spacing w:after="120" w:line="276" w:lineRule="auto"/>
                              <w:jc w:val="both"/>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3717A" id="Text Box 26" o:spid="_x0000_s1062" type="#_x0000_t202" style="position:absolute;left:0;text-align:left;margin-left:-22.1pt;margin-top:1.1pt;width:748.5pt;height:377.4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" fillcolor="#c9c9c9" strokecolor="#c9c9c9" strokeweight="1pt">
                <v:fill color2="#ededed" angle="135" focus="50%" type="gradient"/>
                <v:shadow on="t" color="#525252" opacity=".5" offset="1pt"/>
                <v:textbox>
                  <w:txbxContent>
                    <w:p w14:paraId="158AF9D7" w14:textId="7F2EF914" w:rsidR="003767BF" w:rsidRPr="009E23EC" w:rsidRDefault="003767BF" w:rsidP="003767BF">
                      <w:pPr>
                        <w:spacing w:before="120" w:after="120"/>
                        <w:rPr>
                          <w:b/>
                          <w:bCs/>
                          <w:i/>
                          <w:iCs/>
                          <w:sz w:val="22"/>
                          <w:szCs w:val="22"/>
                        </w:rPr>
                      </w:pPr>
                      <w:r w:rsidRPr="009E23EC">
                        <w:rPr>
                          <w:b/>
                          <w:bCs/>
                          <w:i/>
                          <w:iCs/>
                          <w:sz w:val="22"/>
                          <w:szCs w:val="22"/>
                        </w:rPr>
                        <w:t xml:space="preserve">Example 1 </w:t>
                      </w:r>
                      <w:r w:rsidRPr="00AC5DAC">
                        <w:rPr>
                          <w:i/>
                          <w:iCs/>
                          <w:sz w:val="22"/>
                          <w:szCs w:val="22"/>
                        </w:rPr>
                        <w:t>–</w:t>
                      </w:r>
                      <w:r w:rsidRPr="009E23EC">
                        <w:rPr>
                          <w:b/>
                          <w:bCs/>
                          <w:i/>
                          <w:iCs/>
                          <w:sz w:val="22"/>
                          <w:szCs w:val="22"/>
                        </w:rPr>
                        <w:t xml:space="preserve"> ‘</w:t>
                      </w:r>
                      <w:r w:rsidRPr="00B376D9">
                        <w:rPr>
                          <w:b/>
                          <w:bCs/>
                          <w:i/>
                          <w:iCs/>
                          <w:sz w:val="22"/>
                          <w:szCs w:val="22"/>
                        </w:rPr>
                        <w:t xml:space="preserve">Concessional </w:t>
                      </w:r>
                      <w:r w:rsidRPr="009E23EC">
                        <w:rPr>
                          <w:b/>
                          <w:bCs/>
                          <w:i/>
                          <w:iCs/>
                          <w:sz w:val="22"/>
                          <w:szCs w:val="22"/>
                        </w:rPr>
                        <w:t xml:space="preserve">Construction Loan Scheme’ </w:t>
                      </w:r>
                      <w:r w:rsidRPr="00AC5DAC">
                        <w:rPr>
                          <w:i/>
                          <w:iCs/>
                          <w:sz w:val="22"/>
                          <w:szCs w:val="22"/>
                        </w:rPr>
                        <w:t>–</w:t>
                      </w:r>
                      <w:r w:rsidRPr="009E23EC">
                        <w:rPr>
                          <w:b/>
                          <w:bCs/>
                          <w:i/>
                          <w:iCs/>
                          <w:sz w:val="22"/>
                          <w:szCs w:val="22"/>
                        </w:rPr>
                        <w:t xml:space="preserve"> Continued</w:t>
                      </w:r>
                    </w:p>
                    <w:p w14:paraId="0F9F5A37" w14:textId="77777777" w:rsidR="003767BF" w:rsidRPr="009E23EC" w:rsidRDefault="003767BF" w:rsidP="003767BF">
                      <w:pPr>
                        <w:spacing w:after="0" w:line="276" w:lineRule="auto"/>
                        <w:jc w:val="both"/>
                        <w:rPr>
                          <w:b/>
                          <w:bCs/>
                          <w:i/>
                          <w:iCs/>
                          <w:sz w:val="22"/>
                          <w:szCs w:val="22"/>
                        </w:rPr>
                      </w:pPr>
                      <w:r w:rsidRPr="009E23EC">
                        <w:rPr>
                          <w:b/>
                          <w:bCs/>
                          <w:i/>
                          <w:iCs/>
                          <w:sz w:val="22"/>
                          <w:szCs w:val="22"/>
                        </w:rPr>
                        <w:t xml:space="preserve">Part </w:t>
                      </w:r>
                      <w:r>
                        <w:rPr>
                          <w:b/>
                          <w:bCs/>
                          <w:i/>
                          <w:iCs/>
                          <w:sz w:val="22"/>
                          <w:szCs w:val="22"/>
                        </w:rPr>
                        <w:t xml:space="preserve">F </w:t>
                      </w:r>
                      <w:r w:rsidRPr="00AC5DAC">
                        <w:rPr>
                          <w:i/>
                          <w:iCs/>
                          <w:sz w:val="22"/>
                          <w:szCs w:val="22"/>
                        </w:rPr>
                        <w:t>–</w:t>
                      </w:r>
                      <w:r w:rsidRPr="009E23EC">
                        <w:rPr>
                          <w:b/>
                          <w:bCs/>
                          <w:i/>
                          <w:iCs/>
                          <w:sz w:val="22"/>
                          <w:szCs w:val="22"/>
                        </w:rPr>
                        <w:t xml:space="preserve"> Continued</w:t>
                      </w:r>
                    </w:p>
                    <w:p w14:paraId="6F54B0CA" w14:textId="77777777" w:rsidR="003767BF" w:rsidRPr="00CE36DF" w:rsidRDefault="003767BF" w:rsidP="003767BF">
                      <w:pPr>
                        <w:spacing w:after="120" w:line="276" w:lineRule="auto"/>
                        <w:jc w:val="both"/>
                        <w:rPr>
                          <w:sz w:val="22"/>
                          <w:szCs w:val="22"/>
                          <w:u w:val="single"/>
                        </w:rPr>
                      </w:pPr>
                      <w:r>
                        <w:rPr>
                          <w:sz w:val="22"/>
                          <w:szCs w:val="22"/>
                          <w:u w:val="single"/>
                        </w:rPr>
                        <w:t>Journals</w:t>
                      </w:r>
                    </w:p>
                    <w:tbl>
                      <w:tblPr>
                        <w:tblStyle w:val="TableGrid"/>
                        <w:tblW w:w="14454" w:type="dxa"/>
                        <w:tblLayout w:type="fixed"/>
                        <w:tblLook w:val="04A0" w:firstRow="1" w:lastRow="0" w:firstColumn="1" w:lastColumn="0" w:noHBand="0" w:noVBand="1"/>
                      </w:tblPr>
                      <w:tblGrid>
                        <w:gridCol w:w="562"/>
                        <w:gridCol w:w="2977"/>
                        <w:gridCol w:w="851"/>
                        <w:gridCol w:w="141"/>
                        <w:gridCol w:w="851"/>
                        <w:gridCol w:w="142"/>
                        <w:gridCol w:w="992"/>
                        <w:gridCol w:w="142"/>
                        <w:gridCol w:w="850"/>
                        <w:gridCol w:w="274"/>
                        <w:gridCol w:w="718"/>
                        <w:gridCol w:w="411"/>
                        <w:gridCol w:w="582"/>
                        <w:gridCol w:w="410"/>
                        <w:gridCol w:w="582"/>
                        <w:gridCol w:w="410"/>
                        <w:gridCol w:w="582"/>
                        <w:gridCol w:w="411"/>
                        <w:gridCol w:w="581"/>
                        <w:gridCol w:w="421"/>
                        <w:gridCol w:w="572"/>
                        <w:gridCol w:w="420"/>
                        <w:gridCol w:w="572"/>
                      </w:tblGrid>
                      <w:tr w:rsidR="00D11FE9" w:rsidRPr="006C6AC5" w14:paraId="29B8982E" w14:textId="77777777" w:rsidTr="009B7F6B">
                        <w:tc>
                          <w:tcPr>
                            <w:tcW w:w="562" w:type="dxa"/>
                            <w:vMerge w:val="restart"/>
                            <w:tcBorders>
                              <w:left w:val="single" w:sz="4" w:space="0" w:color="auto"/>
                              <w:right w:val="nil"/>
                            </w:tcBorders>
                            <w:shd w:val="clear" w:color="auto" w:fill="BFBFBF" w:themeFill="background1" w:themeFillShade="BF"/>
                          </w:tcPr>
                          <w:p w14:paraId="2F115558" w14:textId="77777777" w:rsidR="00D11FE9" w:rsidRPr="003767BF" w:rsidRDefault="00D11FE9" w:rsidP="003767BF">
                            <w:pPr>
                              <w:rPr>
                                <w:b/>
                                <w:bCs/>
                                <w:sz w:val="18"/>
                                <w:szCs w:val="18"/>
                              </w:rPr>
                            </w:pPr>
                          </w:p>
                        </w:tc>
                        <w:tc>
                          <w:tcPr>
                            <w:tcW w:w="2977" w:type="dxa"/>
                            <w:vMerge w:val="restart"/>
                            <w:tcBorders>
                              <w:left w:val="nil"/>
                              <w:right w:val="nil"/>
                            </w:tcBorders>
                            <w:shd w:val="clear" w:color="auto" w:fill="BFBFBF" w:themeFill="background1" w:themeFillShade="BF"/>
                          </w:tcPr>
                          <w:p w14:paraId="7AC85CEE" w14:textId="02667133" w:rsidR="00D11FE9" w:rsidRPr="003767BF" w:rsidRDefault="00D11FE9" w:rsidP="003767BF">
                            <w:pPr>
                              <w:rPr>
                                <w:b/>
                                <w:bCs/>
                                <w:sz w:val="18"/>
                                <w:szCs w:val="18"/>
                              </w:rPr>
                            </w:pPr>
                            <w:r w:rsidRPr="003767BF">
                              <w:rPr>
                                <w:b/>
                                <w:bCs/>
                                <w:sz w:val="18"/>
                                <w:szCs w:val="18"/>
                              </w:rPr>
                              <w:t>Accounts</w:t>
                            </w:r>
                          </w:p>
                        </w:tc>
                        <w:tc>
                          <w:tcPr>
                            <w:tcW w:w="992" w:type="dxa"/>
                            <w:gridSpan w:val="2"/>
                            <w:vMerge w:val="restart"/>
                            <w:tcBorders>
                              <w:left w:val="nil"/>
                              <w:right w:val="single" w:sz="4" w:space="0" w:color="auto"/>
                            </w:tcBorders>
                            <w:shd w:val="clear" w:color="auto" w:fill="BFBFBF" w:themeFill="background1" w:themeFillShade="BF"/>
                          </w:tcPr>
                          <w:p w14:paraId="73A1FE29" w14:textId="77777777" w:rsidR="00D11FE9" w:rsidRPr="003767BF" w:rsidRDefault="00D11FE9" w:rsidP="003767BF">
                            <w:pPr>
                              <w:jc w:val="center"/>
                              <w:rPr>
                                <w:b/>
                                <w:bCs/>
                                <w:sz w:val="18"/>
                                <w:szCs w:val="18"/>
                              </w:rPr>
                            </w:pPr>
                            <w:r w:rsidRPr="003767BF">
                              <w:rPr>
                                <w:b/>
                                <w:bCs/>
                                <w:sz w:val="18"/>
                                <w:szCs w:val="18"/>
                              </w:rPr>
                              <w:t>Column Reference in Above Workings</w:t>
                            </w:r>
                          </w:p>
                        </w:tc>
                        <w:tc>
                          <w:tcPr>
                            <w:tcW w:w="9923" w:type="dxa"/>
                            <w:gridSpan w:val="19"/>
                            <w:tcBorders>
                              <w:left w:val="single" w:sz="4" w:space="0" w:color="auto"/>
                            </w:tcBorders>
                            <w:shd w:val="clear" w:color="auto" w:fill="BFBFBF" w:themeFill="background1" w:themeFillShade="BF"/>
                          </w:tcPr>
                          <w:p w14:paraId="28A053B9" w14:textId="77777777" w:rsidR="00D11FE9" w:rsidRPr="003767BF" w:rsidRDefault="00D11FE9" w:rsidP="003767BF">
                            <w:pPr>
                              <w:jc w:val="center"/>
                              <w:rPr>
                                <w:b/>
                                <w:bCs/>
                                <w:sz w:val="18"/>
                                <w:szCs w:val="18"/>
                              </w:rPr>
                            </w:pPr>
                            <w:r w:rsidRPr="003767BF">
                              <w:rPr>
                                <w:b/>
                                <w:bCs/>
                                <w:sz w:val="18"/>
                                <w:szCs w:val="18"/>
                              </w:rPr>
                              <w:t>Year</w:t>
                            </w:r>
                          </w:p>
                        </w:tc>
                      </w:tr>
                      <w:tr w:rsidR="00D11FE9" w:rsidRPr="006C6AC5" w14:paraId="61D19B5C" w14:textId="77777777" w:rsidTr="009B7F6B">
                        <w:tc>
                          <w:tcPr>
                            <w:tcW w:w="562" w:type="dxa"/>
                            <w:vMerge/>
                            <w:tcBorders>
                              <w:left w:val="single" w:sz="4" w:space="0" w:color="auto"/>
                              <w:bottom w:val="single" w:sz="4" w:space="0" w:color="auto"/>
                              <w:right w:val="nil"/>
                            </w:tcBorders>
                            <w:shd w:val="clear" w:color="auto" w:fill="BFBFBF" w:themeFill="background1" w:themeFillShade="BF"/>
                          </w:tcPr>
                          <w:p w14:paraId="7B513B83" w14:textId="77777777" w:rsidR="00D11FE9" w:rsidRPr="003767BF" w:rsidRDefault="00D11FE9" w:rsidP="003767BF">
                            <w:pPr>
                              <w:rPr>
                                <w:b/>
                                <w:bCs/>
                                <w:sz w:val="18"/>
                                <w:szCs w:val="18"/>
                              </w:rPr>
                            </w:pPr>
                          </w:p>
                        </w:tc>
                        <w:tc>
                          <w:tcPr>
                            <w:tcW w:w="2977" w:type="dxa"/>
                            <w:vMerge/>
                            <w:tcBorders>
                              <w:left w:val="nil"/>
                              <w:bottom w:val="single" w:sz="4" w:space="0" w:color="auto"/>
                              <w:right w:val="nil"/>
                            </w:tcBorders>
                            <w:shd w:val="clear" w:color="auto" w:fill="BFBFBF" w:themeFill="background1" w:themeFillShade="BF"/>
                          </w:tcPr>
                          <w:p w14:paraId="29B2EA7D" w14:textId="4703E411" w:rsidR="00D11FE9" w:rsidRPr="003767BF" w:rsidRDefault="00D11FE9" w:rsidP="003767BF">
                            <w:pPr>
                              <w:rPr>
                                <w:b/>
                                <w:bCs/>
                                <w:sz w:val="18"/>
                                <w:szCs w:val="18"/>
                              </w:rPr>
                            </w:pPr>
                          </w:p>
                        </w:tc>
                        <w:tc>
                          <w:tcPr>
                            <w:tcW w:w="992" w:type="dxa"/>
                            <w:gridSpan w:val="2"/>
                            <w:vMerge/>
                            <w:tcBorders>
                              <w:left w:val="nil"/>
                              <w:bottom w:val="single" w:sz="4" w:space="0" w:color="auto"/>
                              <w:right w:val="single" w:sz="4" w:space="0" w:color="auto"/>
                            </w:tcBorders>
                            <w:shd w:val="clear" w:color="auto" w:fill="BFBFBF" w:themeFill="background1" w:themeFillShade="BF"/>
                          </w:tcPr>
                          <w:p w14:paraId="4FDA85B7" w14:textId="77777777" w:rsidR="00D11FE9" w:rsidRPr="003767BF" w:rsidRDefault="00D11FE9" w:rsidP="003767BF">
                            <w:pPr>
                              <w:rPr>
                                <w:b/>
                                <w:bCs/>
                                <w:sz w:val="18"/>
                                <w:szCs w:val="18"/>
                              </w:rPr>
                            </w:pPr>
                          </w:p>
                        </w:tc>
                        <w:tc>
                          <w:tcPr>
                            <w:tcW w:w="851" w:type="dxa"/>
                            <w:tcBorders>
                              <w:left w:val="nil"/>
                              <w:bottom w:val="single" w:sz="4" w:space="0" w:color="auto"/>
                              <w:right w:val="nil"/>
                            </w:tcBorders>
                            <w:shd w:val="clear" w:color="auto" w:fill="BFBFBF" w:themeFill="background1" w:themeFillShade="BF"/>
                          </w:tcPr>
                          <w:p w14:paraId="0D48A230" w14:textId="7EF18807" w:rsidR="00D11FE9" w:rsidRPr="003767BF" w:rsidRDefault="00D11FE9" w:rsidP="003767BF">
                            <w:pPr>
                              <w:jc w:val="center"/>
                              <w:rPr>
                                <w:b/>
                                <w:bCs/>
                                <w:sz w:val="18"/>
                                <w:szCs w:val="18"/>
                              </w:rPr>
                            </w:pPr>
                            <w:r>
                              <w:rPr>
                                <w:b/>
                                <w:bCs/>
                                <w:sz w:val="18"/>
                                <w:szCs w:val="18"/>
                              </w:rPr>
                              <w:t>1</w:t>
                            </w:r>
                            <w:r w:rsidRPr="003767BF">
                              <w:rPr>
                                <w:b/>
                                <w:bCs/>
                                <w:sz w:val="18"/>
                                <w:szCs w:val="18"/>
                              </w:rPr>
                              <w:t>1</w:t>
                            </w:r>
                          </w:p>
                        </w:tc>
                        <w:tc>
                          <w:tcPr>
                            <w:tcW w:w="1276" w:type="dxa"/>
                            <w:gridSpan w:val="3"/>
                            <w:tcBorders>
                              <w:left w:val="nil"/>
                              <w:bottom w:val="single" w:sz="4" w:space="0" w:color="auto"/>
                              <w:right w:val="nil"/>
                            </w:tcBorders>
                            <w:shd w:val="clear" w:color="auto" w:fill="BFBFBF" w:themeFill="background1" w:themeFillShade="BF"/>
                          </w:tcPr>
                          <w:p w14:paraId="3682C3B6" w14:textId="5231B041" w:rsidR="00D11FE9" w:rsidRPr="003767BF" w:rsidRDefault="00D11FE9" w:rsidP="003767BF">
                            <w:pPr>
                              <w:jc w:val="center"/>
                              <w:rPr>
                                <w:b/>
                                <w:bCs/>
                                <w:sz w:val="18"/>
                                <w:szCs w:val="18"/>
                              </w:rPr>
                            </w:pPr>
                            <w:r>
                              <w:rPr>
                                <w:b/>
                                <w:bCs/>
                                <w:sz w:val="18"/>
                                <w:szCs w:val="18"/>
                              </w:rPr>
                              <w:t>1</w:t>
                            </w:r>
                            <w:r w:rsidRPr="003767BF">
                              <w:rPr>
                                <w:b/>
                                <w:bCs/>
                                <w:sz w:val="18"/>
                                <w:szCs w:val="18"/>
                              </w:rPr>
                              <w:t>2</w:t>
                            </w:r>
                          </w:p>
                        </w:tc>
                        <w:tc>
                          <w:tcPr>
                            <w:tcW w:w="850" w:type="dxa"/>
                            <w:tcBorders>
                              <w:left w:val="nil"/>
                              <w:bottom w:val="single" w:sz="4" w:space="0" w:color="auto"/>
                              <w:right w:val="nil"/>
                            </w:tcBorders>
                            <w:shd w:val="clear" w:color="auto" w:fill="BFBFBF" w:themeFill="background1" w:themeFillShade="BF"/>
                          </w:tcPr>
                          <w:p w14:paraId="519AE067" w14:textId="57438CD9" w:rsidR="00D11FE9" w:rsidRPr="003767BF" w:rsidRDefault="00D11FE9" w:rsidP="003767BF">
                            <w:pPr>
                              <w:jc w:val="center"/>
                              <w:rPr>
                                <w:b/>
                                <w:bCs/>
                                <w:sz w:val="18"/>
                                <w:szCs w:val="18"/>
                              </w:rPr>
                            </w:pPr>
                            <w:r>
                              <w:rPr>
                                <w:b/>
                                <w:bCs/>
                                <w:sz w:val="18"/>
                                <w:szCs w:val="18"/>
                              </w:rPr>
                              <w:t>1</w:t>
                            </w:r>
                            <w:r w:rsidRPr="003767BF">
                              <w:rPr>
                                <w:b/>
                                <w:bCs/>
                                <w:sz w:val="18"/>
                                <w:szCs w:val="18"/>
                              </w:rPr>
                              <w:t>3</w:t>
                            </w:r>
                          </w:p>
                        </w:tc>
                        <w:tc>
                          <w:tcPr>
                            <w:tcW w:w="992" w:type="dxa"/>
                            <w:gridSpan w:val="2"/>
                            <w:tcBorders>
                              <w:left w:val="nil"/>
                              <w:bottom w:val="single" w:sz="4" w:space="0" w:color="auto"/>
                              <w:right w:val="nil"/>
                            </w:tcBorders>
                            <w:shd w:val="clear" w:color="auto" w:fill="BFBFBF" w:themeFill="background1" w:themeFillShade="BF"/>
                          </w:tcPr>
                          <w:p w14:paraId="3D9FAD9A" w14:textId="557F3580" w:rsidR="00D11FE9" w:rsidRPr="003767BF" w:rsidRDefault="00D11FE9" w:rsidP="003767BF">
                            <w:pPr>
                              <w:jc w:val="center"/>
                              <w:rPr>
                                <w:b/>
                                <w:bCs/>
                                <w:sz w:val="18"/>
                                <w:szCs w:val="18"/>
                              </w:rPr>
                            </w:pPr>
                            <w:r>
                              <w:rPr>
                                <w:b/>
                                <w:bCs/>
                                <w:sz w:val="18"/>
                                <w:szCs w:val="18"/>
                              </w:rPr>
                              <w:t>1</w:t>
                            </w:r>
                            <w:r w:rsidRPr="003767BF">
                              <w:rPr>
                                <w:b/>
                                <w:bCs/>
                                <w:sz w:val="18"/>
                                <w:szCs w:val="18"/>
                              </w:rPr>
                              <w:t>4</w:t>
                            </w:r>
                          </w:p>
                        </w:tc>
                        <w:tc>
                          <w:tcPr>
                            <w:tcW w:w="993" w:type="dxa"/>
                            <w:gridSpan w:val="2"/>
                            <w:tcBorders>
                              <w:left w:val="nil"/>
                              <w:bottom w:val="single" w:sz="4" w:space="0" w:color="auto"/>
                              <w:right w:val="nil"/>
                            </w:tcBorders>
                            <w:shd w:val="clear" w:color="auto" w:fill="BFBFBF" w:themeFill="background1" w:themeFillShade="BF"/>
                          </w:tcPr>
                          <w:p w14:paraId="31D3D326" w14:textId="0C345315" w:rsidR="00D11FE9" w:rsidRPr="003767BF" w:rsidRDefault="00D11FE9" w:rsidP="003767BF">
                            <w:pPr>
                              <w:jc w:val="center"/>
                              <w:rPr>
                                <w:b/>
                                <w:bCs/>
                                <w:sz w:val="18"/>
                                <w:szCs w:val="18"/>
                              </w:rPr>
                            </w:pPr>
                            <w:r>
                              <w:rPr>
                                <w:b/>
                                <w:bCs/>
                                <w:sz w:val="18"/>
                                <w:szCs w:val="18"/>
                              </w:rPr>
                              <w:t>1</w:t>
                            </w:r>
                            <w:r w:rsidRPr="003767BF">
                              <w:rPr>
                                <w:b/>
                                <w:bCs/>
                                <w:sz w:val="18"/>
                                <w:szCs w:val="18"/>
                              </w:rPr>
                              <w:t>5</w:t>
                            </w:r>
                          </w:p>
                        </w:tc>
                        <w:tc>
                          <w:tcPr>
                            <w:tcW w:w="992" w:type="dxa"/>
                            <w:gridSpan w:val="2"/>
                            <w:tcBorders>
                              <w:left w:val="nil"/>
                              <w:bottom w:val="single" w:sz="4" w:space="0" w:color="auto"/>
                              <w:right w:val="nil"/>
                            </w:tcBorders>
                            <w:shd w:val="clear" w:color="auto" w:fill="BFBFBF" w:themeFill="background1" w:themeFillShade="BF"/>
                          </w:tcPr>
                          <w:p w14:paraId="2658295B" w14:textId="4E640F77" w:rsidR="00D11FE9" w:rsidRPr="003767BF" w:rsidRDefault="00D11FE9" w:rsidP="003767BF">
                            <w:pPr>
                              <w:jc w:val="center"/>
                              <w:rPr>
                                <w:b/>
                                <w:bCs/>
                                <w:sz w:val="18"/>
                                <w:szCs w:val="18"/>
                              </w:rPr>
                            </w:pPr>
                            <w:r>
                              <w:rPr>
                                <w:b/>
                                <w:bCs/>
                                <w:sz w:val="18"/>
                                <w:szCs w:val="18"/>
                              </w:rPr>
                              <w:t>1</w:t>
                            </w:r>
                            <w:r w:rsidRPr="003767BF">
                              <w:rPr>
                                <w:b/>
                                <w:bCs/>
                                <w:sz w:val="18"/>
                                <w:szCs w:val="18"/>
                              </w:rPr>
                              <w:t>6</w:t>
                            </w:r>
                          </w:p>
                        </w:tc>
                        <w:tc>
                          <w:tcPr>
                            <w:tcW w:w="992" w:type="dxa"/>
                            <w:gridSpan w:val="2"/>
                            <w:tcBorders>
                              <w:left w:val="nil"/>
                              <w:bottom w:val="single" w:sz="4" w:space="0" w:color="auto"/>
                              <w:right w:val="nil"/>
                            </w:tcBorders>
                            <w:shd w:val="clear" w:color="auto" w:fill="BFBFBF" w:themeFill="background1" w:themeFillShade="BF"/>
                          </w:tcPr>
                          <w:p w14:paraId="1F3745A7" w14:textId="6FB222F7" w:rsidR="00D11FE9" w:rsidRPr="003767BF" w:rsidRDefault="00D11FE9" w:rsidP="003767BF">
                            <w:pPr>
                              <w:jc w:val="center"/>
                              <w:rPr>
                                <w:b/>
                                <w:bCs/>
                                <w:sz w:val="18"/>
                                <w:szCs w:val="18"/>
                              </w:rPr>
                            </w:pPr>
                            <w:r>
                              <w:rPr>
                                <w:b/>
                                <w:bCs/>
                                <w:sz w:val="18"/>
                                <w:szCs w:val="18"/>
                              </w:rPr>
                              <w:t>1</w:t>
                            </w:r>
                            <w:r w:rsidRPr="003767BF">
                              <w:rPr>
                                <w:b/>
                                <w:bCs/>
                                <w:sz w:val="18"/>
                                <w:szCs w:val="18"/>
                              </w:rPr>
                              <w:t>7</w:t>
                            </w:r>
                          </w:p>
                        </w:tc>
                        <w:tc>
                          <w:tcPr>
                            <w:tcW w:w="992" w:type="dxa"/>
                            <w:gridSpan w:val="2"/>
                            <w:tcBorders>
                              <w:left w:val="nil"/>
                              <w:bottom w:val="single" w:sz="4" w:space="0" w:color="auto"/>
                              <w:right w:val="nil"/>
                            </w:tcBorders>
                            <w:shd w:val="clear" w:color="auto" w:fill="BFBFBF" w:themeFill="background1" w:themeFillShade="BF"/>
                          </w:tcPr>
                          <w:p w14:paraId="2677D6FC" w14:textId="1FF45CA9" w:rsidR="00D11FE9" w:rsidRPr="003767BF" w:rsidRDefault="00D11FE9" w:rsidP="003767BF">
                            <w:pPr>
                              <w:jc w:val="center"/>
                              <w:rPr>
                                <w:b/>
                                <w:bCs/>
                                <w:sz w:val="18"/>
                                <w:szCs w:val="18"/>
                              </w:rPr>
                            </w:pPr>
                            <w:r>
                              <w:rPr>
                                <w:b/>
                                <w:bCs/>
                                <w:sz w:val="18"/>
                                <w:szCs w:val="18"/>
                              </w:rPr>
                              <w:t>1</w:t>
                            </w:r>
                            <w:r w:rsidRPr="003767BF">
                              <w:rPr>
                                <w:b/>
                                <w:bCs/>
                                <w:sz w:val="18"/>
                                <w:szCs w:val="18"/>
                              </w:rPr>
                              <w:t>8</w:t>
                            </w:r>
                          </w:p>
                        </w:tc>
                        <w:tc>
                          <w:tcPr>
                            <w:tcW w:w="993" w:type="dxa"/>
                            <w:gridSpan w:val="2"/>
                            <w:tcBorders>
                              <w:left w:val="nil"/>
                              <w:bottom w:val="single" w:sz="4" w:space="0" w:color="auto"/>
                              <w:right w:val="nil"/>
                            </w:tcBorders>
                            <w:shd w:val="clear" w:color="auto" w:fill="BFBFBF" w:themeFill="background1" w:themeFillShade="BF"/>
                          </w:tcPr>
                          <w:p w14:paraId="5E7F47AE" w14:textId="7C938DD7" w:rsidR="00D11FE9" w:rsidRPr="003767BF" w:rsidRDefault="00D11FE9" w:rsidP="003767BF">
                            <w:pPr>
                              <w:jc w:val="center"/>
                              <w:rPr>
                                <w:b/>
                                <w:bCs/>
                                <w:sz w:val="18"/>
                                <w:szCs w:val="18"/>
                              </w:rPr>
                            </w:pPr>
                            <w:r>
                              <w:rPr>
                                <w:b/>
                                <w:bCs/>
                                <w:sz w:val="18"/>
                                <w:szCs w:val="18"/>
                              </w:rPr>
                              <w:t>1</w:t>
                            </w:r>
                            <w:r w:rsidRPr="003767BF">
                              <w:rPr>
                                <w:b/>
                                <w:bCs/>
                                <w:sz w:val="18"/>
                                <w:szCs w:val="18"/>
                              </w:rPr>
                              <w:t>9</w:t>
                            </w:r>
                          </w:p>
                        </w:tc>
                        <w:tc>
                          <w:tcPr>
                            <w:tcW w:w="992" w:type="dxa"/>
                            <w:gridSpan w:val="2"/>
                            <w:tcBorders>
                              <w:left w:val="nil"/>
                              <w:bottom w:val="single" w:sz="4" w:space="0" w:color="auto"/>
                            </w:tcBorders>
                            <w:shd w:val="clear" w:color="auto" w:fill="BFBFBF" w:themeFill="background1" w:themeFillShade="BF"/>
                          </w:tcPr>
                          <w:p w14:paraId="53EDB8A6" w14:textId="23CE49C1" w:rsidR="00D11FE9" w:rsidRPr="003767BF" w:rsidRDefault="00D11FE9" w:rsidP="003767BF">
                            <w:pPr>
                              <w:jc w:val="center"/>
                              <w:rPr>
                                <w:b/>
                                <w:bCs/>
                                <w:sz w:val="18"/>
                                <w:szCs w:val="18"/>
                              </w:rPr>
                            </w:pPr>
                            <w:r>
                              <w:rPr>
                                <w:b/>
                                <w:bCs/>
                                <w:sz w:val="18"/>
                                <w:szCs w:val="18"/>
                              </w:rPr>
                              <w:t>2</w:t>
                            </w:r>
                            <w:r w:rsidRPr="003767BF">
                              <w:rPr>
                                <w:b/>
                                <w:bCs/>
                                <w:sz w:val="18"/>
                                <w:szCs w:val="18"/>
                              </w:rPr>
                              <w:t>0</w:t>
                            </w:r>
                          </w:p>
                        </w:tc>
                      </w:tr>
                      <w:tr w:rsidR="009B7F6B" w:rsidRPr="00F76958" w14:paraId="11741535" w14:textId="77777777" w:rsidTr="009B7F6B">
                        <w:tc>
                          <w:tcPr>
                            <w:tcW w:w="562" w:type="dxa"/>
                            <w:tcBorders>
                              <w:left w:val="single" w:sz="4" w:space="0" w:color="auto"/>
                              <w:bottom w:val="nil"/>
                              <w:right w:val="nil"/>
                            </w:tcBorders>
                          </w:tcPr>
                          <w:p w14:paraId="1AEC53FB" w14:textId="77777777" w:rsidR="009B7F6B" w:rsidRPr="003767BF" w:rsidRDefault="009B7F6B" w:rsidP="003767BF">
                            <w:pPr>
                              <w:spacing w:line="140" w:lineRule="exact"/>
                              <w:rPr>
                                <w:rFonts w:cstheme="minorHAnsi"/>
                                <w:sz w:val="18"/>
                                <w:szCs w:val="18"/>
                              </w:rPr>
                            </w:pPr>
                          </w:p>
                        </w:tc>
                        <w:tc>
                          <w:tcPr>
                            <w:tcW w:w="2977" w:type="dxa"/>
                            <w:tcBorders>
                              <w:left w:val="nil"/>
                              <w:bottom w:val="nil"/>
                              <w:right w:val="nil"/>
                            </w:tcBorders>
                          </w:tcPr>
                          <w:p w14:paraId="4141F735" w14:textId="7664FA89" w:rsidR="009B7F6B" w:rsidRPr="003767BF" w:rsidRDefault="009B7F6B" w:rsidP="003767BF">
                            <w:pPr>
                              <w:spacing w:line="140" w:lineRule="exact"/>
                              <w:rPr>
                                <w:rFonts w:cstheme="minorHAnsi"/>
                                <w:sz w:val="18"/>
                                <w:szCs w:val="18"/>
                              </w:rPr>
                            </w:pPr>
                          </w:p>
                        </w:tc>
                        <w:tc>
                          <w:tcPr>
                            <w:tcW w:w="992" w:type="dxa"/>
                            <w:gridSpan w:val="2"/>
                            <w:tcBorders>
                              <w:left w:val="nil"/>
                              <w:bottom w:val="nil"/>
                              <w:right w:val="nil"/>
                            </w:tcBorders>
                          </w:tcPr>
                          <w:p w14:paraId="1AB57D7B" w14:textId="77777777" w:rsidR="009B7F6B" w:rsidRPr="003767BF" w:rsidRDefault="009B7F6B" w:rsidP="003767BF">
                            <w:pPr>
                              <w:spacing w:line="140" w:lineRule="exact"/>
                              <w:rPr>
                                <w:rFonts w:cstheme="minorHAnsi"/>
                                <w:sz w:val="18"/>
                                <w:szCs w:val="18"/>
                              </w:rPr>
                            </w:pPr>
                          </w:p>
                        </w:tc>
                        <w:tc>
                          <w:tcPr>
                            <w:tcW w:w="3251" w:type="dxa"/>
                            <w:gridSpan w:val="6"/>
                            <w:tcBorders>
                              <w:left w:val="nil"/>
                              <w:bottom w:val="nil"/>
                              <w:right w:val="nil"/>
                            </w:tcBorders>
                            <w:shd w:val="clear" w:color="auto" w:fill="auto"/>
                          </w:tcPr>
                          <w:p w14:paraId="3F9B8743" w14:textId="7AD82C8A" w:rsidR="009B7F6B" w:rsidRPr="003767BF" w:rsidRDefault="009B7F6B" w:rsidP="003767BF">
                            <w:pPr>
                              <w:spacing w:line="140" w:lineRule="exact"/>
                              <w:rPr>
                                <w:rFonts w:cstheme="minorHAnsi"/>
                                <w:sz w:val="18"/>
                                <w:szCs w:val="18"/>
                              </w:rPr>
                            </w:pPr>
                          </w:p>
                        </w:tc>
                        <w:tc>
                          <w:tcPr>
                            <w:tcW w:w="1129" w:type="dxa"/>
                            <w:gridSpan w:val="2"/>
                            <w:tcBorders>
                              <w:left w:val="nil"/>
                              <w:bottom w:val="nil"/>
                              <w:right w:val="nil"/>
                            </w:tcBorders>
                          </w:tcPr>
                          <w:p w14:paraId="4CA0FC4A" w14:textId="77777777" w:rsidR="009B7F6B" w:rsidRPr="003767BF" w:rsidRDefault="009B7F6B" w:rsidP="003767BF">
                            <w:pPr>
                              <w:spacing w:line="140" w:lineRule="exact"/>
                              <w:rPr>
                                <w:rFonts w:cstheme="minorHAnsi"/>
                                <w:sz w:val="18"/>
                                <w:szCs w:val="18"/>
                              </w:rPr>
                            </w:pPr>
                          </w:p>
                        </w:tc>
                        <w:tc>
                          <w:tcPr>
                            <w:tcW w:w="992" w:type="dxa"/>
                            <w:gridSpan w:val="2"/>
                            <w:tcBorders>
                              <w:left w:val="nil"/>
                              <w:bottom w:val="nil"/>
                              <w:right w:val="nil"/>
                            </w:tcBorders>
                          </w:tcPr>
                          <w:p w14:paraId="56FB92C0" w14:textId="77777777" w:rsidR="009B7F6B" w:rsidRPr="003767BF" w:rsidRDefault="009B7F6B" w:rsidP="003767BF">
                            <w:pPr>
                              <w:spacing w:line="140" w:lineRule="exact"/>
                              <w:rPr>
                                <w:rFonts w:cstheme="minorHAnsi"/>
                                <w:sz w:val="18"/>
                                <w:szCs w:val="18"/>
                              </w:rPr>
                            </w:pPr>
                          </w:p>
                        </w:tc>
                        <w:tc>
                          <w:tcPr>
                            <w:tcW w:w="992" w:type="dxa"/>
                            <w:gridSpan w:val="2"/>
                            <w:tcBorders>
                              <w:left w:val="nil"/>
                              <w:bottom w:val="nil"/>
                              <w:right w:val="nil"/>
                            </w:tcBorders>
                          </w:tcPr>
                          <w:p w14:paraId="0C39B0DC" w14:textId="77777777" w:rsidR="009B7F6B" w:rsidRPr="003767BF" w:rsidRDefault="009B7F6B" w:rsidP="003767BF">
                            <w:pPr>
                              <w:spacing w:line="140" w:lineRule="exact"/>
                              <w:rPr>
                                <w:rFonts w:cstheme="minorHAnsi"/>
                                <w:sz w:val="18"/>
                                <w:szCs w:val="18"/>
                              </w:rPr>
                            </w:pPr>
                          </w:p>
                        </w:tc>
                        <w:tc>
                          <w:tcPr>
                            <w:tcW w:w="993" w:type="dxa"/>
                            <w:gridSpan w:val="2"/>
                            <w:tcBorders>
                              <w:left w:val="nil"/>
                              <w:bottom w:val="nil"/>
                              <w:right w:val="nil"/>
                            </w:tcBorders>
                          </w:tcPr>
                          <w:p w14:paraId="1C42AAFC" w14:textId="77777777" w:rsidR="009B7F6B" w:rsidRPr="003767BF" w:rsidRDefault="009B7F6B" w:rsidP="003767BF">
                            <w:pPr>
                              <w:spacing w:line="140" w:lineRule="exact"/>
                              <w:rPr>
                                <w:rFonts w:cstheme="minorHAnsi"/>
                                <w:sz w:val="18"/>
                                <w:szCs w:val="18"/>
                              </w:rPr>
                            </w:pPr>
                          </w:p>
                        </w:tc>
                        <w:tc>
                          <w:tcPr>
                            <w:tcW w:w="1002" w:type="dxa"/>
                            <w:gridSpan w:val="2"/>
                            <w:tcBorders>
                              <w:left w:val="nil"/>
                              <w:bottom w:val="nil"/>
                              <w:right w:val="nil"/>
                            </w:tcBorders>
                          </w:tcPr>
                          <w:p w14:paraId="44A64ED4" w14:textId="77777777" w:rsidR="009B7F6B" w:rsidRPr="003767BF" w:rsidRDefault="009B7F6B" w:rsidP="003767BF">
                            <w:pPr>
                              <w:spacing w:line="140" w:lineRule="exact"/>
                              <w:rPr>
                                <w:rFonts w:cstheme="minorHAnsi"/>
                                <w:sz w:val="18"/>
                                <w:szCs w:val="18"/>
                              </w:rPr>
                            </w:pPr>
                          </w:p>
                        </w:tc>
                        <w:tc>
                          <w:tcPr>
                            <w:tcW w:w="992" w:type="dxa"/>
                            <w:gridSpan w:val="2"/>
                            <w:tcBorders>
                              <w:left w:val="nil"/>
                              <w:bottom w:val="nil"/>
                              <w:right w:val="nil"/>
                            </w:tcBorders>
                          </w:tcPr>
                          <w:p w14:paraId="3B2AE738" w14:textId="77777777" w:rsidR="009B7F6B" w:rsidRPr="003767BF" w:rsidRDefault="009B7F6B" w:rsidP="003767BF">
                            <w:pPr>
                              <w:spacing w:line="140" w:lineRule="exact"/>
                              <w:rPr>
                                <w:rFonts w:cstheme="minorHAnsi"/>
                                <w:sz w:val="18"/>
                                <w:szCs w:val="18"/>
                              </w:rPr>
                            </w:pPr>
                          </w:p>
                        </w:tc>
                        <w:tc>
                          <w:tcPr>
                            <w:tcW w:w="572" w:type="dxa"/>
                            <w:tcBorders>
                              <w:left w:val="nil"/>
                              <w:bottom w:val="nil"/>
                              <w:right w:val="single" w:sz="4" w:space="0" w:color="auto"/>
                            </w:tcBorders>
                          </w:tcPr>
                          <w:p w14:paraId="77F51EC4" w14:textId="77777777" w:rsidR="009B7F6B" w:rsidRPr="003767BF" w:rsidRDefault="009B7F6B" w:rsidP="003767BF">
                            <w:pPr>
                              <w:spacing w:line="140" w:lineRule="exact"/>
                              <w:rPr>
                                <w:rFonts w:cstheme="minorHAnsi"/>
                                <w:sz w:val="18"/>
                                <w:szCs w:val="18"/>
                              </w:rPr>
                            </w:pPr>
                          </w:p>
                        </w:tc>
                      </w:tr>
                      <w:tr w:rsidR="00121A29" w:rsidRPr="006C6AC5" w14:paraId="3FCC31CB" w14:textId="77777777" w:rsidTr="009B7F6B">
                        <w:tc>
                          <w:tcPr>
                            <w:tcW w:w="562" w:type="dxa"/>
                            <w:tcBorders>
                              <w:top w:val="nil"/>
                              <w:left w:val="single" w:sz="4" w:space="0" w:color="auto"/>
                              <w:bottom w:val="nil"/>
                              <w:right w:val="nil"/>
                            </w:tcBorders>
                          </w:tcPr>
                          <w:p w14:paraId="7F9CCEFE" w14:textId="05125321" w:rsidR="00121A29" w:rsidRPr="003767BF" w:rsidRDefault="00121A29" w:rsidP="00121A29">
                            <w:pPr>
                              <w:rPr>
                                <w:rFonts w:ascii="Calibri" w:eastAsia="Times New Roman" w:hAnsi="Calibri" w:cs="Calibri"/>
                                <w:color w:val="000000"/>
                                <w:sz w:val="18"/>
                                <w:szCs w:val="18"/>
                              </w:rPr>
                            </w:pPr>
                            <w:r>
                              <w:rPr>
                                <w:rFonts w:ascii="Calibri" w:eastAsia="Times New Roman" w:hAnsi="Calibri" w:cs="Calibri"/>
                                <w:color w:val="000000"/>
                                <w:sz w:val="18"/>
                                <w:szCs w:val="18"/>
                              </w:rPr>
                              <w:t>DR</w:t>
                            </w:r>
                          </w:p>
                        </w:tc>
                        <w:tc>
                          <w:tcPr>
                            <w:tcW w:w="2977" w:type="dxa"/>
                            <w:tcBorders>
                              <w:top w:val="nil"/>
                              <w:left w:val="nil"/>
                              <w:bottom w:val="nil"/>
                              <w:right w:val="nil"/>
                            </w:tcBorders>
                            <w:shd w:val="clear" w:color="auto" w:fill="auto"/>
                          </w:tcPr>
                          <w:p w14:paraId="2D5E50AC" w14:textId="775E818C" w:rsidR="00121A29" w:rsidRPr="003767BF" w:rsidRDefault="00121A29" w:rsidP="00121A29">
                            <w:pPr>
                              <w:rPr>
                                <w:sz w:val="18"/>
                                <w:szCs w:val="18"/>
                              </w:rPr>
                            </w:pPr>
                            <w:r w:rsidRPr="003767BF">
                              <w:rPr>
                                <w:rFonts w:ascii="Calibri" w:eastAsia="Times New Roman" w:hAnsi="Calibri" w:cs="Calibri"/>
                                <w:color w:val="000000"/>
                                <w:sz w:val="18"/>
                                <w:szCs w:val="18"/>
                              </w:rPr>
                              <w:t>Cash</w:t>
                            </w:r>
                          </w:p>
                        </w:tc>
                        <w:tc>
                          <w:tcPr>
                            <w:tcW w:w="851" w:type="dxa"/>
                            <w:tcBorders>
                              <w:top w:val="nil"/>
                              <w:left w:val="nil"/>
                              <w:bottom w:val="nil"/>
                              <w:right w:val="nil"/>
                            </w:tcBorders>
                            <w:shd w:val="clear" w:color="auto" w:fill="auto"/>
                          </w:tcPr>
                          <w:p w14:paraId="164995BA" w14:textId="77777777" w:rsidR="00121A29" w:rsidRPr="003767BF" w:rsidRDefault="00121A29" w:rsidP="00121A29">
                            <w:pPr>
                              <w:rPr>
                                <w:sz w:val="18"/>
                                <w:szCs w:val="18"/>
                              </w:rPr>
                            </w:pPr>
                          </w:p>
                        </w:tc>
                        <w:tc>
                          <w:tcPr>
                            <w:tcW w:w="992" w:type="dxa"/>
                            <w:gridSpan w:val="2"/>
                            <w:tcBorders>
                              <w:top w:val="nil"/>
                              <w:left w:val="nil"/>
                              <w:bottom w:val="nil"/>
                              <w:right w:val="nil"/>
                            </w:tcBorders>
                            <w:shd w:val="clear" w:color="auto" w:fill="auto"/>
                          </w:tcPr>
                          <w:p w14:paraId="2001BFBD" w14:textId="24F6CC0A" w:rsidR="00121A29" w:rsidRPr="003767BF" w:rsidRDefault="00121A29" w:rsidP="00121A29">
                            <w:pPr>
                              <w:jc w:val="right"/>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1276" w:type="dxa"/>
                            <w:gridSpan w:val="3"/>
                            <w:tcBorders>
                              <w:top w:val="nil"/>
                              <w:left w:val="nil"/>
                              <w:bottom w:val="nil"/>
                              <w:right w:val="nil"/>
                            </w:tcBorders>
                            <w:shd w:val="clear" w:color="auto" w:fill="auto"/>
                          </w:tcPr>
                          <w:p w14:paraId="7E256DDA" w14:textId="52EA9D90" w:rsidR="00121A29" w:rsidRPr="003767BF" w:rsidRDefault="00121A29" w:rsidP="00121A29">
                            <w:pPr>
                              <w:jc w:val="center"/>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850" w:type="dxa"/>
                            <w:tcBorders>
                              <w:top w:val="nil"/>
                              <w:left w:val="nil"/>
                              <w:bottom w:val="nil"/>
                              <w:right w:val="nil"/>
                            </w:tcBorders>
                            <w:shd w:val="clear" w:color="auto" w:fill="auto"/>
                          </w:tcPr>
                          <w:p w14:paraId="7CF44D3C" w14:textId="0DE2789A" w:rsidR="00121A29" w:rsidRPr="003767BF" w:rsidRDefault="00121A29" w:rsidP="00121A29">
                            <w:pPr>
                              <w:jc w:val="right"/>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992" w:type="dxa"/>
                            <w:gridSpan w:val="2"/>
                            <w:tcBorders>
                              <w:top w:val="nil"/>
                              <w:left w:val="nil"/>
                              <w:bottom w:val="nil"/>
                              <w:right w:val="nil"/>
                            </w:tcBorders>
                            <w:shd w:val="clear" w:color="auto" w:fill="auto"/>
                          </w:tcPr>
                          <w:p w14:paraId="4343FF8B" w14:textId="757B3B0D" w:rsidR="00121A29" w:rsidRPr="003767BF" w:rsidRDefault="00121A29" w:rsidP="00121A29">
                            <w:pPr>
                              <w:jc w:val="center"/>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993" w:type="dxa"/>
                            <w:gridSpan w:val="2"/>
                            <w:tcBorders>
                              <w:top w:val="nil"/>
                              <w:left w:val="nil"/>
                              <w:bottom w:val="nil"/>
                              <w:right w:val="nil"/>
                            </w:tcBorders>
                            <w:shd w:val="clear" w:color="auto" w:fill="auto"/>
                          </w:tcPr>
                          <w:p w14:paraId="22AF3E01" w14:textId="323A8E96" w:rsidR="00121A29" w:rsidRPr="003767BF" w:rsidRDefault="00121A29" w:rsidP="00121A29">
                            <w:pPr>
                              <w:jc w:val="center"/>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992" w:type="dxa"/>
                            <w:gridSpan w:val="2"/>
                            <w:tcBorders>
                              <w:top w:val="nil"/>
                              <w:left w:val="nil"/>
                              <w:bottom w:val="nil"/>
                              <w:right w:val="nil"/>
                            </w:tcBorders>
                            <w:shd w:val="clear" w:color="auto" w:fill="auto"/>
                          </w:tcPr>
                          <w:p w14:paraId="37EA8348" w14:textId="02AB9160" w:rsidR="00121A29" w:rsidRPr="003767BF" w:rsidRDefault="00121A29" w:rsidP="00121A29">
                            <w:pPr>
                              <w:jc w:val="center"/>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992" w:type="dxa"/>
                            <w:gridSpan w:val="2"/>
                            <w:tcBorders>
                              <w:top w:val="nil"/>
                              <w:left w:val="nil"/>
                              <w:bottom w:val="nil"/>
                              <w:right w:val="nil"/>
                            </w:tcBorders>
                            <w:shd w:val="clear" w:color="auto" w:fill="auto"/>
                          </w:tcPr>
                          <w:p w14:paraId="3ABB2F9B" w14:textId="47548587" w:rsidR="00121A29" w:rsidRPr="003767BF" w:rsidRDefault="00121A29" w:rsidP="00121A29">
                            <w:pPr>
                              <w:jc w:val="center"/>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992" w:type="dxa"/>
                            <w:gridSpan w:val="2"/>
                            <w:tcBorders>
                              <w:top w:val="nil"/>
                              <w:left w:val="nil"/>
                              <w:bottom w:val="nil"/>
                              <w:right w:val="nil"/>
                            </w:tcBorders>
                            <w:shd w:val="clear" w:color="auto" w:fill="auto"/>
                          </w:tcPr>
                          <w:p w14:paraId="3A1E2DF7" w14:textId="2BF212BC" w:rsidR="00121A29" w:rsidRPr="003767BF" w:rsidRDefault="00121A29" w:rsidP="00121A29">
                            <w:pPr>
                              <w:jc w:val="center"/>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993" w:type="dxa"/>
                            <w:gridSpan w:val="2"/>
                            <w:tcBorders>
                              <w:top w:val="nil"/>
                              <w:left w:val="nil"/>
                              <w:bottom w:val="nil"/>
                              <w:right w:val="nil"/>
                            </w:tcBorders>
                            <w:shd w:val="clear" w:color="auto" w:fill="auto"/>
                          </w:tcPr>
                          <w:p w14:paraId="32D642B6" w14:textId="3966E86A" w:rsidR="00121A29" w:rsidRPr="003767BF" w:rsidRDefault="00121A29" w:rsidP="00121A29">
                            <w:pPr>
                              <w:jc w:val="center"/>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992" w:type="dxa"/>
                            <w:gridSpan w:val="2"/>
                            <w:tcBorders>
                              <w:top w:val="nil"/>
                              <w:left w:val="nil"/>
                              <w:bottom w:val="nil"/>
                            </w:tcBorders>
                            <w:shd w:val="clear" w:color="auto" w:fill="auto"/>
                          </w:tcPr>
                          <w:p w14:paraId="60C9FBC2" w14:textId="7B272617" w:rsidR="00121A29" w:rsidRPr="003767BF" w:rsidRDefault="00121A29" w:rsidP="00121A29">
                            <w:pPr>
                              <w:jc w:val="center"/>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r>
                      <w:tr w:rsidR="00121A29" w:rsidRPr="006C6AC5" w14:paraId="2FCB3CB5" w14:textId="77777777" w:rsidTr="009B7F6B">
                        <w:tc>
                          <w:tcPr>
                            <w:tcW w:w="562" w:type="dxa"/>
                            <w:tcBorders>
                              <w:top w:val="nil"/>
                              <w:left w:val="single" w:sz="4" w:space="0" w:color="auto"/>
                              <w:bottom w:val="nil"/>
                              <w:right w:val="nil"/>
                            </w:tcBorders>
                          </w:tcPr>
                          <w:p w14:paraId="382BB47C" w14:textId="7BCD0423" w:rsidR="00121A29" w:rsidRPr="003767BF" w:rsidRDefault="00121A29" w:rsidP="00121A29">
                            <w:pPr>
                              <w:rPr>
                                <w:rFonts w:ascii="Calibri" w:eastAsia="Times New Roman" w:hAnsi="Calibri" w:cs="Calibri"/>
                                <w:color w:val="000000"/>
                                <w:sz w:val="18"/>
                                <w:szCs w:val="18"/>
                              </w:rPr>
                            </w:pPr>
                            <w:r>
                              <w:rPr>
                                <w:rFonts w:ascii="Calibri" w:eastAsia="Times New Roman" w:hAnsi="Calibri" w:cs="Calibri"/>
                                <w:color w:val="000000"/>
                                <w:sz w:val="18"/>
                                <w:szCs w:val="18"/>
                              </w:rPr>
                              <w:t>CR</w:t>
                            </w:r>
                          </w:p>
                        </w:tc>
                        <w:tc>
                          <w:tcPr>
                            <w:tcW w:w="2977" w:type="dxa"/>
                            <w:tcBorders>
                              <w:top w:val="nil"/>
                              <w:left w:val="nil"/>
                              <w:bottom w:val="nil"/>
                              <w:right w:val="nil"/>
                            </w:tcBorders>
                            <w:shd w:val="clear" w:color="auto" w:fill="auto"/>
                          </w:tcPr>
                          <w:p w14:paraId="179F1D4D" w14:textId="3DBDDF48" w:rsidR="00121A29" w:rsidRPr="003767BF" w:rsidRDefault="00121A29" w:rsidP="00121A29">
                            <w:pPr>
                              <w:rPr>
                                <w:sz w:val="18"/>
                                <w:szCs w:val="18"/>
                              </w:rPr>
                            </w:pPr>
                            <w:r w:rsidRPr="003767BF">
                              <w:rPr>
                                <w:rFonts w:ascii="Calibri" w:eastAsia="Times New Roman" w:hAnsi="Calibri" w:cs="Calibri"/>
                                <w:color w:val="000000"/>
                                <w:sz w:val="18"/>
                                <w:szCs w:val="18"/>
                              </w:rPr>
                              <w:t>CRP Appropriation</w:t>
                            </w:r>
                          </w:p>
                        </w:tc>
                        <w:tc>
                          <w:tcPr>
                            <w:tcW w:w="851" w:type="dxa"/>
                            <w:tcBorders>
                              <w:top w:val="nil"/>
                              <w:left w:val="nil"/>
                              <w:bottom w:val="nil"/>
                              <w:right w:val="nil"/>
                            </w:tcBorders>
                            <w:shd w:val="clear" w:color="auto" w:fill="auto"/>
                          </w:tcPr>
                          <w:p w14:paraId="4E33E3AB" w14:textId="7CBC868F" w:rsidR="00121A29" w:rsidRPr="003767BF" w:rsidRDefault="00121A29" w:rsidP="00121A29">
                            <w:pPr>
                              <w:jc w:val="center"/>
                              <w:rPr>
                                <w:sz w:val="18"/>
                                <w:szCs w:val="18"/>
                              </w:rPr>
                            </w:pPr>
                            <w:r>
                              <w:rPr>
                                <w:sz w:val="18"/>
                                <w:szCs w:val="18"/>
                              </w:rPr>
                              <w:t>CRP</w:t>
                            </w:r>
                          </w:p>
                        </w:tc>
                        <w:tc>
                          <w:tcPr>
                            <w:tcW w:w="992" w:type="dxa"/>
                            <w:gridSpan w:val="2"/>
                            <w:tcBorders>
                              <w:top w:val="nil"/>
                              <w:left w:val="nil"/>
                              <w:bottom w:val="nil"/>
                              <w:right w:val="nil"/>
                            </w:tcBorders>
                            <w:shd w:val="clear" w:color="auto" w:fill="auto"/>
                          </w:tcPr>
                          <w:p w14:paraId="37B20903" w14:textId="7C30142E" w:rsidR="00121A29" w:rsidRPr="003767BF" w:rsidRDefault="00121A29" w:rsidP="00121A29">
                            <w:pPr>
                              <w:jc w:val="right"/>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1276" w:type="dxa"/>
                            <w:gridSpan w:val="3"/>
                            <w:tcBorders>
                              <w:top w:val="nil"/>
                              <w:left w:val="nil"/>
                              <w:bottom w:val="nil"/>
                              <w:right w:val="nil"/>
                            </w:tcBorders>
                            <w:shd w:val="clear" w:color="auto" w:fill="auto"/>
                          </w:tcPr>
                          <w:p w14:paraId="44109587" w14:textId="074036BF" w:rsidR="00121A29" w:rsidRPr="003767BF" w:rsidRDefault="00121A29" w:rsidP="00121A29">
                            <w:pPr>
                              <w:jc w:val="center"/>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850" w:type="dxa"/>
                            <w:tcBorders>
                              <w:top w:val="nil"/>
                              <w:left w:val="nil"/>
                              <w:bottom w:val="nil"/>
                              <w:right w:val="nil"/>
                            </w:tcBorders>
                            <w:shd w:val="clear" w:color="auto" w:fill="auto"/>
                          </w:tcPr>
                          <w:p w14:paraId="4B4522ED" w14:textId="691F979E" w:rsidR="00121A29" w:rsidRPr="003767BF" w:rsidRDefault="00121A29" w:rsidP="00121A29">
                            <w:pPr>
                              <w:jc w:val="right"/>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992" w:type="dxa"/>
                            <w:gridSpan w:val="2"/>
                            <w:tcBorders>
                              <w:top w:val="nil"/>
                              <w:left w:val="nil"/>
                              <w:bottom w:val="nil"/>
                              <w:right w:val="nil"/>
                            </w:tcBorders>
                            <w:shd w:val="clear" w:color="auto" w:fill="auto"/>
                          </w:tcPr>
                          <w:p w14:paraId="3659B17E" w14:textId="630607D9" w:rsidR="00121A29" w:rsidRPr="003767BF" w:rsidRDefault="00121A29" w:rsidP="00121A29">
                            <w:pPr>
                              <w:jc w:val="center"/>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993" w:type="dxa"/>
                            <w:gridSpan w:val="2"/>
                            <w:tcBorders>
                              <w:top w:val="nil"/>
                              <w:left w:val="nil"/>
                              <w:bottom w:val="nil"/>
                              <w:right w:val="nil"/>
                            </w:tcBorders>
                            <w:shd w:val="clear" w:color="auto" w:fill="auto"/>
                          </w:tcPr>
                          <w:p w14:paraId="29FB0EFC" w14:textId="4F95EED0" w:rsidR="00121A29" w:rsidRPr="003767BF" w:rsidRDefault="00121A29" w:rsidP="00121A29">
                            <w:pPr>
                              <w:jc w:val="center"/>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992" w:type="dxa"/>
                            <w:gridSpan w:val="2"/>
                            <w:tcBorders>
                              <w:top w:val="nil"/>
                              <w:left w:val="nil"/>
                              <w:bottom w:val="nil"/>
                              <w:right w:val="nil"/>
                            </w:tcBorders>
                            <w:shd w:val="clear" w:color="auto" w:fill="auto"/>
                          </w:tcPr>
                          <w:p w14:paraId="1F7A95B7" w14:textId="6CBD50EF" w:rsidR="00121A29" w:rsidRPr="003767BF" w:rsidRDefault="00121A29" w:rsidP="00121A29">
                            <w:pPr>
                              <w:jc w:val="center"/>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992" w:type="dxa"/>
                            <w:gridSpan w:val="2"/>
                            <w:tcBorders>
                              <w:top w:val="nil"/>
                              <w:left w:val="nil"/>
                              <w:bottom w:val="nil"/>
                              <w:right w:val="nil"/>
                            </w:tcBorders>
                            <w:shd w:val="clear" w:color="auto" w:fill="auto"/>
                          </w:tcPr>
                          <w:p w14:paraId="3CCE61DA" w14:textId="02145CA4" w:rsidR="00121A29" w:rsidRPr="003767BF" w:rsidRDefault="00121A29" w:rsidP="00121A29">
                            <w:pPr>
                              <w:jc w:val="center"/>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992" w:type="dxa"/>
                            <w:gridSpan w:val="2"/>
                            <w:tcBorders>
                              <w:top w:val="nil"/>
                              <w:left w:val="nil"/>
                              <w:bottom w:val="nil"/>
                              <w:right w:val="nil"/>
                            </w:tcBorders>
                            <w:shd w:val="clear" w:color="auto" w:fill="auto"/>
                          </w:tcPr>
                          <w:p w14:paraId="548CAFE7" w14:textId="34E70F85" w:rsidR="00121A29" w:rsidRPr="003767BF" w:rsidRDefault="00121A29" w:rsidP="00121A29">
                            <w:pPr>
                              <w:jc w:val="center"/>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993" w:type="dxa"/>
                            <w:gridSpan w:val="2"/>
                            <w:tcBorders>
                              <w:top w:val="nil"/>
                              <w:left w:val="nil"/>
                              <w:bottom w:val="nil"/>
                              <w:right w:val="nil"/>
                            </w:tcBorders>
                            <w:shd w:val="clear" w:color="auto" w:fill="auto"/>
                          </w:tcPr>
                          <w:p w14:paraId="3445043D" w14:textId="5C6841D0" w:rsidR="00121A29" w:rsidRPr="003767BF" w:rsidRDefault="00121A29" w:rsidP="00121A29">
                            <w:pPr>
                              <w:jc w:val="center"/>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c>
                          <w:tcPr>
                            <w:tcW w:w="992" w:type="dxa"/>
                            <w:gridSpan w:val="2"/>
                            <w:tcBorders>
                              <w:top w:val="nil"/>
                              <w:left w:val="nil"/>
                              <w:bottom w:val="nil"/>
                            </w:tcBorders>
                            <w:shd w:val="clear" w:color="auto" w:fill="auto"/>
                          </w:tcPr>
                          <w:p w14:paraId="56C07166" w14:textId="52B3182B" w:rsidR="00121A29" w:rsidRPr="003767BF" w:rsidRDefault="00121A29" w:rsidP="00121A29">
                            <w:pPr>
                              <w:jc w:val="center"/>
                              <w:rPr>
                                <w:sz w:val="18"/>
                                <w:szCs w:val="18"/>
                              </w:rPr>
                            </w:pPr>
                            <w:r>
                              <w:rPr>
                                <w:rFonts w:ascii="Calibri" w:eastAsia="Times New Roman" w:hAnsi="Calibri" w:cs="Calibri"/>
                                <w:color w:val="000000"/>
                                <w:sz w:val="18"/>
                                <w:szCs w:val="18"/>
                              </w:rPr>
                              <w:t>3</w:t>
                            </w:r>
                            <w:r w:rsidRPr="003767BF">
                              <w:rPr>
                                <w:rFonts w:ascii="Calibri" w:eastAsia="Times New Roman" w:hAnsi="Calibri" w:cs="Calibri"/>
                                <w:color w:val="000000"/>
                                <w:sz w:val="18"/>
                                <w:szCs w:val="18"/>
                              </w:rPr>
                              <w:t>50,000</w:t>
                            </w:r>
                          </w:p>
                        </w:tc>
                      </w:tr>
                      <w:tr w:rsidR="002C4BDC" w:rsidRPr="006C6AC5" w14:paraId="3C9CF3FB" w14:textId="77777777" w:rsidTr="00D3697D">
                        <w:tc>
                          <w:tcPr>
                            <w:tcW w:w="14454" w:type="dxa"/>
                            <w:gridSpan w:val="23"/>
                            <w:tcBorders>
                              <w:top w:val="nil"/>
                              <w:bottom w:val="nil"/>
                            </w:tcBorders>
                          </w:tcPr>
                          <w:p w14:paraId="22E4BFC0" w14:textId="108A165D" w:rsidR="002C4BDC" w:rsidRPr="003767BF" w:rsidRDefault="002C4BDC" w:rsidP="008D698E">
                            <w:pPr>
                              <w:spacing w:after="240"/>
                              <w:rPr>
                                <w:rFonts w:ascii="Calibri" w:eastAsia="Times New Roman" w:hAnsi="Calibri" w:cs="Calibri"/>
                                <w:color w:val="000000"/>
                                <w:sz w:val="18"/>
                                <w:szCs w:val="18"/>
                              </w:rPr>
                            </w:pPr>
                            <w:r w:rsidRPr="003767BF">
                              <w:rPr>
                                <w:sz w:val="18"/>
                                <w:szCs w:val="18"/>
                              </w:rPr>
                              <w:t xml:space="preserve">Journal to recognise the amount of </w:t>
                            </w:r>
                            <w:r w:rsidRPr="003767BF">
                              <w:rPr>
                                <w:rFonts w:ascii="Calibri" w:eastAsia="Times New Roman" w:hAnsi="Calibri" w:cs="Calibri"/>
                                <w:color w:val="000000"/>
                                <w:sz w:val="18"/>
                                <w:szCs w:val="18"/>
                              </w:rPr>
                              <w:t>Controlled Recurrent Payment Appropriation received each year of the Concessional Loan Scheme.</w:t>
                            </w:r>
                          </w:p>
                        </w:tc>
                      </w:tr>
                      <w:tr w:rsidR="00D11FE9" w:rsidRPr="006C6AC5" w14:paraId="6D730182" w14:textId="77777777" w:rsidTr="009B7F6B">
                        <w:tc>
                          <w:tcPr>
                            <w:tcW w:w="562" w:type="dxa"/>
                            <w:tcBorders>
                              <w:top w:val="nil"/>
                              <w:left w:val="single" w:sz="4" w:space="0" w:color="auto"/>
                              <w:bottom w:val="nil"/>
                              <w:right w:val="nil"/>
                            </w:tcBorders>
                          </w:tcPr>
                          <w:p w14:paraId="7CA28C2B" w14:textId="2F9DADD1" w:rsidR="00B5271D" w:rsidRPr="003767BF" w:rsidRDefault="00D11FE9" w:rsidP="003767BF">
                            <w:pPr>
                              <w:rPr>
                                <w:rFonts w:ascii="Calibri" w:eastAsia="Times New Roman" w:hAnsi="Calibri" w:cs="Calibri"/>
                                <w:color w:val="000000"/>
                                <w:sz w:val="18"/>
                                <w:szCs w:val="18"/>
                              </w:rPr>
                            </w:pPr>
                            <w:r>
                              <w:rPr>
                                <w:rFonts w:ascii="Calibri" w:eastAsia="Times New Roman" w:hAnsi="Calibri" w:cs="Calibri"/>
                                <w:color w:val="000000"/>
                                <w:sz w:val="18"/>
                                <w:szCs w:val="18"/>
                              </w:rPr>
                              <w:t>DR</w:t>
                            </w:r>
                          </w:p>
                        </w:tc>
                        <w:tc>
                          <w:tcPr>
                            <w:tcW w:w="2977" w:type="dxa"/>
                            <w:tcBorders>
                              <w:top w:val="nil"/>
                              <w:left w:val="nil"/>
                              <w:bottom w:val="nil"/>
                              <w:right w:val="nil"/>
                            </w:tcBorders>
                            <w:shd w:val="clear" w:color="auto" w:fill="auto"/>
                          </w:tcPr>
                          <w:p w14:paraId="6C48A5BE" w14:textId="73541B27" w:rsidR="00B5271D" w:rsidRPr="003767BF" w:rsidRDefault="00B5271D" w:rsidP="003767BF">
                            <w:pPr>
                              <w:rPr>
                                <w:sz w:val="18"/>
                                <w:szCs w:val="18"/>
                              </w:rPr>
                            </w:pPr>
                            <w:r w:rsidRPr="003767BF">
                              <w:rPr>
                                <w:rFonts w:ascii="Calibri" w:eastAsia="Times New Roman" w:hAnsi="Calibri" w:cs="Calibri"/>
                                <w:color w:val="000000"/>
                                <w:sz w:val="18"/>
                                <w:szCs w:val="18"/>
                              </w:rPr>
                              <w:t>Cash</w:t>
                            </w:r>
                          </w:p>
                        </w:tc>
                        <w:tc>
                          <w:tcPr>
                            <w:tcW w:w="992" w:type="dxa"/>
                            <w:gridSpan w:val="2"/>
                            <w:tcBorders>
                              <w:top w:val="nil"/>
                              <w:left w:val="nil"/>
                              <w:bottom w:val="nil"/>
                              <w:right w:val="nil"/>
                            </w:tcBorders>
                            <w:shd w:val="clear" w:color="auto" w:fill="auto"/>
                          </w:tcPr>
                          <w:p w14:paraId="3A0B67C1" w14:textId="77777777" w:rsidR="00B5271D" w:rsidRPr="003767BF" w:rsidRDefault="00B5271D" w:rsidP="003767BF">
                            <w:pPr>
                              <w:jc w:val="center"/>
                              <w:rPr>
                                <w:sz w:val="18"/>
                                <w:szCs w:val="18"/>
                              </w:rPr>
                            </w:pPr>
                          </w:p>
                        </w:tc>
                        <w:tc>
                          <w:tcPr>
                            <w:tcW w:w="993" w:type="dxa"/>
                            <w:gridSpan w:val="2"/>
                            <w:tcBorders>
                              <w:top w:val="nil"/>
                              <w:left w:val="nil"/>
                              <w:bottom w:val="nil"/>
                              <w:right w:val="nil"/>
                            </w:tcBorders>
                            <w:shd w:val="clear" w:color="auto" w:fill="auto"/>
                          </w:tcPr>
                          <w:p w14:paraId="62982928" w14:textId="77777777" w:rsidR="00B5271D" w:rsidRPr="003767BF" w:rsidRDefault="00B5271D" w:rsidP="003767BF">
                            <w:pPr>
                              <w:jc w:val="center"/>
                              <w:rPr>
                                <w:sz w:val="18"/>
                                <w:szCs w:val="18"/>
                              </w:rPr>
                            </w:pPr>
                            <w:r>
                              <w:rPr>
                                <w:sz w:val="18"/>
                                <w:szCs w:val="18"/>
                              </w:rPr>
                              <w:t>1,500,000</w:t>
                            </w:r>
                          </w:p>
                        </w:tc>
                        <w:tc>
                          <w:tcPr>
                            <w:tcW w:w="992" w:type="dxa"/>
                            <w:tcBorders>
                              <w:top w:val="nil"/>
                              <w:left w:val="nil"/>
                              <w:bottom w:val="nil"/>
                              <w:right w:val="nil"/>
                            </w:tcBorders>
                            <w:shd w:val="clear" w:color="auto" w:fill="auto"/>
                          </w:tcPr>
                          <w:p w14:paraId="026FDFC4" w14:textId="77777777" w:rsidR="00B5271D" w:rsidRPr="003767BF" w:rsidRDefault="00B5271D" w:rsidP="003767BF">
                            <w:pPr>
                              <w:jc w:val="center"/>
                              <w:rPr>
                                <w:sz w:val="18"/>
                                <w:szCs w:val="18"/>
                              </w:rPr>
                            </w:pPr>
                            <w:r>
                              <w:rPr>
                                <w:sz w:val="18"/>
                                <w:szCs w:val="18"/>
                              </w:rPr>
                              <w:t>1,500,000</w:t>
                            </w:r>
                          </w:p>
                        </w:tc>
                        <w:tc>
                          <w:tcPr>
                            <w:tcW w:w="992" w:type="dxa"/>
                            <w:gridSpan w:val="2"/>
                            <w:tcBorders>
                              <w:top w:val="nil"/>
                              <w:left w:val="nil"/>
                              <w:bottom w:val="nil"/>
                              <w:right w:val="nil"/>
                            </w:tcBorders>
                            <w:shd w:val="clear" w:color="auto" w:fill="auto"/>
                          </w:tcPr>
                          <w:p w14:paraId="18E81BD3" w14:textId="77777777" w:rsidR="00B5271D" w:rsidRPr="003767BF" w:rsidRDefault="00B5271D" w:rsidP="003767BF">
                            <w:pPr>
                              <w:jc w:val="center"/>
                              <w:rPr>
                                <w:sz w:val="18"/>
                                <w:szCs w:val="18"/>
                              </w:rPr>
                            </w:pPr>
                            <w:r>
                              <w:rPr>
                                <w:sz w:val="18"/>
                                <w:szCs w:val="18"/>
                              </w:rPr>
                              <w:t>1,500,000</w:t>
                            </w:r>
                          </w:p>
                        </w:tc>
                        <w:tc>
                          <w:tcPr>
                            <w:tcW w:w="992" w:type="dxa"/>
                            <w:gridSpan w:val="2"/>
                            <w:tcBorders>
                              <w:top w:val="nil"/>
                              <w:left w:val="nil"/>
                              <w:bottom w:val="nil"/>
                              <w:right w:val="nil"/>
                            </w:tcBorders>
                            <w:shd w:val="clear" w:color="auto" w:fill="auto"/>
                          </w:tcPr>
                          <w:p w14:paraId="1B803B48" w14:textId="77777777" w:rsidR="00B5271D" w:rsidRPr="003767BF" w:rsidRDefault="00B5271D" w:rsidP="003767BF">
                            <w:pPr>
                              <w:jc w:val="center"/>
                              <w:rPr>
                                <w:sz w:val="18"/>
                                <w:szCs w:val="18"/>
                              </w:rPr>
                            </w:pPr>
                            <w:r>
                              <w:rPr>
                                <w:sz w:val="18"/>
                                <w:szCs w:val="18"/>
                              </w:rPr>
                              <w:t>1,500,000</w:t>
                            </w:r>
                          </w:p>
                        </w:tc>
                        <w:tc>
                          <w:tcPr>
                            <w:tcW w:w="993" w:type="dxa"/>
                            <w:gridSpan w:val="2"/>
                            <w:tcBorders>
                              <w:top w:val="nil"/>
                              <w:left w:val="nil"/>
                              <w:bottom w:val="nil"/>
                              <w:right w:val="nil"/>
                            </w:tcBorders>
                            <w:shd w:val="clear" w:color="auto" w:fill="auto"/>
                          </w:tcPr>
                          <w:p w14:paraId="216F0A88" w14:textId="77777777" w:rsidR="00B5271D" w:rsidRPr="003767BF" w:rsidRDefault="00B5271D" w:rsidP="003767BF">
                            <w:pPr>
                              <w:jc w:val="center"/>
                              <w:rPr>
                                <w:sz w:val="18"/>
                                <w:szCs w:val="18"/>
                              </w:rPr>
                            </w:pPr>
                            <w:r>
                              <w:rPr>
                                <w:sz w:val="18"/>
                                <w:szCs w:val="18"/>
                              </w:rPr>
                              <w:t>1,500,000</w:t>
                            </w:r>
                          </w:p>
                        </w:tc>
                        <w:tc>
                          <w:tcPr>
                            <w:tcW w:w="992" w:type="dxa"/>
                            <w:gridSpan w:val="2"/>
                            <w:tcBorders>
                              <w:top w:val="nil"/>
                              <w:left w:val="nil"/>
                              <w:bottom w:val="nil"/>
                              <w:right w:val="nil"/>
                            </w:tcBorders>
                            <w:shd w:val="clear" w:color="auto" w:fill="auto"/>
                          </w:tcPr>
                          <w:p w14:paraId="3BF3C0EC" w14:textId="77777777" w:rsidR="00B5271D" w:rsidRPr="003767BF" w:rsidRDefault="00B5271D" w:rsidP="003767BF">
                            <w:pPr>
                              <w:jc w:val="center"/>
                              <w:rPr>
                                <w:sz w:val="18"/>
                                <w:szCs w:val="18"/>
                              </w:rPr>
                            </w:pPr>
                            <w:r>
                              <w:rPr>
                                <w:sz w:val="18"/>
                                <w:szCs w:val="18"/>
                              </w:rPr>
                              <w:t>1,500,000</w:t>
                            </w:r>
                          </w:p>
                        </w:tc>
                        <w:tc>
                          <w:tcPr>
                            <w:tcW w:w="992" w:type="dxa"/>
                            <w:gridSpan w:val="2"/>
                            <w:tcBorders>
                              <w:top w:val="nil"/>
                              <w:left w:val="nil"/>
                              <w:bottom w:val="nil"/>
                              <w:right w:val="nil"/>
                            </w:tcBorders>
                            <w:shd w:val="clear" w:color="auto" w:fill="auto"/>
                          </w:tcPr>
                          <w:p w14:paraId="113CFC72" w14:textId="77777777" w:rsidR="00B5271D" w:rsidRPr="003767BF" w:rsidRDefault="00B5271D" w:rsidP="003767BF">
                            <w:pPr>
                              <w:jc w:val="center"/>
                              <w:rPr>
                                <w:sz w:val="18"/>
                                <w:szCs w:val="18"/>
                              </w:rPr>
                            </w:pPr>
                            <w:r>
                              <w:rPr>
                                <w:sz w:val="18"/>
                                <w:szCs w:val="18"/>
                              </w:rPr>
                              <w:t>1,500,000</w:t>
                            </w:r>
                          </w:p>
                        </w:tc>
                        <w:tc>
                          <w:tcPr>
                            <w:tcW w:w="992" w:type="dxa"/>
                            <w:gridSpan w:val="2"/>
                            <w:tcBorders>
                              <w:top w:val="nil"/>
                              <w:left w:val="nil"/>
                              <w:bottom w:val="nil"/>
                              <w:right w:val="nil"/>
                            </w:tcBorders>
                            <w:shd w:val="clear" w:color="auto" w:fill="auto"/>
                          </w:tcPr>
                          <w:p w14:paraId="6BAD6BAA" w14:textId="77777777" w:rsidR="00B5271D" w:rsidRPr="003767BF" w:rsidRDefault="00B5271D" w:rsidP="003767BF">
                            <w:pPr>
                              <w:jc w:val="center"/>
                              <w:rPr>
                                <w:sz w:val="18"/>
                                <w:szCs w:val="18"/>
                              </w:rPr>
                            </w:pPr>
                            <w:r>
                              <w:rPr>
                                <w:sz w:val="18"/>
                                <w:szCs w:val="18"/>
                              </w:rPr>
                              <w:t>1,500,000</w:t>
                            </w:r>
                          </w:p>
                        </w:tc>
                        <w:tc>
                          <w:tcPr>
                            <w:tcW w:w="993" w:type="dxa"/>
                            <w:gridSpan w:val="2"/>
                            <w:tcBorders>
                              <w:top w:val="nil"/>
                              <w:left w:val="nil"/>
                              <w:bottom w:val="nil"/>
                              <w:right w:val="nil"/>
                            </w:tcBorders>
                            <w:shd w:val="clear" w:color="auto" w:fill="auto"/>
                          </w:tcPr>
                          <w:p w14:paraId="7708592F" w14:textId="77777777" w:rsidR="00B5271D" w:rsidRPr="003767BF" w:rsidRDefault="00B5271D" w:rsidP="003767BF">
                            <w:pPr>
                              <w:jc w:val="center"/>
                              <w:rPr>
                                <w:sz w:val="18"/>
                                <w:szCs w:val="18"/>
                              </w:rPr>
                            </w:pPr>
                            <w:r>
                              <w:rPr>
                                <w:sz w:val="18"/>
                                <w:szCs w:val="18"/>
                              </w:rPr>
                              <w:t>1,500,000</w:t>
                            </w:r>
                          </w:p>
                        </w:tc>
                        <w:tc>
                          <w:tcPr>
                            <w:tcW w:w="992" w:type="dxa"/>
                            <w:gridSpan w:val="2"/>
                            <w:tcBorders>
                              <w:top w:val="nil"/>
                              <w:left w:val="nil"/>
                              <w:bottom w:val="nil"/>
                            </w:tcBorders>
                            <w:shd w:val="clear" w:color="auto" w:fill="auto"/>
                          </w:tcPr>
                          <w:p w14:paraId="165246CE" w14:textId="77777777" w:rsidR="00B5271D" w:rsidRPr="003767BF" w:rsidRDefault="00B5271D" w:rsidP="003767BF">
                            <w:pPr>
                              <w:jc w:val="center"/>
                              <w:rPr>
                                <w:sz w:val="18"/>
                                <w:szCs w:val="18"/>
                              </w:rPr>
                            </w:pPr>
                            <w:r>
                              <w:rPr>
                                <w:sz w:val="18"/>
                                <w:szCs w:val="18"/>
                              </w:rPr>
                              <w:t>1,500,000</w:t>
                            </w:r>
                          </w:p>
                        </w:tc>
                      </w:tr>
                      <w:tr w:rsidR="00D11FE9" w:rsidRPr="006C6AC5" w14:paraId="7755D3DE" w14:textId="77777777" w:rsidTr="009B7F6B">
                        <w:tc>
                          <w:tcPr>
                            <w:tcW w:w="562" w:type="dxa"/>
                            <w:tcBorders>
                              <w:top w:val="nil"/>
                              <w:left w:val="single" w:sz="4" w:space="0" w:color="auto"/>
                              <w:bottom w:val="nil"/>
                              <w:right w:val="nil"/>
                            </w:tcBorders>
                          </w:tcPr>
                          <w:p w14:paraId="2423F33B" w14:textId="62A88F38" w:rsidR="00B5271D" w:rsidRPr="003767BF" w:rsidRDefault="00D11FE9" w:rsidP="003767BF">
                            <w:pPr>
                              <w:rPr>
                                <w:rFonts w:ascii="Calibri" w:eastAsia="Times New Roman" w:hAnsi="Calibri" w:cs="Calibri"/>
                                <w:color w:val="000000"/>
                                <w:sz w:val="18"/>
                                <w:szCs w:val="18"/>
                              </w:rPr>
                            </w:pPr>
                            <w:r>
                              <w:rPr>
                                <w:rFonts w:ascii="Calibri" w:eastAsia="Times New Roman" w:hAnsi="Calibri" w:cs="Calibri"/>
                                <w:color w:val="000000"/>
                                <w:sz w:val="18"/>
                                <w:szCs w:val="18"/>
                              </w:rPr>
                              <w:t>CR</w:t>
                            </w:r>
                          </w:p>
                        </w:tc>
                        <w:tc>
                          <w:tcPr>
                            <w:tcW w:w="2977" w:type="dxa"/>
                            <w:tcBorders>
                              <w:top w:val="nil"/>
                              <w:left w:val="nil"/>
                              <w:bottom w:val="nil"/>
                              <w:right w:val="nil"/>
                            </w:tcBorders>
                            <w:shd w:val="clear" w:color="auto" w:fill="auto"/>
                          </w:tcPr>
                          <w:p w14:paraId="700DCCAA" w14:textId="02E84822" w:rsidR="00B5271D" w:rsidRPr="003767BF" w:rsidRDefault="00B5271D" w:rsidP="003767BF">
                            <w:pPr>
                              <w:rPr>
                                <w:sz w:val="18"/>
                                <w:szCs w:val="18"/>
                              </w:rPr>
                            </w:pPr>
                            <w:r w:rsidRPr="003767BF">
                              <w:rPr>
                                <w:rFonts w:ascii="Calibri" w:eastAsia="Times New Roman" w:hAnsi="Calibri" w:cs="Calibri"/>
                                <w:color w:val="000000"/>
                                <w:sz w:val="18"/>
                                <w:szCs w:val="18"/>
                              </w:rPr>
                              <w:t>Loan Receivable (Concessional Loan)</w:t>
                            </w:r>
                          </w:p>
                        </w:tc>
                        <w:tc>
                          <w:tcPr>
                            <w:tcW w:w="992" w:type="dxa"/>
                            <w:gridSpan w:val="2"/>
                            <w:tcBorders>
                              <w:top w:val="nil"/>
                              <w:left w:val="nil"/>
                              <w:bottom w:val="nil"/>
                              <w:right w:val="nil"/>
                            </w:tcBorders>
                            <w:shd w:val="clear" w:color="auto" w:fill="auto"/>
                          </w:tcPr>
                          <w:p w14:paraId="5C717A16" w14:textId="77777777" w:rsidR="00B5271D" w:rsidRPr="003767BF" w:rsidRDefault="00B5271D" w:rsidP="003767BF">
                            <w:pPr>
                              <w:jc w:val="center"/>
                              <w:rPr>
                                <w:sz w:val="18"/>
                                <w:szCs w:val="18"/>
                              </w:rPr>
                            </w:pPr>
                            <w:r w:rsidRPr="003767BF">
                              <w:rPr>
                                <w:sz w:val="18"/>
                                <w:szCs w:val="18"/>
                              </w:rPr>
                              <w:t>S</w:t>
                            </w:r>
                          </w:p>
                        </w:tc>
                        <w:tc>
                          <w:tcPr>
                            <w:tcW w:w="993" w:type="dxa"/>
                            <w:gridSpan w:val="2"/>
                            <w:tcBorders>
                              <w:top w:val="nil"/>
                              <w:left w:val="nil"/>
                              <w:bottom w:val="nil"/>
                              <w:right w:val="nil"/>
                            </w:tcBorders>
                            <w:shd w:val="clear" w:color="auto" w:fill="auto"/>
                          </w:tcPr>
                          <w:p w14:paraId="0865803A" w14:textId="77777777" w:rsidR="00B5271D" w:rsidRPr="003767BF" w:rsidRDefault="00B5271D" w:rsidP="003767BF">
                            <w:pPr>
                              <w:jc w:val="center"/>
                              <w:rPr>
                                <w:sz w:val="18"/>
                                <w:szCs w:val="18"/>
                              </w:rPr>
                            </w:pPr>
                            <w:r>
                              <w:rPr>
                                <w:sz w:val="18"/>
                                <w:szCs w:val="18"/>
                              </w:rPr>
                              <w:t>1,500,000</w:t>
                            </w:r>
                          </w:p>
                        </w:tc>
                        <w:tc>
                          <w:tcPr>
                            <w:tcW w:w="992" w:type="dxa"/>
                            <w:tcBorders>
                              <w:top w:val="nil"/>
                              <w:left w:val="nil"/>
                              <w:bottom w:val="nil"/>
                              <w:right w:val="nil"/>
                            </w:tcBorders>
                            <w:shd w:val="clear" w:color="auto" w:fill="auto"/>
                          </w:tcPr>
                          <w:p w14:paraId="38F4E991" w14:textId="77777777" w:rsidR="00B5271D" w:rsidRPr="003767BF" w:rsidRDefault="00B5271D" w:rsidP="003767BF">
                            <w:pPr>
                              <w:jc w:val="center"/>
                              <w:rPr>
                                <w:sz w:val="18"/>
                                <w:szCs w:val="18"/>
                              </w:rPr>
                            </w:pPr>
                            <w:r>
                              <w:rPr>
                                <w:sz w:val="18"/>
                                <w:szCs w:val="18"/>
                              </w:rPr>
                              <w:t>1,500,000</w:t>
                            </w:r>
                          </w:p>
                        </w:tc>
                        <w:tc>
                          <w:tcPr>
                            <w:tcW w:w="992" w:type="dxa"/>
                            <w:gridSpan w:val="2"/>
                            <w:tcBorders>
                              <w:top w:val="nil"/>
                              <w:left w:val="nil"/>
                              <w:bottom w:val="nil"/>
                              <w:right w:val="nil"/>
                            </w:tcBorders>
                            <w:shd w:val="clear" w:color="auto" w:fill="auto"/>
                          </w:tcPr>
                          <w:p w14:paraId="26B137DE" w14:textId="77777777" w:rsidR="00B5271D" w:rsidRPr="003767BF" w:rsidRDefault="00B5271D" w:rsidP="003767BF">
                            <w:pPr>
                              <w:jc w:val="center"/>
                              <w:rPr>
                                <w:sz w:val="18"/>
                                <w:szCs w:val="18"/>
                              </w:rPr>
                            </w:pPr>
                            <w:r>
                              <w:rPr>
                                <w:sz w:val="18"/>
                                <w:szCs w:val="18"/>
                              </w:rPr>
                              <w:t>1,500,000</w:t>
                            </w:r>
                          </w:p>
                        </w:tc>
                        <w:tc>
                          <w:tcPr>
                            <w:tcW w:w="992" w:type="dxa"/>
                            <w:gridSpan w:val="2"/>
                            <w:tcBorders>
                              <w:top w:val="nil"/>
                              <w:left w:val="nil"/>
                              <w:bottom w:val="nil"/>
                              <w:right w:val="nil"/>
                            </w:tcBorders>
                            <w:shd w:val="clear" w:color="auto" w:fill="auto"/>
                          </w:tcPr>
                          <w:p w14:paraId="77B91178" w14:textId="77777777" w:rsidR="00B5271D" w:rsidRPr="003767BF" w:rsidRDefault="00B5271D" w:rsidP="003767BF">
                            <w:pPr>
                              <w:jc w:val="center"/>
                              <w:rPr>
                                <w:sz w:val="18"/>
                                <w:szCs w:val="18"/>
                              </w:rPr>
                            </w:pPr>
                            <w:r>
                              <w:rPr>
                                <w:sz w:val="18"/>
                                <w:szCs w:val="18"/>
                              </w:rPr>
                              <w:t>1,500,000</w:t>
                            </w:r>
                          </w:p>
                        </w:tc>
                        <w:tc>
                          <w:tcPr>
                            <w:tcW w:w="993" w:type="dxa"/>
                            <w:gridSpan w:val="2"/>
                            <w:tcBorders>
                              <w:top w:val="nil"/>
                              <w:left w:val="nil"/>
                              <w:bottom w:val="nil"/>
                              <w:right w:val="nil"/>
                            </w:tcBorders>
                            <w:shd w:val="clear" w:color="auto" w:fill="auto"/>
                          </w:tcPr>
                          <w:p w14:paraId="11E00FEC" w14:textId="77777777" w:rsidR="00B5271D" w:rsidRPr="003767BF" w:rsidRDefault="00B5271D" w:rsidP="003767BF">
                            <w:pPr>
                              <w:jc w:val="center"/>
                              <w:rPr>
                                <w:sz w:val="18"/>
                                <w:szCs w:val="18"/>
                              </w:rPr>
                            </w:pPr>
                            <w:r>
                              <w:rPr>
                                <w:sz w:val="18"/>
                                <w:szCs w:val="18"/>
                              </w:rPr>
                              <w:t>1,500,000</w:t>
                            </w:r>
                          </w:p>
                        </w:tc>
                        <w:tc>
                          <w:tcPr>
                            <w:tcW w:w="992" w:type="dxa"/>
                            <w:gridSpan w:val="2"/>
                            <w:tcBorders>
                              <w:top w:val="nil"/>
                              <w:left w:val="nil"/>
                              <w:bottom w:val="nil"/>
                              <w:right w:val="nil"/>
                            </w:tcBorders>
                            <w:shd w:val="clear" w:color="auto" w:fill="auto"/>
                          </w:tcPr>
                          <w:p w14:paraId="5BCF96CA" w14:textId="77777777" w:rsidR="00B5271D" w:rsidRPr="003767BF" w:rsidRDefault="00B5271D" w:rsidP="003767BF">
                            <w:pPr>
                              <w:jc w:val="center"/>
                              <w:rPr>
                                <w:sz w:val="18"/>
                                <w:szCs w:val="18"/>
                              </w:rPr>
                            </w:pPr>
                            <w:r>
                              <w:rPr>
                                <w:sz w:val="18"/>
                                <w:szCs w:val="18"/>
                              </w:rPr>
                              <w:t>1,500,000</w:t>
                            </w:r>
                          </w:p>
                        </w:tc>
                        <w:tc>
                          <w:tcPr>
                            <w:tcW w:w="992" w:type="dxa"/>
                            <w:gridSpan w:val="2"/>
                            <w:tcBorders>
                              <w:top w:val="nil"/>
                              <w:left w:val="nil"/>
                              <w:bottom w:val="nil"/>
                              <w:right w:val="nil"/>
                            </w:tcBorders>
                            <w:shd w:val="clear" w:color="auto" w:fill="auto"/>
                          </w:tcPr>
                          <w:p w14:paraId="45D8BD37" w14:textId="77777777" w:rsidR="00B5271D" w:rsidRPr="003767BF" w:rsidRDefault="00B5271D" w:rsidP="003767BF">
                            <w:pPr>
                              <w:jc w:val="center"/>
                              <w:rPr>
                                <w:sz w:val="18"/>
                                <w:szCs w:val="18"/>
                              </w:rPr>
                            </w:pPr>
                            <w:r>
                              <w:rPr>
                                <w:sz w:val="18"/>
                                <w:szCs w:val="18"/>
                              </w:rPr>
                              <w:t>1,500,000</w:t>
                            </w:r>
                          </w:p>
                        </w:tc>
                        <w:tc>
                          <w:tcPr>
                            <w:tcW w:w="992" w:type="dxa"/>
                            <w:gridSpan w:val="2"/>
                            <w:tcBorders>
                              <w:top w:val="nil"/>
                              <w:left w:val="nil"/>
                              <w:bottom w:val="nil"/>
                              <w:right w:val="nil"/>
                            </w:tcBorders>
                            <w:shd w:val="clear" w:color="auto" w:fill="auto"/>
                          </w:tcPr>
                          <w:p w14:paraId="26DFCE29" w14:textId="77777777" w:rsidR="00B5271D" w:rsidRPr="003767BF" w:rsidRDefault="00B5271D" w:rsidP="003767BF">
                            <w:pPr>
                              <w:jc w:val="center"/>
                              <w:rPr>
                                <w:sz w:val="18"/>
                                <w:szCs w:val="18"/>
                              </w:rPr>
                            </w:pPr>
                            <w:r>
                              <w:rPr>
                                <w:sz w:val="18"/>
                                <w:szCs w:val="18"/>
                              </w:rPr>
                              <w:t>1,500,000</w:t>
                            </w:r>
                          </w:p>
                        </w:tc>
                        <w:tc>
                          <w:tcPr>
                            <w:tcW w:w="993" w:type="dxa"/>
                            <w:gridSpan w:val="2"/>
                            <w:tcBorders>
                              <w:top w:val="nil"/>
                              <w:left w:val="nil"/>
                              <w:bottom w:val="nil"/>
                              <w:right w:val="nil"/>
                            </w:tcBorders>
                            <w:shd w:val="clear" w:color="auto" w:fill="auto"/>
                          </w:tcPr>
                          <w:p w14:paraId="72F4B2F0" w14:textId="77777777" w:rsidR="00B5271D" w:rsidRPr="003767BF" w:rsidRDefault="00B5271D" w:rsidP="003767BF">
                            <w:pPr>
                              <w:jc w:val="center"/>
                              <w:rPr>
                                <w:sz w:val="18"/>
                                <w:szCs w:val="18"/>
                              </w:rPr>
                            </w:pPr>
                            <w:r>
                              <w:rPr>
                                <w:sz w:val="18"/>
                                <w:szCs w:val="18"/>
                              </w:rPr>
                              <w:t>1,500,000</w:t>
                            </w:r>
                          </w:p>
                        </w:tc>
                        <w:tc>
                          <w:tcPr>
                            <w:tcW w:w="992" w:type="dxa"/>
                            <w:gridSpan w:val="2"/>
                            <w:tcBorders>
                              <w:top w:val="nil"/>
                              <w:left w:val="nil"/>
                              <w:bottom w:val="nil"/>
                            </w:tcBorders>
                            <w:shd w:val="clear" w:color="auto" w:fill="auto"/>
                          </w:tcPr>
                          <w:p w14:paraId="30819C4C" w14:textId="77777777" w:rsidR="00B5271D" w:rsidRPr="003767BF" w:rsidRDefault="00B5271D" w:rsidP="003767BF">
                            <w:pPr>
                              <w:jc w:val="center"/>
                              <w:rPr>
                                <w:sz w:val="18"/>
                                <w:szCs w:val="18"/>
                              </w:rPr>
                            </w:pPr>
                            <w:r>
                              <w:rPr>
                                <w:sz w:val="18"/>
                                <w:szCs w:val="18"/>
                              </w:rPr>
                              <w:t>1,500,000</w:t>
                            </w:r>
                          </w:p>
                        </w:tc>
                      </w:tr>
                      <w:tr w:rsidR="00D11FE9" w:rsidRPr="006C6AC5" w14:paraId="1C5EA877" w14:textId="77777777" w:rsidTr="009B7F6B">
                        <w:tc>
                          <w:tcPr>
                            <w:tcW w:w="562" w:type="dxa"/>
                            <w:tcBorders>
                              <w:top w:val="nil"/>
                              <w:left w:val="single" w:sz="4" w:space="0" w:color="auto"/>
                              <w:bottom w:val="nil"/>
                              <w:right w:val="nil"/>
                            </w:tcBorders>
                          </w:tcPr>
                          <w:p w14:paraId="5E0B4A34" w14:textId="34350F5D" w:rsidR="00B5271D" w:rsidRPr="003767BF" w:rsidRDefault="00D11FE9" w:rsidP="003767BF">
                            <w:pPr>
                              <w:rPr>
                                <w:rFonts w:ascii="Calibri" w:eastAsia="Times New Roman" w:hAnsi="Calibri" w:cs="Calibri"/>
                                <w:color w:val="000000"/>
                                <w:sz w:val="18"/>
                                <w:szCs w:val="18"/>
                              </w:rPr>
                            </w:pPr>
                            <w:r>
                              <w:rPr>
                                <w:rFonts w:ascii="Calibri" w:eastAsia="Times New Roman" w:hAnsi="Calibri" w:cs="Calibri"/>
                                <w:color w:val="000000"/>
                                <w:sz w:val="18"/>
                                <w:szCs w:val="18"/>
                              </w:rPr>
                              <w:t>CR</w:t>
                            </w:r>
                          </w:p>
                        </w:tc>
                        <w:tc>
                          <w:tcPr>
                            <w:tcW w:w="2977" w:type="dxa"/>
                            <w:tcBorders>
                              <w:top w:val="nil"/>
                              <w:left w:val="nil"/>
                              <w:bottom w:val="nil"/>
                              <w:right w:val="nil"/>
                            </w:tcBorders>
                            <w:shd w:val="clear" w:color="auto" w:fill="auto"/>
                          </w:tcPr>
                          <w:p w14:paraId="32ADD7B2" w14:textId="0CB6AC5C" w:rsidR="00B5271D" w:rsidRPr="003767BF" w:rsidRDefault="00B5271D" w:rsidP="003767BF">
                            <w:pPr>
                              <w:rPr>
                                <w:sz w:val="18"/>
                                <w:szCs w:val="18"/>
                              </w:rPr>
                            </w:pPr>
                            <w:r w:rsidRPr="003767BF">
                              <w:rPr>
                                <w:rFonts w:ascii="Calibri" w:eastAsia="Times New Roman" w:hAnsi="Calibri" w:cs="Calibri"/>
                                <w:color w:val="000000"/>
                                <w:sz w:val="18"/>
                                <w:szCs w:val="18"/>
                              </w:rPr>
                              <w:t xml:space="preserve">Interest </w:t>
                            </w:r>
                            <w:r w:rsidR="007B35F2">
                              <w:rPr>
                                <w:rFonts w:ascii="Calibri" w:eastAsia="Times New Roman" w:hAnsi="Calibri" w:cs="Calibri"/>
                                <w:color w:val="000000"/>
                                <w:sz w:val="18"/>
                                <w:szCs w:val="18"/>
                              </w:rPr>
                              <w:t>Revenue</w:t>
                            </w:r>
                            <w:r w:rsidR="00045F9D">
                              <w:rPr>
                                <w:rFonts w:ascii="Calibri" w:eastAsia="Times New Roman" w:hAnsi="Calibri" w:cs="Calibri"/>
                                <w:color w:val="000000"/>
                                <w:sz w:val="18"/>
                                <w:szCs w:val="18"/>
                              </w:rPr>
                              <w:t xml:space="preserve"> Received</w:t>
                            </w:r>
                          </w:p>
                        </w:tc>
                        <w:tc>
                          <w:tcPr>
                            <w:tcW w:w="992" w:type="dxa"/>
                            <w:gridSpan w:val="2"/>
                            <w:tcBorders>
                              <w:top w:val="nil"/>
                              <w:left w:val="nil"/>
                              <w:bottom w:val="nil"/>
                              <w:right w:val="nil"/>
                            </w:tcBorders>
                            <w:shd w:val="clear" w:color="auto" w:fill="auto"/>
                          </w:tcPr>
                          <w:p w14:paraId="52389ECE" w14:textId="77777777" w:rsidR="00B5271D" w:rsidRPr="003767BF" w:rsidRDefault="00B5271D" w:rsidP="003767BF">
                            <w:pPr>
                              <w:jc w:val="center"/>
                              <w:rPr>
                                <w:sz w:val="18"/>
                                <w:szCs w:val="18"/>
                              </w:rPr>
                            </w:pPr>
                            <w:r w:rsidRPr="003767BF">
                              <w:rPr>
                                <w:sz w:val="18"/>
                                <w:szCs w:val="18"/>
                              </w:rPr>
                              <w:t>T</w:t>
                            </w:r>
                          </w:p>
                        </w:tc>
                        <w:tc>
                          <w:tcPr>
                            <w:tcW w:w="993" w:type="dxa"/>
                            <w:gridSpan w:val="2"/>
                            <w:tcBorders>
                              <w:top w:val="nil"/>
                              <w:left w:val="nil"/>
                              <w:bottom w:val="nil"/>
                              <w:right w:val="nil"/>
                            </w:tcBorders>
                            <w:shd w:val="clear" w:color="auto" w:fill="auto"/>
                          </w:tcPr>
                          <w:p w14:paraId="61312830" w14:textId="77777777" w:rsidR="00B5271D" w:rsidRPr="003767BF" w:rsidRDefault="00B5271D" w:rsidP="003767BF">
                            <w:pPr>
                              <w:jc w:val="center"/>
                              <w:rPr>
                                <w:sz w:val="18"/>
                                <w:szCs w:val="18"/>
                              </w:rPr>
                            </w:pPr>
                            <w:r>
                              <w:rPr>
                                <w:sz w:val="18"/>
                                <w:szCs w:val="18"/>
                              </w:rPr>
                              <w:t>0</w:t>
                            </w:r>
                          </w:p>
                        </w:tc>
                        <w:tc>
                          <w:tcPr>
                            <w:tcW w:w="992" w:type="dxa"/>
                            <w:tcBorders>
                              <w:top w:val="nil"/>
                              <w:left w:val="nil"/>
                              <w:bottom w:val="nil"/>
                              <w:right w:val="nil"/>
                            </w:tcBorders>
                            <w:shd w:val="clear" w:color="auto" w:fill="auto"/>
                          </w:tcPr>
                          <w:p w14:paraId="35DFB419" w14:textId="77777777" w:rsidR="00B5271D" w:rsidRPr="003767BF" w:rsidRDefault="00B5271D" w:rsidP="003767BF">
                            <w:pPr>
                              <w:jc w:val="center"/>
                              <w:rPr>
                                <w:sz w:val="18"/>
                                <w:szCs w:val="18"/>
                              </w:rPr>
                            </w:pPr>
                            <w:r>
                              <w:rPr>
                                <w:sz w:val="18"/>
                                <w:szCs w:val="18"/>
                              </w:rPr>
                              <w:t>0</w:t>
                            </w:r>
                          </w:p>
                        </w:tc>
                        <w:tc>
                          <w:tcPr>
                            <w:tcW w:w="992" w:type="dxa"/>
                            <w:gridSpan w:val="2"/>
                            <w:tcBorders>
                              <w:top w:val="nil"/>
                              <w:left w:val="nil"/>
                              <w:bottom w:val="nil"/>
                              <w:right w:val="nil"/>
                            </w:tcBorders>
                            <w:shd w:val="clear" w:color="auto" w:fill="auto"/>
                          </w:tcPr>
                          <w:p w14:paraId="620CE3D1" w14:textId="77777777" w:rsidR="00B5271D" w:rsidRPr="003767BF" w:rsidRDefault="00B5271D" w:rsidP="003767BF">
                            <w:pPr>
                              <w:jc w:val="center"/>
                              <w:rPr>
                                <w:sz w:val="18"/>
                                <w:szCs w:val="18"/>
                              </w:rPr>
                            </w:pPr>
                            <w:r>
                              <w:rPr>
                                <w:sz w:val="18"/>
                                <w:szCs w:val="18"/>
                              </w:rPr>
                              <w:t>0</w:t>
                            </w:r>
                          </w:p>
                        </w:tc>
                        <w:tc>
                          <w:tcPr>
                            <w:tcW w:w="992" w:type="dxa"/>
                            <w:gridSpan w:val="2"/>
                            <w:tcBorders>
                              <w:top w:val="nil"/>
                              <w:left w:val="nil"/>
                              <w:bottom w:val="nil"/>
                              <w:right w:val="nil"/>
                            </w:tcBorders>
                            <w:shd w:val="clear" w:color="auto" w:fill="auto"/>
                          </w:tcPr>
                          <w:p w14:paraId="238CC6BC" w14:textId="77777777" w:rsidR="00B5271D" w:rsidRPr="003767BF" w:rsidRDefault="00B5271D" w:rsidP="003767BF">
                            <w:pPr>
                              <w:jc w:val="center"/>
                              <w:rPr>
                                <w:sz w:val="18"/>
                                <w:szCs w:val="18"/>
                              </w:rPr>
                            </w:pPr>
                            <w:r>
                              <w:rPr>
                                <w:sz w:val="18"/>
                                <w:szCs w:val="18"/>
                              </w:rPr>
                              <w:t>0</w:t>
                            </w:r>
                          </w:p>
                        </w:tc>
                        <w:tc>
                          <w:tcPr>
                            <w:tcW w:w="993" w:type="dxa"/>
                            <w:gridSpan w:val="2"/>
                            <w:tcBorders>
                              <w:top w:val="nil"/>
                              <w:left w:val="nil"/>
                              <w:bottom w:val="nil"/>
                              <w:right w:val="nil"/>
                            </w:tcBorders>
                            <w:shd w:val="clear" w:color="auto" w:fill="auto"/>
                          </w:tcPr>
                          <w:p w14:paraId="6AB0CCCC" w14:textId="77777777" w:rsidR="00B5271D" w:rsidRPr="003767BF" w:rsidRDefault="00B5271D" w:rsidP="003767BF">
                            <w:pPr>
                              <w:jc w:val="center"/>
                              <w:rPr>
                                <w:sz w:val="18"/>
                                <w:szCs w:val="18"/>
                              </w:rPr>
                            </w:pPr>
                            <w:r>
                              <w:rPr>
                                <w:sz w:val="18"/>
                                <w:szCs w:val="18"/>
                              </w:rPr>
                              <w:t>0</w:t>
                            </w:r>
                          </w:p>
                        </w:tc>
                        <w:tc>
                          <w:tcPr>
                            <w:tcW w:w="992" w:type="dxa"/>
                            <w:gridSpan w:val="2"/>
                            <w:tcBorders>
                              <w:top w:val="nil"/>
                              <w:left w:val="nil"/>
                              <w:bottom w:val="nil"/>
                              <w:right w:val="nil"/>
                            </w:tcBorders>
                            <w:shd w:val="clear" w:color="auto" w:fill="auto"/>
                          </w:tcPr>
                          <w:p w14:paraId="1BAD9849" w14:textId="77777777" w:rsidR="00B5271D" w:rsidRPr="003767BF" w:rsidRDefault="00B5271D" w:rsidP="003767BF">
                            <w:pPr>
                              <w:jc w:val="center"/>
                              <w:rPr>
                                <w:sz w:val="18"/>
                                <w:szCs w:val="18"/>
                              </w:rPr>
                            </w:pPr>
                            <w:r>
                              <w:rPr>
                                <w:sz w:val="18"/>
                                <w:szCs w:val="18"/>
                              </w:rPr>
                              <w:t>0</w:t>
                            </w:r>
                          </w:p>
                        </w:tc>
                        <w:tc>
                          <w:tcPr>
                            <w:tcW w:w="992" w:type="dxa"/>
                            <w:gridSpan w:val="2"/>
                            <w:tcBorders>
                              <w:top w:val="nil"/>
                              <w:left w:val="nil"/>
                              <w:bottom w:val="nil"/>
                              <w:right w:val="nil"/>
                            </w:tcBorders>
                            <w:shd w:val="clear" w:color="auto" w:fill="auto"/>
                          </w:tcPr>
                          <w:p w14:paraId="6DB7EAC1" w14:textId="77777777" w:rsidR="00B5271D" w:rsidRPr="003767BF" w:rsidRDefault="00B5271D" w:rsidP="003767BF">
                            <w:pPr>
                              <w:jc w:val="center"/>
                              <w:rPr>
                                <w:sz w:val="18"/>
                                <w:szCs w:val="18"/>
                              </w:rPr>
                            </w:pPr>
                            <w:r>
                              <w:rPr>
                                <w:sz w:val="18"/>
                                <w:szCs w:val="18"/>
                              </w:rPr>
                              <w:t>0</w:t>
                            </w:r>
                          </w:p>
                        </w:tc>
                        <w:tc>
                          <w:tcPr>
                            <w:tcW w:w="992" w:type="dxa"/>
                            <w:gridSpan w:val="2"/>
                            <w:tcBorders>
                              <w:top w:val="nil"/>
                              <w:left w:val="nil"/>
                              <w:bottom w:val="nil"/>
                              <w:right w:val="nil"/>
                            </w:tcBorders>
                            <w:shd w:val="clear" w:color="auto" w:fill="auto"/>
                          </w:tcPr>
                          <w:p w14:paraId="43B5DDD5" w14:textId="77777777" w:rsidR="00B5271D" w:rsidRPr="003767BF" w:rsidRDefault="00B5271D" w:rsidP="003767BF">
                            <w:pPr>
                              <w:jc w:val="center"/>
                              <w:rPr>
                                <w:sz w:val="18"/>
                                <w:szCs w:val="18"/>
                              </w:rPr>
                            </w:pPr>
                            <w:r>
                              <w:rPr>
                                <w:sz w:val="18"/>
                                <w:szCs w:val="18"/>
                              </w:rPr>
                              <w:t>0</w:t>
                            </w:r>
                          </w:p>
                        </w:tc>
                        <w:tc>
                          <w:tcPr>
                            <w:tcW w:w="993" w:type="dxa"/>
                            <w:gridSpan w:val="2"/>
                            <w:tcBorders>
                              <w:top w:val="nil"/>
                              <w:left w:val="nil"/>
                              <w:bottom w:val="nil"/>
                              <w:right w:val="nil"/>
                            </w:tcBorders>
                            <w:shd w:val="clear" w:color="auto" w:fill="auto"/>
                          </w:tcPr>
                          <w:p w14:paraId="330C07A0" w14:textId="77777777" w:rsidR="00B5271D" w:rsidRPr="003767BF" w:rsidRDefault="00B5271D" w:rsidP="003767BF">
                            <w:pPr>
                              <w:jc w:val="center"/>
                              <w:rPr>
                                <w:sz w:val="18"/>
                                <w:szCs w:val="18"/>
                              </w:rPr>
                            </w:pPr>
                            <w:r>
                              <w:rPr>
                                <w:sz w:val="18"/>
                                <w:szCs w:val="18"/>
                              </w:rPr>
                              <w:t>0</w:t>
                            </w:r>
                          </w:p>
                        </w:tc>
                        <w:tc>
                          <w:tcPr>
                            <w:tcW w:w="992" w:type="dxa"/>
                            <w:gridSpan w:val="2"/>
                            <w:tcBorders>
                              <w:top w:val="nil"/>
                              <w:left w:val="nil"/>
                              <w:bottom w:val="nil"/>
                            </w:tcBorders>
                            <w:shd w:val="clear" w:color="auto" w:fill="auto"/>
                          </w:tcPr>
                          <w:p w14:paraId="6F8D5765" w14:textId="77777777" w:rsidR="00B5271D" w:rsidRPr="003767BF" w:rsidRDefault="00B5271D" w:rsidP="003767BF">
                            <w:pPr>
                              <w:jc w:val="center"/>
                              <w:rPr>
                                <w:sz w:val="18"/>
                                <w:szCs w:val="18"/>
                              </w:rPr>
                            </w:pPr>
                            <w:r>
                              <w:rPr>
                                <w:sz w:val="18"/>
                                <w:szCs w:val="18"/>
                              </w:rPr>
                              <w:t>0</w:t>
                            </w:r>
                          </w:p>
                        </w:tc>
                      </w:tr>
                      <w:tr w:rsidR="002C4BDC" w:rsidRPr="006C6AC5" w14:paraId="029D49D2" w14:textId="77777777" w:rsidTr="00D32283">
                        <w:tc>
                          <w:tcPr>
                            <w:tcW w:w="14454" w:type="dxa"/>
                            <w:gridSpan w:val="23"/>
                            <w:tcBorders>
                              <w:top w:val="nil"/>
                              <w:bottom w:val="nil"/>
                            </w:tcBorders>
                          </w:tcPr>
                          <w:p w14:paraId="7671B0EC" w14:textId="722A956A" w:rsidR="002C4BDC" w:rsidRPr="003767BF" w:rsidRDefault="002C4BDC" w:rsidP="008D698E">
                            <w:pPr>
                              <w:spacing w:after="240"/>
                              <w:rPr>
                                <w:rFonts w:ascii="Calibri" w:eastAsia="Times New Roman" w:hAnsi="Calibri" w:cs="Calibri"/>
                                <w:color w:val="000000"/>
                                <w:sz w:val="18"/>
                                <w:szCs w:val="18"/>
                              </w:rPr>
                            </w:pPr>
                            <w:r w:rsidRPr="003767BF">
                              <w:rPr>
                                <w:sz w:val="18"/>
                                <w:szCs w:val="18"/>
                              </w:rPr>
                              <w:t xml:space="preserve">Journal to recognise the payment of principal and interest received at the end of </w:t>
                            </w:r>
                            <w:r w:rsidRPr="003767BF">
                              <w:rPr>
                                <w:rFonts w:ascii="Calibri" w:eastAsia="Times New Roman" w:hAnsi="Calibri" w:cs="Calibri"/>
                                <w:color w:val="000000"/>
                                <w:sz w:val="18"/>
                                <w:szCs w:val="18"/>
                              </w:rPr>
                              <w:t>each financial year of the Concessional Loan Scheme.</w:t>
                            </w:r>
                          </w:p>
                        </w:tc>
                      </w:tr>
                      <w:tr w:rsidR="00D11FE9" w:rsidRPr="006C6AC5" w14:paraId="17FC0D4C" w14:textId="77777777" w:rsidTr="009B7F6B">
                        <w:tc>
                          <w:tcPr>
                            <w:tcW w:w="562" w:type="dxa"/>
                            <w:tcBorders>
                              <w:top w:val="nil"/>
                              <w:left w:val="single" w:sz="4" w:space="0" w:color="auto"/>
                              <w:bottom w:val="nil"/>
                              <w:right w:val="nil"/>
                            </w:tcBorders>
                          </w:tcPr>
                          <w:p w14:paraId="20D81CBD" w14:textId="48E492A0" w:rsidR="00B5271D" w:rsidRPr="003767BF" w:rsidRDefault="00D11FE9" w:rsidP="003767BF">
                            <w:pPr>
                              <w:rPr>
                                <w:rFonts w:ascii="Calibri" w:eastAsia="Times New Roman" w:hAnsi="Calibri" w:cs="Calibri"/>
                                <w:color w:val="000000"/>
                                <w:sz w:val="18"/>
                                <w:szCs w:val="18"/>
                              </w:rPr>
                            </w:pPr>
                            <w:r>
                              <w:rPr>
                                <w:rFonts w:ascii="Calibri" w:eastAsia="Times New Roman" w:hAnsi="Calibri" w:cs="Calibri"/>
                                <w:color w:val="000000"/>
                                <w:sz w:val="18"/>
                                <w:szCs w:val="18"/>
                              </w:rPr>
                              <w:t>DR</w:t>
                            </w:r>
                          </w:p>
                        </w:tc>
                        <w:tc>
                          <w:tcPr>
                            <w:tcW w:w="2977" w:type="dxa"/>
                            <w:tcBorders>
                              <w:top w:val="nil"/>
                              <w:left w:val="nil"/>
                              <w:bottom w:val="nil"/>
                              <w:right w:val="nil"/>
                            </w:tcBorders>
                            <w:shd w:val="clear" w:color="auto" w:fill="auto"/>
                          </w:tcPr>
                          <w:p w14:paraId="6725A8F8" w14:textId="791E776A" w:rsidR="00B5271D" w:rsidRPr="003767BF" w:rsidRDefault="00B5271D" w:rsidP="003767BF">
                            <w:pPr>
                              <w:rPr>
                                <w:sz w:val="18"/>
                                <w:szCs w:val="18"/>
                              </w:rPr>
                            </w:pPr>
                            <w:r w:rsidRPr="003767BF">
                              <w:rPr>
                                <w:rFonts w:ascii="Calibri" w:eastAsia="Times New Roman" w:hAnsi="Calibri" w:cs="Calibri"/>
                                <w:color w:val="000000"/>
                                <w:sz w:val="18"/>
                                <w:szCs w:val="18"/>
                              </w:rPr>
                              <w:t>Loan Receivable (Concessional Loan)</w:t>
                            </w:r>
                          </w:p>
                        </w:tc>
                        <w:tc>
                          <w:tcPr>
                            <w:tcW w:w="992" w:type="dxa"/>
                            <w:gridSpan w:val="2"/>
                            <w:tcBorders>
                              <w:top w:val="nil"/>
                              <w:left w:val="nil"/>
                              <w:bottom w:val="nil"/>
                              <w:right w:val="nil"/>
                            </w:tcBorders>
                            <w:shd w:val="clear" w:color="auto" w:fill="auto"/>
                          </w:tcPr>
                          <w:p w14:paraId="2AD02E54" w14:textId="77777777" w:rsidR="00B5271D" w:rsidRPr="003767BF" w:rsidRDefault="00B5271D" w:rsidP="003767BF">
                            <w:pPr>
                              <w:jc w:val="center"/>
                              <w:rPr>
                                <w:sz w:val="18"/>
                                <w:szCs w:val="18"/>
                              </w:rPr>
                            </w:pPr>
                            <w:r w:rsidRPr="003767BF">
                              <w:rPr>
                                <w:sz w:val="18"/>
                                <w:szCs w:val="18"/>
                              </w:rPr>
                              <w:t>J</w:t>
                            </w:r>
                          </w:p>
                        </w:tc>
                        <w:tc>
                          <w:tcPr>
                            <w:tcW w:w="993" w:type="dxa"/>
                            <w:gridSpan w:val="2"/>
                            <w:tcBorders>
                              <w:top w:val="nil"/>
                              <w:left w:val="nil"/>
                              <w:bottom w:val="nil"/>
                              <w:right w:val="nil"/>
                            </w:tcBorders>
                            <w:shd w:val="clear" w:color="auto" w:fill="auto"/>
                          </w:tcPr>
                          <w:p w14:paraId="0F8E1D24" w14:textId="7AF16568" w:rsidR="00B5271D" w:rsidRPr="003767BF" w:rsidRDefault="00B5271D" w:rsidP="003767BF">
                            <w:pPr>
                              <w:jc w:val="center"/>
                              <w:rPr>
                                <w:sz w:val="18"/>
                                <w:szCs w:val="18"/>
                              </w:rPr>
                            </w:pPr>
                            <w:r w:rsidRPr="001A54FE">
                              <w:rPr>
                                <w:rFonts w:cstheme="minorHAnsi"/>
                                <w:sz w:val="18"/>
                                <w:szCs w:val="18"/>
                              </w:rPr>
                              <w:t>579,130</w:t>
                            </w:r>
                          </w:p>
                        </w:tc>
                        <w:tc>
                          <w:tcPr>
                            <w:tcW w:w="992" w:type="dxa"/>
                            <w:tcBorders>
                              <w:top w:val="nil"/>
                              <w:left w:val="nil"/>
                              <w:bottom w:val="nil"/>
                              <w:right w:val="nil"/>
                            </w:tcBorders>
                            <w:shd w:val="clear" w:color="auto" w:fill="auto"/>
                          </w:tcPr>
                          <w:p w14:paraId="5A00B2A3" w14:textId="3F694002" w:rsidR="00B5271D" w:rsidRPr="003767BF" w:rsidRDefault="00B5271D" w:rsidP="003767BF">
                            <w:pPr>
                              <w:jc w:val="center"/>
                              <w:rPr>
                                <w:sz w:val="18"/>
                                <w:szCs w:val="18"/>
                              </w:rPr>
                            </w:pPr>
                            <w:r w:rsidRPr="001A54FE">
                              <w:rPr>
                                <w:rFonts w:cstheme="minorHAnsi"/>
                                <w:sz w:val="18"/>
                                <w:szCs w:val="18"/>
                              </w:rPr>
                              <w:t>533,087</w:t>
                            </w:r>
                          </w:p>
                        </w:tc>
                        <w:tc>
                          <w:tcPr>
                            <w:tcW w:w="992" w:type="dxa"/>
                            <w:gridSpan w:val="2"/>
                            <w:tcBorders>
                              <w:top w:val="nil"/>
                              <w:left w:val="nil"/>
                              <w:bottom w:val="nil"/>
                              <w:right w:val="nil"/>
                            </w:tcBorders>
                            <w:shd w:val="clear" w:color="auto" w:fill="auto"/>
                          </w:tcPr>
                          <w:p w14:paraId="67D1F8C5" w14:textId="6746F79A" w:rsidR="00B5271D" w:rsidRPr="003767BF" w:rsidRDefault="00B5271D" w:rsidP="003767BF">
                            <w:pPr>
                              <w:jc w:val="center"/>
                              <w:rPr>
                                <w:sz w:val="18"/>
                                <w:szCs w:val="18"/>
                              </w:rPr>
                            </w:pPr>
                            <w:r w:rsidRPr="001A54FE">
                              <w:rPr>
                                <w:rFonts w:cstheme="minorHAnsi"/>
                                <w:sz w:val="18"/>
                                <w:szCs w:val="18"/>
                              </w:rPr>
                              <w:t>484,741</w:t>
                            </w:r>
                          </w:p>
                        </w:tc>
                        <w:tc>
                          <w:tcPr>
                            <w:tcW w:w="992" w:type="dxa"/>
                            <w:gridSpan w:val="2"/>
                            <w:tcBorders>
                              <w:top w:val="nil"/>
                              <w:left w:val="nil"/>
                              <w:bottom w:val="nil"/>
                              <w:right w:val="nil"/>
                            </w:tcBorders>
                            <w:shd w:val="clear" w:color="auto" w:fill="auto"/>
                          </w:tcPr>
                          <w:p w14:paraId="7D418A6F" w14:textId="779CD118" w:rsidR="00B5271D" w:rsidRPr="003767BF" w:rsidRDefault="00B5271D" w:rsidP="003767BF">
                            <w:pPr>
                              <w:jc w:val="center"/>
                              <w:rPr>
                                <w:sz w:val="18"/>
                                <w:szCs w:val="18"/>
                              </w:rPr>
                            </w:pPr>
                            <w:r w:rsidRPr="001A54FE">
                              <w:rPr>
                                <w:rFonts w:cstheme="minorHAnsi"/>
                                <w:sz w:val="18"/>
                                <w:szCs w:val="18"/>
                              </w:rPr>
                              <w:t>433,978</w:t>
                            </w:r>
                          </w:p>
                        </w:tc>
                        <w:tc>
                          <w:tcPr>
                            <w:tcW w:w="993" w:type="dxa"/>
                            <w:gridSpan w:val="2"/>
                            <w:tcBorders>
                              <w:top w:val="nil"/>
                              <w:left w:val="nil"/>
                              <w:bottom w:val="nil"/>
                              <w:right w:val="nil"/>
                            </w:tcBorders>
                            <w:shd w:val="clear" w:color="auto" w:fill="auto"/>
                          </w:tcPr>
                          <w:p w14:paraId="5668C19A" w14:textId="5D6C43F1" w:rsidR="00B5271D" w:rsidRPr="003767BF" w:rsidRDefault="00B5271D" w:rsidP="003767BF">
                            <w:pPr>
                              <w:jc w:val="center"/>
                              <w:rPr>
                                <w:sz w:val="18"/>
                                <w:szCs w:val="18"/>
                              </w:rPr>
                            </w:pPr>
                            <w:r w:rsidRPr="001A54FE">
                              <w:rPr>
                                <w:rFonts w:cstheme="minorHAnsi"/>
                                <w:sz w:val="18"/>
                                <w:szCs w:val="18"/>
                              </w:rPr>
                              <w:t>380,677</w:t>
                            </w:r>
                          </w:p>
                        </w:tc>
                        <w:tc>
                          <w:tcPr>
                            <w:tcW w:w="992" w:type="dxa"/>
                            <w:gridSpan w:val="2"/>
                            <w:tcBorders>
                              <w:top w:val="nil"/>
                              <w:left w:val="nil"/>
                              <w:bottom w:val="nil"/>
                              <w:right w:val="nil"/>
                            </w:tcBorders>
                            <w:shd w:val="clear" w:color="auto" w:fill="auto"/>
                          </w:tcPr>
                          <w:p w14:paraId="0BD825C3" w14:textId="03832223" w:rsidR="00B5271D" w:rsidRPr="003767BF" w:rsidRDefault="00B5271D" w:rsidP="003767BF">
                            <w:pPr>
                              <w:jc w:val="center"/>
                              <w:rPr>
                                <w:sz w:val="18"/>
                                <w:szCs w:val="18"/>
                              </w:rPr>
                            </w:pPr>
                            <w:r w:rsidRPr="001A54FE">
                              <w:rPr>
                                <w:rFonts w:cstheme="minorHAnsi"/>
                                <w:sz w:val="18"/>
                                <w:szCs w:val="18"/>
                              </w:rPr>
                              <w:t>324,711</w:t>
                            </w:r>
                          </w:p>
                        </w:tc>
                        <w:tc>
                          <w:tcPr>
                            <w:tcW w:w="992" w:type="dxa"/>
                            <w:gridSpan w:val="2"/>
                            <w:tcBorders>
                              <w:top w:val="nil"/>
                              <w:left w:val="nil"/>
                              <w:bottom w:val="nil"/>
                              <w:right w:val="nil"/>
                            </w:tcBorders>
                            <w:shd w:val="clear" w:color="auto" w:fill="auto"/>
                          </w:tcPr>
                          <w:p w14:paraId="7E2D6421" w14:textId="47318607" w:rsidR="00B5271D" w:rsidRPr="003767BF" w:rsidRDefault="00B5271D" w:rsidP="003767BF">
                            <w:pPr>
                              <w:jc w:val="center"/>
                              <w:rPr>
                                <w:sz w:val="18"/>
                                <w:szCs w:val="18"/>
                              </w:rPr>
                            </w:pPr>
                            <w:r w:rsidRPr="001A54FE">
                              <w:rPr>
                                <w:rFonts w:cstheme="minorHAnsi"/>
                                <w:sz w:val="18"/>
                                <w:szCs w:val="18"/>
                              </w:rPr>
                              <w:t>265,946</w:t>
                            </w:r>
                          </w:p>
                        </w:tc>
                        <w:tc>
                          <w:tcPr>
                            <w:tcW w:w="992" w:type="dxa"/>
                            <w:gridSpan w:val="2"/>
                            <w:tcBorders>
                              <w:top w:val="nil"/>
                              <w:left w:val="nil"/>
                              <w:bottom w:val="nil"/>
                              <w:right w:val="nil"/>
                            </w:tcBorders>
                            <w:shd w:val="clear" w:color="auto" w:fill="auto"/>
                          </w:tcPr>
                          <w:p w14:paraId="2E675255" w14:textId="0017FB8A" w:rsidR="00B5271D" w:rsidRPr="003767BF" w:rsidRDefault="00B5271D" w:rsidP="003767BF">
                            <w:pPr>
                              <w:jc w:val="center"/>
                              <w:rPr>
                                <w:sz w:val="18"/>
                                <w:szCs w:val="18"/>
                              </w:rPr>
                            </w:pPr>
                            <w:r w:rsidRPr="001A54FE">
                              <w:rPr>
                                <w:rFonts w:cstheme="minorHAnsi"/>
                                <w:sz w:val="18"/>
                                <w:szCs w:val="18"/>
                              </w:rPr>
                              <w:t>204,244</w:t>
                            </w:r>
                          </w:p>
                        </w:tc>
                        <w:tc>
                          <w:tcPr>
                            <w:tcW w:w="993" w:type="dxa"/>
                            <w:gridSpan w:val="2"/>
                            <w:tcBorders>
                              <w:top w:val="nil"/>
                              <w:left w:val="nil"/>
                              <w:bottom w:val="nil"/>
                              <w:right w:val="nil"/>
                            </w:tcBorders>
                            <w:shd w:val="clear" w:color="auto" w:fill="auto"/>
                          </w:tcPr>
                          <w:p w14:paraId="4CCE4299" w14:textId="3056A916" w:rsidR="00B5271D" w:rsidRPr="003767BF" w:rsidRDefault="00B5271D" w:rsidP="003767BF">
                            <w:pPr>
                              <w:jc w:val="center"/>
                              <w:rPr>
                                <w:sz w:val="18"/>
                                <w:szCs w:val="18"/>
                              </w:rPr>
                            </w:pPr>
                            <w:r w:rsidRPr="001A54FE">
                              <w:rPr>
                                <w:rFonts w:cstheme="minorHAnsi"/>
                                <w:sz w:val="18"/>
                                <w:szCs w:val="18"/>
                              </w:rPr>
                              <w:t>139,456</w:t>
                            </w:r>
                          </w:p>
                        </w:tc>
                        <w:tc>
                          <w:tcPr>
                            <w:tcW w:w="992" w:type="dxa"/>
                            <w:gridSpan w:val="2"/>
                            <w:tcBorders>
                              <w:top w:val="nil"/>
                              <w:left w:val="nil"/>
                              <w:bottom w:val="nil"/>
                            </w:tcBorders>
                            <w:shd w:val="clear" w:color="auto" w:fill="auto"/>
                          </w:tcPr>
                          <w:p w14:paraId="1FDDB882" w14:textId="2D21A632" w:rsidR="00B5271D" w:rsidRPr="003767BF" w:rsidRDefault="00B5271D" w:rsidP="003767BF">
                            <w:pPr>
                              <w:jc w:val="center"/>
                              <w:rPr>
                                <w:sz w:val="18"/>
                                <w:szCs w:val="18"/>
                              </w:rPr>
                            </w:pPr>
                            <w:r w:rsidRPr="001A54FE">
                              <w:rPr>
                                <w:rFonts w:cstheme="minorHAnsi"/>
                                <w:sz w:val="18"/>
                                <w:szCs w:val="18"/>
                              </w:rPr>
                              <w:t>71,429</w:t>
                            </w:r>
                          </w:p>
                        </w:tc>
                      </w:tr>
                      <w:tr w:rsidR="00D11FE9" w:rsidRPr="006C6AC5" w14:paraId="26C9BD02" w14:textId="77777777" w:rsidTr="009B7F6B">
                        <w:tc>
                          <w:tcPr>
                            <w:tcW w:w="562" w:type="dxa"/>
                            <w:tcBorders>
                              <w:top w:val="nil"/>
                              <w:left w:val="single" w:sz="4" w:space="0" w:color="auto"/>
                              <w:bottom w:val="nil"/>
                              <w:right w:val="nil"/>
                            </w:tcBorders>
                          </w:tcPr>
                          <w:p w14:paraId="4CAF9DEF" w14:textId="5664B293" w:rsidR="00B5271D" w:rsidRPr="003767BF" w:rsidRDefault="00D11FE9" w:rsidP="003767BF">
                            <w:pPr>
                              <w:rPr>
                                <w:rFonts w:ascii="Calibri" w:eastAsia="Times New Roman" w:hAnsi="Calibri" w:cs="Calibri"/>
                                <w:color w:val="000000"/>
                                <w:sz w:val="18"/>
                                <w:szCs w:val="18"/>
                              </w:rPr>
                            </w:pPr>
                            <w:r>
                              <w:rPr>
                                <w:rFonts w:ascii="Calibri" w:eastAsia="Times New Roman" w:hAnsi="Calibri" w:cs="Calibri"/>
                                <w:color w:val="000000"/>
                                <w:sz w:val="18"/>
                                <w:szCs w:val="18"/>
                              </w:rPr>
                              <w:t>CR</w:t>
                            </w:r>
                          </w:p>
                        </w:tc>
                        <w:tc>
                          <w:tcPr>
                            <w:tcW w:w="2977" w:type="dxa"/>
                            <w:tcBorders>
                              <w:top w:val="nil"/>
                              <w:left w:val="nil"/>
                              <w:bottom w:val="nil"/>
                              <w:right w:val="nil"/>
                            </w:tcBorders>
                            <w:shd w:val="clear" w:color="auto" w:fill="auto"/>
                          </w:tcPr>
                          <w:p w14:paraId="3B96EDAF" w14:textId="3F45E14E" w:rsidR="00B5271D" w:rsidRPr="003767BF" w:rsidRDefault="00F06C28" w:rsidP="003767BF">
                            <w:pPr>
                              <w:rPr>
                                <w:sz w:val="18"/>
                                <w:szCs w:val="18"/>
                              </w:rPr>
                            </w:pPr>
                            <w:r w:rsidRPr="00F06C28">
                              <w:rPr>
                                <w:rFonts w:ascii="Calibri" w:eastAsia="Times New Roman" w:hAnsi="Calibri" w:cs="Calibri"/>
                                <w:color w:val="000000"/>
                                <w:sz w:val="18"/>
                                <w:szCs w:val="18"/>
                              </w:rPr>
                              <w:t>Revenue from the Unwinding of Concessional Loan Discount Expense</w:t>
                            </w:r>
                          </w:p>
                        </w:tc>
                        <w:tc>
                          <w:tcPr>
                            <w:tcW w:w="992" w:type="dxa"/>
                            <w:gridSpan w:val="2"/>
                            <w:tcBorders>
                              <w:top w:val="nil"/>
                              <w:left w:val="nil"/>
                              <w:bottom w:val="nil"/>
                              <w:right w:val="nil"/>
                            </w:tcBorders>
                            <w:shd w:val="clear" w:color="auto" w:fill="auto"/>
                          </w:tcPr>
                          <w:p w14:paraId="28291A95" w14:textId="77777777" w:rsidR="00B5271D" w:rsidRPr="003767BF" w:rsidRDefault="00B5271D" w:rsidP="003767BF">
                            <w:pPr>
                              <w:jc w:val="center"/>
                              <w:rPr>
                                <w:sz w:val="18"/>
                                <w:szCs w:val="18"/>
                              </w:rPr>
                            </w:pPr>
                            <w:r w:rsidRPr="003767BF">
                              <w:rPr>
                                <w:sz w:val="18"/>
                                <w:szCs w:val="18"/>
                              </w:rPr>
                              <w:t>J</w:t>
                            </w:r>
                          </w:p>
                        </w:tc>
                        <w:tc>
                          <w:tcPr>
                            <w:tcW w:w="993" w:type="dxa"/>
                            <w:gridSpan w:val="2"/>
                            <w:tcBorders>
                              <w:top w:val="nil"/>
                              <w:left w:val="nil"/>
                              <w:bottom w:val="nil"/>
                              <w:right w:val="nil"/>
                            </w:tcBorders>
                            <w:shd w:val="clear" w:color="auto" w:fill="auto"/>
                          </w:tcPr>
                          <w:p w14:paraId="4BED8EF5" w14:textId="0A088061" w:rsidR="00B5271D" w:rsidRPr="003767BF" w:rsidRDefault="00B5271D" w:rsidP="003767BF">
                            <w:pPr>
                              <w:jc w:val="center"/>
                              <w:rPr>
                                <w:sz w:val="18"/>
                                <w:szCs w:val="18"/>
                              </w:rPr>
                            </w:pPr>
                            <w:r w:rsidRPr="001A54FE">
                              <w:rPr>
                                <w:rFonts w:cstheme="minorHAnsi"/>
                                <w:sz w:val="18"/>
                                <w:szCs w:val="18"/>
                              </w:rPr>
                              <w:t>579,130</w:t>
                            </w:r>
                          </w:p>
                        </w:tc>
                        <w:tc>
                          <w:tcPr>
                            <w:tcW w:w="992" w:type="dxa"/>
                            <w:tcBorders>
                              <w:top w:val="nil"/>
                              <w:left w:val="nil"/>
                              <w:bottom w:val="nil"/>
                              <w:right w:val="nil"/>
                            </w:tcBorders>
                            <w:shd w:val="clear" w:color="auto" w:fill="auto"/>
                          </w:tcPr>
                          <w:p w14:paraId="73923C1F" w14:textId="57D31CD5" w:rsidR="00B5271D" w:rsidRPr="003767BF" w:rsidRDefault="00B5271D" w:rsidP="003767BF">
                            <w:pPr>
                              <w:jc w:val="center"/>
                              <w:rPr>
                                <w:sz w:val="18"/>
                                <w:szCs w:val="18"/>
                              </w:rPr>
                            </w:pPr>
                            <w:r w:rsidRPr="001A54FE">
                              <w:rPr>
                                <w:rFonts w:cstheme="minorHAnsi"/>
                                <w:sz w:val="18"/>
                                <w:szCs w:val="18"/>
                              </w:rPr>
                              <w:t>533,087</w:t>
                            </w:r>
                          </w:p>
                        </w:tc>
                        <w:tc>
                          <w:tcPr>
                            <w:tcW w:w="992" w:type="dxa"/>
                            <w:gridSpan w:val="2"/>
                            <w:tcBorders>
                              <w:top w:val="nil"/>
                              <w:left w:val="nil"/>
                              <w:bottom w:val="nil"/>
                              <w:right w:val="nil"/>
                            </w:tcBorders>
                            <w:shd w:val="clear" w:color="auto" w:fill="auto"/>
                          </w:tcPr>
                          <w:p w14:paraId="4C195969" w14:textId="17EF078B" w:rsidR="00B5271D" w:rsidRPr="003767BF" w:rsidRDefault="00B5271D" w:rsidP="003767BF">
                            <w:pPr>
                              <w:jc w:val="center"/>
                              <w:rPr>
                                <w:sz w:val="18"/>
                                <w:szCs w:val="18"/>
                              </w:rPr>
                            </w:pPr>
                            <w:r w:rsidRPr="001A54FE">
                              <w:rPr>
                                <w:rFonts w:cstheme="minorHAnsi"/>
                                <w:sz w:val="18"/>
                                <w:szCs w:val="18"/>
                              </w:rPr>
                              <w:t>484,741</w:t>
                            </w:r>
                          </w:p>
                        </w:tc>
                        <w:tc>
                          <w:tcPr>
                            <w:tcW w:w="992" w:type="dxa"/>
                            <w:gridSpan w:val="2"/>
                            <w:tcBorders>
                              <w:top w:val="nil"/>
                              <w:left w:val="nil"/>
                              <w:bottom w:val="nil"/>
                              <w:right w:val="nil"/>
                            </w:tcBorders>
                            <w:shd w:val="clear" w:color="auto" w:fill="auto"/>
                          </w:tcPr>
                          <w:p w14:paraId="0387FD92" w14:textId="0E536EDD" w:rsidR="00B5271D" w:rsidRPr="003767BF" w:rsidRDefault="00B5271D" w:rsidP="003767BF">
                            <w:pPr>
                              <w:jc w:val="center"/>
                              <w:rPr>
                                <w:sz w:val="18"/>
                                <w:szCs w:val="18"/>
                              </w:rPr>
                            </w:pPr>
                            <w:r w:rsidRPr="001A54FE">
                              <w:rPr>
                                <w:rFonts w:cstheme="minorHAnsi"/>
                                <w:sz w:val="18"/>
                                <w:szCs w:val="18"/>
                              </w:rPr>
                              <w:t>433,978</w:t>
                            </w:r>
                          </w:p>
                        </w:tc>
                        <w:tc>
                          <w:tcPr>
                            <w:tcW w:w="993" w:type="dxa"/>
                            <w:gridSpan w:val="2"/>
                            <w:tcBorders>
                              <w:top w:val="nil"/>
                              <w:left w:val="nil"/>
                              <w:bottom w:val="nil"/>
                              <w:right w:val="nil"/>
                            </w:tcBorders>
                            <w:shd w:val="clear" w:color="auto" w:fill="auto"/>
                          </w:tcPr>
                          <w:p w14:paraId="13177726" w14:textId="5239162A" w:rsidR="00B5271D" w:rsidRPr="003767BF" w:rsidRDefault="00B5271D" w:rsidP="003767BF">
                            <w:pPr>
                              <w:jc w:val="center"/>
                              <w:rPr>
                                <w:sz w:val="18"/>
                                <w:szCs w:val="18"/>
                              </w:rPr>
                            </w:pPr>
                            <w:r w:rsidRPr="001A54FE">
                              <w:rPr>
                                <w:rFonts w:cstheme="minorHAnsi"/>
                                <w:sz w:val="18"/>
                                <w:szCs w:val="18"/>
                              </w:rPr>
                              <w:t>380,677</w:t>
                            </w:r>
                          </w:p>
                        </w:tc>
                        <w:tc>
                          <w:tcPr>
                            <w:tcW w:w="992" w:type="dxa"/>
                            <w:gridSpan w:val="2"/>
                            <w:tcBorders>
                              <w:top w:val="nil"/>
                              <w:left w:val="nil"/>
                              <w:bottom w:val="nil"/>
                              <w:right w:val="nil"/>
                            </w:tcBorders>
                            <w:shd w:val="clear" w:color="auto" w:fill="auto"/>
                          </w:tcPr>
                          <w:p w14:paraId="0642AD9F" w14:textId="6FE4DE7A" w:rsidR="00B5271D" w:rsidRPr="003767BF" w:rsidRDefault="00B5271D" w:rsidP="003767BF">
                            <w:pPr>
                              <w:jc w:val="center"/>
                              <w:rPr>
                                <w:sz w:val="18"/>
                                <w:szCs w:val="18"/>
                              </w:rPr>
                            </w:pPr>
                            <w:r w:rsidRPr="001A54FE">
                              <w:rPr>
                                <w:rFonts w:cstheme="minorHAnsi"/>
                                <w:sz w:val="18"/>
                                <w:szCs w:val="18"/>
                              </w:rPr>
                              <w:t>324,711</w:t>
                            </w:r>
                          </w:p>
                        </w:tc>
                        <w:tc>
                          <w:tcPr>
                            <w:tcW w:w="992" w:type="dxa"/>
                            <w:gridSpan w:val="2"/>
                            <w:tcBorders>
                              <w:top w:val="nil"/>
                              <w:left w:val="nil"/>
                              <w:bottom w:val="nil"/>
                              <w:right w:val="nil"/>
                            </w:tcBorders>
                            <w:shd w:val="clear" w:color="auto" w:fill="auto"/>
                          </w:tcPr>
                          <w:p w14:paraId="470B64CF" w14:textId="16C00A0D" w:rsidR="00B5271D" w:rsidRPr="003767BF" w:rsidRDefault="00B5271D" w:rsidP="003767BF">
                            <w:pPr>
                              <w:jc w:val="center"/>
                              <w:rPr>
                                <w:sz w:val="18"/>
                                <w:szCs w:val="18"/>
                              </w:rPr>
                            </w:pPr>
                            <w:r w:rsidRPr="001A54FE">
                              <w:rPr>
                                <w:rFonts w:cstheme="minorHAnsi"/>
                                <w:sz w:val="18"/>
                                <w:szCs w:val="18"/>
                              </w:rPr>
                              <w:t>265,946</w:t>
                            </w:r>
                          </w:p>
                        </w:tc>
                        <w:tc>
                          <w:tcPr>
                            <w:tcW w:w="992" w:type="dxa"/>
                            <w:gridSpan w:val="2"/>
                            <w:tcBorders>
                              <w:top w:val="nil"/>
                              <w:left w:val="nil"/>
                              <w:bottom w:val="nil"/>
                              <w:right w:val="nil"/>
                            </w:tcBorders>
                            <w:shd w:val="clear" w:color="auto" w:fill="auto"/>
                          </w:tcPr>
                          <w:p w14:paraId="1B272DF2" w14:textId="039C1016" w:rsidR="00B5271D" w:rsidRPr="003767BF" w:rsidRDefault="00B5271D" w:rsidP="003767BF">
                            <w:pPr>
                              <w:jc w:val="center"/>
                              <w:rPr>
                                <w:sz w:val="18"/>
                                <w:szCs w:val="18"/>
                              </w:rPr>
                            </w:pPr>
                            <w:r w:rsidRPr="001A54FE">
                              <w:rPr>
                                <w:rFonts w:cstheme="minorHAnsi"/>
                                <w:sz w:val="18"/>
                                <w:szCs w:val="18"/>
                              </w:rPr>
                              <w:t>204,244</w:t>
                            </w:r>
                          </w:p>
                        </w:tc>
                        <w:tc>
                          <w:tcPr>
                            <w:tcW w:w="993" w:type="dxa"/>
                            <w:gridSpan w:val="2"/>
                            <w:tcBorders>
                              <w:top w:val="nil"/>
                              <w:left w:val="nil"/>
                              <w:bottom w:val="nil"/>
                              <w:right w:val="nil"/>
                            </w:tcBorders>
                            <w:shd w:val="clear" w:color="auto" w:fill="auto"/>
                          </w:tcPr>
                          <w:p w14:paraId="491A6119" w14:textId="2F9939D3" w:rsidR="00B5271D" w:rsidRPr="003767BF" w:rsidRDefault="00B5271D" w:rsidP="003767BF">
                            <w:pPr>
                              <w:jc w:val="center"/>
                              <w:rPr>
                                <w:sz w:val="18"/>
                                <w:szCs w:val="18"/>
                              </w:rPr>
                            </w:pPr>
                            <w:r w:rsidRPr="001A54FE">
                              <w:rPr>
                                <w:rFonts w:cstheme="minorHAnsi"/>
                                <w:sz w:val="18"/>
                                <w:szCs w:val="18"/>
                              </w:rPr>
                              <w:t>139,456</w:t>
                            </w:r>
                          </w:p>
                        </w:tc>
                        <w:tc>
                          <w:tcPr>
                            <w:tcW w:w="992" w:type="dxa"/>
                            <w:gridSpan w:val="2"/>
                            <w:tcBorders>
                              <w:top w:val="nil"/>
                              <w:left w:val="nil"/>
                              <w:bottom w:val="nil"/>
                            </w:tcBorders>
                            <w:shd w:val="clear" w:color="auto" w:fill="auto"/>
                          </w:tcPr>
                          <w:p w14:paraId="140BE12A" w14:textId="1207E46E" w:rsidR="00B5271D" w:rsidRPr="003767BF" w:rsidRDefault="00B5271D" w:rsidP="003767BF">
                            <w:pPr>
                              <w:jc w:val="center"/>
                              <w:rPr>
                                <w:sz w:val="18"/>
                                <w:szCs w:val="18"/>
                              </w:rPr>
                            </w:pPr>
                            <w:r w:rsidRPr="001A54FE">
                              <w:rPr>
                                <w:rFonts w:cstheme="minorHAnsi"/>
                                <w:sz w:val="18"/>
                                <w:szCs w:val="18"/>
                              </w:rPr>
                              <w:t>71,429</w:t>
                            </w:r>
                          </w:p>
                        </w:tc>
                      </w:tr>
                      <w:tr w:rsidR="002C4BDC" w:rsidRPr="006C6AC5" w14:paraId="49C3C7A0" w14:textId="77777777" w:rsidTr="006E25CD">
                        <w:tc>
                          <w:tcPr>
                            <w:tcW w:w="14454" w:type="dxa"/>
                            <w:gridSpan w:val="23"/>
                            <w:tcBorders>
                              <w:top w:val="nil"/>
                              <w:bottom w:val="nil"/>
                            </w:tcBorders>
                          </w:tcPr>
                          <w:p w14:paraId="2464CAC6" w14:textId="084AC14E" w:rsidR="002C4BDC" w:rsidRPr="003767BF" w:rsidRDefault="002C4BDC" w:rsidP="008D698E">
                            <w:pPr>
                              <w:spacing w:after="240"/>
                              <w:rPr>
                                <w:rFonts w:ascii="Calibri" w:eastAsia="Times New Roman" w:hAnsi="Calibri" w:cs="Calibri"/>
                                <w:color w:val="000000"/>
                                <w:sz w:val="18"/>
                                <w:szCs w:val="18"/>
                              </w:rPr>
                            </w:pPr>
                            <w:r w:rsidRPr="003767BF">
                              <w:rPr>
                                <w:sz w:val="18"/>
                                <w:szCs w:val="18"/>
                              </w:rPr>
                              <w:t xml:space="preserve">Journal to recognise the increase in the Loan Receivable each year due to the unwinding of the </w:t>
                            </w:r>
                            <w:r w:rsidRPr="003767BF">
                              <w:rPr>
                                <w:rFonts w:ascii="Calibri" w:eastAsia="Times New Roman" w:hAnsi="Calibri" w:cs="Calibri"/>
                                <w:color w:val="000000"/>
                                <w:sz w:val="18"/>
                                <w:szCs w:val="18"/>
                              </w:rPr>
                              <w:t>Concessional Loans.</w:t>
                            </w:r>
                          </w:p>
                        </w:tc>
                      </w:tr>
                      <w:tr w:rsidR="00EE5DDB" w:rsidRPr="006C6AC5" w14:paraId="409BCDB5" w14:textId="77777777" w:rsidTr="009B7F6B">
                        <w:tc>
                          <w:tcPr>
                            <w:tcW w:w="562" w:type="dxa"/>
                            <w:tcBorders>
                              <w:top w:val="nil"/>
                              <w:left w:val="single" w:sz="4" w:space="0" w:color="auto"/>
                              <w:bottom w:val="nil"/>
                              <w:right w:val="nil"/>
                            </w:tcBorders>
                          </w:tcPr>
                          <w:p w14:paraId="415E92D3" w14:textId="63A11144" w:rsidR="00EE5DDB" w:rsidRPr="003767BF" w:rsidRDefault="00EE5DDB" w:rsidP="00EE5DDB">
                            <w:pPr>
                              <w:rPr>
                                <w:rFonts w:ascii="Calibri" w:eastAsia="Times New Roman" w:hAnsi="Calibri" w:cs="Calibri"/>
                                <w:color w:val="000000"/>
                                <w:sz w:val="18"/>
                                <w:szCs w:val="18"/>
                              </w:rPr>
                            </w:pPr>
                            <w:r>
                              <w:rPr>
                                <w:rFonts w:ascii="Calibri" w:eastAsia="Times New Roman" w:hAnsi="Calibri" w:cs="Calibri"/>
                                <w:color w:val="000000"/>
                                <w:sz w:val="18"/>
                                <w:szCs w:val="18"/>
                              </w:rPr>
                              <w:t>DR</w:t>
                            </w:r>
                          </w:p>
                        </w:tc>
                        <w:tc>
                          <w:tcPr>
                            <w:tcW w:w="2977" w:type="dxa"/>
                            <w:tcBorders>
                              <w:top w:val="nil"/>
                              <w:left w:val="nil"/>
                              <w:bottom w:val="nil"/>
                              <w:right w:val="nil"/>
                            </w:tcBorders>
                            <w:shd w:val="clear" w:color="auto" w:fill="auto"/>
                          </w:tcPr>
                          <w:p w14:paraId="76CE19B7" w14:textId="43056774" w:rsidR="00EE5DDB" w:rsidRPr="003767BF" w:rsidRDefault="00EE5DDB" w:rsidP="00EE5DDB">
                            <w:pPr>
                              <w:rPr>
                                <w:sz w:val="18"/>
                                <w:szCs w:val="18"/>
                              </w:rPr>
                            </w:pPr>
                            <w:r w:rsidRPr="003767BF">
                              <w:rPr>
                                <w:rFonts w:ascii="Calibri" w:eastAsia="Times New Roman" w:hAnsi="Calibri" w:cs="Calibri"/>
                                <w:color w:val="000000"/>
                                <w:sz w:val="18"/>
                                <w:szCs w:val="18"/>
                              </w:rPr>
                              <w:t>Employee Expenses</w:t>
                            </w:r>
                          </w:p>
                        </w:tc>
                        <w:tc>
                          <w:tcPr>
                            <w:tcW w:w="992" w:type="dxa"/>
                            <w:gridSpan w:val="2"/>
                            <w:tcBorders>
                              <w:top w:val="nil"/>
                              <w:left w:val="nil"/>
                              <w:bottom w:val="nil"/>
                              <w:right w:val="nil"/>
                            </w:tcBorders>
                            <w:shd w:val="clear" w:color="auto" w:fill="auto"/>
                          </w:tcPr>
                          <w:p w14:paraId="5BBD8474" w14:textId="72EBEEA4" w:rsidR="00EE5DDB" w:rsidRPr="003767BF" w:rsidRDefault="00EE5DDB" w:rsidP="00EE5DDB">
                            <w:pPr>
                              <w:jc w:val="center"/>
                              <w:rPr>
                                <w:sz w:val="18"/>
                                <w:szCs w:val="18"/>
                              </w:rPr>
                            </w:pPr>
                            <w:r>
                              <w:rPr>
                                <w:sz w:val="18"/>
                                <w:szCs w:val="18"/>
                              </w:rPr>
                              <w:t>EE</w:t>
                            </w:r>
                          </w:p>
                        </w:tc>
                        <w:tc>
                          <w:tcPr>
                            <w:tcW w:w="993" w:type="dxa"/>
                            <w:gridSpan w:val="2"/>
                            <w:tcBorders>
                              <w:top w:val="nil"/>
                              <w:left w:val="nil"/>
                              <w:bottom w:val="nil"/>
                              <w:right w:val="nil"/>
                            </w:tcBorders>
                            <w:shd w:val="clear" w:color="auto" w:fill="auto"/>
                          </w:tcPr>
                          <w:p w14:paraId="108F4377" w14:textId="6FF536E6" w:rsidR="00EE5DDB" w:rsidRPr="003767BF" w:rsidRDefault="00EE5DDB" w:rsidP="00EE5DDB">
                            <w:pPr>
                              <w:jc w:val="center"/>
                              <w:rPr>
                                <w:sz w:val="18"/>
                                <w:szCs w:val="18"/>
                              </w:rPr>
                            </w:pPr>
                            <w:r>
                              <w:rPr>
                                <w:rFonts w:ascii="Calibri" w:eastAsia="Times New Roman" w:hAnsi="Calibri" w:cs="Calibri"/>
                                <w:color w:val="000000"/>
                                <w:sz w:val="18"/>
                                <w:szCs w:val="18"/>
                              </w:rPr>
                              <w:t>2</w:t>
                            </w:r>
                            <w:r w:rsidRPr="003767BF">
                              <w:rPr>
                                <w:rFonts w:ascii="Calibri" w:eastAsia="Times New Roman" w:hAnsi="Calibri" w:cs="Calibri"/>
                                <w:color w:val="000000"/>
                                <w:sz w:val="18"/>
                                <w:szCs w:val="18"/>
                              </w:rPr>
                              <w:t>50,000</w:t>
                            </w:r>
                          </w:p>
                        </w:tc>
                        <w:tc>
                          <w:tcPr>
                            <w:tcW w:w="992" w:type="dxa"/>
                            <w:tcBorders>
                              <w:top w:val="nil"/>
                              <w:left w:val="nil"/>
                              <w:bottom w:val="nil"/>
                              <w:right w:val="nil"/>
                            </w:tcBorders>
                            <w:shd w:val="clear" w:color="auto" w:fill="auto"/>
                          </w:tcPr>
                          <w:p w14:paraId="631BE03B" w14:textId="2AD70BB6" w:rsidR="00EE5DDB" w:rsidRPr="003767BF" w:rsidRDefault="00EE5DDB" w:rsidP="00EE5DDB">
                            <w:pPr>
                              <w:jc w:val="center"/>
                              <w:rPr>
                                <w:sz w:val="18"/>
                                <w:szCs w:val="18"/>
                              </w:rPr>
                            </w:pPr>
                            <w:r>
                              <w:rPr>
                                <w:rFonts w:ascii="Calibri" w:eastAsia="Times New Roman" w:hAnsi="Calibri" w:cs="Calibri"/>
                                <w:color w:val="000000"/>
                                <w:sz w:val="18"/>
                                <w:szCs w:val="18"/>
                              </w:rPr>
                              <w:t>2</w:t>
                            </w:r>
                            <w:r w:rsidRPr="003767BF">
                              <w:rPr>
                                <w:rFonts w:ascii="Calibri" w:eastAsia="Times New Roman" w:hAnsi="Calibri" w:cs="Calibri"/>
                                <w:color w:val="000000"/>
                                <w:sz w:val="18"/>
                                <w:szCs w:val="18"/>
                              </w:rPr>
                              <w:t>50,000</w:t>
                            </w:r>
                          </w:p>
                        </w:tc>
                        <w:tc>
                          <w:tcPr>
                            <w:tcW w:w="992" w:type="dxa"/>
                            <w:gridSpan w:val="2"/>
                            <w:tcBorders>
                              <w:top w:val="nil"/>
                              <w:left w:val="nil"/>
                              <w:bottom w:val="nil"/>
                              <w:right w:val="nil"/>
                            </w:tcBorders>
                            <w:shd w:val="clear" w:color="auto" w:fill="auto"/>
                          </w:tcPr>
                          <w:p w14:paraId="3F761385" w14:textId="68CBEC56" w:rsidR="00EE5DDB" w:rsidRPr="003767BF" w:rsidRDefault="00EE5DDB" w:rsidP="00EE5DDB">
                            <w:pPr>
                              <w:jc w:val="center"/>
                              <w:rPr>
                                <w:sz w:val="18"/>
                                <w:szCs w:val="18"/>
                              </w:rPr>
                            </w:pPr>
                            <w:r>
                              <w:rPr>
                                <w:rFonts w:ascii="Calibri" w:eastAsia="Times New Roman" w:hAnsi="Calibri" w:cs="Calibri"/>
                                <w:color w:val="000000"/>
                                <w:sz w:val="18"/>
                                <w:szCs w:val="18"/>
                              </w:rPr>
                              <w:t>2</w:t>
                            </w:r>
                            <w:r w:rsidRPr="003767BF">
                              <w:rPr>
                                <w:rFonts w:ascii="Calibri" w:eastAsia="Times New Roman" w:hAnsi="Calibri" w:cs="Calibri"/>
                                <w:color w:val="000000"/>
                                <w:sz w:val="18"/>
                                <w:szCs w:val="18"/>
                              </w:rPr>
                              <w:t>50,000</w:t>
                            </w:r>
                          </w:p>
                        </w:tc>
                        <w:tc>
                          <w:tcPr>
                            <w:tcW w:w="992" w:type="dxa"/>
                            <w:gridSpan w:val="2"/>
                            <w:tcBorders>
                              <w:top w:val="nil"/>
                              <w:left w:val="nil"/>
                              <w:bottom w:val="nil"/>
                              <w:right w:val="nil"/>
                            </w:tcBorders>
                            <w:shd w:val="clear" w:color="auto" w:fill="auto"/>
                          </w:tcPr>
                          <w:p w14:paraId="2FD7B839" w14:textId="06AB1827" w:rsidR="00EE5DDB" w:rsidRPr="003767BF" w:rsidRDefault="00EE5DDB" w:rsidP="00EE5DDB">
                            <w:pPr>
                              <w:jc w:val="center"/>
                              <w:rPr>
                                <w:sz w:val="18"/>
                                <w:szCs w:val="18"/>
                              </w:rPr>
                            </w:pPr>
                            <w:r>
                              <w:rPr>
                                <w:rFonts w:ascii="Calibri" w:eastAsia="Times New Roman" w:hAnsi="Calibri" w:cs="Calibri"/>
                                <w:color w:val="000000"/>
                                <w:sz w:val="18"/>
                                <w:szCs w:val="18"/>
                              </w:rPr>
                              <w:t>2</w:t>
                            </w:r>
                            <w:r w:rsidRPr="003767BF">
                              <w:rPr>
                                <w:rFonts w:ascii="Calibri" w:eastAsia="Times New Roman" w:hAnsi="Calibri" w:cs="Calibri"/>
                                <w:color w:val="000000"/>
                                <w:sz w:val="18"/>
                                <w:szCs w:val="18"/>
                              </w:rPr>
                              <w:t>50,000</w:t>
                            </w:r>
                          </w:p>
                        </w:tc>
                        <w:tc>
                          <w:tcPr>
                            <w:tcW w:w="993" w:type="dxa"/>
                            <w:gridSpan w:val="2"/>
                            <w:tcBorders>
                              <w:top w:val="nil"/>
                              <w:left w:val="nil"/>
                              <w:bottom w:val="nil"/>
                              <w:right w:val="nil"/>
                            </w:tcBorders>
                            <w:shd w:val="clear" w:color="auto" w:fill="auto"/>
                          </w:tcPr>
                          <w:p w14:paraId="01C3338F" w14:textId="7018DD4C" w:rsidR="00EE5DDB" w:rsidRPr="003767BF" w:rsidRDefault="00EE5DDB" w:rsidP="00EE5DDB">
                            <w:pPr>
                              <w:jc w:val="center"/>
                              <w:rPr>
                                <w:sz w:val="18"/>
                                <w:szCs w:val="18"/>
                              </w:rPr>
                            </w:pPr>
                            <w:r>
                              <w:rPr>
                                <w:rFonts w:ascii="Calibri" w:eastAsia="Times New Roman" w:hAnsi="Calibri" w:cs="Calibri"/>
                                <w:color w:val="000000"/>
                                <w:sz w:val="18"/>
                                <w:szCs w:val="18"/>
                              </w:rPr>
                              <w:t>2</w:t>
                            </w:r>
                            <w:r w:rsidRPr="003767BF">
                              <w:rPr>
                                <w:rFonts w:ascii="Calibri" w:eastAsia="Times New Roman" w:hAnsi="Calibri" w:cs="Calibri"/>
                                <w:color w:val="000000"/>
                                <w:sz w:val="18"/>
                                <w:szCs w:val="18"/>
                              </w:rPr>
                              <w:t>50,000</w:t>
                            </w:r>
                          </w:p>
                        </w:tc>
                        <w:tc>
                          <w:tcPr>
                            <w:tcW w:w="992" w:type="dxa"/>
                            <w:gridSpan w:val="2"/>
                            <w:tcBorders>
                              <w:top w:val="nil"/>
                              <w:left w:val="nil"/>
                              <w:bottom w:val="nil"/>
                              <w:right w:val="nil"/>
                            </w:tcBorders>
                            <w:shd w:val="clear" w:color="auto" w:fill="auto"/>
                          </w:tcPr>
                          <w:p w14:paraId="389DA80D" w14:textId="62E3E065" w:rsidR="00EE5DDB" w:rsidRPr="003767BF" w:rsidRDefault="00EE5DDB" w:rsidP="00EE5DDB">
                            <w:pPr>
                              <w:jc w:val="center"/>
                              <w:rPr>
                                <w:sz w:val="18"/>
                                <w:szCs w:val="18"/>
                              </w:rPr>
                            </w:pPr>
                            <w:r>
                              <w:rPr>
                                <w:rFonts w:ascii="Calibri" w:eastAsia="Times New Roman" w:hAnsi="Calibri" w:cs="Calibri"/>
                                <w:color w:val="000000"/>
                                <w:sz w:val="18"/>
                                <w:szCs w:val="18"/>
                              </w:rPr>
                              <w:t>2</w:t>
                            </w:r>
                            <w:r w:rsidRPr="003767BF">
                              <w:rPr>
                                <w:rFonts w:ascii="Calibri" w:eastAsia="Times New Roman" w:hAnsi="Calibri" w:cs="Calibri"/>
                                <w:color w:val="000000"/>
                                <w:sz w:val="18"/>
                                <w:szCs w:val="18"/>
                              </w:rPr>
                              <w:t>50,000</w:t>
                            </w:r>
                          </w:p>
                        </w:tc>
                        <w:tc>
                          <w:tcPr>
                            <w:tcW w:w="992" w:type="dxa"/>
                            <w:gridSpan w:val="2"/>
                            <w:tcBorders>
                              <w:top w:val="nil"/>
                              <w:left w:val="nil"/>
                              <w:bottom w:val="nil"/>
                              <w:right w:val="nil"/>
                            </w:tcBorders>
                            <w:shd w:val="clear" w:color="auto" w:fill="auto"/>
                          </w:tcPr>
                          <w:p w14:paraId="1344CFEC" w14:textId="276C880F" w:rsidR="00EE5DDB" w:rsidRPr="003767BF" w:rsidRDefault="00EE5DDB" w:rsidP="00EE5DDB">
                            <w:pPr>
                              <w:jc w:val="center"/>
                              <w:rPr>
                                <w:sz w:val="18"/>
                                <w:szCs w:val="18"/>
                              </w:rPr>
                            </w:pPr>
                            <w:r>
                              <w:rPr>
                                <w:rFonts w:ascii="Calibri" w:eastAsia="Times New Roman" w:hAnsi="Calibri" w:cs="Calibri"/>
                                <w:color w:val="000000"/>
                                <w:sz w:val="18"/>
                                <w:szCs w:val="18"/>
                              </w:rPr>
                              <w:t>2</w:t>
                            </w:r>
                            <w:r w:rsidRPr="003767BF">
                              <w:rPr>
                                <w:rFonts w:ascii="Calibri" w:eastAsia="Times New Roman" w:hAnsi="Calibri" w:cs="Calibri"/>
                                <w:color w:val="000000"/>
                                <w:sz w:val="18"/>
                                <w:szCs w:val="18"/>
                              </w:rPr>
                              <w:t>50,000</w:t>
                            </w:r>
                          </w:p>
                        </w:tc>
                        <w:tc>
                          <w:tcPr>
                            <w:tcW w:w="992" w:type="dxa"/>
                            <w:gridSpan w:val="2"/>
                            <w:tcBorders>
                              <w:top w:val="nil"/>
                              <w:left w:val="nil"/>
                              <w:bottom w:val="nil"/>
                              <w:right w:val="nil"/>
                            </w:tcBorders>
                            <w:shd w:val="clear" w:color="auto" w:fill="auto"/>
                          </w:tcPr>
                          <w:p w14:paraId="51E94901" w14:textId="3C75BDDC" w:rsidR="00EE5DDB" w:rsidRPr="003767BF" w:rsidRDefault="00EE5DDB" w:rsidP="00EE5DDB">
                            <w:pPr>
                              <w:jc w:val="center"/>
                              <w:rPr>
                                <w:sz w:val="18"/>
                                <w:szCs w:val="18"/>
                              </w:rPr>
                            </w:pPr>
                            <w:r>
                              <w:rPr>
                                <w:rFonts w:ascii="Calibri" w:eastAsia="Times New Roman" w:hAnsi="Calibri" w:cs="Calibri"/>
                                <w:color w:val="000000"/>
                                <w:sz w:val="18"/>
                                <w:szCs w:val="18"/>
                              </w:rPr>
                              <w:t>2</w:t>
                            </w:r>
                            <w:r w:rsidRPr="003767BF">
                              <w:rPr>
                                <w:rFonts w:ascii="Calibri" w:eastAsia="Times New Roman" w:hAnsi="Calibri" w:cs="Calibri"/>
                                <w:color w:val="000000"/>
                                <w:sz w:val="18"/>
                                <w:szCs w:val="18"/>
                              </w:rPr>
                              <w:t>50,000</w:t>
                            </w:r>
                          </w:p>
                        </w:tc>
                        <w:tc>
                          <w:tcPr>
                            <w:tcW w:w="993" w:type="dxa"/>
                            <w:gridSpan w:val="2"/>
                            <w:tcBorders>
                              <w:top w:val="nil"/>
                              <w:left w:val="nil"/>
                              <w:bottom w:val="nil"/>
                              <w:right w:val="nil"/>
                            </w:tcBorders>
                            <w:shd w:val="clear" w:color="auto" w:fill="auto"/>
                          </w:tcPr>
                          <w:p w14:paraId="7DA29502" w14:textId="25B8F65E" w:rsidR="00EE5DDB" w:rsidRPr="003767BF" w:rsidRDefault="00EE5DDB" w:rsidP="00EE5DDB">
                            <w:pPr>
                              <w:jc w:val="center"/>
                              <w:rPr>
                                <w:sz w:val="18"/>
                                <w:szCs w:val="18"/>
                              </w:rPr>
                            </w:pPr>
                            <w:r>
                              <w:rPr>
                                <w:rFonts w:ascii="Calibri" w:eastAsia="Times New Roman" w:hAnsi="Calibri" w:cs="Calibri"/>
                                <w:color w:val="000000"/>
                                <w:sz w:val="18"/>
                                <w:szCs w:val="18"/>
                              </w:rPr>
                              <w:t>2</w:t>
                            </w:r>
                            <w:r w:rsidRPr="003767BF">
                              <w:rPr>
                                <w:rFonts w:ascii="Calibri" w:eastAsia="Times New Roman" w:hAnsi="Calibri" w:cs="Calibri"/>
                                <w:color w:val="000000"/>
                                <w:sz w:val="18"/>
                                <w:szCs w:val="18"/>
                              </w:rPr>
                              <w:t>50,000</w:t>
                            </w:r>
                          </w:p>
                        </w:tc>
                        <w:tc>
                          <w:tcPr>
                            <w:tcW w:w="992" w:type="dxa"/>
                            <w:gridSpan w:val="2"/>
                            <w:tcBorders>
                              <w:top w:val="nil"/>
                              <w:left w:val="nil"/>
                              <w:bottom w:val="nil"/>
                            </w:tcBorders>
                            <w:shd w:val="clear" w:color="auto" w:fill="auto"/>
                          </w:tcPr>
                          <w:p w14:paraId="613B7246" w14:textId="79A7A4DD" w:rsidR="00EE5DDB" w:rsidRPr="003767BF" w:rsidRDefault="00EE5DDB" w:rsidP="00EE5DDB">
                            <w:pPr>
                              <w:jc w:val="center"/>
                              <w:rPr>
                                <w:sz w:val="18"/>
                                <w:szCs w:val="18"/>
                              </w:rPr>
                            </w:pPr>
                            <w:r>
                              <w:rPr>
                                <w:rFonts w:ascii="Calibri" w:eastAsia="Times New Roman" w:hAnsi="Calibri" w:cs="Calibri"/>
                                <w:color w:val="000000"/>
                                <w:sz w:val="18"/>
                                <w:szCs w:val="18"/>
                              </w:rPr>
                              <w:t>2</w:t>
                            </w:r>
                            <w:r w:rsidRPr="003767BF">
                              <w:rPr>
                                <w:rFonts w:ascii="Calibri" w:eastAsia="Times New Roman" w:hAnsi="Calibri" w:cs="Calibri"/>
                                <w:color w:val="000000"/>
                                <w:sz w:val="18"/>
                                <w:szCs w:val="18"/>
                              </w:rPr>
                              <w:t>50,000</w:t>
                            </w:r>
                          </w:p>
                        </w:tc>
                      </w:tr>
                      <w:tr w:rsidR="00C808D8" w:rsidRPr="006C6AC5" w14:paraId="42E98BAE" w14:textId="77777777" w:rsidTr="009B7F6B">
                        <w:tc>
                          <w:tcPr>
                            <w:tcW w:w="562" w:type="dxa"/>
                            <w:tcBorders>
                              <w:top w:val="nil"/>
                              <w:left w:val="single" w:sz="4" w:space="0" w:color="auto"/>
                              <w:bottom w:val="nil"/>
                              <w:right w:val="nil"/>
                            </w:tcBorders>
                          </w:tcPr>
                          <w:p w14:paraId="6E450E58" w14:textId="0EDC2D22" w:rsidR="00C808D8" w:rsidRDefault="00C808D8" w:rsidP="00C808D8">
                            <w:pPr>
                              <w:rPr>
                                <w:rFonts w:ascii="Calibri" w:eastAsia="Times New Roman" w:hAnsi="Calibri" w:cs="Calibri"/>
                                <w:color w:val="000000"/>
                                <w:sz w:val="18"/>
                                <w:szCs w:val="18"/>
                              </w:rPr>
                            </w:pPr>
                            <w:r>
                              <w:rPr>
                                <w:rFonts w:ascii="Calibri" w:eastAsia="Times New Roman" w:hAnsi="Calibri" w:cs="Calibri"/>
                                <w:color w:val="000000"/>
                                <w:sz w:val="18"/>
                                <w:szCs w:val="18"/>
                              </w:rPr>
                              <w:t>DR</w:t>
                            </w:r>
                          </w:p>
                        </w:tc>
                        <w:tc>
                          <w:tcPr>
                            <w:tcW w:w="2977" w:type="dxa"/>
                            <w:tcBorders>
                              <w:top w:val="nil"/>
                              <w:left w:val="nil"/>
                              <w:bottom w:val="nil"/>
                              <w:right w:val="nil"/>
                            </w:tcBorders>
                            <w:shd w:val="clear" w:color="auto" w:fill="auto"/>
                          </w:tcPr>
                          <w:p w14:paraId="6A44299F" w14:textId="5173F3A3" w:rsidR="00C808D8" w:rsidRPr="003767BF" w:rsidRDefault="00C808D8" w:rsidP="00C808D8">
                            <w:pPr>
                              <w:rPr>
                                <w:rFonts w:ascii="Calibri" w:eastAsia="Times New Roman" w:hAnsi="Calibri" w:cs="Calibri"/>
                                <w:color w:val="000000"/>
                                <w:sz w:val="18"/>
                                <w:szCs w:val="18"/>
                              </w:rPr>
                            </w:pPr>
                            <w:r w:rsidRPr="004752EF">
                              <w:rPr>
                                <w:rFonts w:ascii="Calibri" w:eastAsia="Times New Roman" w:hAnsi="Calibri" w:cs="Calibri"/>
                                <w:color w:val="000000"/>
                                <w:sz w:val="18"/>
                                <w:szCs w:val="18"/>
                              </w:rPr>
                              <w:t>Administration Fee to ‘</w:t>
                            </w:r>
                            <w:r>
                              <w:rPr>
                                <w:rFonts w:ascii="Calibri" w:eastAsia="Times New Roman" w:hAnsi="Calibri" w:cs="Calibri"/>
                                <w:color w:val="000000"/>
                                <w:sz w:val="18"/>
                                <w:szCs w:val="18"/>
                              </w:rPr>
                              <w:t>Example Bank</w:t>
                            </w:r>
                            <w:r w:rsidRPr="004752EF">
                              <w:rPr>
                                <w:rFonts w:ascii="Calibri" w:eastAsia="Times New Roman" w:hAnsi="Calibri" w:cs="Calibri"/>
                                <w:color w:val="000000"/>
                                <w:sz w:val="18"/>
                                <w:szCs w:val="18"/>
                              </w:rPr>
                              <w:t>’</w:t>
                            </w:r>
                          </w:p>
                        </w:tc>
                        <w:tc>
                          <w:tcPr>
                            <w:tcW w:w="992" w:type="dxa"/>
                            <w:gridSpan w:val="2"/>
                            <w:tcBorders>
                              <w:top w:val="nil"/>
                              <w:left w:val="nil"/>
                              <w:bottom w:val="nil"/>
                              <w:right w:val="nil"/>
                            </w:tcBorders>
                            <w:shd w:val="clear" w:color="auto" w:fill="auto"/>
                          </w:tcPr>
                          <w:p w14:paraId="53FDA914" w14:textId="602EFE8A" w:rsidR="00C808D8" w:rsidRPr="003767BF" w:rsidRDefault="00C808D8" w:rsidP="00C808D8">
                            <w:pPr>
                              <w:jc w:val="center"/>
                              <w:rPr>
                                <w:sz w:val="18"/>
                                <w:szCs w:val="18"/>
                              </w:rPr>
                            </w:pPr>
                            <w:r>
                              <w:rPr>
                                <w:sz w:val="18"/>
                                <w:szCs w:val="18"/>
                              </w:rPr>
                              <w:t>AF</w:t>
                            </w:r>
                          </w:p>
                        </w:tc>
                        <w:tc>
                          <w:tcPr>
                            <w:tcW w:w="993" w:type="dxa"/>
                            <w:gridSpan w:val="2"/>
                            <w:tcBorders>
                              <w:top w:val="nil"/>
                              <w:left w:val="nil"/>
                              <w:bottom w:val="nil"/>
                              <w:right w:val="nil"/>
                            </w:tcBorders>
                            <w:shd w:val="clear" w:color="auto" w:fill="auto"/>
                          </w:tcPr>
                          <w:p w14:paraId="454C48D2" w14:textId="22E5D433" w:rsidR="00C808D8" w:rsidRPr="003767BF" w:rsidRDefault="00C808D8" w:rsidP="00C808D8">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2" w:type="dxa"/>
                            <w:tcBorders>
                              <w:top w:val="nil"/>
                              <w:left w:val="nil"/>
                              <w:bottom w:val="nil"/>
                              <w:right w:val="nil"/>
                            </w:tcBorders>
                            <w:shd w:val="clear" w:color="auto" w:fill="auto"/>
                          </w:tcPr>
                          <w:p w14:paraId="1A9270FD" w14:textId="2DD8EAB3" w:rsidR="00C808D8" w:rsidRPr="003767BF" w:rsidRDefault="00C808D8" w:rsidP="00C808D8">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2" w:type="dxa"/>
                            <w:gridSpan w:val="2"/>
                            <w:tcBorders>
                              <w:top w:val="nil"/>
                              <w:left w:val="nil"/>
                              <w:bottom w:val="nil"/>
                              <w:right w:val="nil"/>
                            </w:tcBorders>
                            <w:shd w:val="clear" w:color="auto" w:fill="auto"/>
                          </w:tcPr>
                          <w:p w14:paraId="7F05656F" w14:textId="61B31C89" w:rsidR="00C808D8" w:rsidRPr="003767BF" w:rsidRDefault="00C808D8" w:rsidP="00C808D8">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2" w:type="dxa"/>
                            <w:gridSpan w:val="2"/>
                            <w:tcBorders>
                              <w:top w:val="nil"/>
                              <w:left w:val="nil"/>
                              <w:bottom w:val="nil"/>
                              <w:right w:val="nil"/>
                            </w:tcBorders>
                            <w:shd w:val="clear" w:color="auto" w:fill="auto"/>
                          </w:tcPr>
                          <w:p w14:paraId="0D115720" w14:textId="3D896ED3" w:rsidR="00C808D8" w:rsidRPr="003767BF" w:rsidRDefault="00C808D8" w:rsidP="00C808D8">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3" w:type="dxa"/>
                            <w:gridSpan w:val="2"/>
                            <w:tcBorders>
                              <w:top w:val="nil"/>
                              <w:left w:val="nil"/>
                              <w:bottom w:val="nil"/>
                              <w:right w:val="nil"/>
                            </w:tcBorders>
                            <w:shd w:val="clear" w:color="auto" w:fill="auto"/>
                          </w:tcPr>
                          <w:p w14:paraId="6D482D94" w14:textId="551E32FD" w:rsidR="00C808D8" w:rsidRPr="003767BF" w:rsidRDefault="00C808D8" w:rsidP="00C808D8">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2" w:type="dxa"/>
                            <w:gridSpan w:val="2"/>
                            <w:tcBorders>
                              <w:top w:val="nil"/>
                              <w:left w:val="nil"/>
                              <w:bottom w:val="nil"/>
                              <w:right w:val="nil"/>
                            </w:tcBorders>
                            <w:shd w:val="clear" w:color="auto" w:fill="auto"/>
                          </w:tcPr>
                          <w:p w14:paraId="0509877F" w14:textId="5885BE41" w:rsidR="00C808D8" w:rsidRPr="003767BF" w:rsidRDefault="00C808D8" w:rsidP="00C808D8">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2" w:type="dxa"/>
                            <w:gridSpan w:val="2"/>
                            <w:tcBorders>
                              <w:top w:val="nil"/>
                              <w:left w:val="nil"/>
                              <w:bottom w:val="nil"/>
                              <w:right w:val="nil"/>
                            </w:tcBorders>
                            <w:shd w:val="clear" w:color="auto" w:fill="auto"/>
                          </w:tcPr>
                          <w:p w14:paraId="599FC902" w14:textId="146F086F" w:rsidR="00C808D8" w:rsidRPr="003767BF" w:rsidRDefault="00C808D8" w:rsidP="00C808D8">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2" w:type="dxa"/>
                            <w:gridSpan w:val="2"/>
                            <w:tcBorders>
                              <w:top w:val="nil"/>
                              <w:left w:val="nil"/>
                              <w:bottom w:val="nil"/>
                              <w:right w:val="nil"/>
                            </w:tcBorders>
                            <w:shd w:val="clear" w:color="auto" w:fill="auto"/>
                          </w:tcPr>
                          <w:p w14:paraId="61EF4291" w14:textId="7B751D6C" w:rsidR="00C808D8" w:rsidRPr="003767BF" w:rsidRDefault="00C808D8" w:rsidP="00C808D8">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3" w:type="dxa"/>
                            <w:gridSpan w:val="2"/>
                            <w:tcBorders>
                              <w:top w:val="nil"/>
                              <w:left w:val="nil"/>
                              <w:bottom w:val="nil"/>
                              <w:right w:val="nil"/>
                            </w:tcBorders>
                            <w:shd w:val="clear" w:color="auto" w:fill="auto"/>
                          </w:tcPr>
                          <w:p w14:paraId="32D9A3A5" w14:textId="1B9FC1D3" w:rsidR="00C808D8" w:rsidRPr="003767BF" w:rsidRDefault="00C808D8" w:rsidP="00C808D8">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c>
                          <w:tcPr>
                            <w:tcW w:w="992" w:type="dxa"/>
                            <w:gridSpan w:val="2"/>
                            <w:tcBorders>
                              <w:top w:val="nil"/>
                              <w:left w:val="nil"/>
                              <w:bottom w:val="nil"/>
                            </w:tcBorders>
                            <w:shd w:val="clear" w:color="auto" w:fill="auto"/>
                          </w:tcPr>
                          <w:p w14:paraId="6267CB27" w14:textId="07E5285C" w:rsidR="00C808D8" w:rsidRPr="003767BF" w:rsidRDefault="00C808D8" w:rsidP="00C808D8">
                            <w:pPr>
                              <w:jc w:val="center"/>
                              <w:rPr>
                                <w:rFonts w:ascii="Calibri" w:eastAsia="Times New Roman" w:hAnsi="Calibri" w:cs="Calibri"/>
                                <w:color w:val="000000"/>
                                <w:sz w:val="18"/>
                                <w:szCs w:val="18"/>
                              </w:rPr>
                            </w:pPr>
                            <w:r>
                              <w:rPr>
                                <w:rFonts w:ascii="Calibri" w:eastAsia="Times New Roman" w:hAnsi="Calibri" w:cs="Calibri"/>
                                <w:color w:val="000000"/>
                                <w:sz w:val="18"/>
                                <w:szCs w:val="18"/>
                              </w:rPr>
                              <w:t>100,000</w:t>
                            </w:r>
                          </w:p>
                        </w:tc>
                      </w:tr>
                      <w:tr w:rsidR="00C808D8" w:rsidRPr="006C6AC5" w14:paraId="24BE4B16" w14:textId="77777777" w:rsidTr="009B7F6B">
                        <w:tc>
                          <w:tcPr>
                            <w:tcW w:w="562" w:type="dxa"/>
                            <w:tcBorders>
                              <w:top w:val="nil"/>
                              <w:left w:val="single" w:sz="4" w:space="0" w:color="auto"/>
                              <w:bottom w:val="nil"/>
                              <w:right w:val="nil"/>
                            </w:tcBorders>
                          </w:tcPr>
                          <w:p w14:paraId="26B4B25D" w14:textId="33413BAA" w:rsidR="00C808D8" w:rsidRPr="003767BF" w:rsidRDefault="00C808D8" w:rsidP="00C808D8">
                            <w:pPr>
                              <w:rPr>
                                <w:rFonts w:ascii="Calibri" w:eastAsia="Times New Roman" w:hAnsi="Calibri" w:cs="Calibri"/>
                                <w:color w:val="000000"/>
                                <w:sz w:val="18"/>
                                <w:szCs w:val="18"/>
                              </w:rPr>
                            </w:pPr>
                            <w:r>
                              <w:rPr>
                                <w:rFonts w:ascii="Calibri" w:eastAsia="Times New Roman" w:hAnsi="Calibri" w:cs="Calibri"/>
                                <w:color w:val="000000"/>
                                <w:sz w:val="18"/>
                                <w:szCs w:val="18"/>
                              </w:rPr>
                              <w:t>CR</w:t>
                            </w:r>
                          </w:p>
                        </w:tc>
                        <w:tc>
                          <w:tcPr>
                            <w:tcW w:w="2977" w:type="dxa"/>
                            <w:tcBorders>
                              <w:top w:val="nil"/>
                              <w:left w:val="nil"/>
                              <w:bottom w:val="nil"/>
                              <w:right w:val="nil"/>
                            </w:tcBorders>
                            <w:shd w:val="clear" w:color="auto" w:fill="auto"/>
                          </w:tcPr>
                          <w:p w14:paraId="342F7045" w14:textId="64337FA4" w:rsidR="00C808D8" w:rsidRPr="003767BF" w:rsidRDefault="00C808D8" w:rsidP="00C808D8">
                            <w:pPr>
                              <w:rPr>
                                <w:sz w:val="18"/>
                                <w:szCs w:val="18"/>
                              </w:rPr>
                            </w:pPr>
                            <w:r w:rsidRPr="003767BF">
                              <w:rPr>
                                <w:rFonts w:ascii="Calibri" w:eastAsia="Times New Roman" w:hAnsi="Calibri" w:cs="Calibri"/>
                                <w:color w:val="000000"/>
                                <w:sz w:val="18"/>
                                <w:szCs w:val="18"/>
                              </w:rPr>
                              <w:t>Cash</w:t>
                            </w:r>
                          </w:p>
                        </w:tc>
                        <w:tc>
                          <w:tcPr>
                            <w:tcW w:w="992" w:type="dxa"/>
                            <w:gridSpan w:val="2"/>
                            <w:tcBorders>
                              <w:top w:val="nil"/>
                              <w:left w:val="nil"/>
                              <w:bottom w:val="nil"/>
                              <w:right w:val="nil"/>
                            </w:tcBorders>
                            <w:shd w:val="clear" w:color="auto" w:fill="auto"/>
                          </w:tcPr>
                          <w:p w14:paraId="1AF2E6E7" w14:textId="5FDCAA23" w:rsidR="00C808D8" w:rsidRPr="003767BF" w:rsidRDefault="00C808D8" w:rsidP="00C808D8">
                            <w:pPr>
                              <w:rPr>
                                <w:sz w:val="18"/>
                                <w:szCs w:val="18"/>
                              </w:rPr>
                            </w:pPr>
                          </w:p>
                        </w:tc>
                        <w:tc>
                          <w:tcPr>
                            <w:tcW w:w="993" w:type="dxa"/>
                            <w:gridSpan w:val="2"/>
                            <w:tcBorders>
                              <w:top w:val="nil"/>
                              <w:left w:val="nil"/>
                              <w:bottom w:val="nil"/>
                              <w:right w:val="nil"/>
                            </w:tcBorders>
                            <w:shd w:val="clear" w:color="auto" w:fill="auto"/>
                          </w:tcPr>
                          <w:p w14:paraId="7390EB9B" w14:textId="399D3FD3" w:rsidR="00C808D8" w:rsidRPr="00A372E4" w:rsidRDefault="00C808D8" w:rsidP="00C808D8">
                            <w:pPr>
                              <w:jc w:val="center"/>
                              <w:rPr>
                                <w:rFonts w:ascii="Calibri" w:eastAsia="Times New Roman" w:hAnsi="Calibri" w:cs="Calibri"/>
                                <w:color w:val="000000"/>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auto"/>
                          </w:tcPr>
                          <w:p w14:paraId="19AB8249" w14:textId="14991EB0" w:rsidR="00C808D8" w:rsidRPr="003767BF" w:rsidRDefault="00C808D8" w:rsidP="00C808D8">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gridSpan w:val="2"/>
                            <w:tcBorders>
                              <w:top w:val="nil"/>
                              <w:left w:val="nil"/>
                              <w:bottom w:val="nil"/>
                              <w:right w:val="nil"/>
                            </w:tcBorders>
                            <w:shd w:val="clear" w:color="auto" w:fill="auto"/>
                          </w:tcPr>
                          <w:p w14:paraId="63B1F06D" w14:textId="41561B91" w:rsidR="00C808D8" w:rsidRPr="003767BF" w:rsidRDefault="00C808D8" w:rsidP="00C808D8">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gridSpan w:val="2"/>
                            <w:tcBorders>
                              <w:top w:val="nil"/>
                              <w:left w:val="nil"/>
                              <w:bottom w:val="nil"/>
                              <w:right w:val="nil"/>
                            </w:tcBorders>
                            <w:shd w:val="clear" w:color="auto" w:fill="auto"/>
                          </w:tcPr>
                          <w:p w14:paraId="3C61717F" w14:textId="6D4E8847" w:rsidR="00C808D8" w:rsidRPr="003767BF" w:rsidRDefault="00C808D8" w:rsidP="00C808D8">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3" w:type="dxa"/>
                            <w:gridSpan w:val="2"/>
                            <w:tcBorders>
                              <w:top w:val="nil"/>
                              <w:left w:val="nil"/>
                              <w:bottom w:val="nil"/>
                              <w:right w:val="nil"/>
                            </w:tcBorders>
                            <w:shd w:val="clear" w:color="auto" w:fill="auto"/>
                          </w:tcPr>
                          <w:p w14:paraId="014BDE32" w14:textId="765C0BB1" w:rsidR="00C808D8" w:rsidRPr="003767BF" w:rsidRDefault="00C808D8" w:rsidP="00C808D8">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gridSpan w:val="2"/>
                            <w:tcBorders>
                              <w:top w:val="nil"/>
                              <w:left w:val="nil"/>
                              <w:bottom w:val="nil"/>
                              <w:right w:val="nil"/>
                            </w:tcBorders>
                            <w:shd w:val="clear" w:color="auto" w:fill="auto"/>
                          </w:tcPr>
                          <w:p w14:paraId="5697DB76" w14:textId="4BF42919" w:rsidR="00C808D8" w:rsidRPr="003767BF" w:rsidRDefault="00C808D8" w:rsidP="00C808D8">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gridSpan w:val="2"/>
                            <w:tcBorders>
                              <w:top w:val="nil"/>
                              <w:left w:val="nil"/>
                              <w:bottom w:val="nil"/>
                              <w:right w:val="nil"/>
                            </w:tcBorders>
                            <w:shd w:val="clear" w:color="auto" w:fill="auto"/>
                          </w:tcPr>
                          <w:p w14:paraId="1ACB19A8" w14:textId="4B19780F" w:rsidR="00C808D8" w:rsidRPr="003767BF" w:rsidRDefault="00C808D8" w:rsidP="00C808D8">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gridSpan w:val="2"/>
                            <w:tcBorders>
                              <w:top w:val="nil"/>
                              <w:left w:val="nil"/>
                              <w:bottom w:val="nil"/>
                              <w:right w:val="nil"/>
                            </w:tcBorders>
                            <w:shd w:val="clear" w:color="auto" w:fill="auto"/>
                          </w:tcPr>
                          <w:p w14:paraId="7CA41486" w14:textId="52564F20" w:rsidR="00C808D8" w:rsidRPr="003767BF" w:rsidRDefault="00C808D8" w:rsidP="00C808D8">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3" w:type="dxa"/>
                            <w:gridSpan w:val="2"/>
                            <w:tcBorders>
                              <w:top w:val="nil"/>
                              <w:left w:val="nil"/>
                              <w:bottom w:val="nil"/>
                              <w:right w:val="nil"/>
                            </w:tcBorders>
                            <w:shd w:val="clear" w:color="auto" w:fill="auto"/>
                          </w:tcPr>
                          <w:p w14:paraId="3DB4585C" w14:textId="2FECAF08" w:rsidR="00C808D8" w:rsidRPr="003767BF" w:rsidRDefault="00C808D8" w:rsidP="00C808D8">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c>
                          <w:tcPr>
                            <w:tcW w:w="992" w:type="dxa"/>
                            <w:gridSpan w:val="2"/>
                            <w:tcBorders>
                              <w:top w:val="nil"/>
                              <w:left w:val="nil"/>
                              <w:bottom w:val="nil"/>
                            </w:tcBorders>
                            <w:shd w:val="clear" w:color="auto" w:fill="auto"/>
                          </w:tcPr>
                          <w:p w14:paraId="4AAE88AE" w14:textId="1E53FE94" w:rsidR="00C808D8" w:rsidRPr="003767BF" w:rsidRDefault="00C808D8" w:rsidP="00C808D8">
                            <w:pPr>
                              <w:jc w:val="center"/>
                              <w:rPr>
                                <w:sz w:val="18"/>
                                <w:szCs w:val="18"/>
                              </w:rPr>
                            </w:pPr>
                            <w:r>
                              <w:rPr>
                                <w:rFonts w:ascii="Calibri" w:eastAsia="Times New Roman" w:hAnsi="Calibri" w:cs="Calibri"/>
                                <w:color w:val="000000"/>
                                <w:sz w:val="18"/>
                                <w:szCs w:val="18"/>
                              </w:rPr>
                              <w:t>35</w:t>
                            </w:r>
                            <w:r w:rsidRPr="006C6AC5">
                              <w:rPr>
                                <w:rFonts w:ascii="Calibri" w:eastAsia="Times New Roman" w:hAnsi="Calibri" w:cs="Calibri"/>
                                <w:color w:val="000000"/>
                                <w:sz w:val="18"/>
                                <w:szCs w:val="18"/>
                              </w:rPr>
                              <w:t>0,000</w:t>
                            </w:r>
                          </w:p>
                        </w:tc>
                      </w:tr>
                      <w:tr w:rsidR="00EE5DDB" w:rsidRPr="006C6AC5" w14:paraId="1F2DE9A0" w14:textId="77777777" w:rsidTr="00D427F1">
                        <w:tc>
                          <w:tcPr>
                            <w:tcW w:w="14454" w:type="dxa"/>
                            <w:gridSpan w:val="23"/>
                            <w:tcBorders>
                              <w:top w:val="nil"/>
                              <w:bottom w:val="single" w:sz="4" w:space="0" w:color="auto"/>
                            </w:tcBorders>
                          </w:tcPr>
                          <w:p w14:paraId="33535699" w14:textId="3231D48F" w:rsidR="00EE5DDB" w:rsidRPr="003767BF" w:rsidRDefault="00EE5DDB" w:rsidP="00EE5DDB">
                            <w:pPr>
                              <w:spacing w:after="240"/>
                              <w:rPr>
                                <w:rFonts w:ascii="Calibri" w:eastAsia="Times New Roman" w:hAnsi="Calibri" w:cs="Calibri"/>
                                <w:color w:val="000000"/>
                                <w:sz w:val="18"/>
                                <w:szCs w:val="18"/>
                              </w:rPr>
                            </w:pPr>
                            <w:r>
                              <w:rPr>
                                <w:sz w:val="18"/>
                                <w:szCs w:val="18"/>
                              </w:rPr>
                              <w:t xml:space="preserve">Journal to recognise the payment to employees and to the </w:t>
                            </w:r>
                            <w:r w:rsidRPr="004752EF">
                              <w:rPr>
                                <w:rFonts w:ascii="Calibri" w:eastAsia="Times New Roman" w:hAnsi="Calibri" w:cs="Calibri"/>
                                <w:color w:val="000000"/>
                                <w:sz w:val="18"/>
                                <w:szCs w:val="18"/>
                              </w:rPr>
                              <w:t>‘</w:t>
                            </w:r>
                            <w:r>
                              <w:rPr>
                                <w:rFonts w:ascii="Calibri" w:eastAsia="Times New Roman" w:hAnsi="Calibri" w:cs="Calibri"/>
                                <w:color w:val="000000"/>
                                <w:sz w:val="18"/>
                                <w:szCs w:val="18"/>
                              </w:rPr>
                              <w:t>Example Bank’</w:t>
                            </w:r>
                            <w:r>
                              <w:rPr>
                                <w:sz w:val="18"/>
                                <w:szCs w:val="18"/>
                              </w:rPr>
                              <w:t xml:space="preserve"> each year for administering the </w:t>
                            </w:r>
                            <w:r>
                              <w:rPr>
                                <w:rFonts w:ascii="Calibri" w:eastAsia="Times New Roman" w:hAnsi="Calibri" w:cs="Calibri"/>
                                <w:color w:val="000000"/>
                                <w:sz w:val="18"/>
                                <w:szCs w:val="18"/>
                              </w:rPr>
                              <w:t>Concessional Loan Scheme.</w:t>
                            </w:r>
                          </w:p>
                        </w:tc>
                      </w:tr>
                    </w:tbl>
                    <w:p w14:paraId="10DDA2BD" w14:textId="77777777" w:rsidR="003767BF" w:rsidRDefault="003767BF" w:rsidP="003767BF">
                      <w:pPr>
                        <w:spacing w:after="120" w:line="276" w:lineRule="auto"/>
                        <w:jc w:val="both"/>
                        <w:rPr>
                          <w:rFonts w:ascii="Calibri" w:hAnsi="Calibri" w:cs="Calibri"/>
                          <w:sz w:val="22"/>
                          <w:szCs w:val="22"/>
                        </w:rPr>
                      </w:pPr>
                    </w:p>
                  </w:txbxContent>
                </v:textbox>
                <w10:wrap anchorx="margin"/>
              </v:shape>
            </w:pict>
          </mc:Fallback>
        </mc:AlternateContent>
      </w:r>
    </w:p>
    <w:p w14:paraId="3093EB97" w14:textId="5C252BFE" w:rsidR="003767BF" w:rsidRDefault="003767BF" w:rsidP="008A41BA">
      <w:pPr>
        <w:spacing w:after="120" w:line="276" w:lineRule="auto"/>
        <w:jc w:val="both"/>
        <w:rPr>
          <w:sz w:val="22"/>
          <w:szCs w:val="22"/>
        </w:rPr>
      </w:pPr>
    </w:p>
    <w:p w14:paraId="65681A43" w14:textId="77777777" w:rsidR="003767BF" w:rsidRDefault="003767BF" w:rsidP="008A41BA">
      <w:pPr>
        <w:spacing w:after="120" w:line="276" w:lineRule="auto"/>
        <w:jc w:val="both"/>
        <w:rPr>
          <w:sz w:val="22"/>
          <w:szCs w:val="22"/>
        </w:rPr>
      </w:pPr>
    </w:p>
    <w:p w14:paraId="3A053F0B" w14:textId="77777777" w:rsidR="003767BF" w:rsidRDefault="003767BF" w:rsidP="008A41BA">
      <w:pPr>
        <w:spacing w:after="120" w:line="276" w:lineRule="auto"/>
        <w:jc w:val="both"/>
        <w:rPr>
          <w:sz w:val="22"/>
          <w:szCs w:val="22"/>
        </w:rPr>
      </w:pPr>
    </w:p>
    <w:p w14:paraId="06708BF5" w14:textId="77777777" w:rsidR="003767BF" w:rsidRDefault="003767BF" w:rsidP="008A41BA">
      <w:pPr>
        <w:spacing w:after="120" w:line="276" w:lineRule="auto"/>
        <w:jc w:val="both"/>
        <w:rPr>
          <w:sz w:val="22"/>
          <w:szCs w:val="22"/>
        </w:rPr>
      </w:pPr>
    </w:p>
    <w:p w14:paraId="30CF877A" w14:textId="76506CF3" w:rsidR="003767BF" w:rsidRDefault="003767BF" w:rsidP="008A41BA">
      <w:pPr>
        <w:spacing w:after="120" w:line="276" w:lineRule="auto"/>
        <w:jc w:val="both"/>
        <w:rPr>
          <w:sz w:val="22"/>
          <w:szCs w:val="22"/>
        </w:rPr>
        <w:sectPr w:rsidR="003767BF" w:rsidSect="009E23EC">
          <w:pgSz w:w="16838" w:h="11906" w:orient="landscape" w:code="9"/>
          <w:pgMar w:top="1418" w:right="1276" w:bottom="1418" w:left="993" w:header="567" w:footer="184" w:gutter="0"/>
          <w:cols w:space="708"/>
          <w:docGrid w:linePitch="360"/>
        </w:sectPr>
      </w:pPr>
    </w:p>
    <w:p w14:paraId="126B1F27" w14:textId="77459F2E" w:rsidR="000259F7" w:rsidRDefault="00887779" w:rsidP="00887779">
      <w:pPr>
        <w:pStyle w:val="Heading3"/>
        <w:numPr>
          <w:ilvl w:val="0"/>
          <w:numId w:val="0"/>
        </w:numPr>
        <w:spacing w:line="240" w:lineRule="auto"/>
      </w:pPr>
      <w:bookmarkStart w:id="54" w:name="_Toc130157222"/>
      <w:r>
        <w:t xml:space="preserve">4.2.3 </w:t>
      </w:r>
      <w:r w:rsidR="000259F7">
        <w:t>Subsequent Adjustments to the Carrying Amount of Concessional Loans</w:t>
      </w:r>
      <w:bookmarkEnd w:id="54"/>
    </w:p>
    <w:p w14:paraId="0DA782B0" w14:textId="23BADF0D" w:rsidR="000259F7" w:rsidRPr="000259F7" w:rsidRDefault="000259F7" w:rsidP="000259F7">
      <w:pPr>
        <w:pStyle w:val="Normal1"/>
        <w:spacing w:after="120" w:line="276" w:lineRule="auto"/>
        <w:jc w:val="both"/>
        <w:rPr>
          <w:rFonts w:asciiTheme="minorHAnsi" w:hAnsiTheme="minorHAnsi"/>
          <w:noProof w:val="0"/>
          <w:kern w:val="0"/>
          <w:szCs w:val="22"/>
        </w:rPr>
      </w:pPr>
      <w:r w:rsidRPr="000259F7">
        <w:rPr>
          <w:szCs w:val="22"/>
        </w:rPr>
        <w:t>Where the timing of the principal repayments differs to those assumed in the initial recognition</w:t>
      </w:r>
      <w:r>
        <w:rPr>
          <w:szCs w:val="22"/>
        </w:rPr>
        <w:t xml:space="preserve"> calculation (see section 4.1.4 above</w:t>
      </w:r>
      <w:r w:rsidRPr="000259F7">
        <w:rPr>
          <w:szCs w:val="22"/>
        </w:rPr>
        <w:t xml:space="preserve"> </w:t>
      </w:r>
      <w:r>
        <w:rPr>
          <w:szCs w:val="22"/>
        </w:rPr>
        <w:t xml:space="preserve">for </w:t>
      </w:r>
      <w:r w:rsidRPr="000259F7">
        <w:rPr>
          <w:szCs w:val="22"/>
        </w:rPr>
        <w:t xml:space="preserve">initial </w:t>
      </w:r>
      <w:r>
        <w:rPr>
          <w:szCs w:val="22"/>
        </w:rPr>
        <w:t>calculation)</w:t>
      </w:r>
      <w:r w:rsidRPr="000259F7">
        <w:rPr>
          <w:szCs w:val="22"/>
        </w:rPr>
        <w:t xml:space="preserve">, an adjustment to the carrying amount of the financial asset will be required, where material. Any changes arising from a re-estimation of principal repayment cashflows are recorded through </w:t>
      </w:r>
      <w:r w:rsidRPr="002A6689">
        <w:rPr>
          <w:szCs w:val="22"/>
        </w:rPr>
        <w:t xml:space="preserve">interest </w:t>
      </w:r>
      <w:r w:rsidR="007B35F2" w:rsidRPr="002A6689">
        <w:rPr>
          <w:szCs w:val="22"/>
        </w:rPr>
        <w:t>r</w:t>
      </w:r>
      <w:r w:rsidR="007B35F2" w:rsidRPr="002A6689">
        <w:rPr>
          <w:rFonts w:eastAsia="Times New Roman" w:cs="Calibri"/>
          <w:color w:val="000000"/>
          <w:szCs w:val="22"/>
        </w:rPr>
        <w:t>evenue</w:t>
      </w:r>
      <w:r w:rsidRPr="000259F7">
        <w:rPr>
          <w:szCs w:val="22"/>
        </w:rPr>
        <w:t xml:space="preserve"> or interest expense.</w:t>
      </w:r>
    </w:p>
    <w:p w14:paraId="31362152" w14:textId="66FB77DA" w:rsidR="00007B2A" w:rsidRDefault="00887779" w:rsidP="00887779">
      <w:pPr>
        <w:pStyle w:val="Heading3"/>
        <w:numPr>
          <w:ilvl w:val="0"/>
          <w:numId w:val="0"/>
        </w:numPr>
        <w:spacing w:line="240" w:lineRule="auto"/>
      </w:pPr>
      <w:bookmarkStart w:id="55" w:name="_Toc130157223"/>
      <w:r>
        <w:t xml:space="preserve">4.2.4 </w:t>
      </w:r>
      <w:r w:rsidR="00735679">
        <w:t>Using Fair Value Through Profit and Loss Subsequent to Initial Recognition</w:t>
      </w:r>
      <w:bookmarkEnd w:id="55"/>
      <w:r w:rsidR="00735679">
        <w:t xml:space="preserve"> </w:t>
      </w:r>
    </w:p>
    <w:p w14:paraId="34180215" w14:textId="7DC247AD" w:rsidR="001941BB" w:rsidRPr="000259F7" w:rsidRDefault="008A41BA" w:rsidP="000259F7">
      <w:pPr>
        <w:spacing w:after="120" w:line="276" w:lineRule="auto"/>
        <w:jc w:val="both"/>
        <w:rPr>
          <w:b/>
          <w:bCs/>
          <w:sz w:val="22"/>
          <w:szCs w:val="22"/>
        </w:rPr>
      </w:pPr>
      <w:r w:rsidRPr="00F7174E">
        <w:rPr>
          <w:b/>
          <w:bCs/>
          <w:sz w:val="22"/>
          <w:szCs w:val="22"/>
        </w:rPr>
        <w:t xml:space="preserve">Loans classified at </w:t>
      </w:r>
      <w:r w:rsidR="00F7174E" w:rsidRPr="00F7174E">
        <w:rPr>
          <w:b/>
          <w:bCs/>
          <w:sz w:val="22"/>
          <w:szCs w:val="22"/>
        </w:rPr>
        <w:t xml:space="preserve">‘Fair Value through Profit and Loss’ </w:t>
      </w:r>
      <w:r w:rsidRPr="00F7174E">
        <w:rPr>
          <w:b/>
          <w:bCs/>
          <w:sz w:val="22"/>
          <w:szCs w:val="22"/>
        </w:rPr>
        <w:t xml:space="preserve">should be remeasured to fair value at each reporting date, with any adjustment recognised as a </w:t>
      </w:r>
      <w:r w:rsidR="00735679" w:rsidRPr="00F7174E">
        <w:rPr>
          <w:b/>
          <w:bCs/>
          <w:sz w:val="22"/>
          <w:szCs w:val="22"/>
        </w:rPr>
        <w:t>gain</w:t>
      </w:r>
      <w:r w:rsidR="00735679">
        <w:rPr>
          <w:b/>
          <w:bCs/>
          <w:sz w:val="22"/>
          <w:szCs w:val="22"/>
        </w:rPr>
        <w:t xml:space="preserve"> or </w:t>
      </w:r>
      <w:r w:rsidR="00B163D5">
        <w:rPr>
          <w:b/>
          <w:bCs/>
          <w:sz w:val="22"/>
          <w:szCs w:val="22"/>
        </w:rPr>
        <w:t>loss</w:t>
      </w:r>
      <w:r w:rsidRPr="00F7174E">
        <w:rPr>
          <w:b/>
          <w:bCs/>
          <w:sz w:val="22"/>
          <w:szCs w:val="22"/>
        </w:rPr>
        <w:t>.</w:t>
      </w:r>
    </w:p>
    <w:p w14:paraId="5B2B3A2D" w14:textId="1DF44D16" w:rsidR="00A22E14" w:rsidRDefault="001457D4" w:rsidP="001457D4">
      <w:pPr>
        <w:pStyle w:val="Heading2"/>
        <w:spacing w:before="360" w:line="276" w:lineRule="auto"/>
      </w:pPr>
      <w:bookmarkStart w:id="56" w:name="_Toc130157224"/>
      <w:r>
        <w:t xml:space="preserve">4.3 </w:t>
      </w:r>
      <w:r w:rsidR="00A51147">
        <w:t>Impairment of Concessional Loans</w:t>
      </w:r>
      <w:bookmarkEnd w:id="56"/>
    </w:p>
    <w:p w14:paraId="69B948E4" w14:textId="2EAC9FC1" w:rsidR="0021681A" w:rsidRPr="0021681A" w:rsidRDefault="0021681A" w:rsidP="0021681A">
      <w:pPr>
        <w:pStyle w:val="Heading3"/>
        <w:numPr>
          <w:ilvl w:val="0"/>
          <w:numId w:val="0"/>
        </w:numPr>
      </w:pPr>
      <w:bookmarkStart w:id="57" w:name="_Toc130157225"/>
      <w:r>
        <w:t>4.3.1</w:t>
      </w:r>
      <w:r w:rsidRPr="0021681A">
        <w:t xml:space="preserve"> Debtor Management of Concessional Loans</w:t>
      </w:r>
      <w:bookmarkEnd w:id="57"/>
    </w:p>
    <w:p w14:paraId="042E36DD" w14:textId="530BAED1" w:rsidR="0021681A" w:rsidRDefault="0021681A" w:rsidP="0021681A">
      <w:pPr>
        <w:spacing w:after="120" w:line="276" w:lineRule="auto"/>
        <w:jc w:val="both"/>
        <w:rPr>
          <w:sz w:val="22"/>
          <w:szCs w:val="22"/>
        </w:rPr>
      </w:pPr>
      <w:r w:rsidRPr="0021681A">
        <w:rPr>
          <w:sz w:val="22"/>
          <w:szCs w:val="22"/>
        </w:rPr>
        <w:t xml:space="preserve">Concessional loan arrangements, by their nature, are generally riskier </w:t>
      </w:r>
      <w:r w:rsidR="00FF75F9">
        <w:rPr>
          <w:sz w:val="22"/>
          <w:szCs w:val="22"/>
        </w:rPr>
        <w:t xml:space="preserve">than other types of Loans Receivable </w:t>
      </w:r>
      <w:r w:rsidRPr="0021681A">
        <w:rPr>
          <w:sz w:val="22"/>
          <w:szCs w:val="22"/>
        </w:rPr>
        <w:t xml:space="preserve">and as such are more likely to become impaired. Therefore, it is important for agencies to </w:t>
      </w:r>
      <w:r w:rsidR="00FF75F9">
        <w:rPr>
          <w:sz w:val="22"/>
          <w:szCs w:val="22"/>
        </w:rPr>
        <w:t xml:space="preserve">undertake a </w:t>
      </w:r>
      <w:r w:rsidR="00FF75F9" w:rsidRPr="00FF75F9">
        <w:rPr>
          <w:sz w:val="22"/>
          <w:szCs w:val="22"/>
        </w:rPr>
        <w:t xml:space="preserve">credit assessment of applicants and </w:t>
      </w:r>
      <w:r w:rsidRPr="0021681A">
        <w:rPr>
          <w:sz w:val="22"/>
          <w:szCs w:val="22"/>
        </w:rPr>
        <w:t>establish a debt management process consistent with the ACT Government Debtor Management Policy</w:t>
      </w:r>
      <w:r w:rsidR="000A2A83">
        <w:rPr>
          <w:sz w:val="22"/>
          <w:szCs w:val="22"/>
        </w:rPr>
        <w:t xml:space="preserve"> (</w:t>
      </w:r>
      <w:hyperlink r:id="rId17" w:anchor=":~:text=This%20ACT%20Government%20Debtor%20Management%20Policy%20%28the%20Policy%29,information%20of%20ACT%20Government%20entities%20and%20aims%20to%3A" w:history="1">
        <w:r w:rsidR="000A2A83">
          <w:rPr>
            <w:rStyle w:val="Hyperlink"/>
          </w:rPr>
          <w:t>ACT Government Publication Debtor Management Policy</w:t>
        </w:r>
      </w:hyperlink>
      <w:r w:rsidR="000A2A83">
        <w:t>)</w:t>
      </w:r>
      <w:r w:rsidRPr="0021681A">
        <w:rPr>
          <w:sz w:val="22"/>
          <w:szCs w:val="22"/>
        </w:rPr>
        <w:t xml:space="preserve">.  </w:t>
      </w:r>
    </w:p>
    <w:p w14:paraId="4BEA9AF5" w14:textId="65A05F51" w:rsidR="009D7D10" w:rsidRDefault="009D7D10" w:rsidP="003767BF">
      <w:pPr>
        <w:spacing w:after="0" w:line="276" w:lineRule="auto"/>
        <w:jc w:val="both"/>
        <w:rPr>
          <w:sz w:val="22"/>
          <w:szCs w:val="22"/>
        </w:rPr>
      </w:pPr>
      <w:r w:rsidRPr="009D7D10">
        <w:rPr>
          <w:sz w:val="22"/>
          <w:szCs w:val="22"/>
        </w:rPr>
        <w:t xml:space="preserve">The portfolio of concessional loans should be reviewed on a regular basis </w:t>
      </w:r>
      <w:r w:rsidR="00074825" w:rsidRPr="009D7D10">
        <w:rPr>
          <w:sz w:val="22"/>
          <w:szCs w:val="22"/>
        </w:rPr>
        <w:t>to</w:t>
      </w:r>
      <w:r w:rsidRPr="009D7D10">
        <w:rPr>
          <w:sz w:val="22"/>
          <w:szCs w:val="22"/>
        </w:rPr>
        <w:t xml:space="preserve"> identify early signs of impairment. Significant levels of credit impairment of the loan portfolio can impact the availability of funding for future government expenditure priorities</w:t>
      </w:r>
      <w:r w:rsidR="007F17C0">
        <w:rPr>
          <w:sz w:val="22"/>
          <w:szCs w:val="22"/>
        </w:rPr>
        <w:t>, given the repayment of concessional loans received by an agency must be returned to government</w:t>
      </w:r>
      <w:r w:rsidRPr="009D7D10">
        <w:rPr>
          <w:sz w:val="22"/>
          <w:szCs w:val="22"/>
        </w:rPr>
        <w:t xml:space="preserve">. As such, it will be important for agencies to have up-to-date information on the extent of impairment </w:t>
      </w:r>
      <w:r w:rsidR="00074825" w:rsidRPr="009D7D10">
        <w:rPr>
          <w:sz w:val="22"/>
          <w:szCs w:val="22"/>
        </w:rPr>
        <w:t>to</w:t>
      </w:r>
      <w:r w:rsidRPr="009D7D10">
        <w:rPr>
          <w:sz w:val="22"/>
          <w:szCs w:val="22"/>
        </w:rPr>
        <w:t xml:space="preserve"> inform further planning and early interventions.</w:t>
      </w:r>
    </w:p>
    <w:p w14:paraId="0CE25BA1" w14:textId="4D5EAFB8" w:rsidR="00B33394" w:rsidRPr="0021681A" w:rsidRDefault="00B33394" w:rsidP="002C4BDC">
      <w:pPr>
        <w:pStyle w:val="Heading3"/>
        <w:numPr>
          <w:ilvl w:val="0"/>
          <w:numId w:val="0"/>
        </w:numPr>
        <w:spacing w:before="360" w:line="240" w:lineRule="auto"/>
      </w:pPr>
      <w:bookmarkStart w:id="58" w:name="_Toc130157226"/>
      <w:r>
        <w:t>4.3.2</w:t>
      </w:r>
      <w:r w:rsidRPr="0021681A">
        <w:t xml:space="preserve"> </w:t>
      </w:r>
      <w:r w:rsidRPr="00B33394">
        <w:t>Inter-</w:t>
      </w:r>
      <w:r w:rsidR="007F17C0">
        <w:t>A</w:t>
      </w:r>
      <w:r w:rsidRPr="00B33394">
        <w:t xml:space="preserve">gency </w:t>
      </w:r>
      <w:r w:rsidRPr="0021681A">
        <w:t>Debtor Management</w:t>
      </w:r>
      <w:bookmarkEnd w:id="58"/>
    </w:p>
    <w:p w14:paraId="22B8E790" w14:textId="5063EFBC" w:rsidR="00BE029A" w:rsidRDefault="00BE029A" w:rsidP="00B33394">
      <w:pPr>
        <w:spacing w:after="120" w:line="276" w:lineRule="auto"/>
        <w:jc w:val="both"/>
        <w:rPr>
          <w:sz w:val="22"/>
          <w:szCs w:val="22"/>
        </w:rPr>
      </w:pPr>
      <w:r w:rsidRPr="00BE029A">
        <w:rPr>
          <w:b/>
          <w:bCs/>
          <w:sz w:val="22"/>
          <w:szCs w:val="22"/>
        </w:rPr>
        <w:t>D</w:t>
      </w:r>
      <w:r w:rsidR="00B33394" w:rsidRPr="006343EC">
        <w:rPr>
          <w:b/>
          <w:bCs/>
          <w:sz w:val="22"/>
          <w:szCs w:val="22"/>
        </w:rPr>
        <w:t xml:space="preserve">irectorates and </w:t>
      </w:r>
      <w:r w:rsidR="008E6DE2">
        <w:rPr>
          <w:b/>
          <w:bCs/>
          <w:sz w:val="22"/>
          <w:szCs w:val="22"/>
        </w:rPr>
        <w:t>Te</w:t>
      </w:r>
      <w:r w:rsidR="00B33394" w:rsidRPr="006343EC">
        <w:rPr>
          <w:b/>
          <w:bCs/>
          <w:sz w:val="22"/>
          <w:szCs w:val="22"/>
        </w:rPr>
        <w:t xml:space="preserve">rritory authorities consolidated into the whole-of-Government financial statements </w:t>
      </w:r>
      <w:r>
        <w:rPr>
          <w:b/>
          <w:bCs/>
          <w:sz w:val="22"/>
          <w:szCs w:val="22"/>
        </w:rPr>
        <w:t xml:space="preserve">do not have to recognise </w:t>
      </w:r>
      <w:r w:rsidR="00B33394" w:rsidRPr="006343EC">
        <w:rPr>
          <w:b/>
          <w:bCs/>
          <w:sz w:val="22"/>
          <w:szCs w:val="22"/>
        </w:rPr>
        <w:t xml:space="preserve">any </w:t>
      </w:r>
      <w:r>
        <w:rPr>
          <w:b/>
          <w:bCs/>
          <w:sz w:val="22"/>
          <w:szCs w:val="22"/>
        </w:rPr>
        <w:t xml:space="preserve">expected credit </w:t>
      </w:r>
      <w:r w:rsidR="00B33394" w:rsidRPr="006343EC">
        <w:rPr>
          <w:b/>
          <w:bCs/>
          <w:sz w:val="22"/>
          <w:szCs w:val="22"/>
        </w:rPr>
        <w:t xml:space="preserve">loss allowance for loans receivable from other ACT Government agencies </w:t>
      </w:r>
      <w:r w:rsidR="00196F12">
        <w:rPr>
          <w:b/>
          <w:bCs/>
          <w:sz w:val="22"/>
          <w:szCs w:val="22"/>
        </w:rPr>
        <w:t xml:space="preserve">also </w:t>
      </w:r>
      <w:r w:rsidR="00B33394" w:rsidRPr="006343EC">
        <w:rPr>
          <w:b/>
          <w:bCs/>
          <w:sz w:val="22"/>
          <w:szCs w:val="22"/>
        </w:rPr>
        <w:t>consolidated into the whole-of-government financial statements.</w:t>
      </w:r>
      <w:r w:rsidR="00B33394" w:rsidRPr="00B33394">
        <w:rPr>
          <w:sz w:val="22"/>
          <w:szCs w:val="22"/>
        </w:rPr>
        <w:t xml:space="preserve"> </w:t>
      </w:r>
    </w:p>
    <w:p w14:paraId="6A730C5A" w14:textId="309512B8" w:rsidR="00B33394" w:rsidRDefault="00BE029A" w:rsidP="00B33394">
      <w:pPr>
        <w:spacing w:after="120" w:line="276" w:lineRule="auto"/>
        <w:jc w:val="both"/>
        <w:rPr>
          <w:sz w:val="22"/>
          <w:szCs w:val="22"/>
        </w:rPr>
      </w:pPr>
      <w:r>
        <w:rPr>
          <w:sz w:val="22"/>
          <w:szCs w:val="22"/>
        </w:rPr>
        <w:t>This is because i</w:t>
      </w:r>
      <w:r w:rsidRPr="00B33394">
        <w:rPr>
          <w:sz w:val="22"/>
          <w:szCs w:val="22"/>
        </w:rPr>
        <w:t xml:space="preserve">nter-agency loans between ACT Government agencies are expected to have low credit risk. </w:t>
      </w:r>
      <w:r w:rsidR="00B33394" w:rsidRPr="00B33394">
        <w:rPr>
          <w:sz w:val="22"/>
          <w:szCs w:val="22"/>
        </w:rPr>
        <w:t xml:space="preserve">Inter-agency </w:t>
      </w:r>
      <w:r w:rsidR="00B33394">
        <w:rPr>
          <w:sz w:val="22"/>
          <w:szCs w:val="22"/>
        </w:rPr>
        <w:t>loans r</w:t>
      </w:r>
      <w:r w:rsidR="00B33394" w:rsidRPr="00B33394">
        <w:rPr>
          <w:sz w:val="22"/>
          <w:szCs w:val="22"/>
        </w:rPr>
        <w:t xml:space="preserve">eceivable should be assessed individually and confirmed with the relevant agency to ensure agreement between the agencies on the underlying amount of the </w:t>
      </w:r>
      <w:r w:rsidR="00B33394">
        <w:rPr>
          <w:sz w:val="22"/>
          <w:szCs w:val="22"/>
        </w:rPr>
        <w:t xml:space="preserve">loans </w:t>
      </w:r>
      <w:r w:rsidR="00B33394" w:rsidRPr="00B33394">
        <w:rPr>
          <w:sz w:val="22"/>
          <w:szCs w:val="22"/>
        </w:rPr>
        <w:t>receivable.</w:t>
      </w:r>
    </w:p>
    <w:p w14:paraId="7565FC9E" w14:textId="2466A8D7" w:rsidR="006343EC" w:rsidRDefault="00196F12" w:rsidP="00B33394">
      <w:pPr>
        <w:spacing w:after="120" w:line="276" w:lineRule="auto"/>
        <w:jc w:val="both"/>
        <w:rPr>
          <w:sz w:val="22"/>
          <w:szCs w:val="22"/>
        </w:rPr>
      </w:pPr>
      <w:r>
        <w:t>W</w:t>
      </w:r>
      <w:r w:rsidR="006343EC">
        <w:t>here agencies have agreed to the deferral of repayment</w:t>
      </w:r>
      <w:r>
        <w:t>s</w:t>
      </w:r>
      <w:r w:rsidR="006343EC">
        <w:t xml:space="preserve"> of a concessional loan </w:t>
      </w:r>
      <w:r w:rsidR="00BE029A">
        <w:t>refer to Section 4.2.3 above</w:t>
      </w:r>
      <w:r w:rsidRPr="00196F12">
        <w:t xml:space="preserve"> </w:t>
      </w:r>
      <w:r>
        <w:t>for the relevant requirements</w:t>
      </w:r>
      <w:r w:rsidR="00BE029A">
        <w:t>.</w:t>
      </w:r>
    </w:p>
    <w:p w14:paraId="16EC2604" w14:textId="77777777" w:rsidR="00137C5F" w:rsidRDefault="00137C5F">
      <w:pPr>
        <w:spacing w:line="276" w:lineRule="auto"/>
        <w:rPr>
          <w:b/>
          <w:color w:val="D189C4" w:themeColor="accent3" w:themeTint="99"/>
          <w:sz w:val="32"/>
          <w:szCs w:val="28"/>
        </w:rPr>
      </w:pPr>
      <w:bookmarkStart w:id="59" w:name="_Toc130157227"/>
      <w:r>
        <w:br w:type="page"/>
      </w:r>
    </w:p>
    <w:p w14:paraId="5D2F6C4C" w14:textId="61FBE0CE" w:rsidR="00D67190" w:rsidRDefault="00D67190" w:rsidP="00C55B0F">
      <w:pPr>
        <w:pStyle w:val="Heading3"/>
        <w:numPr>
          <w:ilvl w:val="0"/>
          <w:numId w:val="0"/>
        </w:numPr>
        <w:spacing w:before="360" w:line="240" w:lineRule="auto"/>
      </w:pPr>
      <w:r>
        <w:t>4.3.</w:t>
      </w:r>
      <w:r w:rsidR="00B33394">
        <w:t>3</w:t>
      </w:r>
      <w:r>
        <w:t xml:space="preserve"> Frequency</w:t>
      </w:r>
      <w:r w:rsidR="0056123C" w:rsidRPr="0056123C">
        <w:t xml:space="preserve"> </w:t>
      </w:r>
      <w:r w:rsidR="000A2A83">
        <w:t xml:space="preserve">of an </w:t>
      </w:r>
      <w:r w:rsidR="0056123C" w:rsidRPr="0056123C">
        <w:t>Expected Credit Loss Assessment</w:t>
      </w:r>
      <w:bookmarkEnd w:id="59"/>
    </w:p>
    <w:p w14:paraId="38653644" w14:textId="3B101692" w:rsidR="0024056A" w:rsidRPr="0024056A" w:rsidRDefault="003A2B34" w:rsidP="000D4087">
      <w:pPr>
        <w:spacing w:after="120" w:line="276" w:lineRule="auto"/>
        <w:jc w:val="both"/>
        <w:rPr>
          <w:b/>
          <w:bCs/>
          <w:sz w:val="22"/>
          <w:szCs w:val="22"/>
        </w:rPr>
      </w:pPr>
      <w:r w:rsidRPr="0024056A">
        <w:rPr>
          <w:b/>
          <w:bCs/>
          <w:sz w:val="22"/>
          <w:szCs w:val="22"/>
        </w:rPr>
        <w:t>An assessment of concessional loans must be undertaken annually for expected credit losses</w:t>
      </w:r>
      <w:r w:rsidR="0024056A" w:rsidRPr="0024056A">
        <w:rPr>
          <w:b/>
          <w:bCs/>
          <w:sz w:val="22"/>
          <w:szCs w:val="22"/>
        </w:rPr>
        <w:t xml:space="preserve">, where </w:t>
      </w:r>
      <w:r w:rsidRPr="0024056A">
        <w:rPr>
          <w:b/>
          <w:bCs/>
          <w:sz w:val="22"/>
          <w:szCs w:val="22"/>
        </w:rPr>
        <w:t>c</w:t>
      </w:r>
      <w:r w:rsidRPr="0024056A">
        <w:rPr>
          <w:rFonts w:eastAsia="Times New Roman"/>
          <w:b/>
          <w:bCs/>
          <w:iCs/>
          <w:color w:val="000000"/>
          <w:sz w:val="22"/>
          <w:szCs w:val="22"/>
        </w:rPr>
        <w:t>oncessional loans are measured at amortised cost</w:t>
      </w:r>
      <w:r w:rsidR="000D4087" w:rsidRPr="0024056A">
        <w:rPr>
          <w:rFonts w:eastAsia="Times New Roman"/>
          <w:b/>
          <w:bCs/>
          <w:iCs/>
          <w:color w:val="000000"/>
          <w:sz w:val="22"/>
          <w:szCs w:val="22"/>
        </w:rPr>
        <w:t xml:space="preserve"> or </w:t>
      </w:r>
      <w:r w:rsidR="000D4087" w:rsidRPr="0024056A">
        <w:rPr>
          <w:b/>
          <w:bCs/>
          <w:sz w:val="22"/>
          <w:szCs w:val="22"/>
        </w:rPr>
        <w:t>F</w:t>
      </w:r>
      <w:r w:rsidR="0039233D" w:rsidRPr="0024056A">
        <w:rPr>
          <w:b/>
          <w:bCs/>
          <w:sz w:val="22"/>
          <w:szCs w:val="22"/>
        </w:rPr>
        <w:t xml:space="preserve">air </w:t>
      </w:r>
      <w:r w:rsidR="000D4087" w:rsidRPr="0024056A">
        <w:rPr>
          <w:b/>
          <w:bCs/>
          <w:sz w:val="22"/>
          <w:szCs w:val="22"/>
        </w:rPr>
        <w:t>V</w:t>
      </w:r>
      <w:r w:rsidR="0039233D" w:rsidRPr="0024056A">
        <w:rPr>
          <w:b/>
          <w:bCs/>
          <w:sz w:val="22"/>
          <w:szCs w:val="22"/>
        </w:rPr>
        <w:t xml:space="preserve">alue through </w:t>
      </w:r>
      <w:r w:rsidR="000D4087" w:rsidRPr="0024056A">
        <w:rPr>
          <w:b/>
          <w:bCs/>
          <w:sz w:val="22"/>
          <w:szCs w:val="22"/>
        </w:rPr>
        <w:t>O</w:t>
      </w:r>
      <w:r w:rsidR="0039233D" w:rsidRPr="0024056A">
        <w:rPr>
          <w:b/>
          <w:bCs/>
          <w:sz w:val="22"/>
          <w:szCs w:val="22"/>
        </w:rPr>
        <w:t>ther Comprehensive Income</w:t>
      </w:r>
      <w:r w:rsidRPr="0024056A">
        <w:rPr>
          <w:rFonts w:eastAsia="Times New Roman"/>
          <w:b/>
          <w:bCs/>
          <w:iCs/>
          <w:color w:val="000000"/>
          <w:sz w:val="22"/>
          <w:szCs w:val="22"/>
        </w:rPr>
        <w:t>.</w:t>
      </w:r>
      <w:r w:rsidRPr="0024056A">
        <w:rPr>
          <w:b/>
          <w:bCs/>
          <w:sz w:val="22"/>
          <w:szCs w:val="22"/>
        </w:rPr>
        <w:t xml:space="preserve">   </w:t>
      </w:r>
    </w:p>
    <w:p w14:paraId="475DFB36" w14:textId="24B9D7C0" w:rsidR="00980A2E" w:rsidRPr="00C13D9A" w:rsidRDefault="00980A2E" w:rsidP="000D4087">
      <w:pPr>
        <w:spacing w:after="120" w:line="276" w:lineRule="auto"/>
        <w:jc w:val="both"/>
        <w:rPr>
          <w:b/>
          <w:bCs/>
          <w:sz w:val="22"/>
          <w:szCs w:val="22"/>
        </w:rPr>
      </w:pPr>
      <w:r w:rsidRPr="00C13D9A">
        <w:rPr>
          <w:bCs/>
          <w:sz w:val="22"/>
          <w:szCs w:val="22"/>
        </w:rPr>
        <w:t xml:space="preserve">Financial </w:t>
      </w:r>
      <w:r w:rsidR="00196F12">
        <w:rPr>
          <w:bCs/>
          <w:sz w:val="22"/>
          <w:szCs w:val="22"/>
        </w:rPr>
        <w:t>assets</w:t>
      </w:r>
      <w:r w:rsidRPr="00C13D9A">
        <w:rPr>
          <w:bCs/>
          <w:sz w:val="22"/>
          <w:szCs w:val="22"/>
        </w:rPr>
        <w:t xml:space="preserve"> held at Fair Value through Profit or Loss are not required to be assessed </w:t>
      </w:r>
      <w:r w:rsidR="00196F12">
        <w:rPr>
          <w:bCs/>
          <w:sz w:val="22"/>
          <w:szCs w:val="22"/>
        </w:rPr>
        <w:t xml:space="preserve">for impairment </w:t>
      </w:r>
      <w:r w:rsidRPr="00C13D9A">
        <w:rPr>
          <w:bCs/>
          <w:sz w:val="22"/>
          <w:szCs w:val="22"/>
        </w:rPr>
        <w:t>annual</w:t>
      </w:r>
      <w:r w:rsidR="00C40496" w:rsidRPr="00C13D9A">
        <w:rPr>
          <w:bCs/>
          <w:sz w:val="22"/>
          <w:szCs w:val="22"/>
        </w:rPr>
        <w:t>ly</w:t>
      </w:r>
      <w:r w:rsidRPr="00C13D9A">
        <w:rPr>
          <w:bCs/>
          <w:sz w:val="22"/>
          <w:szCs w:val="22"/>
        </w:rPr>
        <w:t>.</w:t>
      </w:r>
    </w:p>
    <w:p w14:paraId="16AEC974" w14:textId="2E5FBAD5" w:rsidR="00D67190" w:rsidRPr="00D67190" w:rsidRDefault="00D67190" w:rsidP="00C55B0F">
      <w:pPr>
        <w:pStyle w:val="Heading3"/>
        <w:numPr>
          <w:ilvl w:val="0"/>
          <w:numId w:val="0"/>
        </w:numPr>
        <w:spacing w:before="360" w:line="240" w:lineRule="auto"/>
      </w:pPr>
      <w:bookmarkStart w:id="60" w:name="_Toc130157228"/>
      <w:r>
        <w:t>4.3.</w:t>
      </w:r>
      <w:r w:rsidR="00B33394">
        <w:t>4</w:t>
      </w:r>
      <w:r>
        <w:t xml:space="preserve"> </w:t>
      </w:r>
      <w:r w:rsidRPr="00D67190">
        <w:t>Approach</w:t>
      </w:r>
      <w:r w:rsidR="00C55B0F">
        <w:t xml:space="preserve"> to use for Impairment</w:t>
      </w:r>
      <w:bookmarkEnd w:id="60"/>
    </w:p>
    <w:p w14:paraId="58366216" w14:textId="65D095E9" w:rsidR="001A0478" w:rsidRDefault="001A0478" w:rsidP="007C7089">
      <w:pPr>
        <w:spacing w:after="120" w:line="276" w:lineRule="auto"/>
        <w:jc w:val="both"/>
        <w:rPr>
          <w:rFonts w:eastAsia="Times New Roman"/>
          <w:b/>
          <w:bCs/>
          <w:iCs/>
          <w:color w:val="000000"/>
          <w:sz w:val="22"/>
          <w:szCs w:val="22"/>
        </w:rPr>
      </w:pPr>
      <w:r w:rsidRPr="00105674">
        <w:rPr>
          <w:rFonts w:eastAsia="Times New Roman"/>
          <w:b/>
          <w:bCs/>
          <w:iCs/>
          <w:color w:val="000000"/>
          <w:sz w:val="22"/>
          <w:szCs w:val="22"/>
        </w:rPr>
        <w:t>ACT Government agencies will apply the ‘</w:t>
      </w:r>
      <w:r>
        <w:rPr>
          <w:rFonts w:eastAsia="Times New Roman"/>
          <w:b/>
          <w:bCs/>
          <w:iCs/>
          <w:color w:val="000000"/>
          <w:sz w:val="22"/>
          <w:szCs w:val="22"/>
        </w:rPr>
        <w:t>general</w:t>
      </w:r>
      <w:r w:rsidRPr="00105674">
        <w:rPr>
          <w:rFonts w:eastAsia="Times New Roman"/>
          <w:b/>
          <w:bCs/>
          <w:iCs/>
          <w:color w:val="000000"/>
          <w:sz w:val="22"/>
          <w:szCs w:val="22"/>
        </w:rPr>
        <w:t xml:space="preserve"> approach’ when calculating the expected credit losses for concessional loans.</w:t>
      </w:r>
    </w:p>
    <w:p w14:paraId="66D8E7D9" w14:textId="7C7B1F7F" w:rsidR="00B62615" w:rsidRDefault="00D67190" w:rsidP="007C7089">
      <w:pPr>
        <w:spacing w:after="120" w:line="276" w:lineRule="auto"/>
        <w:jc w:val="both"/>
        <w:rPr>
          <w:rFonts w:eastAsia="Times New Roman" w:cs="Calibri"/>
          <w:bCs/>
          <w:sz w:val="22"/>
          <w:szCs w:val="22"/>
        </w:rPr>
      </w:pPr>
      <w:r w:rsidRPr="007C7089">
        <w:rPr>
          <w:rFonts w:eastAsia="Times New Roman" w:cs="Calibri"/>
          <w:bCs/>
          <w:sz w:val="22"/>
          <w:szCs w:val="22"/>
        </w:rPr>
        <w:t xml:space="preserve">There are two approaches to </w:t>
      </w:r>
      <w:r w:rsidRPr="001A0478">
        <w:rPr>
          <w:rFonts w:eastAsia="Times New Roman" w:cs="Calibri"/>
          <w:bCs/>
          <w:sz w:val="22"/>
          <w:szCs w:val="22"/>
        </w:rPr>
        <w:t xml:space="preserve">impairment </w:t>
      </w:r>
      <w:r w:rsidR="001A0478" w:rsidRPr="001A0478">
        <w:rPr>
          <w:rFonts w:eastAsia="Times New Roman"/>
          <w:bCs/>
          <w:iCs/>
          <w:color w:val="000000"/>
          <w:sz w:val="22"/>
          <w:szCs w:val="22"/>
        </w:rPr>
        <w:t xml:space="preserve">under AASB 9 </w:t>
      </w:r>
      <w:r w:rsidRPr="001A0478">
        <w:rPr>
          <w:rFonts w:eastAsia="Times New Roman" w:cs="Calibri"/>
          <w:bCs/>
          <w:sz w:val="22"/>
          <w:szCs w:val="22"/>
        </w:rPr>
        <w:t>which</w:t>
      </w:r>
      <w:r w:rsidRPr="007C7089">
        <w:rPr>
          <w:rFonts w:eastAsia="Times New Roman" w:cs="Calibri"/>
          <w:bCs/>
          <w:sz w:val="22"/>
          <w:szCs w:val="22"/>
        </w:rPr>
        <w:t xml:space="preserve"> are the ‘simplified approach’ and </w:t>
      </w:r>
      <w:r w:rsidR="00196F12">
        <w:rPr>
          <w:rFonts w:eastAsia="Times New Roman" w:cs="Calibri"/>
          <w:bCs/>
          <w:sz w:val="22"/>
          <w:szCs w:val="22"/>
        </w:rPr>
        <w:t xml:space="preserve">the </w:t>
      </w:r>
      <w:r w:rsidRPr="007C7089">
        <w:rPr>
          <w:rFonts w:eastAsia="Times New Roman" w:cs="Calibri"/>
          <w:bCs/>
          <w:sz w:val="22"/>
          <w:szCs w:val="22"/>
        </w:rPr>
        <w:t>‘general approach’.</w:t>
      </w:r>
      <w:r w:rsidR="00B62615">
        <w:rPr>
          <w:rFonts w:eastAsia="Times New Roman" w:cs="Calibri"/>
          <w:bCs/>
          <w:sz w:val="22"/>
          <w:szCs w:val="22"/>
        </w:rPr>
        <w:t xml:space="preserve"> </w:t>
      </w:r>
      <w:r w:rsidR="001A0478">
        <w:rPr>
          <w:rFonts w:eastAsia="Times New Roman" w:cs="Calibri"/>
          <w:bCs/>
          <w:sz w:val="22"/>
          <w:szCs w:val="22"/>
        </w:rPr>
        <w:t>However, only the ‘general approach’ can be used when measuring the expected credit loss for concessional loans.</w:t>
      </w:r>
    </w:p>
    <w:p w14:paraId="5EBC2131" w14:textId="32121DFF" w:rsidR="00D67190" w:rsidRPr="007C7089" w:rsidRDefault="00D67190" w:rsidP="007C7089">
      <w:pPr>
        <w:spacing w:after="120" w:line="276" w:lineRule="auto"/>
        <w:jc w:val="both"/>
        <w:rPr>
          <w:rFonts w:eastAsia="Times New Roman" w:cs="Calibri"/>
          <w:bCs/>
          <w:i/>
          <w:iCs/>
          <w:sz w:val="22"/>
          <w:szCs w:val="22"/>
          <w:u w:val="single"/>
        </w:rPr>
      </w:pPr>
      <w:r w:rsidRPr="007C7089">
        <w:rPr>
          <w:rFonts w:eastAsia="Times New Roman" w:cs="Calibri"/>
          <w:bCs/>
          <w:i/>
          <w:iCs/>
          <w:sz w:val="22"/>
          <w:szCs w:val="22"/>
          <w:u w:val="single"/>
        </w:rPr>
        <w:t>General Approach</w:t>
      </w:r>
    </w:p>
    <w:p w14:paraId="580D41A4" w14:textId="1A74463F" w:rsidR="00D67190" w:rsidRPr="00AC54EB" w:rsidRDefault="00D67190" w:rsidP="00DB505E">
      <w:pPr>
        <w:spacing w:after="240" w:line="276" w:lineRule="auto"/>
        <w:jc w:val="both"/>
        <w:rPr>
          <w:rFonts w:eastAsia="Times New Roman" w:cs="Calibri"/>
          <w:b/>
          <w:sz w:val="22"/>
          <w:szCs w:val="22"/>
        </w:rPr>
      </w:pPr>
      <w:r w:rsidRPr="00AC54EB">
        <w:rPr>
          <w:rFonts w:eastAsia="Times New Roman" w:cs="Calibri"/>
          <w:b/>
          <w:sz w:val="22"/>
          <w:szCs w:val="22"/>
        </w:rPr>
        <w:t xml:space="preserve">Under the </w:t>
      </w:r>
      <w:r w:rsidR="007F17C0">
        <w:rPr>
          <w:rFonts w:eastAsia="Times New Roman" w:cs="Calibri"/>
          <w:b/>
          <w:sz w:val="22"/>
          <w:szCs w:val="22"/>
        </w:rPr>
        <w:t>‘</w:t>
      </w:r>
      <w:r w:rsidRPr="00AC54EB">
        <w:rPr>
          <w:rFonts w:eastAsia="Times New Roman" w:cs="Calibri"/>
          <w:b/>
          <w:sz w:val="22"/>
          <w:szCs w:val="22"/>
        </w:rPr>
        <w:t>general approach</w:t>
      </w:r>
      <w:r w:rsidR="007F17C0">
        <w:rPr>
          <w:rFonts w:eastAsia="Times New Roman" w:cs="Calibri"/>
          <w:b/>
          <w:sz w:val="22"/>
          <w:szCs w:val="22"/>
        </w:rPr>
        <w:t>’</w:t>
      </w:r>
      <w:r w:rsidR="0024056A" w:rsidRPr="00AC54EB">
        <w:rPr>
          <w:rFonts w:eastAsia="Times New Roman" w:cs="Calibri"/>
          <w:b/>
          <w:sz w:val="22"/>
          <w:szCs w:val="22"/>
        </w:rPr>
        <w:t>,</w:t>
      </w:r>
      <w:r w:rsidRPr="00AC54EB">
        <w:rPr>
          <w:rFonts w:eastAsia="Times New Roman" w:cs="Calibri"/>
          <w:b/>
          <w:sz w:val="22"/>
          <w:szCs w:val="22"/>
        </w:rPr>
        <w:t xml:space="preserve"> </w:t>
      </w:r>
      <w:r w:rsidR="00AC54EB">
        <w:rPr>
          <w:rFonts w:eastAsia="Times New Roman" w:cs="Calibri"/>
          <w:b/>
          <w:sz w:val="22"/>
          <w:szCs w:val="22"/>
        </w:rPr>
        <w:t xml:space="preserve">the </w:t>
      </w:r>
      <w:r w:rsidRPr="00AC54EB">
        <w:rPr>
          <w:rFonts w:eastAsia="Times New Roman" w:cs="Calibri"/>
          <w:b/>
          <w:sz w:val="22"/>
          <w:szCs w:val="22"/>
        </w:rPr>
        <w:t>expected credit loss</w:t>
      </w:r>
      <w:r w:rsidR="00AC54EB">
        <w:rPr>
          <w:rFonts w:eastAsia="Times New Roman" w:cs="Calibri"/>
          <w:b/>
          <w:sz w:val="22"/>
          <w:szCs w:val="22"/>
        </w:rPr>
        <w:t xml:space="preserve"> allowance</w:t>
      </w:r>
      <w:r w:rsidRPr="00AC54EB">
        <w:rPr>
          <w:rFonts w:eastAsia="Times New Roman" w:cs="Calibri"/>
          <w:b/>
          <w:sz w:val="22"/>
          <w:szCs w:val="22"/>
        </w:rPr>
        <w:t xml:space="preserve"> </w:t>
      </w:r>
      <w:r w:rsidR="00AC54EB">
        <w:rPr>
          <w:rFonts w:eastAsia="Times New Roman" w:cs="Calibri"/>
          <w:b/>
          <w:sz w:val="22"/>
          <w:szCs w:val="22"/>
        </w:rPr>
        <w:t xml:space="preserve">is </w:t>
      </w:r>
      <w:r w:rsidRPr="00AC54EB">
        <w:rPr>
          <w:rFonts w:eastAsia="Times New Roman" w:cs="Calibri"/>
          <w:b/>
          <w:sz w:val="22"/>
          <w:szCs w:val="22"/>
        </w:rPr>
        <w:t xml:space="preserve">measured </w:t>
      </w:r>
      <w:r w:rsidR="00AC54EB">
        <w:rPr>
          <w:rFonts w:eastAsia="Times New Roman" w:cs="Calibri"/>
          <w:b/>
          <w:sz w:val="22"/>
          <w:szCs w:val="22"/>
        </w:rPr>
        <w:t xml:space="preserve">at an amount equal to </w:t>
      </w:r>
      <w:r w:rsidRPr="00AC54EB">
        <w:rPr>
          <w:rFonts w:eastAsia="Times New Roman" w:cs="Calibri"/>
          <w:b/>
          <w:sz w:val="22"/>
          <w:szCs w:val="22"/>
        </w:rPr>
        <w:t>12</w:t>
      </w:r>
      <w:r w:rsidR="00C660BE" w:rsidRPr="00AC54EB">
        <w:rPr>
          <w:rFonts w:eastAsia="Times New Roman" w:cs="Calibri"/>
          <w:b/>
          <w:sz w:val="22"/>
          <w:szCs w:val="22"/>
        </w:rPr>
        <w:t xml:space="preserve"> </w:t>
      </w:r>
      <w:r w:rsidRPr="00AC54EB">
        <w:rPr>
          <w:rFonts w:eastAsia="Times New Roman" w:cs="Calibri"/>
          <w:b/>
          <w:sz w:val="22"/>
          <w:szCs w:val="22"/>
        </w:rPr>
        <w:t>months expected credit losses</w:t>
      </w:r>
      <w:r w:rsidR="00AC54EB">
        <w:rPr>
          <w:rFonts w:eastAsia="Times New Roman" w:cs="Calibri"/>
          <w:b/>
          <w:sz w:val="22"/>
          <w:szCs w:val="22"/>
        </w:rPr>
        <w:t>,</w:t>
      </w:r>
      <w:r w:rsidR="00AC54EB" w:rsidRPr="00AC54EB">
        <w:rPr>
          <w:rFonts w:eastAsia="Times New Roman" w:cs="Calibri"/>
          <w:b/>
          <w:sz w:val="22"/>
          <w:szCs w:val="22"/>
        </w:rPr>
        <w:t xml:space="preserve"> unless there has been </w:t>
      </w:r>
      <w:r w:rsidRPr="00AC54EB">
        <w:rPr>
          <w:rFonts w:eastAsia="Times New Roman" w:cs="Calibri"/>
          <w:b/>
          <w:sz w:val="22"/>
          <w:szCs w:val="22"/>
        </w:rPr>
        <w:t>a significant increase in credit risk since initial recognition.</w:t>
      </w:r>
      <w:r w:rsidR="00AC54EB" w:rsidRPr="00AC54EB">
        <w:rPr>
          <w:rFonts w:eastAsia="Times New Roman" w:cs="Calibri"/>
          <w:b/>
          <w:sz w:val="22"/>
          <w:szCs w:val="22"/>
        </w:rPr>
        <w:t xml:space="preserve"> Where there has been a significant increase in credit risk since initial recognition, a</w:t>
      </w:r>
      <w:r w:rsidR="00AC54EB">
        <w:rPr>
          <w:rFonts w:eastAsia="Times New Roman" w:cs="Calibri"/>
          <w:b/>
          <w:sz w:val="22"/>
          <w:szCs w:val="22"/>
        </w:rPr>
        <w:t>n amount equal to the</w:t>
      </w:r>
      <w:r w:rsidR="00AC54EB" w:rsidRPr="00AC54EB">
        <w:rPr>
          <w:rFonts w:eastAsia="Times New Roman" w:cs="Calibri"/>
          <w:b/>
          <w:sz w:val="22"/>
          <w:szCs w:val="22"/>
        </w:rPr>
        <w:t xml:space="preserve"> lifetime expected credit losses must be used</w:t>
      </w:r>
      <w:r w:rsidR="00AC54EB">
        <w:rPr>
          <w:rFonts w:eastAsia="Times New Roman" w:cs="Calibri"/>
          <w:b/>
          <w:sz w:val="22"/>
          <w:szCs w:val="22"/>
        </w:rPr>
        <w:t xml:space="preserve"> to determine the </w:t>
      </w:r>
      <w:r w:rsidR="00AC54EB" w:rsidRPr="00AC54EB">
        <w:rPr>
          <w:rFonts w:eastAsia="Times New Roman" w:cs="Calibri"/>
          <w:b/>
          <w:sz w:val="22"/>
          <w:szCs w:val="22"/>
        </w:rPr>
        <w:t>expected credit loss</w:t>
      </w:r>
      <w:r w:rsidR="00AC54EB">
        <w:rPr>
          <w:rFonts w:eastAsia="Times New Roman" w:cs="Calibri"/>
          <w:b/>
          <w:sz w:val="22"/>
          <w:szCs w:val="22"/>
        </w:rPr>
        <w:t xml:space="preserve"> allowance</w:t>
      </w:r>
      <w:r w:rsidR="00AC54EB" w:rsidRPr="00AC54EB">
        <w:rPr>
          <w:rFonts w:eastAsia="Times New Roman" w:cs="Calibri"/>
          <w:b/>
          <w:sz w:val="22"/>
          <w:szCs w:val="22"/>
        </w:rPr>
        <w:t>.</w:t>
      </w:r>
      <w:r w:rsidRPr="00AC54EB">
        <w:rPr>
          <w:rFonts w:eastAsia="Times New Roman" w:cs="Calibri"/>
          <w:b/>
          <w:sz w:val="22"/>
          <w:szCs w:val="22"/>
        </w:rPr>
        <w:t xml:space="preserve">  </w:t>
      </w:r>
    </w:p>
    <w:p w14:paraId="70954ED0" w14:textId="790B52B4" w:rsidR="00DB505E" w:rsidRPr="00DB505E" w:rsidRDefault="00DB505E" w:rsidP="00DB505E">
      <w:pPr>
        <w:spacing w:after="60" w:line="276" w:lineRule="auto"/>
        <w:jc w:val="both"/>
        <w:rPr>
          <w:rFonts w:eastAsia="Times New Roman" w:cs="Calibri"/>
          <w:bCs/>
          <w:i/>
          <w:iCs/>
          <w:sz w:val="22"/>
          <w:szCs w:val="22"/>
        </w:rPr>
      </w:pPr>
      <w:r w:rsidRPr="00DB505E">
        <w:rPr>
          <w:rFonts w:eastAsia="Times New Roman" w:cs="Calibri"/>
          <w:bCs/>
          <w:i/>
          <w:iCs/>
          <w:sz w:val="22"/>
          <w:szCs w:val="22"/>
        </w:rPr>
        <w:t>Assessing Increases in Credit Risk</w:t>
      </w:r>
    </w:p>
    <w:p w14:paraId="390254B7" w14:textId="028EAC95" w:rsidR="00D67190" w:rsidRPr="00EE62C6" w:rsidRDefault="00740C8A" w:rsidP="00CF0153">
      <w:pPr>
        <w:spacing w:after="120" w:line="276" w:lineRule="auto"/>
        <w:jc w:val="both"/>
        <w:rPr>
          <w:rFonts w:eastAsia="Times New Roman" w:cs="Calibri"/>
          <w:bCs/>
          <w:sz w:val="22"/>
          <w:szCs w:val="22"/>
        </w:rPr>
      </w:pPr>
      <w:r>
        <w:rPr>
          <w:rFonts w:eastAsia="Times New Roman" w:cs="Calibri"/>
          <w:bCs/>
          <w:sz w:val="22"/>
          <w:szCs w:val="22"/>
        </w:rPr>
        <w:t xml:space="preserve">When assessing whether credit risk has increased, agencies need to focus on whether the risk of default has changed, rather than whether the amount of the loss has changed. </w:t>
      </w:r>
      <w:r w:rsidR="00D67190" w:rsidRPr="00EE62C6">
        <w:rPr>
          <w:rFonts w:eastAsia="Times New Roman" w:cs="Calibri"/>
          <w:bCs/>
          <w:sz w:val="22"/>
          <w:szCs w:val="22"/>
        </w:rPr>
        <w:t>AASB 9 para B5.5</w:t>
      </w:r>
      <w:r w:rsidR="0024056A">
        <w:rPr>
          <w:rFonts w:eastAsia="Times New Roman" w:cs="Calibri"/>
          <w:bCs/>
          <w:sz w:val="22"/>
          <w:szCs w:val="22"/>
        </w:rPr>
        <w:t>.</w:t>
      </w:r>
      <w:r w:rsidR="00D67190" w:rsidRPr="00EE62C6">
        <w:rPr>
          <w:rFonts w:eastAsia="Times New Roman" w:cs="Calibri"/>
          <w:bCs/>
          <w:sz w:val="22"/>
          <w:szCs w:val="22"/>
        </w:rPr>
        <w:t>15</w:t>
      </w:r>
      <w:r w:rsidR="00137C5F">
        <w:rPr>
          <w:rFonts w:eastAsia="Times New Roman" w:cs="Calibri"/>
          <w:bCs/>
          <w:sz w:val="22"/>
          <w:szCs w:val="22"/>
        </w:rPr>
        <w:noBreakHyphen/>
      </w:r>
      <w:r w:rsidR="00D67190" w:rsidRPr="00EE62C6">
        <w:rPr>
          <w:rFonts w:eastAsia="Times New Roman" w:cs="Calibri"/>
          <w:bCs/>
          <w:sz w:val="22"/>
          <w:szCs w:val="22"/>
        </w:rPr>
        <w:t>21 contain</w:t>
      </w:r>
      <w:r w:rsidR="002D1DE5">
        <w:rPr>
          <w:rFonts w:eastAsia="Times New Roman" w:cs="Calibri"/>
          <w:bCs/>
          <w:sz w:val="22"/>
          <w:szCs w:val="22"/>
        </w:rPr>
        <w:t>s</w:t>
      </w:r>
      <w:r w:rsidR="00D67190" w:rsidRPr="00EE62C6">
        <w:rPr>
          <w:rFonts w:eastAsia="Times New Roman" w:cs="Calibri"/>
          <w:bCs/>
          <w:sz w:val="22"/>
          <w:szCs w:val="22"/>
        </w:rPr>
        <w:t xml:space="preserve"> guidance on whether the credit risk o</w:t>
      </w:r>
      <w:r w:rsidR="002D1DE5">
        <w:rPr>
          <w:rFonts w:eastAsia="Times New Roman" w:cs="Calibri"/>
          <w:bCs/>
          <w:sz w:val="22"/>
          <w:szCs w:val="22"/>
        </w:rPr>
        <w:t>f</w:t>
      </w:r>
      <w:r w:rsidR="00D67190" w:rsidRPr="00EE62C6">
        <w:rPr>
          <w:rFonts w:eastAsia="Times New Roman" w:cs="Calibri"/>
          <w:bCs/>
          <w:sz w:val="22"/>
          <w:szCs w:val="22"/>
        </w:rPr>
        <w:t xml:space="preserve"> a financial asset has increased significantly since initial recognition. For this purpose, agencies may assume that:</w:t>
      </w:r>
    </w:p>
    <w:p w14:paraId="2978C587" w14:textId="5419AC4B" w:rsidR="00D67190" w:rsidRPr="00EE62C6" w:rsidRDefault="00137C5F" w:rsidP="0025494E">
      <w:pPr>
        <w:pStyle w:val="ListParagraph"/>
        <w:numPr>
          <w:ilvl w:val="0"/>
          <w:numId w:val="15"/>
        </w:numPr>
        <w:spacing w:after="120" w:line="276" w:lineRule="auto"/>
        <w:contextualSpacing w:val="0"/>
        <w:jc w:val="both"/>
        <w:rPr>
          <w:rFonts w:eastAsia="Times New Roman" w:cs="Calibri"/>
          <w:bCs/>
          <w:sz w:val="22"/>
          <w:szCs w:val="22"/>
        </w:rPr>
      </w:pPr>
      <w:r>
        <w:rPr>
          <w:rFonts w:eastAsia="Times New Roman" w:cs="Calibri"/>
          <w:bCs/>
          <w:sz w:val="22"/>
          <w:szCs w:val="22"/>
        </w:rPr>
        <w:t>c</w:t>
      </w:r>
      <w:r w:rsidR="00D67190" w:rsidRPr="00EE62C6">
        <w:rPr>
          <w:rFonts w:eastAsia="Times New Roman" w:cs="Calibri"/>
          <w:bCs/>
          <w:sz w:val="22"/>
          <w:szCs w:val="22"/>
        </w:rPr>
        <w:t xml:space="preserve">redit risk has increased significantly if the financial asset is more than 30 days past due </w:t>
      </w:r>
      <w:r w:rsidR="00D67190" w:rsidRPr="00EE62C6">
        <w:rPr>
          <w:rFonts w:eastAsia="Times New Roman" w:cs="Calibri"/>
          <w:bCs/>
          <w:color w:val="000000" w:themeColor="text1"/>
          <w:sz w:val="22"/>
          <w:szCs w:val="22"/>
        </w:rPr>
        <w:t>(a rebuttable presumption - see below)</w:t>
      </w:r>
      <w:r w:rsidR="002D1DE5" w:rsidRPr="002D1DE5">
        <w:rPr>
          <w:rFonts w:eastAsia="Times New Roman" w:cs="Calibri"/>
          <w:bCs/>
          <w:color w:val="000000" w:themeColor="text1"/>
          <w:sz w:val="22"/>
          <w:szCs w:val="22"/>
        </w:rPr>
        <w:t xml:space="preserve"> </w:t>
      </w:r>
      <w:r w:rsidR="002D1DE5" w:rsidRPr="00EE62C6">
        <w:rPr>
          <w:rFonts w:eastAsia="Times New Roman" w:cs="Calibri"/>
          <w:bCs/>
          <w:color w:val="000000" w:themeColor="text1"/>
          <w:sz w:val="22"/>
          <w:szCs w:val="22"/>
        </w:rPr>
        <w:t>(AASB 9</w:t>
      </w:r>
      <w:r w:rsidR="002D1DE5">
        <w:rPr>
          <w:rFonts w:eastAsia="Times New Roman" w:cs="Calibri"/>
          <w:bCs/>
          <w:color w:val="000000" w:themeColor="text1"/>
          <w:sz w:val="22"/>
          <w:szCs w:val="22"/>
        </w:rPr>
        <w:t xml:space="preserve"> para </w:t>
      </w:r>
      <w:r w:rsidR="002D1DE5" w:rsidRPr="00EE62C6">
        <w:rPr>
          <w:rFonts w:eastAsia="Times New Roman" w:cs="Calibri"/>
          <w:bCs/>
          <w:color w:val="000000" w:themeColor="text1"/>
          <w:sz w:val="22"/>
          <w:szCs w:val="22"/>
        </w:rPr>
        <w:t>5.5.1</w:t>
      </w:r>
      <w:r w:rsidR="002D1DE5">
        <w:rPr>
          <w:rFonts w:eastAsia="Times New Roman" w:cs="Calibri"/>
          <w:bCs/>
          <w:color w:val="000000" w:themeColor="text1"/>
          <w:sz w:val="22"/>
          <w:szCs w:val="22"/>
        </w:rPr>
        <w:t>1</w:t>
      </w:r>
      <w:r w:rsidR="002D1DE5" w:rsidRPr="00EE62C6">
        <w:rPr>
          <w:rFonts w:eastAsia="Times New Roman" w:cs="Calibri"/>
          <w:bCs/>
          <w:color w:val="000000" w:themeColor="text1"/>
          <w:sz w:val="22"/>
          <w:szCs w:val="22"/>
        </w:rPr>
        <w:t>)</w:t>
      </w:r>
      <w:r w:rsidR="00624187">
        <w:rPr>
          <w:rFonts w:eastAsia="Times New Roman" w:cs="Calibri"/>
          <w:bCs/>
          <w:sz w:val="22"/>
          <w:szCs w:val="22"/>
        </w:rPr>
        <w:t>;</w:t>
      </w:r>
      <w:r w:rsidR="00D67190" w:rsidRPr="00EE62C6">
        <w:rPr>
          <w:rFonts w:eastAsia="Times New Roman" w:cs="Calibri"/>
          <w:bCs/>
          <w:sz w:val="22"/>
          <w:szCs w:val="22"/>
        </w:rPr>
        <w:t xml:space="preserve"> and</w:t>
      </w:r>
    </w:p>
    <w:p w14:paraId="193E85BE" w14:textId="5838CF53" w:rsidR="00D67190" w:rsidRPr="00EE62C6" w:rsidRDefault="00137C5F" w:rsidP="0025494E">
      <w:pPr>
        <w:pStyle w:val="ListParagraph"/>
        <w:numPr>
          <w:ilvl w:val="0"/>
          <w:numId w:val="15"/>
        </w:numPr>
        <w:spacing w:after="120" w:line="276" w:lineRule="auto"/>
        <w:contextualSpacing w:val="0"/>
        <w:jc w:val="both"/>
        <w:rPr>
          <w:rFonts w:eastAsia="Times New Roman" w:cs="Calibri"/>
          <w:bCs/>
          <w:sz w:val="22"/>
          <w:szCs w:val="22"/>
        </w:rPr>
      </w:pPr>
      <w:r>
        <w:rPr>
          <w:rFonts w:eastAsia="Times New Roman" w:cs="Calibri"/>
          <w:bCs/>
          <w:sz w:val="22"/>
          <w:szCs w:val="22"/>
        </w:rPr>
        <w:t>c</w:t>
      </w:r>
      <w:r w:rsidR="00D67190" w:rsidRPr="00EE62C6">
        <w:rPr>
          <w:rFonts w:eastAsia="Times New Roman" w:cs="Calibri"/>
          <w:bCs/>
          <w:sz w:val="22"/>
          <w:szCs w:val="22"/>
        </w:rPr>
        <w:t xml:space="preserve">redit risk has not increased significantly if the financial asset is determined to have low credit risk at the reporting date </w:t>
      </w:r>
      <w:r w:rsidR="00D67190" w:rsidRPr="00EE62C6">
        <w:rPr>
          <w:rFonts w:eastAsia="Times New Roman" w:cs="Calibri"/>
          <w:bCs/>
          <w:color w:val="000000" w:themeColor="text1"/>
          <w:sz w:val="22"/>
          <w:szCs w:val="22"/>
        </w:rPr>
        <w:t>(AASB 9</w:t>
      </w:r>
      <w:r w:rsidR="00147FF3">
        <w:rPr>
          <w:rFonts w:eastAsia="Times New Roman" w:cs="Calibri"/>
          <w:bCs/>
          <w:color w:val="000000" w:themeColor="text1"/>
          <w:sz w:val="22"/>
          <w:szCs w:val="22"/>
        </w:rPr>
        <w:t xml:space="preserve"> para </w:t>
      </w:r>
      <w:r w:rsidR="00D67190" w:rsidRPr="00EE62C6">
        <w:rPr>
          <w:rFonts w:eastAsia="Times New Roman" w:cs="Calibri"/>
          <w:bCs/>
          <w:color w:val="000000" w:themeColor="text1"/>
          <w:sz w:val="22"/>
          <w:szCs w:val="22"/>
        </w:rPr>
        <w:t>5.5.10).</w:t>
      </w:r>
    </w:p>
    <w:p w14:paraId="7F57809E" w14:textId="1676872F" w:rsidR="00E90D95" w:rsidRDefault="00D67190" w:rsidP="00147FF3">
      <w:pPr>
        <w:spacing w:after="120" w:line="276" w:lineRule="auto"/>
        <w:jc w:val="both"/>
        <w:rPr>
          <w:sz w:val="22"/>
          <w:szCs w:val="22"/>
        </w:rPr>
      </w:pPr>
      <w:r w:rsidRPr="00E90D95">
        <w:rPr>
          <w:sz w:val="22"/>
          <w:szCs w:val="22"/>
        </w:rPr>
        <w:t>Regardless o</w:t>
      </w:r>
      <w:r w:rsidRPr="00EE62C6">
        <w:rPr>
          <w:sz w:val="22"/>
          <w:szCs w:val="22"/>
        </w:rPr>
        <w:t xml:space="preserve">f the way in which an agency assesses significant increases in credit risk, there is a rebuttable presumption that the credit risk on a financial asset has increased significantly since initial recognition when contractual payments are more than 30 days past due. An agency can rebut this presumption if the agency has reasonable and supportable information that is available without undue cost or effort, that demonstrates that the credit risk has not increased significantly since initial recognition even though the contractual payments are more than 30 days past due. </w:t>
      </w:r>
      <w:r w:rsidR="00E90D95">
        <w:rPr>
          <w:sz w:val="22"/>
          <w:szCs w:val="22"/>
        </w:rPr>
        <w:t xml:space="preserve">For example, this could be </w:t>
      </w:r>
      <w:r w:rsidRPr="00147FF3">
        <w:rPr>
          <w:sz w:val="22"/>
          <w:szCs w:val="22"/>
        </w:rPr>
        <w:t>when</w:t>
      </w:r>
      <w:r w:rsidR="00E90D95">
        <w:rPr>
          <w:sz w:val="22"/>
          <w:szCs w:val="22"/>
        </w:rPr>
        <w:t>:</w:t>
      </w:r>
      <w:r w:rsidRPr="00147FF3">
        <w:rPr>
          <w:sz w:val="22"/>
          <w:szCs w:val="22"/>
        </w:rPr>
        <w:t xml:space="preserve"> </w:t>
      </w:r>
    </w:p>
    <w:p w14:paraId="464D8A9D" w14:textId="77777777" w:rsidR="00E90D95" w:rsidRDefault="00D67190" w:rsidP="00BF1919">
      <w:pPr>
        <w:pStyle w:val="ListParagraph"/>
        <w:numPr>
          <w:ilvl w:val="0"/>
          <w:numId w:val="27"/>
        </w:numPr>
        <w:spacing w:after="120" w:line="276" w:lineRule="auto"/>
        <w:jc w:val="both"/>
        <w:rPr>
          <w:sz w:val="22"/>
          <w:szCs w:val="22"/>
        </w:rPr>
      </w:pPr>
      <w:r w:rsidRPr="00E90D95">
        <w:rPr>
          <w:sz w:val="22"/>
          <w:szCs w:val="22"/>
        </w:rPr>
        <w:t>non-payment was an administrative oversight, instead of resulting from financial difficulty of the borrower</w:t>
      </w:r>
      <w:r w:rsidR="00E90D95">
        <w:rPr>
          <w:sz w:val="22"/>
          <w:szCs w:val="22"/>
        </w:rPr>
        <w:t>;</w:t>
      </w:r>
      <w:r w:rsidRPr="00E90D95">
        <w:rPr>
          <w:sz w:val="22"/>
          <w:szCs w:val="22"/>
        </w:rPr>
        <w:t xml:space="preserve"> or </w:t>
      </w:r>
    </w:p>
    <w:p w14:paraId="32EEC0E8" w14:textId="5C2CDC5B" w:rsidR="00D67190" w:rsidRPr="00E90D95" w:rsidRDefault="00D67190" w:rsidP="00BF1919">
      <w:pPr>
        <w:pStyle w:val="ListParagraph"/>
        <w:numPr>
          <w:ilvl w:val="0"/>
          <w:numId w:val="27"/>
        </w:numPr>
        <w:spacing w:after="120" w:line="276" w:lineRule="auto"/>
        <w:jc w:val="both"/>
        <w:rPr>
          <w:sz w:val="22"/>
          <w:szCs w:val="22"/>
        </w:rPr>
      </w:pPr>
      <w:r w:rsidRPr="00E90D95">
        <w:rPr>
          <w:sz w:val="22"/>
          <w:szCs w:val="22"/>
        </w:rPr>
        <w:t>the agency has access to historical evidence that demonstrates that there is no correlation between significant increases in the risk of a default occurring and financial assets on which payments are more than 30 days past due, but that evidence does identify such a correlation when payments are more than 60 days past due. (AASB 9</w:t>
      </w:r>
      <w:r w:rsidR="00147FF3" w:rsidRPr="00E90D95">
        <w:rPr>
          <w:sz w:val="22"/>
          <w:szCs w:val="22"/>
        </w:rPr>
        <w:t xml:space="preserve"> para </w:t>
      </w:r>
      <w:r w:rsidRPr="00E90D95">
        <w:rPr>
          <w:sz w:val="22"/>
          <w:szCs w:val="22"/>
        </w:rPr>
        <w:t>B5.5.20)</w:t>
      </w:r>
      <w:r w:rsidR="00137C5F">
        <w:rPr>
          <w:sz w:val="22"/>
          <w:szCs w:val="22"/>
        </w:rPr>
        <w:t>.</w:t>
      </w:r>
    </w:p>
    <w:p w14:paraId="495F19F7" w14:textId="0608B824" w:rsidR="00E90D95" w:rsidRDefault="00E90D95" w:rsidP="00147FF3">
      <w:pPr>
        <w:spacing w:after="120" w:line="276" w:lineRule="auto"/>
        <w:jc w:val="both"/>
        <w:rPr>
          <w:sz w:val="22"/>
          <w:szCs w:val="22"/>
        </w:rPr>
      </w:pPr>
      <w:r w:rsidRPr="00EE62C6">
        <w:rPr>
          <w:sz w:val="22"/>
          <w:szCs w:val="22"/>
        </w:rPr>
        <w:t>When an agency determines that there have been significant increases in credit risk before contractual payments are more than 30 days past due, the rebuttable presumption does not apply (AASB 9</w:t>
      </w:r>
      <w:r>
        <w:rPr>
          <w:sz w:val="22"/>
          <w:szCs w:val="22"/>
        </w:rPr>
        <w:t xml:space="preserve"> para</w:t>
      </w:r>
      <w:r w:rsidR="00137C5F">
        <w:rPr>
          <w:sz w:val="22"/>
          <w:szCs w:val="22"/>
        </w:rPr>
        <w:t> </w:t>
      </w:r>
      <w:r w:rsidRPr="00EE62C6">
        <w:rPr>
          <w:sz w:val="22"/>
          <w:szCs w:val="22"/>
        </w:rPr>
        <w:t xml:space="preserve">5.5.11).  </w:t>
      </w:r>
    </w:p>
    <w:p w14:paraId="4AAA41C0" w14:textId="77777777" w:rsidR="001C5094" w:rsidRDefault="00D67190" w:rsidP="00147FF3">
      <w:pPr>
        <w:spacing w:after="120" w:line="276" w:lineRule="auto"/>
        <w:jc w:val="both"/>
        <w:rPr>
          <w:sz w:val="22"/>
          <w:szCs w:val="22"/>
        </w:rPr>
      </w:pPr>
      <w:r w:rsidRPr="00147FF3">
        <w:rPr>
          <w:sz w:val="22"/>
          <w:szCs w:val="22"/>
        </w:rPr>
        <w:t>The credit risk on a financial instrument is considered low if</w:t>
      </w:r>
      <w:r w:rsidR="001C5094">
        <w:rPr>
          <w:sz w:val="22"/>
          <w:szCs w:val="22"/>
        </w:rPr>
        <w:t>:</w:t>
      </w:r>
    </w:p>
    <w:p w14:paraId="1463C1AE" w14:textId="4DBF41D9" w:rsidR="001C5094" w:rsidRPr="001C5094" w:rsidRDefault="00D67190" w:rsidP="00BF1919">
      <w:pPr>
        <w:pStyle w:val="ListParagraph"/>
        <w:numPr>
          <w:ilvl w:val="0"/>
          <w:numId w:val="28"/>
        </w:numPr>
        <w:spacing w:after="120" w:line="276" w:lineRule="auto"/>
        <w:jc w:val="both"/>
        <w:rPr>
          <w:rFonts w:eastAsia="Times New Roman" w:cs="Calibri"/>
          <w:bCs/>
          <w:sz w:val="22"/>
          <w:szCs w:val="22"/>
        </w:rPr>
      </w:pPr>
      <w:r w:rsidRPr="001C5094">
        <w:rPr>
          <w:sz w:val="22"/>
          <w:szCs w:val="22"/>
        </w:rPr>
        <w:t>the financial instrument has a low risk of default</w:t>
      </w:r>
      <w:r w:rsidR="001C5094">
        <w:rPr>
          <w:sz w:val="22"/>
          <w:szCs w:val="22"/>
        </w:rPr>
        <w:t>;</w:t>
      </w:r>
      <w:r w:rsidRPr="001C5094">
        <w:rPr>
          <w:sz w:val="22"/>
          <w:szCs w:val="22"/>
        </w:rPr>
        <w:t xml:space="preserve"> </w:t>
      </w:r>
    </w:p>
    <w:p w14:paraId="6073887A" w14:textId="179C7E3E" w:rsidR="001C5094" w:rsidRPr="001C5094" w:rsidRDefault="00D67190" w:rsidP="00BF1919">
      <w:pPr>
        <w:pStyle w:val="ListParagraph"/>
        <w:numPr>
          <w:ilvl w:val="0"/>
          <w:numId w:val="28"/>
        </w:numPr>
        <w:spacing w:after="120" w:line="276" w:lineRule="auto"/>
        <w:jc w:val="both"/>
        <w:rPr>
          <w:rFonts w:eastAsia="Times New Roman" w:cs="Calibri"/>
          <w:bCs/>
          <w:sz w:val="22"/>
          <w:szCs w:val="22"/>
        </w:rPr>
      </w:pPr>
      <w:r w:rsidRPr="001C5094">
        <w:rPr>
          <w:sz w:val="22"/>
          <w:szCs w:val="22"/>
        </w:rPr>
        <w:t>the borrower has a strong capacity to meet its contractual cash flow obligations in the near term</w:t>
      </w:r>
      <w:r w:rsidR="001C5094">
        <w:rPr>
          <w:sz w:val="22"/>
          <w:szCs w:val="22"/>
        </w:rPr>
        <w:t>;</w:t>
      </w:r>
      <w:r w:rsidRPr="001C5094">
        <w:rPr>
          <w:sz w:val="22"/>
          <w:szCs w:val="22"/>
        </w:rPr>
        <w:t xml:space="preserve"> and</w:t>
      </w:r>
    </w:p>
    <w:p w14:paraId="0E5CD90F" w14:textId="7C8ECE16" w:rsidR="00D67190" w:rsidRPr="001C5094" w:rsidRDefault="00D67190" w:rsidP="00BF1919">
      <w:pPr>
        <w:pStyle w:val="ListParagraph"/>
        <w:numPr>
          <w:ilvl w:val="0"/>
          <w:numId w:val="28"/>
        </w:numPr>
        <w:spacing w:after="120" w:line="276" w:lineRule="auto"/>
        <w:jc w:val="both"/>
        <w:rPr>
          <w:rFonts w:eastAsia="Times New Roman" w:cs="Calibri"/>
          <w:bCs/>
          <w:sz w:val="22"/>
          <w:szCs w:val="22"/>
        </w:rPr>
      </w:pPr>
      <w:r w:rsidRPr="001C5094">
        <w:rPr>
          <w:sz w:val="22"/>
          <w:szCs w:val="22"/>
        </w:rPr>
        <w:t>adverse changes in economic and business conditions in the longer term may, but will not necessarily, reduce the ability of the borrower to fulfil its contractual cash flow obligations</w:t>
      </w:r>
      <w:r w:rsidR="001C5094">
        <w:rPr>
          <w:sz w:val="22"/>
          <w:szCs w:val="22"/>
        </w:rPr>
        <w:t xml:space="preserve"> </w:t>
      </w:r>
      <w:r w:rsidRPr="001C5094">
        <w:rPr>
          <w:sz w:val="22"/>
          <w:szCs w:val="22"/>
        </w:rPr>
        <w:t>(AASB 9</w:t>
      </w:r>
      <w:r w:rsidR="00147FF3" w:rsidRPr="001C5094">
        <w:rPr>
          <w:sz w:val="22"/>
          <w:szCs w:val="22"/>
        </w:rPr>
        <w:t xml:space="preserve"> para </w:t>
      </w:r>
      <w:r w:rsidRPr="001C5094">
        <w:rPr>
          <w:sz w:val="22"/>
          <w:szCs w:val="22"/>
        </w:rPr>
        <w:t>B5.5.22)</w:t>
      </w:r>
      <w:r w:rsidR="001C5094">
        <w:rPr>
          <w:sz w:val="22"/>
          <w:szCs w:val="22"/>
        </w:rPr>
        <w:t>.</w:t>
      </w:r>
    </w:p>
    <w:p w14:paraId="604CB049" w14:textId="2D8D12D4" w:rsidR="00D67190" w:rsidRPr="00147FF3" w:rsidRDefault="00D67190" w:rsidP="00147FF3">
      <w:pPr>
        <w:spacing w:after="120" w:line="276" w:lineRule="auto"/>
        <w:jc w:val="both"/>
        <w:rPr>
          <w:rFonts w:eastAsia="Times New Roman" w:cs="Calibri"/>
          <w:bCs/>
          <w:sz w:val="22"/>
          <w:szCs w:val="22"/>
        </w:rPr>
      </w:pPr>
      <w:r w:rsidRPr="00147FF3">
        <w:rPr>
          <w:rFonts w:eastAsia="Times New Roman" w:cs="Calibri"/>
          <w:bCs/>
          <w:sz w:val="22"/>
          <w:szCs w:val="22"/>
        </w:rPr>
        <w:t xml:space="preserve">Agencies should </w:t>
      </w:r>
      <w:r w:rsidRPr="00321D17">
        <w:rPr>
          <w:rFonts w:eastAsia="Times New Roman" w:cs="Calibri"/>
          <w:bCs/>
          <w:iCs/>
          <w:sz w:val="22"/>
          <w:szCs w:val="22"/>
        </w:rPr>
        <w:t xml:space="preserve">not </w:t>
      </w:r>
      <w:r w:rsidR="00321D17" w:rsidRPr="00321D17">
        <w:rPr>
          <w:rFonts w:eastAsia="Times New Roman" w:cs="Calibri"/>
          <w:bCs/>
          <w:iCs/>
          <w:sz w:val="22"/>
          <w:szCs w:val="22"/>
        </w:rPr>
        <w:t>consider</w:t>
      </w:r>
      <w:r w:rsidRPr="00147FF3">
        <w:rPr>
          <w:rFonts w:eastAsia="Times New Roman" w:cs="Calibri"/>
          <w:bCs/>
          <w:sz w:val="22"/>
          <w:szCs w:val="22"/>
        </w:rPr>
        <w:t xml:space="preserve"> the existence of any collateral when assessing whether credit risk has increased significantly.</w:t>
      </w:r>
    </w:p>
    <w:p w14:paraId="09EEB2E7" w14:textId="5DEFB20E" w:rsidR="00D67190" w:rsidRDefault="00D67190" w:rsidP="00DB505E">
      <w:pPr>
        <w:spacing w:after="240" w:line="276" w:lineRule="auto"/>
        <w:jc w:val="both"/>
        <w:rPr>
          <w:rFonts w:eastAsia="Times New Roman" w:cs="Calibri"/>
          <w:bCs/>
          <w:sz w:val="22"/>
          <w:szCs w:val="22"/>
        </w:rPr>
      </w:pPr>
      <w:r w:rsidRPr="00147FF3">
        <w:rPr>
          <w:rFonts w:eastAsia="Times New Roman" w:cs="Calibri"/>
          <w:bCs/>
          <w:sz w:val="22"/>
          <w:szCs w:val="22"/>
        </w:rPr>
        <w:t xml:space="preserve">When determining whether the recognition of lifetime expected credit losses is required, agencies should consider reasonable and supportable information that is available without undue cost or effort that may affect the credit risk on a financial instrument. Agencies need not undertake an exhaustive search for information when determining whether credit risk has increased significantly since initial recognition. </w:t>
      </w:r>
      <w:r w:rsidR="002D1DE5">
        <w:rPr>
          <w:rFonts w:eastAsia="Times New Roman" w:cs="Calibri"/>
          <w:bCs/>
          <w:sz w:val="22"/>
          <w:szCs w:val="22"/>
        </w:rPr>
        <w:t>However, t</w:t>
      </w:r>
      <w:r w:rsidRPr="00147FF3">
        <w:rPr>
          <w:rFonts w:eastAsia="Times New Roman" w:cs="Calibri"/>
          <w:bCs/>
          <w:sz w:val="22"/>
          <w:szCs w:val="22"/>
        </w:rPr>
        <w:t>hey may need to implement new internal processes to identify changes in credit risk of their financial assets.</w:t>
      </w:r>
    </w:p>
    <w:p w14:paraId="301B61F5" w14:textId="5C709B68" w:rsidR="00CF0153" w:rsidRPr="00DB505E" w:rsidRDefault="00CF0153" w:rsidP="00DB505E">
      <w:pPr>
        <w:spacing w:after="60" w:line="276" w:lineRule="auto"/>
        <w:jc w:val="both"/>
        <w:rPr>
          <w:rFonts w:eastAsia="Times New Roman" w:cs="Calibri"/>
          <w:bCs/>
          <w:i/>
          <w:iCs/>
          <w:sz w:val="22"/>
          <w:szCs w:val="22"/>
        </w:rPr>
      </w:pPr>
      <w:r w:rsidRPr="00DB505E">
        <w:rPr>
          <w:rFonts w:eastAsia="Times New Roman" w:cs="Calibri"/>
          <w:bCs/>
          <w:i/>
          <w:iCs/>
          <w:sz w:val="22"/>
          <w:szCs w:val="22"/>
        </w:rPr>
        <w:t>12 Month Credit Losses Approach</w:t>
      </w:r>
    </w:p>
    <w:p w14:paraId="2EFD0354" w14:textId="27F8F1DA" w:rsidR="00CF0153" w:rsidRDefault="00CF0153" w:rsidP="00CF0153">
      <w:pPr>
        <w:spacing w:after="240" w:line="276" w:lineRule="auto"/>
        <w:jc w:val="both"/>
        <w:rPr>
          <w:rFonts w:eastAsia="Times New Roman" w:cs="Calibri"/>
          <w:bCs/>
          <w:sz w:val="22"/>
          <w:szCs w:val="22"/>
        </w:rPr>
      </w:pPr>
      <w:r>
        <w:rPr>
          <w:rFonts w:eastAsia="Times New Roman" w:cs="Calibri"/>
          <w:bCs/>
          <w:sz w:val="22"/>
          <w:szCs w:val="22"/>
        </w:rPr>
        <w:t xml:space="preserve">The </w:t>
      </w:r>
      <w:r w:rsidRPr="007C7089">
        <w:rPr>
          <w:rFonts w:eastAsia="Times New Roman" w:cs="Calibri"/>
          <w:bCs/>
          <w:sz w:val="22"/>
          <w:szCs w:val="22"/>
        </w:rPr>
        <w:t>12</w:t>
      </w:r>
      <w:r>
        <w:rPr>
          <w:rFonts w:eastAsia="Times New Roman" w:cs="Calibri"/>
          <w:bCs/>
          <w:sz w:val="22"/>
          <w:szCs w:val="22"/>
        </w:rPr>
        <w:t xml:space="preserve"> </w:t>
      </w:r>
      <w:r w:rsidRPr="007C7089">
        <w:rPr>
          <w:rFonts w:eastAsia="Times New Roman" w:cs="Calibri"/>
          <w:bCs/>
          <w:sz w:val="22"/>
          <w:szCs w:val="22"/>
        </w:rPr>
        <w:t>month expected credit losses</w:t>
      </w:r>
      <w:r w:rsidR="002D1DE5">
        <w:rPr>
          <w:rFonts w:eastAsia="Times New Roman" w:cs="Calibri"/>
          <w:bCs/>
          <w:sz w:val="22"/>
          <w:szCs w:val="22"/>
        </w:rPr>
        <w:t xml:space="preserve"> approach</w:t>
      </w:r>
      <w:r w:rsidRPr="007C7089">
        <w:rPr>
          <w:rFonts w:eastAsia="Times New Roman" w:cs="Calibri"/>
          <w:bCs/>
          <w:sz w:val="22"/>
          <w:szCs w:val="22"/>
        </w:rPr>
        <w:t xml:space="preserve"> result from default events that are possible within 12</w:t>
      </w:r>
      <w:r w:rsidR="00137C5F">
        <w:rPr>
          <w:rFonts w:eastAsia="Times New Roman" w:cs="Calibri"/>
          <w:bCs/>
          <w:sz w:val="22"/>
          <w:szCs w:val="22"/>
        </w:rPr>
        <w:t> </w:t>
      </w:r>
      <w:r w:rsidRPr="007C7089">
        <w:rPr>
          <w:rFonts w:eastAsia="Times New Roman" w:cs="Calibri"/>
          <w:bCs/>
          <w:sz w:val="22"/>
          <w:szCs w:val="22"/>
        </w:rPr>
        <w:t>months after the reporting date</w:t>
      </w:r>
      <w:r>
        <w:rPr>
          <w:rFonts w:eastAsia="Times New Roman" w:cs="Calibri"/>
          <w:bCs/>
          <w:sz w:val="22"/>
          <w:szCs w:val="22"/>
        </w:rPr>
        <w:t xml:space="preserve">. Agencies can determine a 12 month ‘expected credit loss rate’ by assessing the probability of default occurring within the next 12 months and the loss to the agency if that were to occur. This is </w:t>
      </w:r>
      <w:r w:rsidRPr="007C7089">
        <w:rPr>
          <w:rFonts w:eastAsia="Times New Roman" w:cs="Calibri"/>
          <w:bCs/>
          <w:sz w:val="22"/>
          <w:szCs w:val="22"/>
        </w:rPr>
        <w:t xml:space="preserve">calculated </w:t>
      </w:r>
      <w:r>
        <w:rPr>
          <w:rFonts w:eastAsia="Times New Roman" w:cs="Calibri"/>
          <w:bCs/>
          <w:sz w:val="22"/>
          <w:szCs w:val="22"/>
        </w:rPr>
        <w:t>using the following formula</w:t>
      </w:r>
      <w:r w:rsidRPr="007C7089">
        <w:rPr>
          <w:rFonts w:eastAsia="Times New Roman" w:cs="Calibri"/>
          <w:bCs/>
          <w:sz w:val="22"/>
          <w:szCs w:val="22"/>
        </w:rPr>
        <w:t>:</w:t>
      </w:r>
    </w:p>
    <w:p w14:paraId="3B7583E9" w14:textId="16BC34ED" w:rsidR="00CF0153" w:rsidRPr="00615020" w:rsidRDefault="005623ED" w:rsidP="00CF0153">
      <w:pPr>
        <w:spacing w:after="120" w:line="276" w:lineRule="auto"/>
        <w:jc w:val="both"/>
        <w:rPr>
          <w:rFonts w:ascii="Calibri" w:hAnsi="Calibri" w:cs="Calibri"/>
          <w:i/>
          <w:iCs/>
          <w:color w:val="876BCF" w:themeColor="background2" w:themeTint="99"/>
          <w:sz w:val="22"/>
          <w:szCs w:val="22"/>
        </w:rPr>
      </w:pPr>
      <w:r>
        <w:rPr>
          <w:rFonts w:ascii="Calibri" w:hAnsi="Calibri" w:cs="Calibri"/>
          <w:i/>
          <w:iCs/>
          <w:color w:val="876BCF" w:themeColor="background2" w:themeTint="99"/>
          <w:sz w:val="22"/>
          <w:szCs w:val="22"/>
        </w:rPr>
        <w:t>Formula</w:t>
      </w:r>
      <w:r w:rsidR="00CF0153" w:rsidRPr="008A2AF3">
        <w:rPr>
          <w:rFonts w:ascii="Calibri" w:hAnsi="Calibri" w:cs="Calibri"/>
          <w:i/>
          <w:iCs/>
          <w:color w:val="876BCF" w:themeColor="background2" w:themeTint="99"/>
          <w:sz w:val="22"/>
          <w:szCs w:val="22"/>
        </w:rPr>
        <w:t xml:space="preserve"> </w:t>
      </w:r>
      <w:r w:rsidR="00694ED8">
        <w:rPr>
          <w:rFonts w:ascii="Calibri" w:hAnsi="Calibri" w:cs="Calibri"/>
          <w:i/>
          <w:iCs/>
          <w:color w:val="876BCF" w:themeColor="background2" w:themeTint="99"/>
          <w:sz w:val="22"/>
          <w:szCs w:val="22"/>
        </w:rPr>
        <w:t>3</w:t>
      </w:r>
      <w:r w:rsidR="00CF0153" w:rsidRPr="008A2AF3">
        <w:rPr>
          <w:rFonts w:ascii="Calibri" w:hAnsi="Calibri" w:cs="Calibri"/>
          <w:i/>
          <w:iCs/>
          <w:color w:val="876BCF" w:themeColor="background2" w:themeTint="99"/>
          <w:sz w:val="22"/>
          <w:szCs w:val="22"/>
        </w:rPr>
        <w:t xml:space="preserve"> – Formula for the Calculation of the </w:t>
      </w:r>
      <w:r w:rsidR="00B72CF9">
        <w:rPr>
          <w:rFonts w:ascii="Calibri" w:hAnsi="Calibri" w:cs="Calibri"/>
          <w:i/>
          <w:iCs/>
          <w:color w:val="876BCF" w:themeColor="background2" w:themeTint="99"/>
          <w:sz w:val="22"/>
          <w:szCs w:val="22"/>
        </w:rPr>
        <w:t xml:space="preserve">12 Month </w:t>
      </w:r>
      <w:r w:rsidR="00CF0153">
        <w:rPr>
          <w:rFonts w:ascii="Calibri" w:hAnsi="Calibri" w:cs="Calibri"/>
          <w:i/>
          <w:iCs/>
          <w:color w:val="876BCF" w:themeColor="background2" w:themeTint="99"/>
          <w:sz w:val="22"/>
          <w:szCs w:val="22"/>
        </w:rPr>
        <w:t>E</w:t>
      </w:r>
      <w:r w:rsidR="00CF0153" w:rsidRPr="003E0FD7">
        <w:rPr>
          <w:rFonts w:ascii="Calibri" w:hAnsi="Calibri" w:cs="Calibri"/>
          <w:i/>
          <w:iCs/>
          <w:color w:val="876BCF" w:themeColor="background2" w:themeTint="99"/>
          <w:sz w:val="22"/>
          <w:szCs w:val="22"/>
        </w:rPr>
        <w:t xml:space="preserve">xpected </w:t>
      </w:r>
      <w:r w:rsidR="00CF0153">
        <w:rPr>
          <w:rFonts w:ascii="Calibri" w:hAnsi="Calibri" w:cs="Calibri"/>
          <w:i/>
          <w:iCs/>
          <w:color w:val="876BCF" w:themeColor="background2" w:themeTint="99"/>
          <w:sz w:val="22"/>
          <w:szCs w:val="22"/>
        </w:rPr>
        <w:t>C</w:t>
      </w:r>
      <w:r w:rsidR="00CF0153" w:rsidRPr="003E0FD7">
        <w:rPr>
          <w:rFonts w:ascii="Calibri" w:hAnsi="Calibri" w:cs="Calibri"/>
          <w:i/>
          <w:iCs/>
          <w:color w:val="876BCF" w:themeColor="background2" w:themeTint="99"/>
          <w:sz w:val="22"/>
          <w:szCs w:val="22"/>
        </w:rPr>
        <w:t xml:space="preserve">redit </w:t>
      </w:r>
      <w:r w:rsidR="00CF0153">
        <w:rPr>
          <w:rFonts w:ascii="Calibri" w:hAnsi="Calibri" w:cs="Calibri"/>
          <w:i/>
          <w:iCs/>
          <w:color w:val="876BCF" w:themeColor="background2" w:themeTint="99"/>
          <w:sz w:val="22"/>
          <w:szCs w:val="22"/>
        </w:rPr>
        <w:t>L</w:t>
      </w:r>
      <w:r w:rsidR="00CF0153" w:rsidRPr="003E0FD7">
        <w:rPr>
          <w:rFonts w:ascii="Calibri" w:hAnsi="Calibri" w:cs="Calibri"/>
          <w:i/>
          <w:iCs/>
          <w:color w:val="876BCF" w:themeColor="background2" w:themeTint="99"/>
          <w:sz w:val="22"/>
          <w:szCs w:val="22"/>
        </w:rPr>
        <w:t xml:space="preserve">oss </w:t>
      </w:r>
      <w:r w:rsidR="00CF0153">
        <w:rPr>
          <w:rFonts w:ascii="Calibri" w:hAnsi="Calibri" w:cs="Calibri"/>
          <w:i/>
          <w:iCs/>
          <w:color w:val="876BCF" w:themeColor="background2" w:themeTint="99"/>
          <w:sz w:val="22"/>
          <w:szCs w:val="22"/>
        </w:rPr>
        <w:t>R</w:t>
      </w:r>
      <w:r w:rsidR="00CF0153" w:rsidRPr="003E0FD7">
        <w:rPr>
          <w:rFonts w:ascii="Calibri" w:hAnsi="Calibri" w:cs="Calibri"/>
          <w:i/>
          <w:iCs/>
          <w:color w:val="876BCF" w:themeColor="background2" w:themeTint="99"/>
          <w:sz w:val="22"/>
          <w:szCs w:val="22"/>
        </w:rPr>
        <w:t>ate</w:t>
      </w:r>
    </w:p>
    <w:tbl>
      <w:tblPr>
        <w:tblStyle w:val="TableGrid"/>
        <w:tblW w:w="0" w:type="auto"/>
        <w:tblLook w:val="04A0" w:firstRow="1" w:lastRow="0" w:firstColumn="1" w:lastColumn="0" w:noHBand="0" w:noVBand="1"/>
      </w:tblPr>
      <w:tblGrid>
        <w:gridCol w:w="9060"/>
      </w:tblGrid>
      <w:tr w:rsidR="00CF0153" w14:paraId="64B6BA04" w14:textId="77777777" w:rsidTr="009610F9">
        <w:tc>
          <w:tcPr>
            <w:tcW w:w="9060" w:type="dxa"/>
            <w:shd w:val="clear" w:color="auto" w:fill="AF9CDF" w:themeFill="background2" w:themeFillTint="66"/>
          </w:tcPr>
          <w:p w14:paraId="265245AE" w14:textId="77777777" w:rsidR="00CF0153" w:rsidRDefault="00CF0153" w:rsidP="009610F9">
            <w:pPr>
              <w:jc w:val="center"/>
              <w:rPr>
                <w:rFonts w:eastAsia="Times New Roman" w:cs="Calibri"/>
                <w:bCs/>
                <w:i/>
                <w:iCs/>
                <w:sz w:val="22"/>
                <w:szCs w:val="22"/>
              </w:rPr>
            </w:pPr>
          </w:p>
          <w:p w14:paraId="3D47FB5A" w14:textId="77777777" w:rsidR="00CF0153" w:rsidRPr="00105674" w:rsidRDefault="00CF0153" w:rsidP="009610F9">
            <w:pPr>
              <w:shd w:val="clear" w:color="auto" w:fill="AF9CDF" w:themeFill="background2" w:themeFillTint="66"/>
              <w:spacing w:line="276" w:lineRule="auto"/>
              <w:jc w:val="center"/>
              <w:rPr>
                <w:rFonts w:eastAsia="Times New Roman" w:cs="Calibri"/>
                <w:bCs/>
                <w:i/>
                <w:iCs/>
                <w:sz w:val="22"/>
                <w:szCs w:val="22"/>
              </w:rPr>
            </w:pPr>
            <w:r w:rsidRPr="00615020">
              <w:rPr>
                <w:rFonts w:eastAsia="Times New Roman" w:cs="Calibri"/>
                <w:bCs/>
                <w:i/>
                <w:iCs/>
                <w:sz w:val="22"/>
                <w:szCs w:val="22"/>
              </w:rPr>
              <w:t>Probability of a default event occurring in the next 12 months</w:t>
            </w:r>
            <w:r>
              <w:rPr>
                <w:rFonts w:eastAsia="Times New Roman" w:cs="Calibri"/>
                <w:bCs/>
                <w:i/>
                <w:iCs/>
                <w:sz w:val="22"/>
                <w:szCs w:val="22"/>
              </w:rPr>
              <w:t xml:space="preserve"> (Probability of Default)</w:t>
            </w:r>
            <w:r w:rsidRPr="00615020">
              <w:rPr>
                <w:rFonts w:eastAsia="Times New Roman" w:cs="Calibri"/>
                <w:bCs/>
                <w:i/>
                <w:iCs/>
                <w:sz w:val="22"/>
                <w:szCs w:val="22"/>
              </w:rPr>
              <w:t xml:space="preserve"> X total expected credit loss from that event</w:t>
            </w:r>
            <w:r>
              <w:rPr>
                <w:rFonts w:eastAsia="Times New Roman" w:cs="Calibri"/>
                <w:bCs/>
                <w:i/>
                <w:iCs/>
                <w:sz w:val="22"/>
                <w:szCs w:val="22"/>
              </w:rPr>
              <w:t xml:space="preserve"> (Loss Given Default)</w:t>
            </w:r>
          </w:p>
          <w:p w14:paraId="0D828F0E" w14:textId="77777777" w:rsidR="00CF0153" w:rsidRDefault="00CF0153" w:rsidP="009610F9">
            <w:pPr>
              <w:rPr>
                <w:rFonts w:eastAsia="Times New Roman" w:cs="Calibri"/>
                <w:bCs/>
                <w:i/>
                <w:iCs/>
                <w:sz w:val="22"/>
                <w:szCs w:val="22"/>
              </w:rPr>
            </w:pPr>
          </w:p>
        </w:tc>
      </w:tr>
    </w:tbl>
    <w:p w14:paraId="0DD7E872" w14:textId="77777777" w:rsidR="00CF0153" w:rsidRDefault="00CF0153" w:rsidP="00147FF3">
      <w:pPr>
        <w:spacing w:after="120" w:line="276" w:lineRule="auto"/>
        <w:jc w:val="both"/>
        <w:rPr>
          <w:rFonts w:eastAsia="Times New Roman" w:cs="Calibri"/>
          <w:bCs/>
          <w:sz w:val="22"/>
          <w:szCs w:val="22"/>
        </w:rPr>
      </w:pPr>
    </w:p>
    <w:p w14:paraId="047D573C" w14:textId="31BE7979" w:rsidR="008E5065" w:rsidRPr="00DB505E" w:rsidRDefault="008E5065" w:rsidP="00DB505E">
      <w:pPr>
        <w:spacing w:before="120" w:after="60" w:line="276" w:lineRule="auto"/>
        <w:jc w:val="both"/>
        <w:rPr>
          <w:rFonts w:eastAsia="Times New Roman" w:cs="Calibri"/>
          <w:bCs/>
          <w:i/>
          <w:iCs/>
          <w:sz w:val="22"/>
          <w:szCs w:val="22"/>
        </w:rPr>
      </w:pPr>
      <w:r w:rsidRPr="00184E4E">
        <w:rPr>
          <w:rFonts w:eastAsia="Times New Roman" w:cs="Calibri"/>
          <w:bCs/>
          <w:i/>
          <w:iCs/>
          <w:sz w:val="22"/>
          <w:szCs w:val="22"/>
        </w:rPr>
        <w:t>Lifetime Credit Losses Approach</w:t>
      </w:r>
    </w:p>
    <w:p w14:paraId="5320BAA4" w14:textId="124B18A6" w:rsidR="00D67190" w:rsidRPr="00CB790C" w:rsidRDefault="00CF0153" w:rsidP="00CB790C">
      <w:pPr>
        <w:spacing w:after="120" w:line="276" w:lineRule="auto"/>
        <w:jc w:val="both"/>
        <w:rPr>
          <w:rFonts w:eastAsia="Times New Roman" w:cs="Calibri"/>
          <w:bCs/>
          <w:sz w:val="22"/>
          <w:szCs w:val="22"/>
        </w:rPr>
      </w:pPr>
      <w:r w:rsidRPr="007C7089">
        <w:rPr>
          <w:rFonts w:eastAsia="Times New Roman" w:cs="Calibri"/>
          <w:bCs/>
          <w:sz w:val="22"/>
          <w:szCs w:val="22"/>
        </w:rPr>
        <w:t xml:space="preserve">Lifetime expected credit losses result from default events that are possible over the expected life of the financial instrument. </w:t>
      </w:r>
      <w:r w:rsidR="00174B15">
        <w:rPr>
          <w:rFonts w:eastAsia="Times New Roman" w:cs="Calibri"/>
          <w:bCs/>
          <w:sz w:val="22"/>
          <w:szCs w:val="22"/>
        </w:rPr>
        <w:t>T</w:t>
      </w:r>
      <w:r w:rsidR="00D67190" w:rsidRPr="00105674">
        <w:rPr>
          <w:rFonts w:eastAsia="Times New Roman" w:cs="Calibri"/>
          <w:bCs/>
          <w:sz w:val="22"/>
          <w:szCs w:val="22"/>
        </w:rPr>
        <w:t>he lifetime credit losses approach simplifies the application of the impairment model as it removes the need for an agency to consider whether the credit quality of the</w:t>
      </w:r>
      <w:r w:rsidR="00184E4E">
        <w:rPr>
          <w:rFonts w:eastAsia="Times New Roman" w:cs="Calibri"/>
          <w:bCs/>
          <w:sz w:val="22"/>
          <w:szCs w:val="22"/>
        </w:rPr>
        <w:t>ir</w:t>
      </w:r>
      <w:r w:rsidR="00D67190" w:rsidRPr="00105674">
        <w:rPr>
          <w:rFonts w:eastAsia="Times New Roman" w:cs="Calibri"/>
          <w:bCs/>
          <w:sz w:val="22"/>
          <w:szCs w:val="22"/>
        </w:rPr>
        <w:t xml:space="preserve"> financial assets has deteriorated significantly since initial recognition. It may, </w:t>
      </w:r>
      <w:r w:rsidR="00B542C8" w:rsidRPr="00105674">
        <w:rPr>
          <w:rFonts w:eastAsia="Times New Roman" w:cs="Calibri"/>
          <w:bCs/>
          <w:sz w:val="22"/>
          <w:szCs w:val="22"/>
        </w:rPr>
        <w:t>however,</w:t>
      </w:r>
      <w:r w:rsidR="00D67190" w:rsidRPr="00105674">
        <w:rPr>
          <w:rFonts w:eastAsia="Times New Roman" w:cs="Calibri"/>
          <w:bCs/>
          <w:sz w:val="22"/>
          <w:szCs w:val="22"/>
        </w:rPr>
        <w:t xml:space="preserve"> result in a more sizeable loss allowance recognised on ‘day one’ than for the same receivables had they been </w:t>
      </w:r>
      <w:r w:rsidR="00B542C8">
        <w:rPr>
          <w:rFonts w:eastAsia="Times New Roman" w:cs="Calibri"/>
          <w:bCs/>
          <w:sz w:val="22"/>
          <w:szCs w:val="22"/>
        </w:rPr>
        <w:t xml:space="preserve">measured </w:t>
      </w:r>
      <w:r w:rsidR="00D67190" w:rsidRPr="00105674">
        <w:rPr>
          <w:rFonts w:eastAsia="Times New Roman" w:cs="Calibri"/>
          <w:bCs/>
          <w:sz w:val="22"/>
          <w:szCs w:val="22"/>
        </w:rPr>
        <w:t xml:space="preserve">under the </w:t>
      </w:r>
      <w:r w:rsidR="00B542C8">
        <w:rPr>
          <w:rFonts w:eastAsia="Times New Roman" w:cs="Calibri"/>
          <w:bCs/>
          <w:sz w:val="22"/>
          <w:szCs w:val="22"/>
        </w:rPr>
        <w:t xml:space="preserve">12 month </w:t>
      </w:r>
      <w:r w:rsidR="00B542C8" w:rsidRPr="007C7089">
        <w:rPr>
          <w:rFonts w:eastAsia="Times New Roman" w:cs="Calibri"/>
          <w:bCs/>
          <w:sz w:val="22"/>
          <w:szCs w:val="22"/>
        </w:rPr>
        <w:t xml:space="preserve">expected credit losses </w:t>
      </w:r>
      <w:r w:rsidR="00B542C8">
        <w:rPr>
          <w:rFonts w:eastAsia="Times New Roman" w:cs="Calibri"/>
          <w:bCs/>
          <w:sz w:val="22"/>
          <w:szCs w:val="22"/>
        </w:rPr>
        <w:t>approach</w:t>
      </w:r>
      <w:r w:rsidR="00D67190" w:rsidRPr="00CB790C">
        <w:rPr>
          <w:rFonts w:eastAsia="Times New Roman" w:cs="Calibri"/>
          <w:bCs/>
          <w:sz w:val="22"/>
          <w:szCs w:val="22"/>
        </w:rPr>
        <w:t xml:space="preserve">. </w:t>
      </w:r>
    </w:p>
    <w:p w14:paraId="45941EEE" w14:textId="78CA3FE2" w:rsidR="00CB790C" w:rsidRPr="00CB790C" w:rsidRDefault="003E0FD7" w:rsidP="00CB790C">
      <w:pPr>
        <w:spacing w:after="120" w:line="276" w:lineRule="auto"/>
        <w:jc w:val="both"/>
        <w:rPr>
          <w:sz w:val="22"/>
          <w:szCs w:val="22"/>
        </w:rPr>
      </w:pPr>
      <w:r w:rsidRPr="00CB790C">
        <w:rPr>
          <w:sz w:val="22"/>
          <w:szCs w:val="22"/>
        </w:rPr>
        <w:t>The measurement of Expected Credit Loss</w:t>
      </w:r>
      <w:r w:rsidR="00CB790C" w:rsidRPr="00CB790C">
        <w:rPr>
          <w:sz w:val="22"/>
          <w:szCs w:val="22"/>
        </w:rPr>
        <w:t>es on concessional loan</w:t>
      </w:r>
      <w:r w:rsidR="00B542C8">
        <w:rPr>
          <w:sz w:val="22"/>
          <w:szCs w:val="22"/>
        </w:rPr>
        <w:t>s</w:t>
      </w:r>
      <w:r w:rsidR="00CB790C" w:rsidRPr="00CB790C">
        <w:rPr>
          <w:sz w:val="22"/>
          <w:szCs w:val="22"/>
        </w:rPr>
        <w:t xml:space="preserve"> should be undertaken in a way that </w:t>
      </w:r>
      <w:r w:rsidRPr="00CB790C">
        <w:rPr>
          <w:sz w:val="22"/>
          <w:szCs w:val="22"/>
        </w:rPr>
        <w:t xml:space="preserve">reflects: </w:t>
      </w:r>
    </w:p>
    <w:p w14:paraId="1532BB28" w14:textId="5D6189C5" w:rsidR="00CB790C" w:rsidRPr="00CB790C" w:rsidRDefault="003E0FD7" w:rsidP="00BF1919">
      <w:pPr>
        <w:pStyle w:val="ListParagraph"/>
        <w:numPr>
          <w:ilvl w:val="0"/>
          <w:numId w:val="30"/>
        </w:numPr>
        <w:spacing w:after="120" w:line="276" w:lineRule="auto"/>
        <w:contextualSpacing w:val="0"/>
        <w:jc w:val="both"/>
        <w:rPr>
          <w:sz w:val="22"/>
          <w:szCs w:val="22"/>
        </w:rPr>
      </w:pPr>
      <w:r w:rsidRPr="00CB790C">
        <w:rPr>
          <w:sz w:val="22"/>
          <w:szCs w:val="22"/>
        </w:rPr>
        <w:t>an unbiased evaluation of a range of possible outcomes and their probabilities of occurrence</w:t>
      </w:r>
      <w:r w:rsidR="00C26BA7">
        <w:rPr>
          <w:sz w:val="22"/>
          <w:szCs w:val="22"/>
        </w:rPr>
        <w:t>;</w:t>
      </w:r>
    </w:p>
    <w:p w14:paraId="78FDA1CF" w14:textId="1FF0D24A" w:rsidR="00CB790C" w:rsidRPr="00CB790C" w:rsidRDefault="003E0FD7" w:rsidP="00BF1919">
      <w:pPr>
        <w:pStyle w:val="ListParagraph"/>
        <w:numPr>
          <w:ilvl w:val="0"/>
          <w:numId w:val="30"/>
        </w:numPr>
        <w:spacing w:after="120" w:line="276" w:lineRule="auto"/>
        <w:contextualSpacing w:val="0"/>
        <w:jc w:val="both"/>
        <w:rPr>
          <w:sz w:val="22"/>
          <w:szCs w:val="22"/>
        </w:rPr>
      </w:pPr>
      <w:r w:rsidRPr="00CB790C">
        <w:rPr>
          <w:sz w:val="22"/>
          <w:szCs w:val="22"/>
        </w:rPr>
        <w:t>the time value of money</w:t>
      </w:r>
      <w:r w:rsidR="00C26BA7">
        <w:rPr>
          <w:sz w:val="22"/>
          <w:szCs w:val="22"/>
        </w:rPr>
        <w:t>; and</w:t>
      </w:r>
    </w:p>
    <w:p w14:paraId="4AF0F038" w14:textId="74C02B35" w:rsidR="003E0FD7" w:rsidRPr="00CB790C" w:rsidRDefault="003E0FD7" w:rsidP="00BF1919">
      <w:pPr>
        <w:pStyle w:val="ListParagraph"/>
        <w:numPr>
          <w:ilvl w:val="0"/>
          <w:numId w:val="30"/>
        </w:numPr>
        <w:spacing w:after="120" w:line="276" w:lineRule="auto"/>
        <w:contextualSpacing w:val="0"/>
        <w:jc w:val="both"/>
        <w:rPr>
          <w:sz w:val="22"/>
          <w:szCs w:val="22"/>
        </w:rPr>
      </w:pPr>
      <w:r w:rsidRPr="00CB790C">
        <w:rPr>
          <w:sz w:val="22"/>
          <w:szCs w:val="22"/>
        </w:rPr>
        <w:t xml:space="preserve">reasonable and supportable information that is available without undue cost or effort at the reporting date about past events, current conditions and forecasts of future economic conditions </w:t>
      </w:r>
      <w:r w:rsidR="00CB790C" w:rsidRPr="00CB790C">
        <w:rPr>
          <w:sz w:val="22"/>
          <w:szCs w:val="22"/>
        </w:rPr>
        <w:t>(AASB 9.5.5.17)</w:t>
      </w:r>
      <w:r w:rsidR="00C26BA7">
        <w:rPr>
          <w:sz w:val="22"/>
          <w:szCs w:val="22"/>
        </w:rPr>
        <w:t>.</w:t>
      </w:r>
    </w:p>
    <w:p w14:paraId="04851C3A" w14:textId="3FE3F9C1" w:rsidR="00B542C8" w:rsidRDefault="003D4801" w:rsidP="00CB790C">
      <w:pPr>
        <w:spacing w:after="120" w:line="276" w:lineRule="auto"/>
        <w:jc w:val="both"/>
        <w:rPr>
          <w:rFonts w:eastAsia="Times New Roman" w:cs="Calibri"/>
          <w:bCs/>
          <w:sz w:val="22"/>
          <w:szCs w:val="22"/>
        </w:rPr>
      </w:pPr>
      <w:r>
        <w:rPr>
          <w:rFonts w:eastAsia="Times New Roman" w:cs="Calibri"/>
          <w:bCs/>
          <w:sz w:val="22"/>
          <w:szCs w:val="22"/>
        </w:rPr>
        <w:t xml:space="preserve">When measuring </w:t>
      </w:r>
      <w:r w:rsidR="00CB790C" w:rsidRPr="00105674">
        <w:rPr>
          <w:rFonts w:eastAsia="Times New Roman" w:cs="Calibri"/>
          <w:bCs/>
          <w:sz w:val="22"/>
          <w:szCs w:val="22"/>
        </w:rPr>
        <w:t>expected credit losses</w:t>
      </w:r>
      <w:r>
        <w:rPr>
          <w:rFonts w:eastAsia="Times New Roman" w:cs="Calibri"/>
          <w:bCs/>
          <w:sz w:val="22"/>
          <w:szCs w:val="22"/>
        </w:rPr>
        <w:t>, AASB 9 allows a</w:t>
      </w:r>
      <w:r w:rsidR="00A83447" w:rsidRPr="00CB790C">
        <w:rPr>
          <w:sz w:val="22"/>
          <w:szCs w:val="22"/>
        </w:rPr>
        <w:t xml:space="preserve">n </w:t>
      </w:r>
      <w:r w:rsidR="00CB790C" w:rsidRPr="00CB790C">
        <w:rPr>
          <w:sz w:val="22"/>
          <w:szCs w:val="22"/>
        </w:rPr>
        <w:t xml:space="preserve">agency </w:t>
      </w:r>
      <w:r>
        <w:rPr>
          <w:sz w:val="22"/>
          <w:szCs w:val="22"/>
        </w:rPr>
        <w:t xml:space="preserve">to </w:t>
      </w:r>
      <w:r w:rsidR="00A83447" w:rsidRPr="00CB790C">
        <w:rPr>
          <w:sz w:val="22"/>
          <w:szCs w:val="22"/>
        </w:rPr>
        <w:t xml:space="preserve">use practical expedients </w:t>
      </w:r>
      <w:r>
        <w:rPr>
          <w:sz w:val="22"/>
          <w:szCs w:val="22"/>
        </w:rPr>
        <w:t>(</w:t>
      </w:r>
      <w:r w:rsidR="00CB790C" w:rsidRPr="00CB790C">
        <w:rPr>
          <w:sz w:val="22"/>
          <w:szCs w:val="22"/>
        </w:rPr>
        <w:t xml:space="preserve">where these practical expedients </w:t>
      </w:r>
      <w:r w:rsidR="00C26BA7">
        <w:rPr>
          <w:sz w:val="22"/>
          <w:szCs w:val="22"/>
        </w:rPr>
        <w:t xml:space="preserve">reflect the </w:t>
      </w:r>
      <w:r w:rsidR="00CB790C" w:rsidRPr="00CB790C">
        <w:rPr>
          <w:sz w:val="22"/>
          <w:szCs w:val="22"/>
        </w:rPr>
        <w:t xml:space="preserve">three </w:t>
      </w:r>
      <w:r w:rsidR="00A83447" w:rsidRPr="00CB790C">
        <w:rPr>
          <w:sz w:val="22"/>
          <w:szCs w:val="22"/>
        </w:rPr>
        <w:t>principles</w:t>
      </w:r>
      <w:r w:rsidR="00C26BA7">
        <w:rPr>
          <w:sz w:val="22"/>
          <w:szCs w:val="22"/>
        </w:rPr>
        <w:t xml:space="preserve"> above</w:t>
      </w:r>
      <w:r>
        <w:rPr>
          <w:sz w:val="22"/>
          <w:szCs w:val="22"/>
        </w:rPr>
        <w:t>)</w:t>
      </w:r>
      <w:r w:rsidR="00CB790C" w:rsidRPr="00CB790C">
        <w:rPr>
          <w:sz w:val="22"/>
          <w:szCs w:val="22"/>
        </w:rPr>
        <w:t>.</w:t>
      </w:r>
      <w:r w:rsidR="00C26BA7">
        <w:rPr>
          <w:sz w:val="22"/>
          <w:szCs w:val="22"/>
        </w:rPr>
        <w:t xml:space="preserve"> An example of a </w:t>
      </w:r>
      <w:r w:rsidR="00C26BA7" w:rsidRPr="00CB790C">
        <w:rPr>
          <w:sz w:val="22"/>
          <w:szCs w:val="22"/>
        </w:rPr>
        <w:t>practical expedient</w:t>
      </w:r>
      <w:r>
        <w:rPr>
          <w:sz w:val="22"/>
          <w:szCs w:val="22"/>
        </w:rPr>
        <w:t>,</w:t>
      </w:r>
      <w:r w:rsidR="00C26BA7" w:rsidRPr="00CB790C">
        <w:rPr>
          <w:sz w:val="22"/>
          <w:szCs w:val="22"/>
        </w:rPr>
        <w:t xml:space="preserve"> </w:t>
      </w:r>
      <w:r>
        <w:rPr>
          <w:sz w:val="22"/>
          <w:szCs w:val="22"/>
        </w:rPr>
        <w:t xml:space="preserve">provided in AASB </w:t>
      </w:r>
      <w:r w:rsidRPr="00BE31B5">
        <w:rPr>
          <w:sz w:val="22"/>
          <w:szCs w:val="22"/>
        </w:rPr>
        <w:t>9</w:t>
      </w:r>
      <w:r w:rsidR="00BE31B5" w:rsidRPr="00BE31B5">
        <w:rPr>
          <w:rFonts w:eastAsia="Times New Roman" w:cs="Calibri"/>
          <w:bCs/>
          <w:sz w:val="22"/>
          <w:szCs w:val="22"/>
        </w:rPr>
        <w:t xml:space="preserve"> para B5.</w:t>
      </w:r>
      <w:r w:rsidR="00BE31B5" w:rsidRPr="00BE31B5">
        <w:rPr>
          <w:rFonts w:eastAsia="Times New Roman" w:cs="Calibri"/>
          <w:bCs/>
          <w:color w:val="000000" w:themeColor="text1"/>
          <w:sz w:val="22"/>
          <w:szCs w:val="22"/>
        </w:rPr>
        <w:t>5.</w:t>
      </w:r>
      <w:r w:rsidR="00BE31B5" w:rsidRPr="00BE31B5">
        <w:rPr>
          <w:rFonts w:eastAsia="Times New Roman" w:cs="Calibri"/>
          <w:bCs/>
          <w:sz w:val="22"/>
          <w:szCs w:val="22"/>
        </w:rPr>
        <w:t>35</w:t>
      </w:r>
      <w:r w:rsidRPr="00BE31B5">
        <w:rPr>
          <w:sz w:val="22"/>
          <w:szCs w:val="22"/>
        </w:rPr>
        <w:t>,</w:t>
      </w:r>
      <w:r>
        <w:rPr>
          <w:sz w:val="22"/>
          <w:szCs w:val="22"/>
        </w:rPr>
        <w:t xml:space="preserve"> </w:t>
      </w:r>
      <w:r w:rsidR="00C26BA7">
        <w:rPr>
          <w:sz w:val="22"/>
          <w:szCs w:val="22"/>
        </w:rPr>
        <w:t xml:space="preserve">is </w:t>
      </w:r>
      <w:r>
        <w:rPr>
          <w:sz w:val="22"/>
          <w:szCs w:val="22"/>
        </w:rPr>
        <w:t xml:space="preserve">the use </w:t>
      </w:r>
      <w:r w:rsidR="00BE31B5">
        <w:rPr>
          <w:sz w:val="22"/>
          <w:szCs w:val="22"/>
        </w:rPr>
        <w:t xml:space="preserve">of a </w:t>
      </w:r>
      <w:r w:rsidR="00D67190" w:rsidRPr="00105674">
        <w:rPr>
          <w:rFonts w:eastAsia="Times New Roman" w:cs="Calibri"/>
          <w:bCs/>
          <w:sz w:val="22"/>
          <w:szCs w:val="22"/>
        </w:rPr>
        <w:t>provision matrix</w:t>
      </w:r>
      <w:r w:rsidR="00B542C8">
        <w:rPr>
          <w:rFonts w:eastAsia="Times New Roman" w:cs="Calibri"/>
          <w:bCs/>
          <w:sz w:val="22"/>
          <w:szCs w:val="22"/>
        </w:rPr>
        <w:t xml:space="preserve"> </w:t>
      </w:r>
      <w:r w:rsidR="00D67190" w:rsidRPr="00B542C8">
        <w:rPr>
          <w:rFonts w:eastAsia="Times New Roman" w:cs="Calibri"/>
          <w:bCs/>
          <w:sz w:val="22"/>
          <w:szCs w:val="22"/>
        </w:rPr>
        <w:t>to calculate</w:t>
      </w:r>
      <w:r w:rsidR="00D67190" w:rsidRPr="00B542C8">
        <w:rPr>
          <w:rFonts w:eastAsia="Times New Roman" w:cs="Calibri"/>
          <w:b/>
          <w:bCs/>
          <w:sz w:val="22"/>
          <w:szCs w:val="22"/>
        </w:rPr>
        <w:t xml:space="preserve"> </w:t>
      </w:r>
      <w:r w:rsidR="00D67190" w:rsidRPr="00B542C8">
        <w:rPr>
          <w:rFonts w:eastAsia="Times New Roman" w:cs="Calibri"/>
          <w:bCs/>
          <w:sz w:val="22"/>
          <w:szCs w:val="22"/>
        </w:rPr>
        <w:t>the expected losses on trade receivables.</w:t>
      </w:r>
      <w:r w:rsidR="00B542C8">
        <w:rPr>
          <w:rFonts w:eastAsia="Times New Roman" w:cs="Calibri"/>
          <w:bCs/>
          <w:sz w:val="22"/>
          <w:szCs w:val="22"/>
        </w:rPr>
        <w:t xml:space="preserve"> In the case where an agency has a large number of loans</w:t>
      </w:r>
      <w:r w:rsidR="002B7225">
        <w:rPr>
          <w:rFonts w:eastAsia="Times New Roman" w:cs="Calibri"/>
          <w:bCs/>
          <w:sz w:val="22"/>
          <w:szCs w:val="22"/>
        </w:rPr>
        <w:t xml:space="preserve"> receivable</w:t>
      </w:r>
      <w:r w:rsidR="00B542C8">
        <w:rPr>
          <w:rFonts w:eastAsia="Times New Roman" w:cs="Calibri"/>
          <w:bCs/>
          <w:sz w:val="22"/>
          <w:szCs w:val="22"/>
        </w:rPr>
        <w:t xml:space="preserve"> provided as part of a concessional loan scheme</w:t>
      </w:r>
      <w:r w:rsidR="00184E4E">
        <w:rPr>
          <w:rFonts w:eastAsia="Times New Roman" w:cs="Calibri"/>
          <w:bCs/>
          <w:sz w:val="22"/>
          <w:szCs w:val="22"/>
        </w:rPr>
        <w:t xml:space="preserve"> and the </w:t>
      </w:r>
      <w:r w:rsidR="00184E4E" w:rsidRPr="0084336E">
        <w:rPr>
          <w:rFonts w:cstheme="minorHAnsi"/>
          <w:sz w:val="22"/>
          <w:szCs w:val="22"/>
        </w:rPr>
        <w:t>agenc</w:t>
      </w:r>
      <w:r w:rsidR="00184E4E">
        <w:rPr>
          <w:rFonts w:cstheme="minorHAnsi"/>
          <w:sz w:val="22"/>
          <w:szCs w:val="22"/>
        </w:rPr>
        <w:t>y</w:t>
      </w:r>
      <w:r w:rsidR="00184E4E" w:rsidRPr="0084336E">
        <w:rPr>
          <w:rFonts w:cstheme="minorHAnsi"/>
          <w:sz w:val="22"/>
          <w:szCs w:val="22"/>
        </w:rPr>
        <w:t xml:space="preserve"> issue</w:t>
      </w:r>
      <w:r w:rsidR="00184E4E">
        <w:rPr>
          <w:rFonts w:cstheme="minorHAnsi"/>
          <w:sz w:val="22"/>
          <w:szCs w:val="22"/>
        </w:rPr>
        <w:t>s</w:t>
      </w:r>
      <w:r w:rsidR="00184E4E" w:rsidRPr="0084336E">
        <w:rPr>
          <w:rFonts w:cstheme="minorHAnsi"/>
          <w:sz w:val="22"/>
          <w:szCs w:val="22"/>
        </w:rPr>
        <w:t xml:space="preserve"> invoices to borrowers for the payment of their loan instalments</w:t>
      </w:r>
      <w:r w:rsidR="00B542C8">
        <w:rPr>
          <w:rFonts w:eastAsia="Times New Roman" w:cs="Calibri"/>
          <w:bCs/>
          <w:sz w:val="22"/>
          <w:szCs w:val="22"/>
        </w:rPr>
        <w:t xml:space="preserve">, </w:t>
      </w:r>
      <w:r w:rsidR="00463689">
        <w:rPr>
          <w:rFonts w:eastAsia="Times New Roman" w:cs="Calibri"/>
          <w:bCs/>
          <w:sz w:val="22"/>
          <w:szCs w:val="22"/>
        </w:rPr>
        <w:t>the use of a provision matrix would also be appropriate.</w:t>
      </w:r>
      <w:r w:rsidR="00B542C8">
        <w:rPr>
          <w:rFonts w:eastAsia="Times New Roman" w:cs="Calibri"/>
          <w:bCs/>
          <w:sz w:val="22"/>
          <w:szCs w:val="22"/>
        </w:rPr>
        <w:t xml:space="preserve">  </w:t>
      </w:r>
      <w:r w:rsidR="00D67190" w:rsidRPr="00105674">
        <w:rPr>
          <w:rFonts w:eastAsia="Times New Roman" w:cs="Calibri"/>
          <w:bCs/>
          <w:sz w:val="22"/>
          <w:szCs w:val="22"/>
        </w:rPr>
        <w:t xml:space="preserve"> </w:t>
      </w:r>
    </w:p>
    <w:p w14:paraId="3BC4A813" w14:textId="3558A4F5" w:rsidR="00174B15" w:rsidRDefault="00D67190" w:rsidP="00CB790C">
      <w:pPr>
        <w:spacing w:after="120" w:line="276" w:lineRule="auto"/>
        <w:contextualSpacing/>
        <w:jc w:val="both"/>
        <w:rPr>
          <w:rFonts w:eastAsia="Times New Roman" w:cs="Calibri"/>
          <w:bCs/>
          <w:sz w:val="22"/>
          <w:szCs w:val="22"/>
        </w:rPr>
      </w:pPr>
      <w:r w:rsidRPr="00105674">
        <w:rPr>
          <w:rFonts w:eastAsia="Times New Roman" w:cs="Calibri"/>
          <w:bCs/>
          <w:sz w:val="22"/>
          <w:szCs w:val="22"/>
        </w:rPr>
        <w:t>There is no ‘one size fits all</w:t>
      </w:r>
      <w:r w:rsidR="001C5094">
        <w:rPr>
          <w:rFonts w:eastAsia="Times New Roman" w:cs="Calibri"/>
          <w:bCs/>
          <w:sz w:val="22"/>
          <w:szCs w:val="22"/>
        </w:rPr>
        <w:t>’</w:t>
      </w:r>
      <w:r w:rsidRPr="00105674">
        <w:rPr>
          <w:rFonts w:eastAsia="Times New Roman" w:cs="Calibri"/>
          <w:bCs/>
          <w:sz w:val="22"/>
          <w:szCs w:val="22"/>
        </w:rPr>
        <w:t xml:space="preserve"> approach</w:t>
      </w:r>
      <w:r w:rsidR="00F84979">
        <w:rPr>
          <w:rFonts w:eastAsia="Times New Roman" w:cs="Calibri"/>
          <w:bCs/>
          <w:sz w:val="22"/>
          <w:szCs w:val="22"/>
        </w:rPr>
        <w:t>,</w:t>
      </w:r>
      <w:r w:rsidRPr="00105674">
        <w:rPr>
          <w:rFonts w:eastAsia="Times New Roman" w:cs="Calibri"/>
          <w:bCs/>
          <w:sz w:val="22"/>
          <w:szCs w:val="22"/>
        </w:rPr>
        <w:t xml:space="preserve"> each agency will need to consider its own circumstances, including the materiality of expected losses and the data available (</w:t>
      </w:r>
      <w:r w:rsidRPr="00105674">
        <w:rPr>
          <w:rFonts w:eastAsia="Times New Roman" w:cs="Calibri"/>
          <w:sz w:val="22"/>
          <w:szCs w:val="22"/>
        </w:rPr>
        <w:t>without undue cost or effort</w:t>
      </w:r>
      <w:r w:rsidRPr="00105674">
        <w:rPr>
          <w:rFonts w:eastAsia="Times New Roman" w:cs="Calibri"/>
          <w:bCs/>
          <w:sz w:val="22"/>
          <w:szCs w:val="22"/>
        </w:rPr>
        <w:t>).  In devising a provision matrix, an agency may use its historical credit loss experience</w:t>
      </w:r>
      <w:r w:rsidR="002B7225">
        <w:rPr>
          <w:rFonts w:eastAsia="Times New Roman" w:cs="Calibri"/>
          <w:bCs/>
          <w:sz w:val="22"/>
          <w:szCs w:val="22"/>
        </w:rPr>
        <w:t>, if available,</w:t>
      </w:r>
      <w:r w:rsidRPr="00105674">
        <w:rPr>
          <w:rFonts w:eastAsia="Times New Roman" w:cs="Calibri"/>
          <w:bCs/>
          <w:sz w:val="22"/>
          <w:szCs w:val="22"/>
        </w:rPr>
        <w:t xml:space="preserve"> (modified to reflect current as well </w:t>
      </w:r>
      <w:r w:rsidR="00184E4E">
        <w:rPr>
          <w:rFonts w:eastAsia="Times New Roman" w:cs="Calibri"/>
          <w:bCs/>
          <w:sz w:val="22"/>
          <w:szCs w:val="22"/>
        </w:rPr>
        <w:t xml:space="preserve">as </w:t>
      </w:r>
      <w:r w:rsidRPr="00105674">
        <w:rPr>
          <w:rFonts w:eastAsia="Times New Roman" w:cs="Calibri"/>
          <w:bCs/>
          <w:sz w:val="22"/>
          <w:szCs w:val="22"/>
        </w:rPr>
        <w:t xml:space="preserve">forecast economic conditions) for </w:t>
      </w:r>
      <w:r w:rsidR="00105674" w:rsidRPr="00105674">
        <w:rPr>
          <w:rFonts w:eastAsia="Times New Roman" w:cs="Calibri"/>
          <w:bCs/>
          <w:sz w:val="22"/>
          <w:szCs w:val="22"/>
        </w:rPr>
        <w:t>loans</w:t>
      </w:r>
      <w:r w:rsidRPr="00105674">
        <w:rPr>
          <w:rFonts w:eastAsia="Times New Roman" w:cs="Calibri"/>
          <w:bCs/>
          <w:sz w:val="22"/>
          <w:szCs w:val="22"/>
        </w:rPr>
        <w:t xml:space="preserve"> receivables to estimate expected credit losses</w:t>
      </w:r>
      <w:r w:rsidR="00105674" w:rsidRPr="00105674">
        <w:rPr>
          <w:rFonts w:eastAsia="Times New Roman" w:cs="Calibri"/>
          <w:bCs/>
          <w:sz w:val="22"/>
          <w:szCs w:val="22"/>
        </w:rPr>
        <w:t xml:space="preserve"> (</w:t>
      </w:r>
      <w:r w:rsidR="00105674" w:rsidRPr="00105674">
        <w:rPr>
          <w:sz w:val="22"/>
          <w:szCs w:val="22"/>
        </w:rPr>
        <w:t>AASB 9 para B5.5.52)</w:t>
      </w:r>
      <w:r w:rsidRPr="00105674">
        <w:rPr>
          <w:rFonts w:eastAsia="Times New Roman" w:cs="Calibri"/>
          <w:bCs/>
          <w:sz w:val="22"/>
          <w:szCs w:val="22"/>
        </w:rPr>
        <w:t>.</w:t>
      </w:r>
    </w:p>
    <w:p w14:paraId="24BD1017" w14:textId="77777777" w:rsidR="00174B15" w:rsidRDefault="00174B15">
      <w:pPr>
        <w:spacing w:line="276" w:lineRule="auto"/>
        <w:rPr>
          <w:rFonts w:eastAsia="Times New Roman" w:cs="Calibri"/>
          <w:bCs/>
          <w:sz w:val="22"/>
          <w:szCs w:val="22"/>
        </w:rPr>
      </w:pPr>
      <w:r>
        <w:rPr>
          <w:rFonts w:eastAsia="Times New Roman" w:cs="Calibri"/>
          <w:bCs/>
          <w:sz w:val="22"/>
          <w:szCs w:val="22"/>
        </w:rPr>
        <w:br w:type="page"/>
      </w:r>
    </w:p>
    <w:p w14:paraId="2CFC62C3" w14:textId="430EE44C" w:rsidR="003767BF" w:rsidRDefault="00C650C2" w:rsidP="003767BF">
      <w:pPr>
        <w:spacing w:before="120" w:after="120"/>
        <w:rPr>
          <w:b/>
          <w:bCs/>
          <w:i/>
          <w:iCs/>
          <w:sz w:val="22"/>
          <w:szCs w:val="22"/>
        </w:rPr>
      </w:pPr>
      <w:r>
        <w:rPr>
          <w:noProof/>
        </w:rPr>
        <mc:AlternateContent>
          <mc:Choice Requires="wps">
            <w:drawing>
              <wp:anchor distT="0" distB="0" distL="114300" distR="114300" simplePos="0" relativeHeight="251722752" behindDoc="0" locked="0" layoutInCell="1" allowOverlap="1" wp14:anchorId="36D4865F" wp14:editId="2845FB86">
                <wp:simplePos x="0" y="0"/>
                <wp:positionH relativeFrom="margin">
                  <wp:align>left</wp:align>
                </wp:positionH>
                <wp:positionV relativeFrom="paragraph">
                  <wp:posOffset>12700</wp:posOffset>
                </wp:positionV>
                <wp:extent cx="6210300" cy="7305675"/>
                <wp:effectExtent l="0" t="0" r="38100" b="666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7305675"/>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2D5CC8C7" w14:textId="51A893F3" w:rsidR="00B33394" w:rsidRPr="009E23EC" w:rsidRDefault="00B33394" w:rsidP="00CF0153">
                            <w:pPr>
                              <w:spacing w:after="0"/>
                              <w:rPr>
                                <w:b/>
                                <w:bCs/>
                                <w:i/>
                                <w:iCs/>
                                <w:sz w:val="22"/>
                                <w:szCs w:val="22"/>
                              </w:rPr>
                            </w:pPr>
                            <w:r w:rsidRPr="009E23EC">
                              <w:rPr>
                                <w:b/>
                                <w:bCs/>
                                <w:i/>
                                <w:iCs/>
                                <w:sz w:val="22"/>
                                <w:szCs w:val="22"/>
                              </w:rPr>
                              <w:t xml:space="preserve">Example 1 </w:t>
                            </w:r>
                            <w:r w:rsidRPr="00AC5DAC">
                              <w:rPr>
                                <w:i/>
                                <w:iCs/>
                                <w:sz w:val="22"/>
                                <w:szCs w:val="22"/>
                              </w:rPr>
                              <w:t>–</w:t>
                            </w:r>
                            <w:r w:rsidRPr="009E23EC">
                              <w:rPr>
                                <w:b/>
                                <w:bCs/>
                                <w:i/>
                                <w:iCs/>
                                <w:sz w:val="22"/>
                                <w:szCs w:val="22"/>
                              </w:rPr>
                              <w:t xml:space="preserve"> ‘</w:t>
                            </w:r>
                            <w:r w:rsidRPr="00B376D9">
                              <w:rPr>
                                <w:b/>
                                <w:bCs/>
                                <w:i/>
                                <w:iCs/>
                                <w:sz w:val="22"/>
                                <w:szCs w:val="22"/>
                              </w:rPr>
                              <w:t xml:space="preserve">Concessional </w:t>
                            </w:r>
                            <w:r w:rsidRPr="009E23EC">
                              <w:rPr>
                                <w:b/>
                                <w:bCs/>
                                <w:i/>
                                <w:iCs/>
                                <w:sz w:val="22"/>
                                <w:szCs w:val="22"/>
                              </w:rPr>
                              <w:t xml:space="preserve">Construction Loan Scheme’ </w:t>
                            </w:r>
                            <w:r w:rsidRPr="00AC5DAC">
                              <w:rPr>
                                <w:i/>
                                <w:iCs/>
                                <w:sz w:val="22"/>
                                <w:szCs w:val="22"/>
                              </w:rPr>
                              <w:t>–</w:t>
                            </w:r>
                            <w:r w:rsidRPr="009E23EC">
                              <w:rPr>
                                <w:b/>
                                <w:bCs/>
                                <w:i/>
                                <w:iCs/>
                                <w:sz w:val="22"/>
                                <w:szCs w:val="22"/>
                              </w:rPr>
                              <w:t xml:space="preserve"> Continued</w:t>
                            </w:r>
                          </w:p>
                          <w:p w14:paraId="5B8F3EDA" w14:textId="77777777" w:rsidR="00B33394" w:rsidRPr="009E23EC" w:rsidRDefault="00B33394" w:rsidP="00F84979">
                            <w:pPr>
                              <w:spacing w:before="120" w:after="0" w:line="276" w:lineRule="auto"/>
                              <w:jc w:val="both"/>
                              <w:rPr>
                                <w:b/>
                                <w:bCs/>
                                <w:i/>
                                <w:iCs/>
                                <w:sz w:val="22"/>
                                <w:szCs w:val="22"/>
                              </w:rPr>
                            </w:pPr>
                            <w:r w:rsidRPr="009E23EC">
                              <w:rPr>
                                <w:b/>
                                <w:bCs/>
                                <w:i/>
                                <w:iCs/>
                                <w:sz w:val="22"/>
                                <w:szCs w:val="22"/>
                              </w:rPr>
                              <w:t xml:space="preserve">Part </w:t>
                            </w:r>
                            <w:r>
                              <w:rPr>
                                <w:b/>
                                <w:bCs/>
                                <w:i/>
                                <w:iCs/>
                                <w:sz w:val="22"/>
                                <w:szCs w:val="22"/>
                              </w:rPr>
                              <w:t>G</w:t>
                            </w:r>
                          </w:p>
                          <w:p w14:paraId="216B12C1" w14:textId="685EC44F" w:rsidR="00B33394" w:rsidRPr="00203F27" w:rsidRDefault="00B33394" w:rsidP="002B4A17">
                            <w:pPr>
                              <w:spacing w:after="60" w:line="276" w:lineRule="auto"/>
                              <w:jc w:val="both"/>
                              <w:rPr>
                                <w:rFonts w:eastAsia="Times New Roman" w:cs="Calibri"/>
                                <w:bCs/>
                                <w:sz w:val="22"/>
                                <w:szCs w:val="22"/>
                              </w:rPr>
                            </w:pPr>
                            <w:r>
                              <w:rPr>
                                <w:rFonts w:eastAsia="Times New Roman" w:cs="Calibri"/>
                                <w:bCs/>
                                <w:sz w:val="22"/>
                                <w:szCs w:val="22"/>
                              </w:rPr>
                              <w:t xml:space="preserve">The ‘Expected Credit Loss Allowance’ </w:t>
                            </w:r>
                            <w:r w:rsidR="00F84979">
                              <w:rPr>
                                <w:rFonts w:eastAsia="Times New Roman" w:cs="Calibri"/>
                                <w:bCs/>
                                <w:sz w:val="22"/>
                                <w:szCs w:val="22"/>
                              </w:rPr>
                              <w:t>should be</w:t>
                            </w:r>
                            <w:r w:rsidRPr="003767BF">
                              <w:rPr>
                                <w:rFonts w:eastAsia="Times New Roman" w:cs="Calibri"/>
                                <w:bCs/>
                                <w:sz w:val="22"/>
                                <w:szCs w:val="22"/>
                              </w:rPr>
                              <w:t xml:space="preserve"> </w:t>
                            </w:r>
                            <w:r>
                              <w:rPr>
                                <w:rFonts w:eastAsia="Times New Roman" w:cs="Calibri"/>
                                <w:bCs/>
                                <w:sz w:val="22"/>
                                <w:szCs w:val="22"/>
                              </w:rPr>
                              <w:t xml:space="preserve">calculated at the </w:t>
                            </w:r>
                            <w:r w:rsidRPr="003767BF">
                              <w:rPr>
                                <w:rFonts w:eastAsia="Times New Roman" w:cs="Calibri"/>
                                <w:bCs/>
                                <w:sz w:val="22"/>
                                <w:szCs w:val="22"/>
                              </w:rPr>
                              <w:t xml:space="preserve">commencement of the Concessional </w:t>
                            </w:r>
                            <w:r>
                              <w:rPr>
                                <w:rFonts w:eastAsia="Times New Roman" w:cs="Calibri"/>
                                <w:bCs/>
                                <w:sz w:val="22"/>
                                <w:szCs w:val="22"/>
                              </w:rPr>
                              <w:t>L</w:t>
                            </w:r>
                            <w:r w:rsidRPr="003767BF">
                              <w:rPr>
                                <w:rFonts w:eastAsia="Times New Roman" w:cs="Calibri"/>
                                <w:bCs/>
                                <w:sz w:val="22"/>
                                <w:szCs w:val="22"/>
                              </w:rPr>
                              <w:t xml:space="preserve">oan Scheme using the </w:t>
                            </w:r>
                            <w:r>
                              <w:rPr>
                                <w:rFonts w:eastAsia="Times New Roman" w:cs="Calibri"/>
                                <w:bCs/>
                                <w:sz w:val="22"/>
                                <w:szCs w:val="22"/>
                              </w:rPr>
                              <w:t xml:space="preserve">‘General Approach’ meaning expected credit losses </w:t>
                            </w:r>
                            <w:r w:rsidR="00F84979">
                              <w:rPr>
                                <w:rFonts w:eastAsia="Times New Roman" w:cs="Calibri"/>
                                <w:bCs/>
                                <w:sz w:val="22"/>
                                <w:szCs w:val="22"/>
                              </w:rPr>
                              <w:t xml:space="preserve">should be </w:t>
                            </w:r>
                            <w:r w:rsidRPr="007C7089">
                              <w:rPr>
                                <w:rFonts w:eastAsia="Times New Roman" w:cs="Calibri"/>
                                <w:bCs/>
                                <w:sz w:val="22"/>
                                <w:szCs w:val="22"/>
                              </w:rPr>
                              <w:t xml:space="preserve">measured </w:t>
                            </w:r>
                            <w:r>
                              <w:rPr>
                                <w:rFonts w:eastAsia="Times New Roman" w:cs="Calibri"/>
                                <w:bCs/>
                                <w:sz w:val="22"/>
                                <w:szCs w:val="22"/>
                              </w:rPr>
                              <w:t>based on the probability of default occurring over the next</w:t>
                            </w:r>
                            <w:r w:rsidRPr="007C7089">
                              <w:rPr>
                                <w:rFonts w:eastAsia="Times New Roman" w:cs="Calibri"/>
                                <w:bCs/>
                                <w:sz w:val="22"/>
                                <w:szCs w:val="22"/>
                              </w:rPr>
                              <w:t xml:space="preserve"> </w:t>
                            </w:r>
                            <w:r>
                              <w:rPr>
                                <w:rFonts w:eastAsia="Times New Roman" w:cs="Calibri"/>
                                <w:bCs/>
                                <w:sz w:val="22"/>
                                <w:szCs w:val="22"/>
                              </w:rPr>
                              <w:t xml:space="preserve">12 </w:t>
                            </w:r>
                            <w:r w:rsidRPr="00C71950">
                              <w:rPr>
                                <w:rFonts w:eastAsia="Times New Roman" w:cs="Calibri"/>
                                <w:bCs/>
                                <w:sz w:val="22"/>
                                <w:szCs w:val="22"/>
                              </w:rPr>
                              <w:t>month</w:t>
                            </w:r>
                            <w:r w:rsidR="00174B15" w:rsidRPr="00C71950">
                              <w:rPr>
                                <w:rFonts w:eastAsia="Times New Roman" w:cs="Calibri"/>
                                <w:bCs/>
                                <w:sz w:val="22"/>
                                <w:szCs w:val="22"/>
                              </w:rPr>
                              <w:t>s</w:t>
                            </w:r>
                            <w:r w:rsidRPr="00C71950">
                              <w:rPr>
                                <w:rFonts w:eastAsia="Times New Roman" w:cs="Calibri"/>
                                <w:bCs/>
                                <w:sz w:val="22"/>
                                <w:szCs w:val="22"/>
                              </w:rPr>
                              <w:t>.</w:t>
                            </w:r>
                            <w:r>
                              <w:rPr>
                                <w:rFonts w:eastAsia="Times New Roman" w:cs="Calibri"/>
                                <w:bCs/>
                                <w:sz w:val="22"/>
                                <w:szCs w:val="22"/>
                              </w:rPr>
                              <w:t xml:space="preserve"> </w:t>
                            </w:r>
                            <w:r w:rsidRPr="00203F27">
                              <w:rPr>
                                <w:sz w:val="22"/>
                                <w:szCs w:val="22"/>
                              </w:rPr>
                              <w:t xml:space="preserve">Credit risks subsequent to the commencement of the Loan Scheme are not expected to increase significantly over the life of the loan. </w:t>
                            </w:r>
                            <w:r w:rsidR="0017567F" w:rsidRPr="00203F27">
                              <w:rPr>
                                <w:sz w:val="22"/>
                                <w:szCs w:val="22"/>
                              </w:rPr>
                              <w:t>Therefore,</w:t>
                            </w:r>
                            <w:r w:rsidRPr="00203F27">
                              <w:rPr>
                                <w:sz w:val="22"/>
                                <w:szCs w:val="22"/>
                              </w:rPr>
                              <w:t xml:space="preserve"> expected credit losses are estimated at the beginning of each financial year based on the probability of credit default occurring in the next 12 months.</w:t>
                            </w:r>
                          </w:p>
                          <w:p w14:paraId="23BB3C9F" w14:textId="541A50B2" w:rsidR="00B33394" w:rsidRDefault="00B33394" w:rsidP="002B4A17">
                            <w:pPr>
                              <w:spacing w:after="60" w:line="276" w:lineRule="auto"/>
                              <w:jc w:val="both"/>
                              <w:rPr>
                                <w:rFonts w:eastAsia="Times New Roman" w:cs="Calibri"/>
                                <w:bCs/>
                                <w:sz w:val="22"/>
                                <w:szCs w:val="22"/>
                              </w:rPr>
                            </w:pPr>
                            <w:r>
                              <w:rPr>
                                <w:rFonts w:eastAsia="Times New Roman" w:cs="Calibri"/>
                                <w:bCs/>
                                <w:sz w:val="22"/>
                                <w:szCs w:val="22"/>
                              </w:rPr>
                              <w:t>In addition</w:t>
                            </w:r>
                            <w:r w:rsidR="002C4BDC">
                              <w:rPr>
                                <w:rFonts w:eastAsia="Times New Roman" w:cs="Calibri"/>
                                <w:bCs/>
                                <w:sz w:val="22"/>
                                <w:szCs w:val="22"/>
                              </w:rPr>
                              <w:t>,</w:t>
                            </w:r>
                            <w:r w:rsidR="0017567F">
                              <w:rPr>
                                <w:rFonts w:eastAsia="Times New Roman" w:cs="Calibri"/>
                                <w:bCs/>
                                <w:sz w:val="22"/>
                                <w:szCs w:val="22"/>
                              </w:rPr>
                              <w:t xml:space="preserve"> the</w:t>
                            </w:r>
                            <w:r>
                              <w:rPr>
                                <w:rFonts w:eastAsia="Times New Roman" w:cs="Calibri"/>
                                <w:bCs/>
                                <w:sz w:val="22"/>
                                <w:szCs w:val="22"/>
                              </w:rPr>
                              <w:t xml:space="preserve"> ‘Burley Griffin Agency’ assessed the loans individually in calculating the Expected Credit Loss (refer to Attachment </w:t>
                            </w:r>
                            <w:r w:rsidR="002B4A17">
                              <w:rPr>
                                <w:rFonts w:eastAsia="Times New Roman" w:cs="Calibri"/>
                                <w:bCs/>
                                <w:sz w:val="22"/>
                                <w:szCs w:val="22"/>
                              </w:rPr>
                              <w:t>C</w:t>
                            </w:r>
                            <w:r>
                              <w:rPr>
                                <w:rFonts w:eastAsia="Times New Roman" w:cs="Calibri"/>
                                <w:bCs/>
                                <w:sz w:val="22"/>
                                <w:szCs w:val="22"/>
                              </w:rPr>
                              <w:t xml:space="preserve"> Section </w:t>
                            </w:r>
                            <w:r w:rsidR="002B4A17">
                              <w:rPr>
                                <w:rFonts w:eastAsia="Times New Roman" w:cs="Calibri"/>
                                <w:bCs/>
                                <w:sz w:val="22"/>
                                <w:szCs w:val="22"/>
                              </w:rPr>
                              <w:t>C</w:t>
                            </w:r>
                            <w:r>
                              <w:rPr>
                                <w:rFonts w:eastAsia="Times New Roman" w:cs="Calibri"/>
                                <w:bCs/>
                                <w:sz w:val="22"/>
                                <w:szCs w:val="22"/>
                              </w:rPr>
                              <w:t xml:space="preserve">.1 </w:t>
                            </w:r>
                            <w:r w:rsidR="002B4A17" w:rsidRPr="002B4A17">
                              <w:rPr>
                                <w:rFonts w:cs="Arial"/>
                                <w:i/>
                                <w:iCs/>
                                <w:szCs w:val="24"/>
                              </w:rPr>
                              <w:t>Assessing Loans Receivable Individually using an ‘Explicit Probability of Default’ Approach</w:t>
                            </w:r>
                            <w:r>
                              <w:rPr>
                                <w:rFonts w:eastAsia="Times New Roman" w:cs="Calibri"/>
                                <w:bCs/>
                                <w:sz w:val="22"/>
                                <w:szCs w:val="22"/>
                              </w:rPr>
                              <w:t>).</w:t>
                            </w:r>
                          </w:p>
                          <w:p w14:paraId="4B5ECF22" w14:textId="67C8244F" w:rsidR="0068590A" w:rsidRPr="00CE36DF" w:rsidRDefault="0068590A" w:rsidP="0068590A">
                            <w:pPr>
                              <w:spacing w:after="0" w:line="276" w:lineRule="auto"/>
                              <w:jc w:val="both"/>
                              <w:rPr>
                                <w:sz w:val="22"/>
                                <w:szCs w:val="22"/>
                                <w:u w:val="single"/>
                              </w:rPr>
                            </w:pPr>
                            <w:r w:rsidRPr="00CE36DF">
                              <w:rPr>
                                <w:sz w:val="22"/>
                                <w:szCs w:val="22"/>
                                <w:u w:val="single"/>
                              </w:rPr>
                              <w:t>Working</w:t>
                            </w:r>
                            <w:r w:rsidR="00E243CC">
                              <w:rPr>
                                <w:sz w:val="22"/>
                                <w:szCs w:val="22"/>
                                <w:u w:val="single"/>
                              </w:rPr>
                              <w:t>s</w:t>
                            </w:r>
                          </w:p>
                          <w:p w14:paraId="43E0631B" w14:textId="1EBE9B2A" w:rsidR="003C72A2" w:rsidRPr="00C820B2" w:rsidRDefault="008A4A1D" w:rsidP="00CF0153">
                            <w:pPr>
                              <w:pStyle w:val="Figuretitle"/>
                              <w:spacing w:before="0" w:after="0" w:line="276" w:lineRule="auto"/>
                              <w:jc w:val="both"/>
                              <w:rPr>
                                <w:sz w:val="22"/>
                                <w:szCs w:val="22"/>
                              </w:rPr>
                            </w:pPr>
                            <w:r w:rsidRPr="00C820B2">
                              <w:rPr>
                                <w:sz w:val="22"/>
                                <w:szCs w:val="22"/>
                              </w:rPr>
                              <w:t xml:space="preserve">At the beginning of each financial year, the expected credit loss </w:t>
                            </w:r>
                            <w:r w:rsidR="00C650C2">
                              <w:rPr>
                                <w:sz w:val="22"/>
                                <w:szCs w:val="22"/>
                              </w:rPr>
                              <w:t xml:space="preserve">needs to be </w:t>
                            </w:r>
                            <w:r w:rsidRPr="00C820B2">
                              <w:rPr>
                                <w:sz w:val="22"/>
                                <w:szCs w:val="22"/>
                              </w:rPr>
                              <w:t xml:space="preserve">estimated </w:t>
                            </w:r>
                            <w:r w:rsidR="00C650C2">
                              <w:rPr>
                                <w:sz w:val="22"/>
                                <w:szCs w:val="22"/>
                              </w:rPr>
                              <w:t xml:space="preserve">and the </w:t>
                            </w:r>
                            <w:r w:rsidR="003C72A2" w:rsidRPr="00C820B2">
                              <w:rPr>
                                <w:sz w:val="22"/>
                                <w:szCs w:val="22"/>
                              </w:rPr>
                              <w:t xml:space="preserve">table </w:t>
                            </w:r>
                            <w:r w:rsidR="00E243CC" w:rsidRPr="00C820B2">
                              <w:rPr>
                                <w:sz w:val="22"/>
                                <w:szCs w:val="22"/>
                              </w:rPr>
                              <w:t xml:space="preserve">below </w:t>
                            </w:r>
                            <w:r w:rsidR="00C650C2">
                              <w:rPr>
                                <w:sz w:val="22"/>
                                <w:szCs w:val="22"/>
                              </w:rPr>
                              <w:t xml:space="preserve">can assist agencies </w:t>
                            </w:r>
                            <w:r w:rsidR="00970555">
                              <w:rPr>
                                <w:sz w:val="22"/>
                                <w:szCs w:val="22"/>
                              </w:rPr>
                              <w:t xml:space="preserve">with this </w:t>
                            </w:r>
                            <w:r w:rsidR="00C650C2">
                              <w:rPr>
                                <w:sz w:val="22"/>
                                <w:szCs w:val="22"/>
                              </w:rPr>
                              <w:t>calculat</w:t>
                            </w:r>
                            <w:r w:rsidR="00970555">
                              <w:rPr>
                                <w:sz w:val="22"/>
                                <w:szCs w:val="22"/>
                              </w:rPr>
                              <w:t>ion.</w:t>
                            </w:r>
                            <w:r w:rsidR="003C72A2" w:rsidRPr="00C820B2">
                              <w:rPr>
                                <w:sz w:val="22"/>
                                <w:szCs w:val="22"/>
                              </w:rPr>
                              <w:t xml:space="preserve"> Credit risks subsequent to initial recognition of the Loan Scheme </w:t>
                            </w:r>
                            <w:r w:rsidR="00970555">
                              <w:rPr>
                                <w:sz w:val="22"/>
                                <w:szCs w:val="22"/>
                              </w:rPr>
                              <w:t>is</w:t>
                            </w:r>
                            <w:r w:rsidR="003C72A2" w:rsidRPr="00C820B2">
                              <w:rPr>
                                <w:sz w:val="22"/>
                                <w:szCs w:val="22"/>
                              </w:rPr>
                              <w:t xml:space="preserve"> estimated based on the probability of default occurring in the next 12 months, </w:t>
                            </w:r>
                            <w:r w:rsidR="00970555">
                              <w:rPr>
                                <w:sz w:val="22"/>
                                <w:szCs w:val="22"/>
                              </w:rPr>
                              <w:t xml:space="preserve">where the </w:t>
                            </w:r>
                            <w:r w:rsidR="003C72A2" w:rsidRPr="00C820B2">
                              <w:rPr>
                                <w:sz w:val="22"/>
                                <w:szCs w:val="22"/>
                              </w:rPr>
                              <w:t xml:space="preserve">default is not expected to increase significantly over the life of the loan scheme.  </w:t>
                            </w:r>
                          </w:p>
                          <w:p w14:paraId="0F3D35C1" w14:textId="04C907E8" w:rsidR="0068590A" w:rsidRPr="00AC5DAC" w:rsidRDefault="003C72A2" w:rsidP="002B4A17">
                            <w:pPr>
                              <w:spacing w:before="120" w:after="0" w:line="276" w:lineRule="auto"/>
                              <w:jc w:val="both"/>
                              <w:rPr>
                                <w:i/>
                                <w:iCs/>
                                <w:sz w:val="22"/>
                                <w:szCs w:val="22"/>
                              </w:rPr>
                            </w:pPr>
                            <w:r w:rsidRPr="00203F27">
                              <w:rPr>
                                <w:sz w:val="22"/>
                                <w:szCs w:val="22"/>
                              </w:rPr>
                              <w:t xml:space="preserve"> </w:t>
                            </w:r>
                            <w:r w:rsidR="0068590A">
                              <w:rPr>
                                <w:i/>
                                <w:iCs/>
                                <w:sz w:val="22"/>
                                <w:szCs w:val="22"/>
                              </w:rPr>
                              <w:t>‘</w:t>
                            </w:r>
                            <w:r w:rsidR="0068590A" w:rsidRPr="00AC5DAC">
                              <w:rPr>
                                <w:i/>
                                <w:iCs/>
                                <w:sz w:val="22"/>
                                <w:szCs w:val="22"/>
                              </w:rPr>
                              <w:t xml:space="preserve">Table </w:t>
                            </w:r>
                            <w:r w:rsidR="00423530">
                              <w:rPr>
                                <w:i/>
                                <w:iCs/>
                                <w:sz w:val="22"/>
                                <w:szCs w:val="22"/>
                              </w:rPr>
                              <w:t>9</w:t>
                            </w:r>
                            <w:r w:rsidR="0068590A" w:rsidRPr="00AC5DAC">
                              <w:rPr>
                                <w:i/>
                                <w:iCs/>
                                <w:sz w:val="22"/>
                                <w:szCs w:val="22"/>
                              </w:rPr>
                              <w:t xml:space="preserve"> – </w:t>
                            </w:r>
                            <w:r w:rsidR="0068590A">
                              <w:rPr>
                                <w:i/>
                                <w:iCs/>
                                <w:sz w:val="22"/>
                                <w:szCs w:val="22"/>
                              </w:rPr>
                              <w:t>Expected Credit Loss Allowance Calculation’</w:t>
                            </w:r>
                          </w:p>
                          <w:tbl>
                            <w:tblPr>
                              <w:tblStyle w:val="TableGrid"/>
                              <w:tblW w:w="9351" w:type="dxa"/>
                              <w:tblLook w:val="04A0" w:firstRow="1" w:lastRow="0" w:firstColumn="1" w:lastColumn="0" w:noHBand="0" w:noVBand="1"/>
                            </w:tblPr>
                            <w:tblGrid>
                              <w:gridCol w:w="1696"/>
                              <w:gridCol w:w="2410"/>
                              <w:gridCol w:w="2552"/>
                              <w:gridCol w:w="2693"/>
                            </w:tblGrid>
                            <w:tr w:rsidR="0068590A" w14:paraId="54A72DCA" w14:textId="77777777" w:rsidTr="00CF0153">
                              <w:tc>
                                <w:tcPr>
                                  <w:tcW w:w="1696" w:type="dxa"/>
                                </w:tcPr>
                                <w:p w14:paraId="0DE05A55" w14:textId="77777777" w:rsidR="0068590A" w:rsidRPr="001A54FE" w:rsidRDefault="0068590A" w:rsidP="0068590A">
                                  <w:pPr>
                                    <w:spacing w:line="240" w:lineRule="auto"/>
                                    <w:jc w:val="center"/>
                                    <w:rPr>
                                      <w:rFonts w:cstheme="minorHAnsi"/>
                                      <w:b/>
                                      <w:bCs/>
                                      <w:sz w:val="18"/>
                                      <w:szCs w:val="18"/>
                                    </w:rPr>
                                  </w:pPr>
                                  <w:r>
                                    <w:rPr>
                                      <w:rFonts w:cstheme="minorHAnsi"/>
                                      <w:b/>
                                      <w:bCs/>
                                      <w:sz w:val="18"/>
                                      <w:szCs w:val="18"/>
                                    </w:rPr>
                                    <w:t>U</w:t>
                                  </w:r>
                                </w:p>
                              </w:tc>
                              <w:tc>
                                <w:tcPr>
                                  <w:tcW w:w="2410" w:type="dxa"/>
                                </w:tcPr>
                                <w:p w14:paraId="72F615FD" w14:textId="77777777" w:rsidR="0068590A" w:rsidRPr="001A54FE" w:rsidRDefault="0068590A" w:rsidP="0068590A">
                                  <w:pPr>
                                    <w:spacing w:line="240" w:lineRule="auto"/>
                                    <w:jc w:val="center"/>
                                    <w:rPr>
                                      <w:rFonts w:cstheme="minorHAnsi"/>
                                      <w:b/>
                                      <w:bCs/>
                                      <w:sz w:val="18"/>
                                      <w:szCs w:val="18"/>
                                    </w:rPr>
                                  </w:pPr>
                                  <w:r>
                                    <w:rPr>
                                      <w:rFonts w:cstheme="minorHAnsi"/>
                                      <w:b/>
                                      <w:bCs/>
                                      <w:sz w:val="18"/>
                                      <w:szCs w:val="18"/>
                                    </w:rPr>
                                    <w:t>V</w:t>
                                  </w:r>
                                </w:p>
                              </w:tc>
                              <w:tc>
                                <w:tcPr>
                                  <w:tcW w:w="2552" w:type="dxa"/>
                                </w:tcPr>
                                <w:p w14:paraId="65B68411" w14:textId="77777777" w:rsidR="0068590A" w:rsidRPr="001A54FE" w:rsidRDefault="0068590A" w:rsidP="0068590A">
                                  <w:pPr>
                                    <w:spacing w:line="240" w:lineRule="auto"/>
                                    <w:jc w:val="center"/>
                                    <w:rPr>
                                      <w:rFonts w:cstheme="minorHAnsi"/>
                                      <w:b/>
                                      <w:bCs/>
                                      <w:sz w:val="18"/>
                                      <w:szCs w:val="18"/>
                                    </w:rPr>
                                  </w:pPr>
                                  <w:r>
                                    <w:rPr>
                                      <w:rFonts w:cstheme="minorHAnsi"/>
                                      <w:b/>
                                      <w:bCs/>
                                      <w:sz w:val="18"/>
                                      <w:szCs w:val="18"/>
                                    </w:rPr>
                                    <w:t>W</w:t>
                                  </w:r>
                                </w:p>
                              </w:tc>
                              <w:tc>
                                <w:tcPr>
                                  <w:tcW w:w="2693" w:type="dxa"/>
                                </w:tcPr>
                                <w:p w14:paraId="25F57571" w14:textId="77777777" w:rsidR="0068590A" w:rsidRPr="001A54FE" w:rsidRDefault="0068590A" w:rsidP="0068590A">
                                  <w:pPr>
                                    <w:spacing w:line="240" w:lineRule="auto"/>
                                    <w:jc w:val="center"/>
                                    <w:rPr>
                                      <w:rFonts w:cstheme="minorHAnsi"/>
                                      <w:b/>
                                      <w:bCs/>
                                      <w:sz w:val="18"/>
                                      <w:szCs w:val="18"/>
                                    </w:rPr>
                                  </w:pPr>
                                  <w:r>
                                    <w:rPr>
                                      <w:rFonts w:cstheme="minorHAnsi"/>
                                      <w:b/>
                                      <w:bCs/>
                                      <w:sz w:val="18"/>
                                      <w:szCs w:val="18"/>
                                    </w:rPr>
                                    <w:t>X</w:t>
                                  </w:r>
                                </w:p>
                              </w:tc>
                            </w:tr>
                            <w:tr w:rsidR="0068590A" w:rsidRPr="005C30FF" w14:paraId="25AACB2B" w14:textId="77777777" w:rsidTr="00CF0153">
                              <w:tc>
                                <w:tcPr>
                                  <w:tcW w:w="1696" w:type="dxa"/>
                                  <w:shd w:val="clear" w:color="auto" w:fill="auto"/>
                                </w:tcPr>
                                <w:p w14:paraId="2C949200" w14:textId="77777777" w:rsidR="0068590A" w:rsidRPr="000A235D" w:rsidRDefault="0068590A" w:rsidP="0068590A">
                                  <w:pPr>
                                    <w:spacing w:line="240" w:lineRule="auto"/>
                                    <w:jc w:val="center"/>
                                    <w:rPr>
                                      <w:rFonts w:cstheme="minorHAnsi"/>
                                      <w:b/>
                                      <w:bCs/>
                                      <w:sz w:val="18"/>
                                      <w:szCs w:val="18"/>
                                    </w:rPr>
                                  </w:pPr>
                                  <w:r w:rsidRPr="000A235D">
                                    <w:rPr>
                                      <w:rFonts w:ascii="Calibri" w:eastAsia="Times New Roman" w:hAnsi="Calibri" w:cs="Calibri"/>
                                      <w:b/>
                                      <w:bCs/>
                                      <w:color w:val="000000"/>
                                      <w:sz w:val="18"/>
                                      <w:szCs w:val="18"/>
                                    </w:rPr>
                                    <w:t>Period (Annual)</w:t>
                                  </w:r>
                                </w:p>
                              </w:tc>
                              <w:tc>
                                <w:tcPr>
                                  <w:tcW w:w="2410" w:type="dxa"/>
                                  <w:shd w:val="clear" w:color="auto" w:fill="auto"/>
                                </w:tcPr>
                                <w:p w14:paraId="5AB1C7E4" w14:textId="77777777" w:rsidR="0068590A" w:rsidRPr="000A235D" w:rsidRDefault="0068590A" w:rsidP="0068590A">
                                  <w:pPr>
                                    <w:spacing w:line="240" w:lineRule="auto"/>
                                    <w:jc w:val="center"/>
                                    <w:rPr>
                                      <w:rFonts w:cstheme="minorHAnsi"/>
                                      <w:b/>
                                      <w:bCs/>
                                      <w:sz w:val="18"/>
                                      <w:szCs w:val="18"/>
                                    </w:rPr>
                                  </w:pPr>
                                  <w:r>
                                    <w:rPr>
                                      <w:rFonts w:cstheme="minorHAnsi"/>
                                      <w:b/>
                                      <w:bCs/>
                                      <w:sz w:val="18"/>
                                      <w:szCs w:val="18"/>
                                    </w:rPr>
                                    <w:t>Opening Expected Credit Loss Allowance</w:t>
                                  </w:r>
                                </w:p>
                              </w:tc>
                              <w:tc>
                                <w:tcPr>
                                  <w:tcW w:w="2552" w:type="dxa"/>
                                  <w:shd w:val="clear" w:color="auto" w:fill="auto"/>
                                </w:tcPr>
                                <w:p w14:paraId="714E5103" w14:textId="4AA3C4D5" w:rsidR="0068590A" w:rsidRPr="000A235D" w:rsidRDefault="0068590A" w:rsidP="0068590A">
                                  <w:pPr>
                                    <w:spacing w:line="240" w:lineRule="auto"/>
                                    <w:jc w:val="center"/>
                                    <w:rPr>
                                      <w:rFonts w:cstheme="minorHAnsi"/>
                                      <w:b/>
                                      <w:bCs/>
                                      <w:sz w:val="18"/>
                                      <w:szCs w:val="18"/>
                                    </w:rPr>
                                  </w:pPr>
                                  <w:r>
                                    <w:rPr>
                                      <w:rFonts w:cstheme="minorHAnsi"/>
                                      <w:b/>
                                      <w:bCs/>
                                      <w:sz w:val="18"/>
                                      <w:szCs w:val="18"/>
                                    </w:rPr>
                                    <w:t>Reduction</w:t>
                                  </w:r>
                                  <w:r w:rsidR="00C650C2">
                                    <w:rPr>
                                      <w:rFonts w:cstheme="minorHAnsi"/>
                                      <w:b/>
                                      <w:bCs/>
                                      <w:sz w:val="18"/>
                                      <w:szCs w:val="18"/>
                                    </w:rPr>
                                    <w:t>/Increase</w:t>
                                  </w:r>
                                  <w:r>
                                    <w:rPr>
                                      <w:rFonts w:cstheme="minorHAnsi"/>
                                      <w:b/>
                                      <w:bCs/>
                                      <w:sz w:val="18"/>
                                      <w:szCs w:val="18"/>
                                    </w:rPr>
                                    <w:t xml:space="preserve"> in Expected Credit Loss Allowance for the Year</w:t>
                                  </w:r>
                                </w:p>
                              </w:tc>
                              <w:tc>
                                <w:tcPr>
                                  <w:tcW w:w="2693" w:type="dxa"/>
                                  <w:shd w:val="clear" w:color="auto" w:fill="auto"/>
                                </w:tcPr>
                                <w:p w14:paraId="6486E277" w14:textId="54FFFB15" w:rsidR="0068590A" w:rsidRPr="000A235D" w:rsidRDefault="00A95AEB" w:rsidP="0068590A">
                                  <w:pPr>
                                    <w:spacing w:line="240" w:lineRule="auto"/>
                                    <w:jc w:val="center"/>
                                    <w:rPr>
                                      <w:rFonts w:cstheme="minorHAnsi"/>
                                      <w:b/>
                                      <w:bCs/>
                                      <w:sz w:val="18"/>
                                      <w:szCs w:val="18"/>
                                    </w:rPr>
                                  </w:pPr>
                                  <w:r>
                                    <w:rPr>
                                      <w:rFonts w:cstheme="minorHAnsi"/>
                                      <w:b/>
                                      <w:bCs/>
                                      <w:sz w:val="18"/>
                                      <w:szCs w:val="18"/>
                                    </w:rPr>
                                    <w:t>Closing</w:t>
                                  </w:r>
                                  <w:r w:rsidR="0068590A">
                                    <w:rPr>
                                      <w:rFonts w:cstheme="minorHAnsi"/>
                                      <w:b/>
                                      <w:bCs/>
                                      <w:sz w:val="18"/>
                                      <w:szCs w:val="18"/>
                                    </w:rPr>
                                    <w:t xml:space="preserve"> Expected Credit Loss Allowance</w:t>
                                  </w:r>
                                </w:p>
                              </w:tc>
                            </w:tr>
                            <w:tr w:rsidR="0068590A" w:rsidRPr="005C30FF" w14:paraId="4F8CA420" w14:textId="77777777" w:rsidTr="002B4A17">
                              <w:tc>
                                <w:tcPr>
                                  <w:tcW w:w="1696" w:type="dxa"/>
                                  <w:shd w:val="clear" w:color="auto" w:fill="auto"/>
                                </w:tcPr>
                                <w:p w14:paraId="24410597" w14:textId="77777777" w:rsidR="0068590A" w:rsidRPr="000A235D" w:rsidRDefault="0068590A" w:rsidP="0068590A">
                                  <w:pPr>
                                    <w:spacing w:after="120" w:line="276" w:lineRule="auto"/>
                                    <w:jc w:val="center"/>
                                    <w:rPr>
                                      <w:rFonts w:ascii="Calibri" w:eastAsia="Times New Roman" w:hAnsi="Calibri" w:cs="Calibri"/>
                                      <w:b/>
                                      <w:bCs/>
                                      <w:color w:val="000000"/>
                                      <w:sz w:val="18"/>
                                      <w:szCs w:val="18"/>
                                    </w:rPr>
                                  </w:pPr>
                                </w:p>
                              </w:tc>
                              <w:tc>
                                <w:tcPr>
                                  <w:tcW w:w="2410" w:type="dxa"/>
                                  <w:shd w:val="clear" w:color="auto" w:fill="auto"/>
                                  <w:vAlign w:val="center"/>
                                </w:tcPr>
                                <w:p w14:paraId="70B4812C" w14:textId="426CDC8F" w:rsidR="0068590A" w:rsidRPr="00F84979" w:rsidRDefault="00080079" w:rsidP="002B4A17">
                                  <w:pPr>
                                    <w:spacing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Year 1 </w:t>
                                  </w:r>
                                  <w:r w:rsidR="00970555">
                                    <w:rPr>
                                      <w:rFonts w:ascii="Calibri" w:eastAsia="Times New Roman" w:hAnsi="Calibri" w:cs="Calibri"/>
                                      <w:b/>
                                      <w:bCs/>
                                      <w:color w:val="000000"/>
                                      <w:sz w:val="18"/>
                                      <w:szCs w:val="18"/>
                                    </w:rPr>
                                    <w:t xml:space="preserve">is the </w:t>
                                  </w:r>
                                  <w:r w:rsidR="00970555" w:rsidRPr="00F84979">
                                    <w:rPr>
                                      <w:rFonts w:ascii="Calibri" w:eastAsia="Times New Roman" w:hAnsi="Calibri" w:cs="Calibri"/>
                                      <w:b/>
                                      <w:bCs/>
                                      <w:color w:val="000000"/>
                                      <w:sz w:val="18"/>
                                      <w:szCs w:val="18"/>
                                    </w:rPr>
                                    <w:t>Expected Credit Loss Calculation</w:t>
                                  </w:r>
                                </w:p>
                                <w:p w14:paraId="6D804AF1" w14:textId="6D032D30" w:rsidR="00080079" w:rsidRPr="000A235D" w:rsidRDefault="00080079" w:rsidP="002B4A17">
                                  <w:pPr>
                                    <w:spacing w:line="240" w:lineRule="auto"/>
                                    <w:jc w:val="center"/>
                                    <w:rPr>
                                      <w:rFonts w:ascii="Calibri" w:eastAsia="Times New Roman" w:hAnsi="Calibri" w:cs="Calibri"/>
                                      <w:b/>
                                      <w:bCs/>
                                      <w:color w:val="000000"/>
                                      <w:sz w:val="18"/>
                                      <w:szCs w:val="18"/>
                                    </w:rPr>
                                  </w:pPr>
                                  <w:r w:rsidRPr="00080079">
                                    <w:rPr>
                                      <w:rFonts w:ascii="Calibri" w:eastAsia="Times New Roman" w:hAnsi="Calibri" w:cs="Calibri"/>
                                      <w:b/>
                                      <w:bCs/>
                                      <w:color w:val="000000"/>
                                      <w:sz w:val="18"/>
                                      <w:szCs w:val="18"/>
                                    </w:rPr>
                                    <w:t xml:space="preserve">and </w:t>
                                  </w:r>
                                  <w:r w:rsidR="00970555">
                                    <w:rPr>
                                      <w:rFonts w:ascii="Calibri" w:eastAsia="Times New Roman" w:hAnsi="Calibri" w:cs="Calibri"/>
                                      <w:b/>
                                      <w:bCs/>
                                      <w:color w:val="000000"/>
                                      <w:sz w:val="18"/>
                                      <w:szCs w:val="18"/>
                                    </w:rPr>
                                    <w:t>Y</w:t>
                                  </w:r>
                                  <w:r w:rsidR="00970555" w:rsidRPr="00080079">
                                    <w:rPr>
                                      <w:rFonts w:ascii="Calibri" w:eastAsia="Times New Roman" w:hAnsi="Calibri" w:cs="Calibri"/>
                                      <w:b/>
                                      <w:bCs/>
                                      <w:color w:val="000000"/>
                                      <w:sz w:val="18"/>
                                      <w:szCs w:val="18"/>
                                    </w:rPr>
                                    <w:t xml:space="preserve">ear 2 onwards </w:t>
                                  </w:r>
                                  <w:r w:rsidR="00970555">
                                    <w:rPr>
                                      <w:rFonts w:ascii="Calibri" w:eastAsia="Times New Roman" w:hAnsi="Calibri" w:cs="Calibri"/>
                                      <w:b/>
                                      <w:bCs/>
                                      <w:color w:val="000000"/>
                                      <w:sz w:val="18"/>
                                      <w:szCs w:val="18"/>
                                    </w:rPr>
                                    <w:t xml:space="preserve">is </w:t>
                                  </w:r>
                                  <w:r w:rsidRPr="00080079">
                                    <w:rPr>
                                      <w:rFonts w:ascii="Calibri" w:eastAsia="Times New Roman" w:hAnsi="Calibri" w:cs="Calibri"/>
                                      <w:b/>
                                      <w:bCs/>
                                      <w:color w:val="000000"/>
                                      <w:sz w:val="18"/>
                                      <w:szCs w:val="18"/>
                                    </w:rPr>
                                    <w:t xml:space="preserve">Column </w:t>
                                  </w:r>
                                  <w:r w:rsidR="002B4A17">
                                    <w:rPr>
                                      <w:rFonts w:ascii="Calibri" w:eastAsia="Times New Roman" w:hAnsi="Calibri" w:cs="Calibri"/>
                                      <w:b/>
                                      <w:bCs/>
                                      <w:color w:val="000000"/>
                                      <w:sz w:val="18"/>
                                      <w:szCs w:val="18"/>
                                    </w:rPr>
                                    <w:t>X</w:t>
                                  </w:r>
                                  <w:r w:rsidRPr="00080079">
                                    <w:rPr>
                                      <w:rFonts w:ascii="Calibri" w:eastAsia="Times New Roman" w:hAnsi="Calibri" w:cs="Calibri"/>
                                      <w:b/>
                                      <w:bCs/>
                                      <w:color w:val="000000"/>
                                      <w:sz w:val="18"/>
                                      <w:szCs w:val="18"/>
                                    </w:rPr>
                                    <w:t xml:space="preserve">  </w:t>
                                  </w:r>
                                </w:p>
                              </w:tc>
                              <w:tc>
                                <w:tcPr>
                                  <w:tcW w:w="2552" w:type="dxa"/>
                                  <w:shd w:val="clear" w:color="auto" w:fill="auto"/>
                                  <w:vAlign w:val="center"/>
                                </w:tcPr>
                                <w:p w14:paraId="6DC7FEA0" w14:textId="3FA76D33" w:rsidR="0068590A" w:rsidRPr="000A235D" w:rsidRDefault="008A4A1D" w:rsidP="002B4A17">
                                  <w:pPr>
                                    <w:spacing w:after="120" w:line="276"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Estimate</w:t>
                                  </w:r>
                                </w:p>
                              </w:tc>
                              <w:tc>
                                <w:tcPr>
                                  <w:tcW w:w="2693" w:type="dxa"/>
                                  <w:shd w:val="clear" w:color="auto" w:fill="auto"/>
                                  <w:vAlign w:val="center"/>
                                </w:tcPr>
                                <w:p w14:paraId="2C8042BA" w14:textId="77777777" w:rsidR="0068590A" w:rsidRPr="000A235D" w:rsidRDefault="0068590A" w:rsidP="002B4A17">
                                  <w:pPr>
                                    <w:spacing w:after="120" w:line="276"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X = V - W</w:t>
                                  </w:r>
                                </w:p>
                              </w:tc>
                            </w:tr>
                            <w:tr w:rsidR="0068590A" w14:paraId="3F3FD860" w14:textId="77777777" w:rsidTr="00CF0153">
                              <w:tc>
                                <w:tcPr>
                                  <w:tcW w:w="1696" w:type="dxa"/>
                                </w:tcPr>
                                <w:p w14:paraId="61812F32" w14:textId="77777777" w:rsidR="0068590A" w:rsidRPr="00E31840" w:rsidRDefault="0068590A" w:rsidP="0068590A">
                                  <w:pPr>
                                    <w:spacing w:line="240" w:lineRule="auto"/>
                                    <w:jc w:val="center"/>
                                    <w:rPr>
                                      <w:rFonts w:cstheme="minorHAnsi"/>
                                      <w:sz w:val="18"/>
                                      <w:szCs w:val="18"/>
                                    </w:rPr>
                                  </w:pPr>
                                  <w:r w:rsidRPr="00E31840">
                                    <w:rPr>
                                      <w:rFonts w:cstheme="minorHAnsi"/>
                                      <w:sz w:val="18"/>
                                      <w:szCs w:val="18"/>
                                    </w:rPr>
                                    <w:t>1</w:t>
                                  </w:r>
                                </w:p>
                              </w:tc>
                              <w:tc>
                                <w:tcPr>
                                  <w:tcW w:w="2410" w:type="dxa"/>
                                </w:tcPr>
                                <w:p w14:paraId="33FC8D9F" w14:textId="11538564" w:rsidR="0068590A" w:rsidRPr="00E31840" w:rsidRDefault="0068590A" w:rsidP="0068590A">
                                  <w:pPr>
                                    <w:spacing w:line="240" w:lineRule="auto"/>
                                    <w:jc w:val="center"/>
                                    <w:rPr>
                                      <w:rFonts w:cstheme="minorHAnsi"/>
                                      <w:sz w:val="18"/>
                                      <w:szCs w:val="18"/>
                                    </w:rPr>
                                  </w:pPr>
                                </w:p>
                              </w:tc>
                              <w:tc>
                                <w:tcPr>
                                  <w:tcW w:w="2552" w:type="dxa"/>
                                </w:tcPr>
                                <w:p w14:paraId="7AD1DB49" w14:textId="74198014" w:rsidR="0068590A" w:rsidRPr="0068590A" w:rsidRDefault="0068590A" w:rsidP="0068590A">
                                  <w:pPr>
                                    <w:spacing w:line="240" w:lineRule="auto"/>
                                    <w:jc w:val="center"/>
                                    <w:rPr>
                                      <w:rFonts w:ascii="Calibri" w:eastAsia="Times New Roman" w:hAnsi="Calibri" w:cs="Calibri"/>
                                      <w:color w:val="000000"/>
                                      <w:sz w:val="18"/>
                                      <w:szCs w:val="18"/>
                                    </w:rPr>
                                  </w:pPr>
                                </w:p>
                              </w:tc>
                              <w:tc>
                                <w:tcPr>
                                  <w:tcW w:w="2693" w:type="dxa"/>
                                </w:tcPr>
                                <w:p w14:paraId="5FD66725" w14:textId="2DE98ED6" w:rsidR="0068590A" w:rsidRPr="0068590A" w:rsidRDefault="0068590A" w:rsidP="0068590A">
                                  <w:pPr>
                                    <w:spacing w:line="240" w:lineRule="auto"/>
                                    <w:jc w:val="center"/>
                                    <w:rPr>
                                      <w:rFonts w:ascii="Calibri" w:eastAsia="Times New Roman" w:hAnsi="Calibri" w:cs="Calibri"/>
                                      <w:color w:val="000000"/>
                                      <w:sz w:val="18"/>
                                      <w:szCs w:val="18"/>
                                    </w:rPr>
                                  </w:pPr>
                                </w:p>
                              </w:tc>
                            </w:tr>
                            <w:tr w:rsidR="00A061D2" w14:paraId="2C78E18F" w14:textId="77777777" w:rsidTr="00CF0153">
                              <w:tc>
                                <w:tcPr>
                                  <w:tcW w:w="1696" w:type="dxa"/>
                                </w:tcPr>
                                <w:p w14:paraId="0F5C9DDD" w14:textId="77777777" w:rsidR="00A061D2" w:rsidRPr="00E31840" w:rsidRDefault="00A061D2" w:rsidP="00A061D2">
                                  <w:pPr>
                                    <w:spacing w:line="240" w:lineRule="auto"/>
                                    <w:jc w:val="center"/>
                                    <w:rPr>
                                      <w:rFonts w:cstheme="minorHAnsi"/>
                                      <w:sz w:val="18"/>
                                      <w:szCs w:val="18"/>
                                    </w:rPr>
                                  </w:pPr>
                                  <w:r w:rsidRPr="00E31840">
                                    <w:rPr>
                                      <w:rFonts w:cstheme="minorHAnsi"/>
                                      <w:sz w:val="18"/>
                                      <w:szCs w:val="18"/>
                                    </w:rPr>
                                    <w:t>2</w:t>
                                  </w:r>
                                </w:p>
                              </w:tc>
                              <w:tc>
                                <w:tcPr>
                                  <w:tcW w:w="2410" w:type="dxa"/>
                                </w:tcPr>
                                <w:p w14:paraId="6F20E998" w14:textId="79660CBE" w:rsidR="00A061D2" w:rsidRPr="00E31840" w:rsidRDefault="00A061D2" w:rsidP="00A061D2">
                                  <w:pPr>
                                    <w:spacing w:line="240" w:lineRule="auto"/>
                                    <w:jc w:val="center"/>
                                    <w:rPr>
                                      <w:rFonts w:cstheme="minorHAnsi"/>
                                      <w:sz w:val="18"/>
                                      <w:szCs w:val="18"/>
                                    </w:rPr>
                                  </w:pPr>
                                </w:p>
                              </w:tc>
                              <w:tc>
                                <w:tcPr>
                                  <w:tcW w:w="2552" w:type="dxa"/>
                                </w:tcPr>
                                <w:p w14:paraId="5CAE62E7" w14:textId="0FC7A733" w:rsidR="00A061D2" w:rsidRPr="0068590A" w:rsidRDefault="00A061D2" w:rsidP="00A061D2">
                                  <w:pPr>
                                    <w:spacing w:line="240" w:lineRule="auto"/>
                                    <w:jc w:val="center"/>
                                    <w:rPr>
                                      <w:rFonts w:ascii="Calibri" w:eastAsia="Times New Roman" w:hAnsi="Calibri" w:cs="Calibri"/>
                                      <w:color w:val="000000"/>
                                      <w:sz w:val="18"/>
                                      <w:szCs w:val="18"/>
                                    </w:rPr>
                                  </w:pPr>
                                </w:p>
                              </w:tc>
                              <w:tc>
                                <w:tcPr>
                                  <w:tcW w:w="2693" w:type="dxa"/>
                                </w:tcPr>
                                <w:p w14:paraId="29152D55" w14:textId="4C310633" w:rsidR="00A061D2" w:rsidRPr="0068590A" w:rsidRDefault="00A061D2" w:rsidP="00A061D2">
                                  <w:pPr>
                                    <w:spacing w:line="240" w:lineRule="auto"/>
                                    <w:jc w:val="center"/>
                                    <w:rPr>
                                      <w:rFonts w:ascii="Calibri" w:eastAsia="Times New Roman" w:hAnsi="Calibri" w:cs="Calibri"/>
                                      <w:color w:val="000000"/>
                                      <w:sz w:val="18"/>
                                      <w:szCs w:val="18"/>
                                    </w:rPr>
                                  </w:pPr>
                                </w:p>
                              </w:tc>
                            </w:tr>
                            <w:tr w:rsidR="00A061D2" w14:paraId="0CED9D2F" w14:textId="77777777" w:rsidTr="00CF0153">
                              <w:tc>
                                <w:tcPr>
                                  <w:tcW w:w="1696" w:type="dxa"/>
                                </w:tcPr>
                                <w:p w14:paraId="3471EFF6" w14:textId="77777777" w:rsidR="00A061D2" w:rsidRPr="00E31840" w:rsidRDefault="00A061D2" w:rsidP="00A061D2">
                                  <w:pPr>
                                    <w:spacing w:line="240" w:lineRule="auto"/>
                                    <w:jc w:val="center"/>
                                    <w:rPr>
                                      <w:rFonts w:cstheme="minorHAnsi"/>
                                      <w:sz w:val="18"/>
                                      <w:szCs w:val="18"/>
                                    </w:rPr>
                                  </w:pPr>
                                  <w:r w:rsidRPr="00E31840">
                                    <w:rPr>
                                      <w:rFonts w:cstheme="minorHAnsi"/>
                                      <w:sz w:val="18"/>
                                      <w:szCs w:val="18"/>
                                    </w:rPr>
                                    <w:t>3</w:t>
                                  </w:r>
                                </w:p>
                              </w:tc>
                              <w:tc>
                                <w:tcPr>
                                  <w:tcW w:w="2410" w:type="dxa"/>
                                </w:tcPr>
                                <w:p w14:paraId="120F6F03" w14:textId="1A17CCFB" w:rsidR="00A061D2" w:rsidRPr="00E31840" w:rsidRDefault="00A061D2" w:rsidP="00A061D2">
                                  <w:pPr>
                                    <w:spacing w:line="240" w:lineRule="auto"/>
                                    <w:jc w:val="center"/>
                                    <w:rPr>
                                      <w:rFonts w:cstheme="minorHAnsi"/>
                                      <w:sz w:val="18"/>
                                      <w:szCs w:val="18"/>
                                    </w:rPr>
                                  </w:pPr>
                                </w:p>
                              </w:tc>
                              <w:tc>
                                <w:tcPr>
                                  <w:tcW w:w="2552" w:type="dxa"/>
                                </w:tcPr>
                                <w:p w14:paraId="752273DE" w14:textId="39A56B72" w:rsidR="00A061D2" w:rsidRPr="0068590A" w:rsidRDefault="00A061D2" w:rsidP="00A061D2">
                                  <w:pPr>
                                    <w:spacing w:line="240" w:lineRule="auto"/>
                                    <w:jc w:val="center"/>
                                    <w:rPr>
                                      <w:rFonts w:ascii="Calibri" w:eastAsia="Times New Roman" w:hAnsi="Calibri" w:cs="Calibri"/>
                                      <w:color w:val="000000"/>
                                      <w:sz w:val="18"/>
                                      <w:szCs w:val="18"/>
                                    </w:rPr>
                                  </w:pPr>
                                </w:p>
                              </w:tc>
                              <w:tc>
                                <w:tcPr>
                                  <w:tcW w:w="2693" w:type="dxa"/>
                                </w:tcPr>
                                <w:p w14:paraId="45C40B2D" w14:textId="5B03BE39" w:rsidR="00A061D2" w:rsidRPr="0068590A" w:rsidRDefault="00A061D2" w:rsidP="00A061D2">
                                  <w:pPr>
                                    <w:spacing w:line="240" w:lineRule="auto"/>
                                    <w:jc w:val="center"/>
                                    <w:rPr>
                                      <w:rFonts w:ascii="Calibri" w:eastAsia="Times New Roman" w:hAnsi="Calibri" w:cs="Calibri"/>
                                      <w:color w:val="000000"/>
                                      <w:sz w:val="18"/>
                                      <w:szCs w:val="18"/>
                                    </w:rPr>
                                  </w:pPr>
                                </w:p>
                              </w:tc>
                            </w:tr>
                            <w:tr w:rsidR="00A061D2" w14:paraId="62ED14F5" w14:textId="77777777" w:rsidTr="00CF0153">
                              <w:tc>
                                <w:tcPr>
                                  <w:tcW w:w="1696" w:type="dxa"/>
                                </w:tcPr>
                                <w:p w14:paraId="12B3D3C4" w14:textId="77777777" w:rsidR="00A061D2" w:rsidRPr="00E31840" w:rsidRDefault="00A061D2" w:rsidP="00A061D2">
                                  <w:pPr>
                                    <w:spacing w:line="240" w:lineRule="auto"/>
                                    <w:jc w:val="center"/>
                                    <w:rPr>
                                      <w:rFonts w:cstheme="minorHAnsi"/>
                                      <w:sz w:val="18"/>
                                      <w:szCs w:val="18"/>
                                    </w:rPr>
                                  </w:pPr>
                                  <w:r w:rsidRPr="00E31840">
                                    <w:rPr>
                                      <w:rFonts w:cstheme="minorHAnsi"/>
                                      <w:sz w:val="18"/>
                                      <w:szCs w:val="18"/>
                                    </w:rPr>
                                    <w:t>4</w:t>
                                  </w:r>
                                </w:p>
                              </w:tc>
                              <w:tc>
                                <w:tcPr>
                                  <w:tcW w:w="2410" w:type="dxa"/>
                                </w:tcPr>
                                <w:p w14:paraId="17CFC8D1" w14:textId="4548B76C" w:rsidR="00A061D2" w:rsidRPr="00E31840" w:rsidRDefault="00A061D2" w:rsidP="00A061D2">
                                  <w:pPr>
                                    <w:spacing w:line="240" w:lineRule="auto"/>
                                    <w:jc w:val="center"/>
                                    <w:rPr>
                                      <w:rFonts w:cstheme="minorHAnsi"/>
                                      <w:sz w:val="18"/>
                                      <w:szCs w:val="18"/>
                                    </w:rPr>
                                  </w:pPr>
                                </w:p>
                              </w:tc>
                              <w:tc>
                                <w:tcPr>
                                  <w:tcW w:w="2552" w:type="dxa"/>
                                </w:tcPr>
                                <w:p w14:paraId="1957BFC3" w14:textId="3A9D72C5" w:rsidR="00A061D2" w:rsidRPr="0068590A" w:rsidRDefault="00A061D2" w:rsidP="00A061D2">
                                  <w:pPr>
                                    <w:spacing w:line="240" w:lineRule="auto"/>
                                    <w:jc w:val="center"/>
                                    <w:rPr>
                                      <w:rFonts w:ascii="Calibri" w:eastAsia="Times New Roman" w:hAnsi="Calibri" w:cs="Calibri"/>
                                      <w:color w:val="000000"/>
                                      <w:sz w:val="18"/>
                                      <w:szCs w:val="18"/>
                                    </w:rPr>
                                  </w:pPr>
                                </w:p>
                              </w:tc>
                              <w:tc>
                                <w:tcPr>
                                  <w:tcW w:w="2693" w:type="dxa"/>
                                </w:tcPr>
                                <w:p w14:paraId="56645A67" w14:textId="1E1F877C" w:rsidR="00A061D2" w:rsidRPr="0068590A" w:rsidRDefault="00A061D2" w:rsidP="00A061D2">
                                  <w:pPr>
                                    <w:spacing w:line="240" w:lineRule="auto"/>
                                    <w:jc w:val="center"/>
                                    <w:rPr>
                                      <w:rFonts w:ascii="Calibri" w:eastAsia="Times New Roman" w:hAnsi="Calibri" w:cs="Calibri"/>
                                      <w:color w:val="000000"/>
                                      <w:sz w:val="18"/>
                                      <w:szCs w:val="18"/>
                                    </w:rPr>
                                  </w:pPr>
                                </w:p>
                              </w:tc>
                            </w:tr>
                            <w:tr w:rsidR="00A061D2" w14:paraId="05278DE4" w14:textId="77777777" w:rsidTr="00CF0153">
                              <w:tc>
                                <w:tcPr>
                                  <w:tcW w:w="1696" w:type="dxa"/>
                                </w:tcPr>
                                <w:p w14:paraId="3C49D84A" w14:textId="77777777" w:rsidR="00A061D2" w:rsidRPr="00E31840" w:rsidRDefault="00A061D2" w:rsidP="00A061D2">
                                  <w:pPr>
                                    <w:spacing w:line="240" w:lineRule="auto"/>
                                    <w:jc w:val="center"/>
                                    <w:rPr>
                                      <w:rFonts w:cstheme="minorHAnsi"/>
                                      <w:sz w:val="18"/>
                                      <w:szCs w:val="18"/>
                                    </w:rPr>
                                  </w:pPr>
                                  <w:r w:rsidRPr="00E31840">
                                    <w:rPr>
                                      <w:rFonts w:cstheme="minorHAnsi"/>
                                      <w:sz w:val="18"/>
                                      <w:szCs w:val="18"/>
                                    </w:rPr>
                                    <w:t>5</w:t>
                                  </w:r>
                                </w:p>
                              </w:tc>
                              <w:tc>
                                <w:tcPr>
                                  <w:tcW w:w="2410" w:type="dxa"/>
                                </w:tcPr>
                                <w:p w14:paraId="77FB6E30" w14:textId="571F39F7" w:rsidR="00A061D2" w:rsidRPr="00E31840" w:rsidRDefault="00A061D2" w:rsidP="00A061D2">
                                  <w:pPr>
                                    <w:spacing w:line="240" w:lineRule="auto"/>
                                    <w:jc w:val="center"/>
                                    <w:rPr>
                                      <w:rFonts w:cstheme="minorHAnsi"/>
                                      <w:sz w:val="18"/>
                                      <w:szCs w:val="18"/>
                                    </w:rPr>
                                  </w:pPr>
                                </w:p>
                              </w:tc>
                              <w:tc>
                                <w:tcPr>
                                  <w:tcW w:w="2552" w:type="dxa"/>
                                </w:tcPr>
                                <w:p w14:paraId="03BF2971" w14:textId="634131C5" w:rsidR="00A061D2" w:rsidRPr="0068590A" w:rsidRDefault="00A061D2" w:rsidP="00A061D2">
                                  <w:pPr>
                                    <w:spacing w:line="240" w:lineRule="auto"/>
                                    <w:jc w:val="center"/>
                                    <w:rPr>
                                      <w:rFonts w:ascii="Calibri" w:eastAsia="Times New Roman" w:hAnsi="Calibri" w:cs="Calibri"/>
                                      <w:color w:val="000000"/>
                                      <w:sz w:val="18"/>
                                      <w:szCs w:val="18"/>
                                    </w:rPr>
                                  </w:pPr>
                                </w:p>
                              </w:tc>
                              <w:tc>
                                <w:tcPr>
                                  <w:tcW w:w="2693" w:type="dxa"/>
                                </w:tcPr>
                                <w:p w14:paraId="57A58D38" w14:textId="11B18B7F" w:rsidR="00A061D2" w:rsidRPr="0068590A" w:rsidRDefault="00A061D2" w:rsidP="00A061D2">
                                  <w:pPr>
                                    <w:spacing w:line="240" w:lineRule="auto"/>
                                    <w:jc w:val="center"/>
                                    <w:rPr>
                                      <w:rFonts w:ascii="Calibri" w:eastAsia="Times New Roman" w:hAnsi="Calibri" w:cs="Calibri"/>
                                      <w:color w:val="000000"/>
                                      <w:sz w:val="18"/>
                                      <w:szCs w:val="18"/>
                                    </w:rPr>
                                  </w:pPr>
                                </w:p>
                              </w:tc>
                            </w:tr>
                            <w:tr w:rsidR="00A061D2" w14:paraId="4067002B" w14:textId="77777777" w:rsidTr="00CF0153">
                              <w:tc>
                                <w:tcPr>
                                  <w:tcW w:w="1696" w:type="dxa"/>
                                </w:tcPr>
                                <w:p w14:paraId="597B108F" w14:textId="77777777" w:rsidR="00A061D2" w:rsidRPr="00E31840" w:rsidRDefault="00A061D2" w:rsidP="00A061D2">
                                  <w:pPr>
                                    <w:spacing w:line="240" w:lineRule="auto"/>
                                    <w:jc w:val="center"/>
                                    <w:rPr>
                                      <w:rFonts w:cstheme="minorHAnsi"/>
                                      <w:sz w:val="18"/>
                                      <w:szCs w:val="18"/>
                                    </w:rPr>
                                  </w:pPr>
                                  <w:r w:rsidRPr="00E31840">
                                    <w:rPr>
                                      <w:rFonts w:cstheme="minorHAnsi"/>
                                      <w:sz w:val="18"/>
                                      <w:szCs w:val="18"/>
                                    </w:rPr>
                                    <w:t>6</w:t>
                                  </w:r>
                                </w:p>
                              </w:tc>
                              <w:tc>
                                <w:tcPr>
                                  <w:tcW w:w="2410" w:type="dxa"/>
                                </w:tcPr>
                                <w:p w14:paraId="613728A5" w14:textId="33270E55" w:rsidR="00A061D2" w:rsidRPr="00E31840" w:rsidRDefault="00A061D2" w:rsidP="00A061D2">
                                  <w:pPr>
                                    <w:spacing w:line="240" w:lineRule="auto"/>
                                    <w:jc w:val="center"/>
                                    <w:rPr>
                                      <w:rFonts w:cstheme="minorHAnsi"/>
                                      <w:sz w:val="18"/>
                                      <w:szCs w:val="18"/>
                                    </w:rPr>
                                  </w:pPr>
                                </w:p>
                              </w:tc>
                              <w:tc>
                                <w:tcPr>
                                  <w:tcW w:w="2552" w:type="dxa"/>
                                </w:tcPr>
                                <w:p w14:paraId="1C1F34F5" w14:textId="627810BD" w:rsidR="00A061D2" w:rsidRPr="0068590A" w:rsidRDefault="00A061D2" w:rsidP="00A061D2">
                                  <w:pPr>
                                    <w:spacing w:line="240" w:lineRule="auto"/>
                                    <w:jc w:val="center"/>
                                    <w:rPr>
                                      <w:rFonts w:ascii="Calibri" w:eastAsia="Times New Roman" w:hAnsi="Calibri" w:cs="Calibri"/>
                                      <w:color w:val="000000"/>
                                      <w:sz w:val="18"/>
                                      <w:szCs w:val="18"/>
                                    </w:rPr>
                                  </w:pPr>
                                </w:p>
                              </w:tc>
                              <w:tc>
                                <w:tcPr>
                                  <w:tcW w:w="2693" w:type="dxa"/>
                                </w:tcPr>
                                <w:p w14:paraId="743F6DDF" w14:textId="63FFAC0B" w:rsidR="00A061D2" w:rsidRPr="0068590A" w:rsidRDefault="00A061D2" w:rsidP="00A061D2">
                                  <w:pPr>
                                    <w:spacing w:line="240" w:lineRule="auto"/>
                                    <w:jc w:val="center"/>
                                    <w:rPr>
                                      <w:rFonts w:ascii="Calibri" w:eastAsia="Times New Roman" w:hAnsi="Calibri" w:cs="Calibri"/>
                                      <w:color w:val="000000"/>
                                      <w:sz w:val="18"/>
                                      <w:szCs w:val="18"/>
                                    </w:rPr>
                                  </w:pPr>
                                </w:p>
                              </w:tc>
                            </w:tr>
                            <w:tr w:rsidR="00A061D2" w14:paraId="3943FA58" w14:textId="77777777" w:rsidTr="00CF0153">
                              <w:tc>
                                <w:tcPr>
                                  <w:tcW w:w="1696" w:type="dxa"/>
                                </w:tcPr>
                                <w:p w14:paraId="4A7E4AB6" w14:textId="77777777" w:rsidR="00A061D2" w:rsidRPr="00E31840" w:rsidRDefault="00A061D2" w:rsidP="00A061D2">
                                  <w:pPr>
                                    <w:spacing w:line="240" w:lineRule="auto"/>
                                    <w:jc w:val="center"/>
                                    <w:rPr>
                                      <w:rFonts w:cstheme="minorHAnsi"/>
                                      <w:sz w:val="18"/>
                                      <w:szCs w:val="18"/>
                                    </w:rPr>
                                  </w:pPr>
                                  <w:r w:rsidRPr="00E31840">
                                    <w:rPr>
                                      <w:rFonts w:cstheme="minorHAnsi"/>
                                      <w:sz w:val="18"/>
                                      <w:szCs w:val="18"/>
                                    </w:rPr>
                                    <w:t>7</w:t>
                                  </w:r>
                                </w:p>
                              </w:tc>
                              <w:tc>
                                <w:tcPr>
                                  <w:tcW w:w="2410" w:type="dxa"/>
                                </w:tcPr>
                                <w:p w14:paraId="6A0500D4" w14:textId="79A6BA6E" w:rsidR="00A061D2" w:rsidRPr="00E31840" w:rsidRDefault="00A061D2" w:rsidP="00A061D2">
                                  <w:pPr>
                                    <w:spacing w:line="240" w:lineRule="auto"/>
                                    <w:jc w:val="center"/>
                                    <w:rPr>
                                      <w:rFonts w:cstheme="minorHAnsi"/>
                                      <w:sz w:val="18"/>
                                      <w:szCs w:val="18"/>
                                    </w:rPr>
                                  </w:pPr>
                                </w:p>
                              </w:tc>
                              <w:tc>
                                <w:tcPr>
                                  <w:tcW w:w="2552" w:type="dxa"/>
                                </w:tcPr>
                                <w:p w14:paraId="5CFDC79D" w14:textId="30D1BF5A" w:rsidR="00A061D2" w:rsidRPr="0068590A" w:rsidRDefault="00A061D2" w:rsidP="00A061D2">
                                  <w:pPr>
                                    <w:spacing w:line="240" w:lineRule="auto"/>
                                    <w:jc w:val="center"/>
                                    <w:rPr>
                                      <w:rFonts w:ascii="Calibri" w:eastAsia="Times New Roman" w:hAnsi="Calibri" w:cs="Calibri"/>
                                      <w:color w:val="000000"/>
                                      <w:sz w:val="18"/>
                                      <w:szCs w:val="18"/>
                                    </w:rPr>
                                  </w:pPr>
                                </w:p>
                              </w:tc>
                              <w:tc>
                                <w:tcPr>
                                  <w:tcW w:w="2693" w:type="dxa"/>
                                </w:tcPr>
                                <w:p w14:paraId="0EDFC2E1" w14:textId="7C5DAD64" w:rsidR="00A061D2" w:rsidRPr="0068590A" w:rsidRDefault="00A061D2" w:rsidP="00A061D2">
                                  <w:pPr>
                                    <w:spacing w:line="240" w:lineRule="auto"/>
                                    <w:jc w:val="center"/>
                                    <w:rPr>
                                      <w:rFonts w:ascii="Calibri" w:eastAsia="Times New Roman" w:hAnsi="Calibri" w:cs="Calibri"/>
                                      <w:color w:val="000000"/>
                                      <w:sz w:val="18"/>
                                      <w:szCs w:val="18"/>
                                    </w:rPr>
                                  </w:pPr>
                                </w:p>
                              </w:tc>
                            </w:tr>
                            <w:tr w:rsidR="00A061D2" w14:paraId="2EDC8A4D" w14:textId="77777777" w:rsidTr="00CF0153">
                              <w:tc>
                                <w:tcPr>
                                  <w:tcW w:w="1696" w:type="dxa"/>
                                </w:tcPr>
                                <w:p w14:paraId="7FE7DC2E" w14:textId="77777777" w:rsidR="00A061D2" w:rsidRPr="00E31840" w:rsidRDefault="00A061D2" w:rsidP="00A061D2">
                                  <w:pPr>
                                    <w:spacing w:line="240" w:lineRule="auto"/>
                                    <w:jc w:val="center"/>
                                    <w:rPr>
                                      <w:rFonts w:cstheme="minorHAnsi"/>
                                      <w:sz w:val="18"/>
                                      <w:szCs w:val="18"/>
                                    </w:rPr>
                                  </w:pPr>
                                  <w:r w:rsidRPr="00E31840">
                                    <w:rPr>
                                      <w:rFonts w:cstheme="minorHAnsi"/>
                                      <w:sz w:val="18"/>
                                      <w:szCs w:val="18"/>
                                    </w:rPr>
                                    <w:t>8</w:t>
                                  </w:r>
                                </w:p>
                              </w:tc>
                              <w:tc>
                                <w:tcPr>
                                  <w:tcW w:w="2410" w:type="dxa"/>
                                </w:tcPr>
                                <w:p w14:paraId="7CF6C539" w14:textId="76E66573" w:rsidR="00A061D2" w:rsidRPr="00E31840" w:rsidRDefault="00A061D2" w:rsidP="00A061D2">
                                  <w:pPr>
                                    <w:spacing w:line="240" w:lineRule="auto"/>
                                    <w:jc w:val="center"/>
                                    <w:rPr>
                                      <w:rFonts w:cstheme="minorHAnsi"/>
                                      <w:sz w:val="18"/>
                                      <w:szCs w:val="18"/>
                                    </w:rPr>
                                  </w:pPr>
                                </w:p>
                              </w:tc>
                              <w:tc>
                                <w:tcPr>
                                  <w:tcW w:w="2552" w:type="dxa"/>
                                </w:tcPr>
                                <w:p w14:paraId="21F906EE" w14:textId="363A5547" w:rsidR="00A061D2" w:rsidRPr="0068590A" w:rsidRDefault="00A061D2" w:rsidP="00A061D2">
                                  <w:pPr>
                                    <w:spacing w:line="240" w:lineRule="auto"/>
                                    <w:jc w:val="center"/>
                                    <w:rPr>
                                      <w:rFonts w:ascii="Calibri" w:eastAsia="Times New Roman" w:hAnsi="Calibri" w:cs="Calibri"/>
                                      <w:color w:val="000000"/>
                                      <w:sz w:val="18"/>
                                      <w:szCs w:val="18"/>
                                    </w:rPr>
                                  </w:pPr>
                                </w:p>
                              </w:tc>
                              <w:tc>
                                <w:tcPr>
                                  <w:tcW w:w="2693" w:type="dxa"/>
                                </w:tcPr>
                                <w:p w14:paraId="698BAF9A" w14:textId="0C4B0CE5" w:rsidR="00A061D2" w:rsidRPr="0068590A" w:rsidRDefault="00A061D2" w:rsidP="00A061D2">
                                  <w:pPr>
                                    <w:spacing w:line="240" w:lineRule="auto"/>
                                    <w:jc w:val="center"/>
                                    <w:rPr>
                                      <w:rFonts w:ascii="Calibri" w:eastAsia="Times New Roman" w:hAnsi="Calibri" w:cs="Calibri"/>
                                      <w:color w:val="000000"/>
                                      <w:sz w:val="18"/>
                                      <w:szCs w:val="18"/>
                                    </w:rPr>
                                  </w:pPr>
                                </w:p>
                              </w:tc>
                            </w:tr>
                            <w:tr w:rsidR="00A061D2" w14:paraId="2A6BFC35" w14:textId="77777777" w:rsidTr="00CF0153">
                              <w:tc>
                                <w:tcPr>
                                  <w:tcW w:w="1696" w:type="dxa"/>
                                </w:tcPr>
                                <w:p w14:paraId="5DB28044" w14:textId="77777777" w:rsidR="00A061D2" w:rsidRPr="00E31840" w:rsidRDefault="00A061D2" w:rsidP="00A061D2">
                                  <w:pPr>
                                    <w:spacing w:line="240" w:lineRule="auto"/>
                                    <w:jc w:val="center"/>
                                    <w:rPr>
                                      <w:rFonts w:cstheme="minorHAnsi"/>
                                      <w:sz w:val="18"/>
                                      <w:szCs w:val="18"/>
                                    </w:rPr>
                                  </w:pPr>
                                  <w:r w:rsidRPr="00E31840">
                                    <w:rPr>
                                      <w:rFonts w:cstheme="minorHAnsi"/>
                                      <w:sz w:val="18"/>
                                      <w:szCs w:val="18"/>
                                    </w:rPr>
                                    <w:t>9</w:t>
                                  </w:r>
                                </w:p>
                              </w:tc>
                              <w:tc>
                                <w:tcPr>
                                  <w:tcW w:w="2410" w:type="dxa"/>
                                </w:tcPr>
                                <w:p w14:paraId="23EF97CE" w14:textId="66450729" w:rsidR="00A061D2" w:rsidRPr="00E31840" w:rsidRDefault="00A061D2" w:rsidP="00A061D2">
                                  <w:pPr>
                                    <w:spacing w:line="240" w:lineRule="auto"/>
                                    <w:jc w:val="center"/>
                                    <w:rPr>
                                      <w:rFonts w:cstheme="minorHAnsi"/>
                                      <w:sz w:val="18"/>
                                      <w:szCs w:val="18"/>
                                    </w:rPr>
                                  </w:pPr>
                                </w:p>
                              </w:tc>
                              <w:tc>
                                <w:tcPr>
                                  <w:tcW w:w="2552" w:type="dxa"/>
                                </w:tcPr>
                                <w:p w14:paraId="399F9147" w14:textId="3C781832" w:rsidR="00A061D2" w:rsidRPr="0068590A" w:rsidRDefault="00A061D2" w:rsidP="00A061D2">
                                  <w:pPr>
                                    <w:spacing w:line="240" w:lineRule="auto"/>
                                    <w:jc w:val="center"/>
                                    <w:rPr>
                                      <w:rFonts w:ascii="Calibri" w:eastAsia="Times New Roman" w:hAnsi="Calibri" w:cs="Calibri"/>
                                      <w:color w:val="000000"/>
                                      <w:sz w:val="18"/>
                                      <w:szCs w:val="18"/>
                                    </w:rPr>
                                  </w:pPr>
                                </w:p>
                              </w:tc>
                              <w:tc>
                                <w:tcPr>
                                  <w:tcW w:w="2693" w:type="dxa"/>
                                </w:tcPr>
                                <w:p w14:paraId="399529A9" w14:textId="7FCED2C0" w:rsidR="00A061D2" w:rsidRPr="0068590A" w:rsidRDefault="00A061D2" w:rsidP="00A061D2">
                                  <w:pPr>
                                    <w:spacing w:line="240" w:lineRule="auto"/>
                                    <w:jc w:val="center"/>
                                    <w:rPr>
                                      <w:rFonts w:ascii="Calibri" w:eastAsia="Times New Roman" w:hAnsi="Calibri" w:cs="Calibri"/>
                                      <w:color w:val="000000"/>
                                      <w:sz w:val="18"/>
                                      <w:szCs w:val="18"/>
                                    </w:rPr>
                                  </w:pPr>
                                </w:p>
                              </w:tc>
                            </w:tr>
                            <w:tr w:rsidR="00A061D2" w14:paraId="7C24100E" w14:textId="77777777" w:rsidTr="00CF0153">
                              <w:tc>
                                <w:tcPr>
                                  <w:tcW w:w="1696" w:type="dxa"/>
                                </w:tcPr>
                                <w:p w14:paraId="0BB73F7E" w14:textId="77777777" w:rsidR="00A061D2" w:rsidRPr="00E31840" w:rsidRDefault="00A061D2" w:rsidP="00A061D2">
                                  <w:pPr>
                                    <w:spacing w:line="240" w:lineRule="auto"/>
                                    <w:jc w:val="center"/>
                                    <w:rPr>
                                      <w:rFonts w:cstheme="minorHAnsi"/>
                                      <w:sz w:val="18"/>
                                      <w:szCs w:val="18"/>
                                    </w:rPr>
                                  </w:pPr>
                                  <w:r w:rsidRPr="00E31840">
                                    <w:rPr>
                                      <w:rFonts w:cstheme="minorHAnsi"/>
                                      <w:sz w:val="18"/>
                                      <w:szCs w:val="18"/>
                                    </w:rPr>
                                    <w:t>10</w:t>
                                  </w:r>
                                </w:p>
                              </w:tc>
                              <w:tc>
                                <w:tcPr>
                                  <w:tcW w:w="2410" w:type="dxa"/>
                                </w:tcPr>
                                <w:p w14:paraId="100B8E22" w14:textId="01AD5BB3" w:rsidR="00A061D2" w:rsidRPr="00E31840" w:rsidRDefault="00A061D2" w:rsidP="00A061D2">
                                  <w:pPr>
                                    <w:spacing w:line="240" w:lineRule="auto"/>
                                    <w:jc w:val="center"/>
                                    <w:rPr>
                                      <w:rFonts w:cstheme="minorHAnsi"/>
                                      <w:sz w:val="18"/>
                                      <w:szCs w:val="18"/>
                                    </w:rPr>
                                  </w:pPr>
                                </w:p>
                              </w:tc>
                              <w:tc>
                                <w:tcPr>
                                  <w:tcW w:w="2552" w:type="dxa"/>
                                </w:tcPr>
                                <w:p w14:paraId="26585B29" w14:textId="40290B90" w:rsidR="00A061D2" w:rsidRPr="0068590A" w:rsidRDefault="00A061D2" w:rsidP="00A061D2">
                                  <w:pPr>
                                    <w:spacing w:line="240" w:lineRule="auto"/>
                                    <w:jc w:val="center"/>
                                    <w:rPr>
                                      <w:rFonts w:ascii="Calibri" w:eastAsia="Times New Roman" w:hAnsi="Calibri" w:cs="Calibri"/>
                                      <w:color w:val="000000"/>
                                      <w:sz w:val="18"/>
                                      <w:szCs w:val="18"/>
                                    </w:rPr>
                                  </w:pPr>
                                </w:p>
                              </w:tc>
                              <w:tc>
                                <w:tcPr>
                                  <w:tcW w:w="2693" w:type="dxa"/>
                                </w:tcPr>
                                <w:p w14:paraId="26ADFF33" w14:textId="0130974D" w:rsidR="00A061D2" w:rsidRPr="0068590A" w:rsidRDefault="00A061D2" w:rsidP="00A061D2">
                                  <w:pPr>
                                    <w:spacing w:line="240" w:lineRule="auto"/>
                                    <w:jc w:val="center"/>
                                    <w:rPr>
                                      <w:rFonts w:ascii="Calibri" w:eastAsia="Times New Roman" w:hAnsi="Calibri" w:cs="Calibri"/>
                                      <w:color w:val="000000"/>
                                      <w:sz w:val="18"/>
                                      <w:szCs w:val="18"/>
                                    </w:rPr>
                                  </w:pPr>
                                </w:p>
                              </w:tc>
                            </w:tr>
                            <w:tr w:rsidR="00A061D2" w14:paraId="0E39D1EC" w14:textId="77777777" w:rsidTr="00CF0153">
                              <w:tc>
                                <w:tcPr>
                                  <w:tcW w:w="1696" w:type="dxa"/>
                                </w:tcPr>
                                <w:p w14:paraId="0E88E2B3" w14:textId="77777777" w:rsidR="00A061D2" w:rsidRPr="00E31840" w:rsidRDefault="00A061D2" w:rsidP="00A061D2">
                                  <w:pPr>
                                    <w:spacing w:line="240" w:lineRule="auto"/>
                                    <w:jc w:val="center"/>
                                    <w:rPr>
                                      <w:rFonts w:cstheme="minorHAnsi"/>
                                      <w:sz w:val="18"/>
                                      <w:szCs w:val="18"/>
                                    </w:rPr>
                                  </w:pPr>
                                  <w:r w:rsidRPr="00E31840">
                                    <w:rPr>
                                      <w:rFonts w:cstheme="minorHAnsi"/>
                                      <w:sz w:val="18"/>
                                      <w:szCs w:val="18"/>
                                    </w:rPr>
                                    <w:t>11</w:t>
                                  </w:r>
                                </w:p>
                              </w:tc>
                              <w:tc>
                                <w:tcPr>
                                  <w:tcW w:w="2410" w:type="dxa"/>
                                </w:tcPr>
                                <w:p w14:paraId="346D9903" w14:textId="0E9C3665" w:rsidR="00A061D2" w:rsidRPr="00E31840" w:rsidRDefault="00A061D2" w:rsidP="00A061D2">
                                  <w:pPr>
                                    <w:spacing w:line="240" w:lineRule="auto"/>
                                    <w:jc w:val="center"/>
                                    <w:rPr>
                                      <w:rFonts w:cstheme="minorHAnsi"/>
                                      <w:sz w:val="18"/>
                                      <w:szCs w:val="18"/>
                                    </w:rPr>
                                  </w:pPr>
                                </w:p>
                              </w:tc>
                              <w:tc>
                                <w:tcPr>
                                  <w:tcW w:w="2552" w:type="dxa"/>
                                </w:tcPr>
                                <w:p w14:paraId="6B93D377" w14:textId="074F7731" w:rsidR="00A061D2" w:rsidRPr="0068590A" w:rsidRDefault="00A061D2" w:rsidP="00A061D2">
                                  <w:pPr>
                                    <w:spacing w:line="240" w:lineRule="auto"/>
                                    <w:jc w:val="center"/>
                                    <w:rPr>
                                      <w:rFonts w:ascii="Calibri" w:eastAsia="Times New Roman" w:hAnsi="Calibri" w:cs="Calibri"/>
                                      <w:color w:val="000000"/>
                                      <w:sz w:val="18"/>
                                      <w:szCs w:val="18"/>
                                    </w:rPr>
                                  </w:pPr>
                                </w:p>
                              </w:tc>
                              <w:tc>
                                <w:tcPr>
                                  <w:tcW w:w="2693" w:type="dxa"/>
                                </w:tcPr>
                                <w:p w14:paraId="21247218" w14:textId="72A38C6F" w:rsidR="00A061D2" w:rsidRPr="0068590A" w:rsidRDefault="00A061D2" w:rsidP="00A061D2">
                                  <w:pPr>
                                    <w:spacing w:line="240" w:lineRule="auto"/>
                                    <w:jc w:val="center"/>
                                    <w:rPr>
                                      <w:rFonts w:ascii="Calibri" w:eastAsia="Times New Roman" w:hAnsi="Calibri" w:cs="Calibri"/>
                                      <w:color w:val="000000"/>
                                      <w:sz w:val="18"/>
                                      <w:szCs w:val="18"/>
                                    </w:rPr>
                                  </w:pPr>
                                </w:p>
                              </w:tc>
                            </w:tr>
                            <w:tr w:rsidR="00A061D2" w14:paraId="165F0CC1" w14:textId="77777777" w:rsidTr="00CF0153">
                              <w:tc>
                                <w:tcPr>
                                  <w:tcW w:w="1696" w:type="dxa"/>
                                </w:tcPr>
                                <w:p w14:paraId="5B36FDFC" w14:textId="77777777" w:rsidR="00A061D2" w:rsidRPr="00E31840" w:rsidRDefault="00A061D2" w:rsidP="00A061D2">
                                  <w:pPr>
                                    <w:spacing w:line="240" w:lineRule="auto"/>
                                    <w:jc w:val="center"/>
                                    <w:rPr>
                                      <w:rFonts w:cstheme="minorHAnsi"/>
                                      <w:sz w:val="18"/>
                                      <w:szCs w:val="18"/>
                                    </w:rPr>
                                  </w:pPr>
                                  <w:r w:rsidRPr="00E31840">
                                    <w:rPr>
                                      <w:rFonts w:cstheme="minorHAnsi"/>
                                      <w:sz w:val="18"/>
                                      <w:szCs w:val="18"/>
                                    </w:rPr>
                                    <w:t>12</w:t>
                                  </w:r>
                                </w:p>
                              </w:tc>
                              <w:tc>
                                <w:tcPr>
                                  <w:tcW w:w="2410" w:type="dxa"/>
                                </w:tcPr>
                                <w:p w14:paraId="67BA8FAD" w14:textId="3B74A800" w:rsidR="00A061D2" w:rsidRPr="00E31840" w:rsidRDefault="00A061D2" w:rsidP="00A061D2">
                                  <w:pPr>
                                    <w:spacing w:line="240" w:lineRule="auto"/>
                                    <w:jc w:val="center"/>
                                    <w:rPr>
                                      <w:rFonts w:cstheme="minorHAnsi"/>
                                      <w:sz w:val="18"/>
                                      <w:szCs w:val="18"/>
                                    </w:rPr>
                                  </w:pPr>
                                </w:p>
                              </w:tc>
                              <w:tc>
                                <w:tcPr>
                                  <w:tcW w:w="2552" w:type="dxa"/>
                                </w:tcPr>
                                <w:p w14:paraId="7B26C599" w14:textId="2E1374CD" w:rsidR="00A061D2" w:rsidRPr="0068590A" w:rsidRDefault="00A061D2" w:rsidP="00A061D2">
                                  <w:pPr>
                                    <w:spacing w:line="240" w:lineRule="auto"/>
                                    <w:jc w:val="center"/>
                                    <w:rPr>
                                      <w:rFonts w:ascii="Calibri" w:eastAsia="Times New Roman" w:hAnsi="Calibri" w:cs="Calibri"/>
                                      <w:color w:val="000000"/>
                                      <w:sz w:val="18"/>
                                      <w:szCs w:val="18"/>
                                    </w:rPr>
                                  </w:pPr>
                                </w:p>
                              </w:tc>
                              <w:tc>
                                <w:tcPr>
                                  <w:tcW w:w="2693" w:type="dxa"/>
                                </w:tcPr>
                                <w:p w14:paraId="1977720D" w14:textId="19DF7EE2" w:rsidR="00A061D2" w:rsidRPr="0068590A" w:rsidRDefault="00A061D2" w:rsidP="00A061D2">
                                  <w:pPr>
                                    <w:spacing w:line="240" w:lineRule="auto"/>
                                    <w:jc w:val="center"/>
                                    <w:rPr>
                                      <w:rFonts w:ascii="Calibri" w:eastAsia="Times New Roman" w:hAnsi="Calibri" w:cs="Calibri"/>
                                      <w:color w:val="000000"/>
                                      <w:sz w:val="18"/>
                                      <w:szCs w:val="18"/>
                                    </w:rPr>
                                  </w:pPr>
                                </w:p>
                              </w:tc>
                            </w:tr>
                            <w:tr w:rsidR="00A061D2" w14:paraId="568D6286" w14:textId="77777777" w:rsidTr="00CF0153">
                              <w:tc>
                                <w:tcPr>
                                  <w:tcW w:w="1696" w:type="dxa"/>
                                </w:tcPr>
                                <w:p w14:paraId="57790C26" w14:textId="77777777" w:rsidR="00A061D2" w:rsidRPr="00E31840" w:rsidRDefault="00A061D2" w:rsidP="00A061D2">
                                  <w:pPr>
                                    <w:spacing w:line="240" w:lineRule="auto"/>
                                    <w:jc w:val="center"/>
                                    <w:rPr>
                                      <w:rFonts w:cstheme="minorHAnsi"/>
                                      <w:sz w:val="18"/>
                                      <w:szCs w:val="18"/>
                                    </w:rPr>
                                  </w:pPr>
                                  <w:r w:rsidRPr="00E31840">
                                    <w:rPr>
                                      <w:rFonts w:cstheme="minorHAnsi"/>
                                      <w:sz w:val="18"/>
                                      <w:szCs w:val="18"/>
                                    </w:rPr>
                                    <w:t>13</w:t>
                                  </w:r>
                                </w:p>
                              </w:tc>
                              <w:tc>
                                <w:tcPr>
                                  <w:tcW w:w="2410" w:type="dxa"/>
                                </w:tcPr>
                                <w:p w14:paraId="59D3E4F2" w14:textId="3BE3746F" w:rsidR="00A061D2" w:rsidRPr="00E31840" w:rsidRDefault="00A061D2" w:rsidP="00A061D2">
                                  <w:pPr>
                                    <w:spacing w:line="240" w:lineRule="auto"/>
                                    <w:jc w:val="center"/>
                                    <w:rPr>
                                      <w:rFonts w:cstheme="minorHAnsi"/>
                                      <w:sz w:val="18"/>
                                      <w:szCs w:val="18"/>
                                    </w:rPr>
                                  </w:pPr>
                                </w:p>
                              </w:tc>
                              <w:tc>
                                <w:tcPr>
                                  <w:tcW w:w="2552" w:type="dxa"/>
                                </w:tcPr>
                                <w:p w14:paraId="3102FB45" w14:textId="7E37C091" w:rsidR="00A061D2" w:rsidRPr="0068590A" w:rsidRDefault="00A061D2" w:rsidP="00A061D2">
                                  <w:pPr>
                                    <w:spacing w:line="240" w:lineRule="auto"/>
                                    <w:jc w:val="center"/>
                                    <w:rPr>
                                      <w:rFonts w:ascii="Calibri" w:eastAsia="Times New Roman" w:hAnsi="Calibri" w:cs="Calibri"/>
                                      <w:color w:val="000000"/>
                                      <w:sz w:val="18"/>
                                      <w:szCs w:val="18"/>
                                    </w:rPr>
                                  </w:pPr>
                                </w:p>
                              </w:tc>
                              <w:tc>
                                <w:tcPr>
                                  <w:tcW w:w="2693" w:type="dxa"/>
                                </w:tcPr>
                                <w:p w14:paraId="5A6E5A5C" w14:textId="055DE571" w:rsidR="00A061D2" w:rsidRPr="0068590A" w:rsidRDefault="00A061D2" w:rsidP="00A061D2">
                                  <w:pPr>
                                    <w:spacing w:line="240" w:lineRule="auto"/>
                                    <w:jc w:val="center"/>
                                    <w:rPr>
                                      <w:rFonts w:ascii="Calibri" w:eastAsia="Times New Roman" w:hAnsi="Calibri" w:cs="Calibri"/>
                                      <w:color w:val="000000"/>
                                      <w:sz w:val="18"/>
                                      <w:szCs w:val="18"/>
                                    </w:rPr>
                                  </w:pPr>
                                </w:p>
                              </w:tc>
                            </w:tr>
                            <w:tr w:rsidR="00A061D2" w14:paraId="4E0F5A79" w14:textId="77777777" w:rsidTr="00CF0153">
                              <w:tc>
                                <w:tcPr>
                                  <w:tcW w:w="1696" w:type="dxa"/>
                                </w:tcPr>
                                <w:p w14:paraId="09098620" w14:textId="77777777" w:rsidR="00A061D2" w:rsidRPr="00E31840" w:rsidRDefault="00A061D2" w:rsidP="00A061D2">
                                  <w:pPr>
                                    <w:spacing w:line="240" w:lineRule="auto"/>
                                    <w:jc w:val="center"/>
                                    <w:rPr>
                                      <w:rFonts w:cstheme="minorHAnsi"/>
                                      <w:sz w:val="18"/>
                                      <w:szCs w:val="18"/>
                                    </w:rPr>
                                  </w:pPr>
                                  <w:r w:rsidRPr="00E31840">
                                    <w:rPr>
                                      <w:rFonts w:cstheme="minorHAnsi"/>
                                      <w:sz w:val="18"/>
                                      <w:szCs w:val="18"/>
                                    </w:rPr>
                                    <w:t>14</w:t>
                                  </w:r>
                                </w:p>
                              </w:tc>
                              <w:tc>
                                <w:tcPr>
                                  <w:tcW w:w="2410" w:type="dxa"/>
                                </w:tcPr>
                                <w:p w14:paraId="4D6B2C20" w14:textId="5FB4E272" w:rsidR="00A061D2" w:rsidRPr="00E31840" w:rsidRDefault="00A061D2" w:rsidP="00A061D2">
                                  <w:pPr>
                                    <w:spacing w:line="240" w:lineRule="auto"/>
                                    <w:jc w:val="center"/>
                                    <w:rPr>
                                      <w:rFonts w:cstheme="minorHAnsi"/>
                                      <w:sz w:val="18"/>
                                      <w:szCs w:val="18"/>
                                    </w:rPr>
                                  </w:pPr>
                                </w:p>
                              </w:tc>
                              <w:tc>
                                <w:tcPr>
                                  <w:tcW w:w="2552" w:type="dxa"/>
                                </w:tcPr>
                                <w:p w14:paraId="2388B1CD" w14:textId="546271CF" w:rsidR="00A061D2" w:rsidRPr="0068590A" w:rsidRDefault="00A061D2" w:rsidP="00A061D2">
                                  <w:pPr>
                                    <w:spacing w:line="240" w:lineRule="auto"/>
                                    <w:jc w:val="center"/>
                                    <w:rPr>
                                      <w:rFonts w:ascii="Calibri" w:eastAsia="Times New Roman" w:hAnsi="Calibri" w:cs="Calibri"/>
                                      <w:color w:val="000000"/>
                                      <w:sz w:val="18"/>
                                      <w:szCs w:val="18"/>
                                    </w:rPr>
                                  </w:pPr>
                                </w:p>
                              </w:tc>
                              <w:tc>
                                <w:tcPr>
                                  <w:tcW w:w="2693" w:type="dxa"/>
                                </w:tcPr>
                                <w:p w14:paraId="4E19C7B5" w14:textId="1FF6A69C" w:rsidR="00A061D2" w:rsidRPr="0068590A" w:rsidRDefault="00A061D2" w:rsidP="00A061D2">
                                  <w:pPr>
                                    <w:spacing w:line="240" w:lineRule="auto"/>
                                    <w:jc w:val="center"/>
                                    <w:rPr>
                                      <w:rFonts w:ascii="Calibri" w:eastAsia="Times New Roman" w:hAnsi="Calibri" w:cs="Calibri"/>
                                      <w:color w:val="000000"/>
                                      <w:sz w:val="18"/>
                                      <w:szCs w:val="18"/>
                                    </w:rPr>
                                  </w:pPr>
                                </w:p>
                              </w:tc>
                            </w:tr>
                            <w:tr w:rsidR="00A061D2" w14:paraId="23D26668" w14:textId="77777777" w:rsidTr="00CF0153">
                              <w:tc>
                                <w:tcPr>
                                  <w:tcW w:w="1696" w:type="dxa"/>
                                </w:tcPr>
                                <w:p w14:paraId="3E0EA721" w14:textId="77777777" w:rsidR="00A061D2" w:rsidRPr="00E31840" w:rsidRDefault="00A061D2" w:rsidP="00A061D2">
                                  <w:pPr>
                                    <w:spacing w:line="240" w:lineRule="auto"/>
                                    <w:jc w:val="center"/>
                                    <w:rPr>
                                      <w:rFonts w:cstheme="minorHAnsi"/>
                                      <w:sz w:val="18"/>
                                      <w:szCs w:val="18"/>
                                    </w:rPr>
                                  </w:pPr>
                                  <w:r w:rsidRPr="00E31840">
                                    <w:rPr>
                                      <w:rFonts w:cstheme="minorHAnsi"/>
                                      <w:sz w:val="18"/>
                                      <w:szCs w:val="18"/>
                                    </w:rPr>
                                    <w:t>15</w:t>
                                  </w:r>
                                </w:p>
                              </w:tc>
                              <w:tc>
                                <w:tcPr>
                                  <w:tcW w:w="2410" w:type="dxa"/>
                                </w:tcPr>
                                <w:p w14:paraId="532E684A" w14:textId="6B338DD7" w:rsidR="00A061D2" w:rsidRPr="00E31840" w:rsidRDefault="00A061D2" w:rsidP="00A061D2">
                                  <w:pPr>
                                    <w:spacing w:line="240" w:lineRule="auto"/>
                                    <w:jc w:val="center"/>
                                    <w:rPr>
                                      <w:rFonts w:cstheme="minorHAnsi"/>
                                      <w:sz w:val="18"/>
                                      <w:szCs w:val="18"/>
                                    </w:rPr>
                                  </w:pPr>
                                </w:p>
                              </w:tc>
                              <w:tc>
                                <w:tcPr>
                                  <w:tcW w:w="2552" w:type="dxa"/>
                                </w:tcPr>
                                <w:p w14:paraId="3663CDC7" w14:textId="376650B9" w:rsidR="00A061D2" w:rsidRPr="0068590A" w:rsidRDefault="00A061D2" w:rsidP="00A061D2">
                                  <w:pPr>
                                    <w:spacing w:line="240" w:lineRule="auto"/>
                                    <w:jc w:val="center"/>
                                    <w:rPr>
                                      <w:rFonts w:ascii="Calibri" w:eastAsia="Times New Roman" w:hAnsi="Calibri" w:cs="Calibri"/>
                                      <w:color w:val="000000"/>
                                      <w:sz w:val="18"/>
                                      <w:szCs w:val="18"/>
                                    </w:rPr>
                                  </w:pPr>
                                </w:p>
                              </w:tc>
                              <w:tc>
                                <w:tcPr>
                                  <w:tcW w:w="2693" w:type="dxa"/>
                                </w:tcPr>
                                <w:p w14:paraId="2DDA1E8A" w14:textId="39601DDC" w:rsidR="00A061D2" w:rsidRPr="0068590A" w:rsidRDefault="00A061D2" w:rsidP="00A061D2">
                                  <w:pPr>
                                    <w:spacing w:line="240" w:lineRule="auto"/>
                                    <w:jc w:val="center"/>
                                    <w:rPr>
                                      <w:rFonts w:ascii="Calibri" w:eastAsia="Times New Roman" w:hAnsi="Calibri" w:cs="Calibri"/>
                                      <w:color w:val="000000"/>
                                      <w:sz w:val="18"/>
                                      <w:szCs w:val="18"/>
                                    </w:rPr>
                                  </w:pPr>
                                </w:p>
                              </w:tc>
                            </w:tr>
                            <w:tr w:rsidR="00A061D2" w14:paraId="77D43B1F" w14:textId="77777777" w:rsidTr="00CF0153">
                              <w:tc>
                                <w:tcPr>
                                  <w:tcW w:w="1696" w:type="dxa"/>
                                </w:tcPr>
                                <w:p w14:paraId="59AF6831" w14:textId="3E24102E" w:rsidR="00A061D2" w:rsidRPr="00E31840" w:rsidRDefault="00970555" w:rsidP="00A061D2">
                                  <w:pPr>
                                    <w:spacing w:line="240" w:lineRule="auto"/>
                                    <w:jc w:val="center"/>
                                    <w:rPr>
                                      <w:rFonts w:cstheme="minorHAnsi"/>
                                      <w:sz w:val="18"/>
                                      <w:szCs w:val="18"/>
                                    </w:rPr>
                                  </w:pPr>
                                  <w:r>
                                    <w:rPr>
                                      <w:rFonts w:cstheme="minorHAnsi"/>
                                      <w:sz w:val="18"/>
                                      <w:szCs w:val="18"/>
                                    </w:rPr>
                                    <w:t>Etc….</w:t>
                                  </w:r>
                                </w:p>
                              </w:tc>
                              <w:tc>
                                <w:tcPr>
                                  <w:tcW w:w="2410" w:type="dxa"/>
                                </w:tcPr>
                                <w:p w14:paraId="393CF36C" w14:textId="131B0153" w:rsidR="00A061D2" w:rsidRPr="00E31840" w:rsidRDefault="00A061D2" w:rsidP="00A061D2">
                                  <w:pPr>
                                    <w:spacing w:line="240" w:lineRule="auto"/>
                                    <w:jc w:val="center"/>
                                    <w:rPr>
                                      <w:rFonts w:cstheme="minorHAnsi"/>
                                      <w:sz w:val="18"/>
                                      <w:szCs w:val="18"/>
                                    </w:rPr>
                                  </w:pPr>
                                </w:p>
                              </w:tc>
                              <w:tc>
                                <w:tcPr>
                                  <w:tcW w:w="2552" w:type="dxa"/>
                                </w:tcPr>
                                <w:p w14:paraId="725344FB" w14:textId="1ADC5E51" w:rsidR="00A061D2" w:rsidRPr="0068590A" w:rsidRDefault="00A061D2" w:rsidP="00A061D2">
                                  <w:pPr>
                                    <w:spacing w:line="240" w:lineRule="auto"/>
                                    <w:jc w:val="center"/>
                                    <w:rPr>
                                      <w:rFonts w:ascii="Calibri" w:eastAsia="Times New Roman" w:hAnsi="Calibri" w:cs="Calibri"/>
                                      <w:color w:val="000000"/>
                                      <w:sz w:val="18"/>
                                      <w:szCs w:val="18"/>
                                    </w:rPr>
                                  </w:pPr>
                                </w:p>
                              </w:tc>
                              <w:tc>
                                <w:tcPr>
                                  <w:tcW w:w="2693" w:type="dxa"/>
                                </w:tcPr>
                                <w:p w14:paraId="7F8A4DB6" w14:textId="33D559A2" w:rsidR="00A061D2" w:rsidRPr="0068590A" w:rsidRDefault="00A061D2" w:rsidP="00A061D2">
                                  <w:pPr>
                                    <w:spacing w:line="240" w:lineRule="auto"/>
                                    <w:jc w:val="center"/>
                                    <w:rPr>
                                      <w:rFonts w:ascii="Calibri" w:eastAsia="Times New Roman" w:hAnsi="Calibri" w:cs="Calibri"/>
                                      <w:color w:val="000000"/>
                                      <w:sz w:val="18"/>
                                      <w:szCs w:val="18"/>
                                    </w:rPr>
                                  </w:pPr>
                                </w:p>
                              </w:tc>
                            </w:tr>
                            <w:tr w:rsidR="0068590A" w14:paraId="54A1CD9D" w14:textId="77777777" w:rsidTr="00CF0153">
                              <w:tc>
                                <w:tcPr>
                                  <w:tcW w:w="1696" w:type="dxa"/>
                                </w:tcPr>
                                <w:p w14:paraId="0426D808" w14:textId="77777777" w:rsidR="0068590A" w:rsidRPr="00E31840" w:rsidRDefault="0068590A" w:rsidP="0068590A">
                                  <w:pPr>
                                    <w:spacing w:line="240" w:lineRule="auto"/>
                                    <w:jc w:val="center"/>
                                    <w:rPr>
                                      <w:rFonts w:cstheme="minorHAnsi"/>
                                      <w:b/>
                                      <w:bCs/>
                                      <w:sz w:val="18"/>
                                      <w:szCs w:val="18"/>
                                    </w:rPr>
                                  </w:pPr>
                                  <w:r w:rsidRPr="00E31840">
                                    <w:rPr>
                                      <w:rFonts w:cstheme="minorHAnsi"/>
                                      <w:b/>
                                      <w:bCs/>
                                      <w:sz w:val="18"/>
                                      <w:szCs w:val="18"/>
                                    </w:rPr>
                                    <w:t>TOTAL</w:t>
                                  </w:r>
                                </w:p>
                              </w:tc>
                              <w:tc>
                                <w:tcPr>
                                  <w:tcW w:w="2410" w:type="dxa"/>
                                </w:tcPr>
                                <w:p w14:paraId="613A564A" w14:textId="77777777" w:rsidR="0068590A" w:rsidRPr="00E31840" w:rsidRDefault="0068590A" w:rsidP="0068590A">
                                  <w:pPr>
                                    <w:spacing w:line="240" w:lineRule="auto"/>
                                    <w:jc w:val="center"/>
                                    <w:rPr>
                                      <w:rFonts w:cstheme="minorHAnsi"/>
                                      <w:b/>
                                      <w:bCs/>
                                      <w:sz w:val="18"/>
                                      <w:szCs w:val="18"/>
                                    </w:rPr>
                                  </w:pPr>
                                </w:p>
                              </w:tc>
                              <w:tc>
                                <w:tcPr>
                                  <w:tcW w:w="2552" w:type="dxa"/>
                                </w:tcPr>
                                <w:p w14:paraId="160D353E" w14:textId="1573E2F6" w:rsidR="0068590A" w:rsidRPr="00E31840" w:rsidRDefault="0068590A" w:rsidP="0068590A">
                                  <w:pPr>
                                    <w:spacing w:line="240" w:lineRule="auto"/>
                                    <w:jc w:val="center"/>
                                    <w:rPr>
                                      <w:rFonts w:cstheme="minorHAnsi"/>
                                      <w:b/>
                                      <w:bCs/>
                                      <w:sz w:val="18"/>
                                      <w:szCs w:val="18"/>
                                    </w:rPr>
                                  </w:pPr>
                                </w:p>
                              </w:tc>
                              <w:tc>
                                <w:tcPr>
                                  <w:tcW w:w="2693" w:type="dxa"/>
                                </w:tcPr>
                                <w:p w14:paraId="13C055A1" w14:textId="77777777" w:rsidR="0068590A" w:rsidRPr="00E31840" w:rsidRDefault="0068590A" w:rsidP="0068590A">
                                  <w:pPr>
                                    <w:spacing w:line="240" w:lineRule="auto"/>
                                    <w:jc w:val="center"/>
                                    <w:rPr>
                                      <w:rFonts w:cstheme="minorHAnsi"/>
                                      <w:b/>
                                      <w:bCs/>
                                      <w:sz w:val="18"/>
                                      <w:szCs w:val="18"/>
                                    </w:rPr>
                                  </w:pPr>
                                </w:p>
                              </w:tc>
                            </w:tr>
                          </w:tbl>
                          <w:p w14:paraId="780BF285" w14:textId="217571ED" w:rsidR="00115E01" w:rsidRPr="003767BF" w:rsidRDefault="00115E01" w:rsidP="00D55009">
                            <w:pPr>
                              <w:spacing w:after="120" w:line="276" w:lineRule="auto"/>
                              <w:jc w:val="both"/>
                              <w:rPr>
                                <w:rFonts w:eastAsia="Times New Roman" w:cs="Calibri"/>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4865F" id="Text Box 24" o:spid="_x0000_s1063" type="#_x0000_t202" style="position:absolute;margin-left:0;margin-top:1pt;width:489pt;height:575.2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" fillcolor="#c9c9c9" strokecolor="#c9c9c9" strokeweight="1pt">
                <v:fill color2="#ededed" angle="135" focus="50%" type="gradient"/>
                <v:shadow on="t" color="#525252" opacity=".5" offset="1pt"/>
                <v:textbox>
                  <w:txbxContent>
                    <w:p w14:paraId="2D5CC8C7" w14:textId="51A893F3" w:rsidR="00B33394" w:rsidRPr="009E23EC" w:rsidRDefault="00B33394" w:rsidP="00CF0153">
                      <w:pPr>
                        <w:spacing w:after="0"/>
                        <w:rPr>
                          <w:b/>
                          <w:bCs/>
                          <w:i/>
                          <w:iCs/>
                          <w:sz w:val="22"/>
                          <w:szCs w:val="22"/>
                        </w:rPr>
                      </w:pPr>
                      <w:r w:rsidRPr="009E23EC">
                        <w:rPr>
                          <w:b/>
                          <w:bCs/>
                          <w:i/>
                          <w:iCs/>
                          <w:sz w:val="22"/>
                          <w:szCs w:val="22"/>
                        </w:rPr>
                        <w:t xml:space="preserve">Example 1 </w:t>
                      </w:r>
                      <w:r w:rsidRPr="00AC5DAC">
                        <w:rPr>
                          <w:i/>
                          <w:iCs/>
                          <w:sz w:val="22"/>
                          <w:szCs w:val="22"/>
                        </w:rPr>
                        <w:t>–</w:t>
                      </w:r>
                      <w:r w:rsidRPr="009E23EC">
                        <w:rPr>
                          <w:b/>
                          <w:bCs/>
                          <w:i/>
                          <w:iCs/>
                          <w:sz w:val="22"/>
                          <w:szCs w:val="22"/>
                        </w:rPr>
                        <w:t xml:space="preserve"> ‘</w:t>
                      </w:r>
                      <w:r w:rsidRPr="00B376D9">
                        <w:rPr>
                          <w:b/>
                          <w:bCs/>
                          <w:i/>
                          <w:iCs/>
                          <w:sz w:val="22"/>
                          <w:szCs w:val="22"/>
                        </w:rPr>
                        <w:t xml:space="preserve">Concessional </w:t>
                      </w:r>
                      <w:r w:rsidRPr="009E23EC">
                        <w:rPr>
                          <w:b/>
                          <w:bCs/>
                          <w:i/>
                          <w:iCs/>
                          <w:sz w:val="22"/>
                          <w:szCs w:val="22"/>
                        </w:rPr>
                        <w:t xml:space="preserve">Construction Loan Scheme’ </w:t>
                      </w:r>
                      <w:r w:rsidRPr="00AC5DAC">
                        <w:rPr>
                          <w:i/>
                          <w:iCs/>
                          <w:sz w:val="22"/>
                          <w:szCs w:val="22"/>
                        </w:rPr>
                        <w:t>–</w:t>
                      </w:r>
                      <w:r w:rsidRPr="009E23EC">
                        <w:rPr>
                          <w:b/>
                          <w:bCs/>
                          <w:i/>
                          <w:iCs/>
                          <w:sz w:val="22"/>
                          <w:szCs w:val="22"/>
                        </w:rPr>
                        <w:t xml:space="preserve"> Continued</w:t>
                      </w:r>
                    </w:p>
                    <w:p w14:paraId="5B8F3EDA" w14:textId="77777777" w:rsidR="00B33394" w:rsidRPr="009E23EC" w:rsidRDefault="00B33394" w:rsidP="00F84979">
                      <w:pPr>
                        <w:spacing w:before="120" w:after="0" w:line="276" w:lineRule="auto"/>
                        <w:jc w:val="both"/>
                        <w:rPr>
                          <w:b/>
                          <w:bCs/>
                          <w:i/>
                          <w:iCs/>
                          <w:sz w:val="22"/>
                          <w:szCs w:val="22"/>
                        </w:rPr>
                      </w:pPr>
                      <w:r w:rsidRPr="009E23EC">
                        <w:rPr>
                          <w:b/>
                          <w:bCs/>
                          <w:i/>
                          <w:iCs/>
                          <w:sz w:val="22"/>
                          <w:szCs w:val="22"/>
                        </w:rPr>
                        <w:t xml:space="preserve">Part </w:t>
                      </w:r>
                      <w:r>
                        <w:rPr>
                          <w:b/>
                          <w:bCs/>
                          <w:i/>
                          <w:iCs/>
                          <w:sz w:val="22"/>
                          <w:szCs w:val="22"/>
                        </w:rPr>
                        <w:t>G</w:t>
                      </w:r>
                    </w:p>
                    <w:p w14:paraId="216B12C1" w14:textId="685EC44F" w:rsidR="00B33394" w:rsidRPr="00203F27" w:rsidRDefault="00B33394" w:rsidP="002B4A17">
                      <w:pPr>
                        <w:spacing w:after="60" w:line="276" w:lineRule="auto"/>
                        <w:jc w:val="both"/>
                        <w:rPr>
                          <w:rFonts w:eastAsia="Times New Roman" w:cs="Calibri"/>
                          <w:bCs/>
                          <w:sz w:val="22"/>
                          <w:szCs w:val="22"/>
                        </w:rPr>
                      </w:pPr>
                      <w:r>
                        <w:rPr>
                          <w:rFonts w:eastAsia="Times New Roman" w:cs="Calibri"/>
                          <w:bCs/>
                          <w:sz w:val="22"/>
                          <w:szCs w:val="22"/>
                        </w:rPr>
                        <w:t xml:space="preserve">The ‘Expected Credit Loss Allowance’ </w:t>
                      </w:r>
                      <w:r w:rsidR="00F84979">
                        <w:rPr>
                          <w:rFonts w:eastAsia="Times New Roman" w:cs="Calibri"/>
                          <w:bCs/>
                          <w:sz w:val="22"/>
                          <w:szCs w:val="22"/>
                        </w:rPr>
                        <w:t>should be</w:t>
                      </w:r>
                      <w:r w:rsidRPr="003767BF">
                        <w:rPr>
                          <w:rFonts w:eastAsia="Times New Roman" w:cs="Calibri"/>
                          <w:bCs/>
                          <w:sz w:val="22"/>
                          <w:szCs w:val="22"/>
                        </w:rPr>
                        <w:t xml:space="preserve"> </w:t>
                      </w:r>
                      <w:r>
                        <w:rPr>
                          <w:rFonts w:eastAsia="Times New Roman" w:cs="Calibri"/>
                          <w:bCs/>
                          <w:sz w:val="22"/>
                          <w:szCs w:val="22"/>
                        </w:rPr>
                        <w:t xml:space="preserve">calculated at the </w:t>
                      </w:r>
                      <w:r w:rsidRPr="003767BF">
                        <w:rPr>
                          <w:rFonts w:eastAsia="Times New Roman" w:cs="Calibri"/>
                          <w:bCs/>
                          <w:sz w:val="22"/>
                          <w:szCs w:val="22"/>
                        </w:rPr>
                        <w:t xml:space="preserve">commencement of the Concessional </w:t>
                      </w:r>
                      <w:r>
                        <w:rPr>
                          <w:rFonts w:eastAsia="Times New Roman" w:cs="Calibri"/>
                          <w:bCs/>
                          <w:sz w:val="22"/>
                          <w:szCs w:val="22"/>
                        </w:rPr>
                        <w:t>L</w:t>
                      </w:r>
                      <w:r w:rsidRPr="003767BF">
                        <w:rPr>
                          <w:rFonts w:eastAsia="Times New Roman" w:cs="Calibri"/>
                          <w:bCs/>
                          <w:sz w:val="22"/>
                          <w:szCs w:val="22"/>
                        </w:rPr>
                        <w:t xml:space="preserve">oan Scheme using the </w:t>
                      </w:r>
                      <w:r>
                        <w:rPr>
                          <w:rFonts w:eastAsia="Times New Roman" w:cs="Calibri"/>
                          <w:bCs/>
                          <w:sz w:val="22"/>
                          <w:szCs w:val="22"/>
                        </w:rPr>
                        <w:t xml:space="preserve">‘General Approach’ meaning expected credit losses </w:t>
                      </w:r>
                      <w:r w:rsidR="00F84979">
                        <w:rPr>
                          <w:rFonts w:eastAsia="Times New Roman" w:cs="Calibri"/>
                          <w:bCs/>
                          <w:sz w:val="22"/>
                          <w:szCs w:val="22"/>
                        </w:rPr>
                        <w:t xml:space="preserve">should be </w:t>
                      </w:r>
                      <w:r w:rsidRPr="007C7089">
                        <w:rPr>
                          <w:rFonts w:eastAsia="Times New Roman" w:cs="Calibri"/>
                          <w:bCs/>
                          <w:sz w:val="22"/>
                          <w:szCs w:val="22"/>
                        </w:rPr>
                        <w:t xml:space="preserve">measured </w:t>
                      </w:r>
                      <w:r>
                        <w:rPr>
                          <w:rFonts w:eastAsia="Times New Roman" w:cs="Calibri"/>
                          <w:bCs/>
                          <w:sz w:val="22"/>
                          <w:szCs w:val="22"/>
                        </w:rPr>
                        <w:t>based on the probability of default occurring over the next</w:t>
                      </w:r>
                      <w:r w:rsidRPr="007C7089">
                        <w:rPr>
                          <w:rFonts w:eastAsia="Times New Roman" w:cs="Calibri"/>
                          <w:bCs/>
                          <w:sz w:val="22"/>
                          <w:szCs w:val="22"/>
                        </w:rPr>
                        <w:t xml:space="preserve"> </w:t>
                      </w:r>
                      <w:r>
                        <w:rPr>
                          <w:rFonts w:eastAsia="Times New Roman" w:cs="Calibri"/>
                          <w:bCs/>
                          <w:sz w:val="22"/>
                          <w:szCs w:val="22"/>
                        </w:rPr>
                        <w:t xml:space="preserve">12 </w:t>
                      </w:r>
                      <w:r w:rsidRPr="00C71950">
                        <w:rPr>
                          <w:rFonts w:eastAsia="Times New Roman" w:cs="Calibri"/>
                          <w:bCs/>
                          <w:sz w:val="22"/>
                          <w:szCs w:val="22"/>
                        </w:rPr>
                        <w:t>month</w:t>
                      </w:r>
                      <w:r w:rsidR="00174B15" w:rsidRPr="00C71950">
                        <w:rPr>
                          <w:rFonts w:eastAsia="Times New Roman" w:cs="Calibri"/>
                          <w:bCs/>
                          <w:sz w:val="22"/>
                          <w:szCs w:val="22"/>
                        </w:rPr>
                        <w:t>s</w:t>
                      </w:r>
                      <w:r w:rsidRPr="00C71950">
                        <w:rPr>
                          <w:rFonts w:eastAsia="Times New Roman" w:cs="Calibri"/>
                          <w:bCs/>
                          <w:sz w:val="22"/>
                          <w:szCs w:val="22"/>
                        </w:rPr>
                        <w:t>.</w:t>
                      </w:r>
                      <w:r>
                        <w:rPr>
                          <w:rFonts w:eastAsia="Times New Roman" w:cs="Calibri"/>
                          <w:bCs/>
                          <w:sz w:val="22"/>
                          <w:szCs w:val="22"/>
                        </w:rPr>
                        <w:t xml:space="preserve"> </w:t>
                      </w:r>
                      <w:r w:rsidRPr="00203F27">
                        <w:rPr>
                          <w:sz w:val="22"/>
                          <w:szCs w:val="22"/>
                        </w:rPr>
                        <w:t xml:space="preserve">Credit risks subsequent to the commencement of the Loan Scheme are not expected to increase significantly over the life of the loan. </w:t>
                      </w:r>
                      <w:r w:rsidR="0017567F" w:rsidRPr="00203F27">
                        <w:rPr>
                          <w:sz w:val="22"/>
                          <w:szCs w:val="22"/>
                        </w:rPr>
                        <w:t>Therefore,</w:t>
                      </w:r>
                      <w:r w:rsidRPr="00203F27">
                        <w:rPr>
                          <w:sz w:val="22"/>
                          <w:szCs w:val="22"/>
                        </w:rPr>
                        <w:t xml:space="preserve"> expected credit losses are estimated at the beginning of each financial year based on the probability of credit default occurring in the next 12 months.</w:t>
                      </w:r>
                    </w:p>
                    <w:p w14:paraId="23BB3C9F" w14:textId="541A50B2" w:rsidR="00B33394" w:rsidRDefault="00B33394" w:rsidP="002B4A17">
                      <w:pPr>
                        <w:spacing w:after="60" w:line="276" w:lineRule="auto"/>
                        <w:jc w:val="both"/>
                        <w:rPr>
                          <w:rFonts w:eastAsia="Times New Roman" w:cs="Calibri"/>
                          <w:bCs/>
                          <w:sz w:val="22"/>
                          <w:szCs w:val="22"/>
                        </w:rPr>
                      </w:pPr>
                      <w:r>
                        <w:rPr>
                          <w:rFonts w:eastAsia="Times New Roman" w:cs="Calibri"/>
                          <w:bCs/>
                          <w:sz w:val="22"/>
                          <w:szCs w:val="22"/>
                        </w:rPr>
                        <w:t>In addition</w:t>
                      </w:r>
                      <w:r w:rsidR="002C4BDC">
                        <w:rPr>
                          <w:rFonts w:eastAsia="Times New Roman" w:cs="Calibri"/>
                          <w:bCs/>
                          <w:sz w:val="22"/>
                          <w:szCs w:val="22"/>
                        </w:rPr>
                        <w:t>,</w:t>
                      </w:r>
                      <w:r w:rsidR="0017567F">
                        <w:rPr>
                          <w:rFonts w:eastAsia="Times New Roman" w:cs="Calibri"/>
                          <w:bCs/>
                          <w:sz w:val="22"/>
                          <w:szCs w:val="22"/>
                        </w:rPr>
                        <w:t xml:space="preserve"> the</w:t>
                      </w:r>
                      <w:r>
                        <w:rPr>
                          <w:rFonts w:eastAsia="Times New Roman" w:cs="Calibri"/>
                          <w:bCs/>
                          <w:sz w:val="22"/>
                          <w:szCs w:val="22"/>
                        </w:rPr>
                        <w:t xml:space="preserve"> ‘Burley Griffin Agency’ assessed the loans individually in calculating the Expected Credit Loss (refer to Attachment </w:t>
                      </w:r>
                      <w:r w:rsidR="002B4A17">
                        <w:rPr>
                          <w:rFonts w:eastAsia="Times New Roman" w:cs="Calibri"/>
                          <w:bCs/>
                          <w:sz w:val="22"/>
                          <w:szCs w:val="22"/>
                        </w:rPr>
                        <w:t>C</w:t>
                      </w:r>
                      <w:r>
                        <w:rPr>
                          <w:rFonts w:eastAsia="Times New Roman" w:cs="Calibri"/>
                          <w:bCs/>
                          <w:sz w:val="22"/>
                          <w:szCs w:val="22"/>
                        </w:rPr>
                        <w:t xml:space="preserve"> Section </w:t>
                      </w:r>
                      <w:r w:rsidR="002B4A17">
                        <w:rPr>
                          <w:rFonts w:eastAsia="Times New Roman" w:cs="Calibri"/>
                          <w:bCs/>
                          <w:sz w:val="22"/>
                          <w:szCs w:val="22"/>
                        </w:rPr>
                        <w:t>C</w:t>
                      </w:r>
                      <w:r>
                        <w:rPr>
                          <w:rFonts w:eastAsia="Times New Roman" w:cs="Calibri"/>
                          <w:bCs/>
                          <w:sz w:val="22"/>
                          <w:szCs w:val="22"/>
                        </w:rPr>
                        <w:t xml:space="preserve">.1 </w:t>
                      </w:r>
                      <w:r w:rsidR="002B4A17" w:rsidRPr="002B4A17">
                        <w:rPr>
                          <w:rFonts w:cs="Arial"/>
                          <w:i/>
                          <w:iCs/>
                          <w:szCs w:val="24"/>
                        </w:rPr>
                        <w:t>Assessing Loans Receivable Individually using an ‘Explicit Probability of Default’ Approach</w:t>
                      </w:r>
                      <w:r>
                        <w:rPr>
                          <w:rFonts w:eastAsia="Times New Roman" w:cs="Calibri"/>
                          <w:bCs/>
                          <w:sz w:val="22"/>
                          <w:szCs w:val="22"/>
                        </w:rPr>
                        <w:t>).</w:t>
                      </w:r>
                    </w:p>
                    <w:p w14:paraId="4B5ECF22" w14:textId="67C8244F" w:rsidR="0068590A" w:rsidRPr="00CE36DF" w:rsidRDefault="0068590A" w:rsidP="0068590A">
                      <w:pPr>
                        <w:spacing w:after="0" w:line="276" w:lineRule="auto"/>
                        <w:jc w:val="both"/>
                        <w:rPr>
                          <w:sz w:val="22"/>
                          <w:szCs w:val="22"/>
                          <w:u w:val="single"/>
                        </w:rPr>
                      </w:pPr>
                      <w:r w:rsidRPr="00CE36DF">
                        <w:rPr>
                          <w:sz w:val="22"/>
                          <w:szCs w:val="22"/>
                          <w:u w:val="single"/>
                        </w:rPr>
                        <w:t>Working</w:t>
                      </w:r>
                      <w:r w:rsidR="00E243CC">
                        <w:rPr>
                          <w:sz w:val="22"/>
                          <w:szCs w:val="22"/>
                          <w:u w:val="single"/>
                        </w:rPr>
                        <w:t>s</w:t>
                      </w:r>
                    </w:p>
                    <w:p w14:paraId="43E0631B" w14:textId="1EBE9B2A" w:rsidR="003C72A2" w:rsidRPr="00C820B2" w:rsidRDefault="008A4A1D" w:rsidP="00CF0153">
                      <w:pPr>
                        <w:pStyle w:val="Figuretitle"/>
                        <w:spacing w:before="0" w:after="0" w:line="276" w:lineRule="auto"/>
                        <w:jc w:val="both"/>
                        <w:rPr>
                          <w:sz w:val="22"/>
                          <w:szCs w:val="22"/>
                        </w:rPr>
                      </w:pPr>
                      <w:r w:rsidRPr="00C820B2">
                        <w:rPr>
                          <w:sz w:val="22"/>
                          <w:szCs w:val="22"/>
                        </w:rPr>
                        <w:t xml:space="preserve">At the beginning of each financial year, the expected credit loss </w:t>
                      </w:r>
                      <w:r w:rsidR="00C650C2">
                        <w:rPr>
                          <w:sz w:val="22"/>
                          <w:szCs w:val="22"/>
                        </w:rPr>
                        <w:t xml:space="preserve">needs to be </w:t>
                      </w:r>
                      <w:r w:rsidRPr="00C820B2">
                        <w:rPr>
                          <w:sz w:val="22"/>
                          <w:szCs w:val="22"/>
                        </w:rPr>
                        <w:t xml:space="preserve">estimated </w:t>
                      </w:r>
                      <w:r w:rsidR="00C650C2">
                        <w:rPr>
                          <w:sz w:val="22"/>
                          <w:szCs w:val="22"/>
                        </w:rPr>
                        <w:t xml:space="preserve">and the </w:t>
                      </w:r>
                      <w:r w:rsidR="003C72A2" w:rsidRPr="00C820B2">
                        <w:rPr>
                          <w:sz w:val="22"/>
                          <w:szCs w:val="22"/>
                        </w:rPr>
                        <w:t xml:space="preserve">table </w:t>
                      </w:r>
                      <w:r w:rsidR="00E243CC" w:rsidRPr="00C820B2">
                        <w:rPr>
                          <w:sz w:val="22"/>
                          <w:szCs w:val="22"/>
                        </w:rPr>
                        <w:t xml:space="preserve">below </w:t>
                      </w:r>
                      <w:r w:rsidR="00C650C2">
                        <w:rPr>
                          <w:sz w:val="22"/>
                          <w:szCs w:val="22"/>
                        </w:rPr>
                        <w:t xml:space="preserve">can assist agencies </w:t>
                      </w:r>
                      <w:r w:rsidR="00970555">
                        <w:rPr>
                          <w:sz w:val="22"/>
                          <w:szCs w:val="22"/>
                        </w:rPr>
                        <w:t xml:space="preserve">with this </w:t>
                      </w:r>
                      <w:r w:rsidR="00C650C2">
                        <w:rPr>
                          <w:sz w:val="22"/>
                          <w:szCs w:val="22"/>
                        </w:rPr>
                        <w:t>calculat</w:t>
                      </w:r>
                      <w:r w:rsidR="00970555">
                        <w:rPr>
                          <w:sz w:val="22"/>
                          <w:szCs w:val="22"/>
                        </w:rPr>
                        <w:t>ion.</w:t>
                      </w:r>
                      <w:r w:rsidR="003C72A2" w:rsidRPr="00C820B2">
                        <w:rPr>
                          <w:sz w:val="22"/>
                          <w:szCs w:val="22"/>
                        </w:rPr>
                        <w:t xml:space="preserve"> Credit risks subsequent to initial recognition of the Loan Scheme </w:t>
                      </w:r>
                      <w:r w:rsidR="00970555">
                        <w:rPr>
                          <w:sz w:val="22"/>
                          <w:szCs w:val="22"/>
                        </w:rPr>
                        <w:t>is</w:t>
                      </w:r>
                      <w:r w:rsidR="003C72A2" w:rsidRPr="00C820B2">
                        <w:rPr>
                          <w:sz w:val="22"/>
                          <w:szCs w:val="22"/>
                        </w:rPr>
                        <w:t xml:space="preserve"> estimated based on the probability of default occurring in the next 12 months, </w:t>
                      </w:r>
                      <w:r w:rsidR="00970555">
                        <w:rPr>
                          <w:sz w:val="22"/>
                          <w:szCs w:val="22"/>
                        </w:rPr>
                        <w:t xml:space="preserve">where the </w:t>
                      </w:r>
                      <w:r w:rsidR="003C72A2" w:rsidRPr="00C820B2">
                        <w:rPr>
                          <w:sz w:val="22"/>
                          <w:szCs w:val="22"/>
                        </w:rPr>
                        <w:t xml:space="preserve">default is not expected to increase significantly over the life of the loan scheme.  </w:t>
                      </w:r>
                    </w:p>
                    <w:p w14:paraId="0F3D35C1" w14:textId="04C907E8" w:rsidR="0068590A" w:rsidRPr="00AC5DAC" w:rsidRDefault="003C72A2" w:rsidP="002B4A17">
                      <w:pPr>
                        <w:spacing w:before="120" w:after="0" w:line="276" w:lineRule="auto"/>
                        <w:jc w:val="both"/>
                        <w:rPr>
                          <w:i/>
                          <w:iCs/>
                          <w:sz w:val="22"/>
                          <w:szCs w:val="22"/>
                        </w:rPr>
                      </w:pPr>
                      <w:r w:rsidRPr="00203F27">
                        <w:rPr>
                          <w:sz w:val="22"/>
                          <w:szCs w:val="22"/>
                        </w:rPr>
                        <w:t xml:space="preserve"> </w:t>
                      </w:r>
                      <w:r w:rsidR="0068590A">
                        <w:rPr>
                          <w:i/>
                          <w:iCs/>
                          <w:sz w:val="22"/>
                          <w:szCs w:val="22"/>
                        </w:rPr>
                        <w:t>‘</w:t>
                      </w:r>
                      <w:r w:rsidR="0068590A" w:rsidRPr="00AC5DAC">
                        <w:rPr>
                          <w:i/>
                          <w:iCs/>
                          <w:sz w:val="22"/>
                          <w:szCs w:val="22"/>
                        </w:rPr>
                        <w:t xml:space="preserve">Table </w:t>
                      </w:r>
                      <w:r w:rsidR="00423530">
                        <w:rPr>
                          <w:i/>
                          <w:iCs/>
                          <w:sz w:val="22"/>
                          <w:szCs w:val="22"/>
                        </w:rPr>
                        <w:t>9</w:t>
                      </w:r>
                      <w:r w:rsidR="0068590A" w:rsidRPr="00AC5DAC">
                        <w:rPr>
                          <w:i/>
                          <w:iCs/>
                          <w:sz w:val="22"/>
                          <w:szCs w:val="22"/>
                        </w:rPr>
                        <w:t xml:space="preserve"> – </w:t>
                      </w:r>
                      <w:r w:rsidR="0068590A">
                        <w:rPr>
                          <w:i/>
                          <w:iCs/>
                          <w:sz w:val="22"/>
                          <w:szCs w:val="22"/>
                        </w:rPr>
                        <w:t>Expected Credit Loss Allowance Calculation’</w:t>
                      </w:r>
                    </w:p>
                    <w:tbl>
                      <w:tblPr>
                        <w:tblStyle w:val="TableGrid"/>
                        <w:tblW w:w="9351" w:type="dxa"/>
                        <w:tblLook w:val="04A0" w:firstRow="1" w:lastRow="0" w:firstColumn="1" w:lastColumn="0" w:noHBand="0" w:noVBand="1"/>
                      </w:tblPr>
                      <w:tblGrid>
                        <w:gridCol w:w="1696"/>
                        <w:gridCol w:w="2410"/>
                        <w:gridCol w:w="2552"/>
                        <w:gridCol w:w="2693"/>
                      </w:tblGrid>
                      <w:tr w:rsidR="0068590A" w14:paraId="54A72DCA" w14:textId="77777777" w:rsidTr="00CF0153">
                        <w:tc>
                          <w:tcPr>
                            <w:tcW w:w="1696" w:type="dxa"/>
                          </w:tcPr>
                          <w:p w14:paraId="0DE05A55" w14:textId="77777777" w:rsidR="0068590A" w:rsidRPr="001A54FE" w:rsidRDefault="0068590A" w:rsidP="0068590A">
                            <w:pPr>
                              <w:spacing w:line="240" w:lineRule="auto"/>
                              <w:jc w:val="center"/>
                              <w:rPr>
                                <w:rFonts w:cstheme="minorHAnsi"/>
                                <w:b/>
                                <w:bCs/>
                                <w:sz w:val="18"/>
                                <w:szCs w:val="18"/>
                              </w:rPr>
                            </w:pPr>
                            <w:r>
                              <w:rPr>
                                <w:rFonts w:cstheme="minorHAnsi"/>
                                <w:b/>
                                <w:bCs/>
                                <w:sz w:val="18"/>
                                <w:szCs w:val="18"/>
                              </w:rPr>
                              <w:t>U</w:t>
                            </w:r>
                          </w:p>
                        </w:tc>
                        <w:tc>
                          <w:tcPr>
                            <w:tcW w:w="2410" w:type="dxa"/>
                          </w:tcPr>
                          <w:p w14:paraId="72F615FD" w14:textId="77777777" w:rsidR="0068590A" w:rsidRPr="001A54FE" w:rsidRDefault="0068590A" w:rsidP="0068590A">
                            <w:pPr>
                              <w:spacing w:line="240" w:lineRule="auto"/>
                              <w:jc w:val="center"/>
                              <w:rPr>
                                <w:rFonts w:cstheme="minorHAnsi"/>
                                <w:b/>
                                <w:bCs/>
                                <w:sz w:val="18"/>
                                <w:szCs w:val="18"/>
                              </w:rPr>
                            </w:pPr>
                            <w:r>
                              <w:rPr>
                                <w:rFonts w:cstheme="minorHAnsi"/>
                                <w:b/>
                                <w:bCs/>
                                <w:sz w:val="18"/>
                                <w:szCs w:val="18"/>
                              </w:rPr>
                              <w:t>V</w:t>
                            </w:r>
                          </w:p>
                        </w:tc>
                        <w:tc>
                          <w:tcPr>
                            <w:tcW w:w="2552" w:type="dxa"/>
                          </w:tcPr>
                          <w:p w14:paraId="65B68411" w14:textId="77777777" w:rsidR="0068590A" w:rsidRPr="001A54FE" w:rsidRDefault="0068590A" w:rsidP="0068590A">
                            <w:pPr>
                              <w:spacing w:line="240" w:lineRule="auto"/>
                              <w:jc w:val="center"/>
                              <w:rPr>
                                <w:rFonts w:cstheme="minorHAnsi"/>
                                <w:b/>
                                <w:bCs/>
                                <w:sz w:val="18"/>
                                <w:szCs w:val="18"/>
                              </w:rPr>
                            </w:pPr>
                            <w:r>
                              <w:rPr>
                                <w:rFonts w:cstheme="minorHAnsi"/>
                                <w:b/>
                                <w:bCs/>
                                <w:sz w:val="18"/>
                                <w:szCs w:val="18"/>
                              </w:rPr>
                              <w:t>W</w:t>
                            </w:r>
                          </w:p>
                        </w:tc>
                        <w:tc>
                          <w:tcPr>
                            <w:tcW w:w="2693" w:type="dxa"/>
                          </w:tcPr>
                          <w:p w14:paraId="25F57571" w14:textId="77777777" w:rsidR="0068590A" w:rsidRPr="001A54FE" w:rsidRDefault="0068590A" w:rsidP="0068590A">
                            <w:pPr>
                              <w:spacing w:line="240" w:lineRule="auto"/>
                              <w:jc w:val="center"/>
                              <w:rPr>
                                <w:rFonts w:cstheme="minorHAnsi"/>
                                <w:b/>
                                <w:bCs/>
                                <w:sz w:val="18"/>
                                <w:szCs w:val="18"/>
                              </w:rPr>
                            </w:pPr>
                            <w:r>
                              <w:rPr>
                                <w:rFonts w:cstheme="minorHAnsi"/>
                                <w:b/>
                                <w:bCs/>
                                <w:sz w:val="18"/>
                                <w:szCs w:val="18"/>
                              </w:rPr>
                              <w:t>X</w:t>
                            </w:r>
                          </w:p>
                        </w:tc>
                      </w:tr>
                      <w:tr w:rsidR="0068590A" w:rsidRPr="005C30FF" w14:paraId="25AACB2B" w14:textId="77777777" w:rsidTr="00CF0153">
                        <w:tc>
                          <w:tcPr>
                            <w:tcW w:w="1696" w:type="dxa"/>
                            <w:shd w:val="clear" w:color="auto" w:fill="auto"/>
                          </w:tcPr>
                          <w:p w14:paraId="2C949200" w14:textId="77777777" w:rsidR="0068590A" w:rsidRPr="000A235D" w:rsidRDefault="0068590A" w:rsidP="0068590A">
                            <w:pPr>
                              <w:spacing w:line="240" w:lineRule="auto"/>
                              <w:jc w:val="center"/>
                              <w:rPr>
                                <w:rFonts w:cstheme="minorHAnsi"/>
                                <w:b/>
                                <w:bCs/>
                                <w:sz w:val="18"/>
                                <w:szCs w:val="18"/>
                              </w:rPr>
                            </w:pPr>
                            <w:r w:rsidRPr="000A235D">
                              <w:rPr>
                                <w:rFonts w:ascii="Calibri" w:eastAsia="Times New Roman" w:hAnsi="Calibri" w:cs="Calibri"/>
                                <w:b/>
                                <w:bCs/>
                                <w:color w:val="000000"/>
                                <w:sz w:val="18"/>
                                <w:szCs w:val="18"/>
                              </w:rPr>
                              <w:t>Period (Annual)</w:t>
                            </w:r>
                          </w:p>
                        </w:tc>
                        <w:tc>
                          <w:tcPr>
                            <w:tcW w:w="2410" w:type="dxa"/>
                            <w:shd w:val="clear" w:color="auto" w:fill="auto"/>
                          </w:tcPr>
                          <w:p w14:paraId="5AB1C7E4" w14:textId="77777777" w:rsidR="0068590A" w:rsidRPr="000A235D" w:rsidRDefault="0068590A" w:rsidP="0068590A">
                            <w:pPr>
                              <w:spacing w:line="240" w:lineRule="auto"/>
                              <w:jc w:val="center"/>
                              <w:rPr>
                                <w:rFonts w:cstheme="minorHAnsi"/>
                                <w:b/>
                                <w:bCs/>
                                <w:sz w:val="18"/>
                                <w:szCs w:val="18"/>
                              </w:rPr>
                            </w:pPr>
                            <w:r>
                              <w:rPr>
                                <w:rFonts w:cstheme="minorHAnsi"/>
                                <w:b/>
                                <w:bCs/>
                                <w:sz w:val="18"/>
                                <w:szCs w:val="18"/>
                              </w:rPr>
                              <w:t>Opening Expected Credit Loss Allowance</w:t>
                            </w:r>
                          </w:p>
                        </w:tc>
                        <w:tc>
                          <w:tcPr>
                            <w:tcW w:w="2552" w:type="dxa"/>
                            <w:shd w:val="clear" w:color="auto" w:fill="auto"/>
                          </w:tcPr>
                          <w:p w14:paraId="714E5103" w14:textId="4AA3C4D5" w:rsidR="0068590A" w:rsidRPr="000A235D" w:rsidRDefault="0068590A" w:rsidP="0068590A">
                            <w:pPr>
                              <w:spacing w:line="240" w:lineRule="auto"/>
                              <w:jc w:val="center"/>
                              <w:rPr>
                                <w:rFonts w:cstheme="minorHAnsi"/>
                                <w:b/>
                                <w:bCs/>
                                <w:sz w:val="18"/>
                                <w:szCs w:val="18"/>
                              </w:rPr>
                            </w:pPr>
                            <w:r>
                              <w:rPr>
                                <w:rFonts w:cstheme="minorHAnsi"/>
                                <w:b/>
                                <w:bCs/>
                                <w:sz w:val="18"/>
                                <w:szCs w:val="18"/>
                              </w:rPr>
                              <w:t>Reduction</w:t>
                            </w:r>
                            <w:r w:rsidR="00C650C2">
                              <w:rPr>
                                <w:rFonts w:cstheme="minorHAnsi"/>
                                <w:b/>
                                <w:bCs/>
                                <w:sz w:val="18"/>
                                <w:szCs w:val="18"/>
                              </w:rPr>
                              <w:t>/Increase</w:t>
                            </w:r>
                            <w:r>
                              <w:rPr>
                                <w:rFonts w:cstheme="minorHAnsi"/>
                                <w:b/>
                                <w:bCs/>
                                <w:sz w:val="18"/>
                                <w:szCs w:val="18"/>
                              </w:rPr>
                              <w:t xml:space="preserve"> in Expected Credit Loss Allowance for the Year</w:t>
                            </w:r>
                          </w:p>
                        </w:tc>
                        <w:tc>
                          <w:tcPr>
                            <w:tcW w:w="2693" w:type="dxa"/>
                            <w:shd w:val="clear" w:color="auto" w:fill="auto"/>
                          </w:tcPr>
                          <w:p w14:paraId="6486E277" w14:textId="54FFFB15" w:rsidR="0068590A" w:rsidRPr="000A235D" w:rsidRDefault="00A95AEB" w:rsidP="0068590A">
                            <w:pPr>
                              <w:spacing w:line="240" w:lineRule="auto"/>
                              <w:jc w:val="center"/>
                              <w:rPr>
                                <w:rFonts w:cstheme="minorHAnsi"/>
                                <w:b/>
                                <w:bCs/>
                                <w:sz w:val="18"/>
                                <w:szCs w:val="18"/>
                              </w:rPr>
                            </w:pPr>
                            <w:r>
                              <w:rPr>
                                <w:rFonts w:cstheme="minorHAnsi"/>
                                <w:b/>
                                <w:bCs/>
                                <w:sz w:val="18"/>
                                <w:szCs w:val="18"/>
                              </w:rPr>
                              <w:t>Closing</w:t>
                            </w:r>
                            <w:r w:rsidR="0068590A">
                              <w:rPr>
                                <w:rFonts w:cstheme="minorHAnsi"/>
                                <w:b/>
                                <w:bCs/>
                                <w:sz w:val="18"/>
                                <w:szCs w:val="18"/>
                              </w:rPr>
                              <w:t xml:space="preserve"> Expected Credit Loss Allowance</w:t>
                            </w:r>
                          </w:p>
                        </w:tc>
                      </w:tr>
                      <w:tr w:rsidR="0068590A" w:rsidRPr="005C30FF" w14:paraId="4F8CA420" w14:textId="77777777" w:rsidTr="002B4A17">
                        <w:tc>
                          <w:tcPr>
                            <w:tcW w:w="1696" w:type="dxa"/>
                            <w:shd w:val="clear" w:color="auto" w:fill="auto"/>
                          </w:tcPr>
                          <w:p w14:paraId="24410597" w14:textId="77777777" w:rsidR="0068590A" w:rsidRPr="000A235D" w:rsidRDefault="0068590A" w:rsidP="0068590A">
                            <w:pPr>
                              <w:spacing w:after="120" w:line="276" w:lineRule="auto"/>
                              <w:jc w:val="center"/>
                              <w:rPr>
                                <w:rFonts w:ascii="Calibri" w:eastAsia="Times New Roman" w:hAnsi="Calibri" w:cs="Calibri"/>
                                <w:b/>
                                <w:bCs/>
                                <w:color w:val="000000"/>
                                <w:sz w:val="18"/>
                                <w:szCs w:val="18"/>
                              </w:rPr>
                            </w:pPr>
                          </w:p>
                        </w:tc>
                        <w:tc>
                          <w:tcPr>
                            <w:tcW w:w="2410" w:type="dxa"/>
                            <w:shd w:val="clear" w:color="auto" w:fill="auto"/>
                            <w:vAlign w:val="center"/>
                          </w:tcPr>
                          <w:p w14:paraId="70B4812C" w14:textId="426CDC8F" w:rsidR="0068590A" w:rsidRPr="00F84979" w:rsidRDefault="00080079" w:rsidP="002B4A17">
                            <w:pPr>
                              <w:spacing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Year 1 </w:t>
                            </w:r>
                            <w:r w:rsidR="00970555">
                              <w:rPr>
                                <w:rFonts w:ascii="Calibri" w:eastAsia="Times New Roman" w:hAnsi="Calibri" w:cs="Calibri"/>
                                <w:b/>
                                <w:bCs/>
                                <w:color w:val="000000"/>
                                <w:sz w:val="18"/>
                                <w:szCs w:val="18"/>
                              </w:rPr>
                              <w:t xml:space="preserve">is the </w:t>
                            </w:r>
                            <w:r w:rsidR="00970555" w:rsidRPr="00F84979">
                              <w:rPr>
                                <w:rFonts w:ascii="Calibri" w:eastAsia="Times New Roman" w:hAnsi="Calibri" w:cs="Calibri"/>
                                <w:b/>
                                <w:bCs/>
                                <w:color w:val="000000"/>
                                <w:sz w:val="18"/>
                                <w:szCs w:val="18"/>
                              </w:rPr>
                              <w:t>Expected Credit Loss Calculation</w:t>
                            </w:r>
                          </w:p>
                          <w:p w14:paraId="6D804AF1" w14:textId="6D032D30" w:rsidR="00080079" w:rsidRPr="000A235D" w:rsidRDefault="00080079" w:rsidP="002B4A17">
                            <w:pPr>
                              <w:spacing w:line="240" w:lineRule="auto"/>
                              <w:jc w:val="center"/>
                              <w:rPr>
                                <w:rFonts w:ascii="Calibri" w:eastAsia="Times New Roman" w:hAnsi="Calibri" w:cs="Calibri"/>
                                <w:b/>
                                <w:bCs/>
                                <w:color w:val="000000"/>
                                <w:sz w:val="18"/>
                                <w:szCs w:val="18"/>
                              </w:rPr>
                            </w:pPr>
                            <w:r w:rsidRPr="00080079">
                              <w:rPr>
                                <w:rFonts w:ascii="Calibri" w:eastAsia="Times New Roman" w:hAnsi="Calibri" w:cs="Calibri"/>
                                <w:b/>
                                <w:bCs/>
                                <w:color w:val="000000"/>
                                <w:sz w:val="18"/>
                                <w:szCs w:val="18"/>
                              </w:rPr>
                              <w:t xml:space="preserve">and </w:t>
                            </w:r>
                            <w:r w:rsidR="00970555">
                              <w:rPr>
                                <w:rFonts w:ascii="Calibri" w:eastAsia="Times New Roman" w:hAnsi="Calibri" w:cs="Calibri"/>
                                <w:b/>
                                <w:bCs/>
                                <w:color w:val="000000"/>
                                <w:sz w:val="18"/>
                                <w:szCs w:val="18"/>
                              </w:rPr>
                              <w:t>Y</w:t>
                            </w:r>
                            <w:r w:rsidR="00970555" w:rsidRPr="00080079">
                              <w:rPr>
                                <w:rFonts w:ascii="Calibri" w:eastAsia="Times New Roman" w:hAnsi="Calibri" w:cs="Calibri"/>
                                <w:b/>
                                <w:bCs/>
                                <w:color w:val="000000"/>
                                <w:sz w:val="18"/>
                                <w:szCs w:val="18"/>
                              </w:rPr>
                              <w:t xml:space="preserve">ear 2 onwards </w:t>
                            </w:r>
                            <w:r w:rsidR="00970555">
                              <w:rPr>
                                <w:rFonts w:ascii="Calibri" w:eastAsia="Times New Roman" w:hAnsi="Calibri" w:cs="Calibri"/>
                                <w:b/>
                                <w:bCs/>
                                <w:color w:val="000000"/>
                                <w:sz w:val="18"/>
                                <w:szCs w:val="18"/>
                              </w:rPr>
                              <w:t xml:space="preserve">is </w:t>
                            </w:r>
                            <w:r w:rsidRPr="00080079">
                              <w:rPr>
                                <w:rFonts w:ascii="Calibri" w:eastAsia="Times New Roman" w:hAnsi="Calibri" w:cs="Calibri"/>
                                <w:b/>
                                <w:bCs/>
                                <w:color w:val="000000"/>
                                <w:sz w:val="18"/>
                                <w:szCs w:val="18"/>
                              </w:rPr>
                              <w:t xml:space="preserve">Column </w:t>
                            </w:r>
                            <w:r w:rsidR="002B4A17">
                              <w:rPr>
                                <w:rFonts w:ascii="Calibri" w:eastAsia="Times New Roman" w:hAnsi="Calibri" w:cs="Calibri"/>
                                <w:b/>
                                <w:bCs/>
                                <w:color w:val="000000"/>
                                <w:sz w:val="18"/>
                                <w:szCs w:val="18"/>
                              </w:rPr>
                              <w:t>X</w:t>
                            </w:r>
                            <w:r w:rsidRPr="00080079">
                              <w:rPr>
                                <w:rFonts w:ascii="Calibri" w:eastAsia="Times New Roman" w:hAnsi="Calibri" w:cs="Calibri"/>
                                <w:b/>
                                <w:bCs/>
                                <w:color w:val="000000"/>
                                <w:sz w:val="18"/>
                                <w:szCs w:val="18"/>
                              </w:rPr>
                              <w:t xml:space="preserve">  </w:t>
                            </w:r>
                          </w:p>
                        </w:tc>
                        <w:tc>
                          <w:tcPr>
                            <w:tcW w:w="2552" w:type="dxa"/>
                            <w:shd w:val="clear" w:color="auto" w:fill="auto"/>
                            <w:vAlign w:val="center"/>
                          </w:tcPr>
                          <w:p w14:paraId="6DC7FEA0" w14:textId="3FA76D33" w:rsidR="0068590A" w:rsidRPr="000A235D" w:rsidRDefault="008A4A1D" w:rsidP="002B4A17">
                            <w:pPr>
                              <w:spacing w:after="120" w:line="276"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Estimate</w:t>
                            </w:r>
                          </w:p>
                        </w:tc>
                        <w:tc>
                          <w:tcPr>
                            <w:tcW w:w="2693" w:type="dxa"/>
                            <w:shd w:val="clear" w:color="auto" w:fill="auto"/>
                            <w:vAlign w:val="center"/>
                          </w:tcPr>
                          <w:p w14:paraId="2C8042BA" w14:textId="77777777" w:rsidR="0068590A" w:rsidRPr="000A235D" w:rsidRDefault="0068590A" w:rsidP="002B4A17">
                            <w:pPr>
                              <w:spacing w:after="120" w:line="276"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X = V - W</w:t>
                            </w:r>
                          </w:p>
                        </w:tc>
                      </w:tr>
                      <w:tr w:rsidR="0068590A" w14:paraId="3F3FD860" w14:textId="77777777" w:rsidTr="00CF0153">
                        <w:tc>
                          <w:tcPr>
                            <w:tcW w:w="1696" w:type="dxa"/>
                          </w:tcPr>
                          <w:p w14:paraId="61812F32" w14:textId="77777777" w:rsidR="0068590A" w:rsidRPr="00E31840" w:rsidRDefault="0068590A" w:rsidP="0068590A">
                            <w:pPr>
                              <w:spacing w:line="240" w:lineRule="auto"/>
                              <w:jc w:val="center"/>
                              <w:rPr>
                                <w:rFonts w:cstheme="minorHAnsi"/>
                                <w:sz w:val="18"/>
                                <w:szCs w:val="18"/>
                              </w:rPr>
                            </w:pPr>
                            <w:r w:rsidRPr="00E31840">
                              <w:rPr>
                                <w:rFonts w:cstheme="minorHAnsi"/>
                                <w:sz w:val="18"/>
                                <w:szCs w:val="18"/>
                              </w:rPr>
                              <w:t>1</w:t>
                            </w:r>
                          </w:p>
                        </w:tc>
                        <w:tc>
                          <w:tcPr>
                            <w:tcW w:w="2410" w:type="dxa"/>
                          </w:tcPr>
                          <w:p w14:paraId="33FC8D9F" w14:textId="11538564" w:rsidR="0068590A" w:rsidRPr="00E31840" w:rsidRDefault="0068590A" w:rsidP="0068590A">
                            <w:pPr>
                              <w:spacing w:line="240" w:lineRule="auto"/>
                              <w:jc w:val="center"/>
                              <w:rPr>
                                <w:rFonts w:cstheme="minorHAnsi"/>
                                <w:sz w:val="18"/>
                                <w:szCs w:val="18"/>
                              </w:rPr>
                            </w:pPr>
                          </w:p>
                        </w:tc>
                        <w:tc>
                          <w:tcPr>
                            <w:tcW w:w="2552" w:type="dxa"/>
                          </w:tcPr>
                          <w:p w14:paraId="7AD1DB49" w14:textId="74198014" w:rsidR="0068590A" w:rsidRPr="0068590A" w:rsidRDefault="0068590A" w:rsidP="0068590A">
                            <w:pPr>
                              <w:spacing w:line="240" w:lineRule="auto"/>
                              <w:jc w:val="center"/>
                              <w:rPr>
                                <w:rFonts w:ascii="Calibri" w:eastAsia="Times New Roman" w:hAnsi="Calibri" w:cs="Calibri"/>
                                <w:color w:val="000000"/>
                                <w:sz w:val="18"/>
                                <w:szCs w:val="18"/>
                              </w:rPr>
                            </w:pPr>
                          </w:p>
                        </w:tc>
                        <w:tc>
                          <w:tcPr>
                            <w:tcW w:w="2693" w:type="dxa"/>
                          </w:tcPr>
                          <w:p w14:paraId="5FD66725" w14:textId="2DE98ED6" w:rsidR="0068590A" w:rsidRPr="0068590A" w:rsidRDefault="0068590A" w:rsidP="0068590A">
                            <w:pPr>
                              <w:spacing w:line="240" w:lineRule="auto"/>
                              <w:jc w:val="center"/>
                              <w:rPr>
                                <w:rFonts w:ascii="Calibri" w:eastAsia="Times New Roman" w:hAnsi="Calibri" w:cs="Calibri"/>
                                <w:color w:val="000000"/>
                                <w:sz w:val="18"/>
                                <w:szCs w:val="18"/>
                              </w:rPr>
                            </w:pPr>
                          </w:p>
                        </w:tc>
                      </w:tr>
                      <w:tr w:rsidR="00A061D2" w14:paraId="2C78E18F" w14:textId="77777777" w:rsidTr="00CF0153">
                        <w:tc>
                          <w:tcPr>
                            <w:tcW w:w="1696" w:type="dxa"/>
                          </w:tcPr>
                          <w:p w14:paraId="0F5C9DDD" w14:textId="77777777" w:rsidR="00A061D2" w:rsidRPr="00E31840" w:rsidRDefault="00A061D2" w:rsidP="00A061D2">
                            <w:pPr>
                              <w:spacing w:line="240" w:lineRule="auto"/>
                              <w:jc w:val="center"/>
                              <w:rPr>
                                <w:rFonts w:cstheme="minorHAnsi"/>
                                <w:sz w:val="18"/>
                                <w:szCs w:val="18"/>
                              </w:rPr>
                            </w:pPr>
                            <w:r w:rsidRPr="00E31840">
                              <w:rPr>
                                <w:rFonts w:cstheme="minorHAnsi"/>
                                <w:sz w:val="18"/>
                                <w:szCs w:val="18"/>
                              </w:rPr>
                              <w:t>2</w:t>
                            </w:r>
                          </w:p>
                        </w:tc>
                        <w:tc>
                          <w:tcPr>
                            <w:tcW w:w="2410" w:type="dxa"/>
                          </w:tcPr>
                          <w:p w14:paraId="6F20E998" w14:textId="79660CBE" w:rsidR="00A061D2" w:rsidRPr="00E31840" w:rsidRDefault="00A061D2" w:rsidP="00A061D2">
                            <w:pPr>
                              <w:spacing w:line="240" w:lineRule="auto"/>
                              <w:jc w:val="center"/>
                              <w:rPr>
                                <w:rFonts w:cstheme="minorHAnsi"/>
                                <w:sz w:val="18"/>
                                <w:szCs w:val="18"/>
                              </w:rPr>
                            </w:pPr>
                          </w:p>
                        </w:tc>
                        <w:tc>
                          <w:tcPr>
                            <w:tcW w:w="2552" w:type="dxa"/>
                          </w:tcPr>
                          <w:p w14:paraId="5CAE62E7" w14:textId="0FC7A733" w:rsidR="00A061D2" w:rsidRPr="0068590A" w:rsidRDefault="00A061D2" w:rsidP="00A061D2">
                            <w:pPr>
                              <w:spacing w:line="240" w:lineRule="auto"/>
                              <w:jc w:val="center"/>
                              <w:rPr>
                                <w:rFonts w:ascii="Calibri" w:eastAsia="Times New Roman" w:hAnsi="Calibri" w:cs="Calibri"/>
                                <w:color w:val="000000"/>
                                <w:sz w:val="18"/>
                                <w:szCs w:val="18"/>
                              </w:rPr>
                            </w:pPr>
                          </w:p>
                        </w:tc>
                        <w:tc>
                          <w:tcPr>
                            <w:tcW w:w="2693" w:type="dxa"/>
                          </w:tcPr>
                          <w:p w14:paraId="29152D55" w14:textId="4C310633" w:rsidR="00A061D2" w:rsidRPr="0068590A" w:rsidRDefault="00A061D2" w:rsidP="00A061D2">
                            <w:pPr>
                              <w:spacing w:line="240" w:lineRule="auto"/>
                              <w:jc w:val="center"/>
                              <w:rPr>
                                <w:rFonts w:ascii="Calibri" w:eastAsia="Times New Roman" w:hAnsi="Calibri" w:cs="Calibri"/>
                                <w:color w:val="000000"/>
                                <w:sz w:val="18"/>
                                <w:szCs w:val="18"/>
                              </w:rPr>
                            </w:pPr>
                          </w:p>
                        </w:tc>
                      </w:tr>
                      <w:tr w:rsidR="00A061D2" w14:paraId="0CED9D2F" w14:textId="77777777" w:rsidTr="00CF0153">
                        <w:tc>
                          <w:tcPr>
                            <w:tcW w:w="1696" w:type="dxa"/>
                          </w:tcPr>
                          <w:p w14:paraId="3471EFF6" w14:textId="77777777" w:rsidR="00A061D2" w:rsidRPr="00E31840" w:rsidRDefault="00A061D2" w:rsidP="00A061D2">
                            <w:pPr>
                              <w:spacing w:line="240" w:lineRule="auto"/>
                              <w:jc w:val="center"/>
                              <w:rPr>
                                <w:rFonts w:cstheme="minorHAnsi"/>
                                <w:sz w:val="18"/>
                                <w:szCs w:val="18"/>
                              </w:rPr>
                            </w:pPr>
                            <w:r w:rsidRPr="00E31840">
                              <w:rPr>
                                <w:rFonts w:cstheme="minorHAnsi"/>
                                <w:sz w:val="18"/>
                                <w:szCs w:val="18"/>
                              </w:rPr>
                              <w:t>3</w:t>
                            </w:r>
                          </w:p>
                        </w:tc>
                        <w:tc>
                          <w:tcPr>
                            <w:tcW w:w="2410" w:type="dxa"/>
                          </w:tcPr>
                          <w:p w14:paraId="120F6F03" w14:textId="1A17CCFB" w:rsidR="00A061D2" w:rsidRPr="00E31840" w:rsidRDefault="00A061D2" w:rsidP="00A061D2">
                            <w:pPr>
                              <w:spacing w:line="240" w:lineRule="auto"/>
                              <w:jc w:val="center"/>
                              <w:rPr>
                                <w:rFonts w:cstheme="minorHAnsi"/>
                                <w:sz w:val="18"/>
                                <w:szCs w:val="18"/>
                              </w:rPr>
                            </w:pPr>
                          </w:p>
                        </w:tc>
                        <w:tc>
                          <w:tcPr>
                            <w:tcW w:w="2552" w:type="dxa"/>
                          </w:tcPr>
                          <w:p w14:paraId="752273DE" w14:textId="39A56B72" w:rsidR="00A061D2" w:rsidRPr="0068590A" w:rsidRDefault="00A061D2" w:rsidP="00A061D2">
                            <w:pPr>
                              <w:spacing w:line="240" w:lineRule="auto"/>
                              <w:jc w:val="center"/>
                              <w:rPr>
                                <w:rFonts w:ascii="Calibri" w:eastAsia="Times New Roman" w:hAnsi="Calibri" w:cs="Calibri"/>
                                <w:color w:val="000000"/>
                                <w:sz w:val="18"/>
                                <w:szCs w:val="18"/>
                              </w:rPr>
                            </w:pPr>
                          </w:p>
                        </w:tc>
                        <w:tc>
                          <w:tcPr>
                            <w:tcW w:w="2693" w:type="dxa"/>
                          </w:tcPr>
                          <w:p w14:paraId="45C40B2D" w14:textId="5B03BE39" w:rsidR="00A061D2" w:rsidRPr="0068590A" w:rsidRDefault="00A061D2" w:rsidP="00A061D2">
                            <w:pPr>
                              <w:spacing w:line="240" w:lineRule="auto"/>
                              <w:jc w:val="center"/>
                              <w:rPr>
                                <w:rFonts w:ascii="Calibri" w:eastAsia="Times New Roman" w:hAnsi="Calibri" w:cs="Calibri"/>
                                <w:color w:val="000000"/>
                                <w:sz w:val="18"/>
                                <w:szCs w:val="18"/>
                              </w:rPr>
                            </w:pPr>
                          </w:p>
                        </w:tc>
                      </w:tr>
                      <w:tr w:rsidR="00A061D2" w14:paraId="62ED14F5" w14:textId="77777777" w:rsidTr="00CF0153">
                        <w:tc>
                          <w:tcPr>
                            <w:tcW w:w="1696" w:type="dxa"/>
                          </w:tcPr>
                          <w:p w14:paraId="12B3D3C4" w14:textId="77777777" w:rsidR="00A061D2" w:rsidRPr="00E31840" w:rsidRDefault="00A061D2" w:rsidP="00A061D2">
                            <w:pPr>
                              <w:spacing w:line="240" w:lineRule="auto"/>
                              <w:jc w:val="center"/>
                              <w:rPr>
                                <w:rFonts w:cstheme="minorHAnsi"/>
                                <w:sz w:val="18"/>
                                <w:szCs w:val="18"/>
                              </w:rPr>
                            </w:pPr>
                            <w:r w:rsidRPr="00E31840">
                              <w:rPr>
                                <w:rFonts w:cstheme="minorHAnsi"/>
                                <w:sz w:val="18"/>
                                <w:szCs w:val="18"/>
                              </w:rPr>
                              <w:t>4</w:t>
                            </w:r>
                          </w:p>
                        </w:tc>
                        <w:tc>
                          <w:tcPr>
                            <w:tcW w:w="2410" w:type="dxa"/>
                          </w:tcPr>
                          <w:p w14:paraId="17CFC8D1" w14:textId="4548B76C" w:rsidR="00A061D2" w:rsidRPr="00E31840" w:rsidRDefault="00A061D2" w:rsidP="00A061D2">
                            <w:pPr>
                              <w:spacing w:line="240" w:lineRule="auto"/>
                              <w:jc w:val="center"/>
                              <w:rPr>
                                <w:rFonts w:cstheme="minorHAnsi"/>
                                <w:sz w:val="18"/>
                                <w:szCs w:val="18"/>
                              </w:rPr>
                            </w:pPr>
                          </w:p>
                        </w:tc>
                        <w:tc>
                          <w:tcPr>
                            <w:tcW w:w="2552" w:type="dxa"/>
                          </w:tcPr>
                          <w:p w14:paraId="1957BFC3" w14:textId="3A9D72C5" w:rsidR="00A061D2" w:rsidRPr="0068590A" w:rsidRDefault="00A061D2" w:rsidP="00A061D2">
                            <w:pPr>
                              <w:spacing w:line="240" w:lineRule="auto"/>
                              <w:jc w:val="center"/>
                              <w:rPr>
                                <w:rFonts w:ascii="Calibri" w:eastAsia="Times New Roman" w:hAnsi="Calibri" w:cs="Calibri"/>
                                <w:color w:val="000000"/>
                                <w:sz w:val="18"/>
                                <w:szCs w:val="18"/>
                              </w:rPr>
                            </w:pPr>
                          </w:p>
                        </w:tc>
                        <w:tc>
                          <w:tcPr>
                            <w:tcW w:w="2693" w:type="dxa"/>
                          </w:tcPr>
                          <w:p w14:paraId="56645A67" w14:textId="1E1F877C" w:rsidR="00A061D2" w:rsidRPr="0068590A" w:rsidRDefault="00A061D2" w:rsidP="00A061D2">
                            <w:pPr>
                              <w:spacing w:line="240" w:lineRule="auto"/>
                              <w:jc w:val="center"/>
                              <w:rPr>
                                <w:rFonts w:ascii="Calibri" w:eastAsia="Times New Roman" w:hAnsi="Calibri" w:cs="Calibri"/>
                                <w:color w:val="000000"/>
                                <w:sz w:val="18"/>
                                <w:szCs w:val="18"/>
                              </w:rPr>
                            </w:pPr>
                          </w:p>
                        </w:tc>
                      </w:tr>
                      <w:tr w:rsidR="00A061D2" w14:paraId="05278DE4" w14:textId="77777777" w:rsidTr="00CF0153">
                        <w:tc>
                          <w:tcPr>
                            <w:tcW w:w="1696" w:type="dxa"/>
                          </w:tcPr>
                          <w:p w14:paraId="3C49D84A" w14:textId="77777777" w:rsidR="00A061D2" w:rsidRPr="00E31840" w:rsidRDefault="00A061D2" w:rsidP="00A061D2">
                            <w:pPr>
                              <w:spacing w:line="240" w:lineRule="auto"/>
                              <w:jc w:val="center"/>
                              <w:rPr>
                                <w:rFonts w:cstheme="minorHAnsi"/>
                                <w:sz w:val="18"/>
                                <w:szCs w:val="18"/>
                              </w:rPr>
                            </w:pPr>
                            <w:r w:rsidRPr="00E31840">
                              <w:rPr>
                                <w:rFonts w:cstheme="minorHAnsi"/>
                                <w:sz w:val="18"/>
                                <w:szCs w:val="18"/>
                              </w:rPr>
                              <w:t>5</w:t>
                            </w:r>
                          </w:p>
                        </w:tc>
                        <w:tc>
                          <w:tcPr>
                            <w:tcW w:w="2410" w:type="dxa"/>
                          </w:tcPr>
                          <w:p w14:paraId="77FB6E30" w14:textId="571F39F7" w:rsidR="00A061D2" w:rsidRPr="00E31840" w:rsidRDefault="00A061D2" w:rsidP="00A061D2">
                            <w:pPr>
                              <w:spacing w:line="240" w:lineRule="auto"/>
                              <w:jc w:val="center"/>
                              <w:rPr>
                                <w:rFonts w:cstheme="minorHAnsi"/>
                                <w:sz w:val="18"/>
                                <w:szCs w:val="18"/>
                              </w:rPr>
                            </w:pPr>
                          </w:p>
                        </w:tc>
                        <w:tc>
                          <w:tcPr>
                            <w:tcW w:w="2552" w:type="dxa"/>
                          </w:tcPr>
                          <w:p w14:paraId="03BF2971" w14:textId="634131C5" w:rsidR="00A061D2" w:rsidRPr="0068590A" w:rsidRDefault="00A061D2" w:rsidP="00A061D2">
                            <w:pPr>
                              <w:spacing w:line="240" w:lineRule="auto"/>
                              <w:jc w:val="center"/>
                              <w:rPr>
                                <w:rFonts w:ascii="Calibri" w:eastAsia="Times New Roman" w:hAnsi="Calibri" w:cs="Calibri"/>
                                <w:color w:val="000000"/>
                                <w:sz w:val="18"/>
                                <w:szCs w:val="18"/>
                              </w:rPr>
                            </w:pPr>
                          </w:p>
                        </w:tc>
                        <w:tc>
                          <w:tcPr>
                            <w:tcW w:w="2693" w:type="dxa"/>
                          </w:tcPr>
                          <w:p w14:paraId="57A58D38" w14:textId="11B18B7F" w:rsidR="00A061D2" w:rsidRPr="0068590A" w:rsidRDefault="00A061D2" w:rsidP="00A061D2">
                            <w:pPr>
                              <w:spacing w:line="240" w:lineRule="auto"/>
                              <w:jc w:val="center"/>
                              <w:rPr>
                                <w:rFonts w:ascii="Calibri" w:eastAsia="Times New Roman" w:hAnsi="Calibri" w:cs="Calibri"/>
                                <w:color w:val="000000"/>
                                <w:sz w:val="18"/>
                                <w:szCs w:val="18"/>
                              </w:rPr>
                            </w:pPr>
                          </w:p>
                        </w:tc>
                      </w:tr>
                      <w:tr w:rsidR="00A061D2" w14:paraId="4067002B" w14:textId="77777777" w:rsidTr="00CF0153">
                        <w:tc>
                          <w:tcPr>
                            <w:tcW w:w="1696" w:type="dxa"/>
                          </w:tcPr>
                          <w:p w14:paraId="597B108F" w14:textId="77777777" w:rsidR="00A061D2" w:rsidRPr="00E31840" w:rsidRDefault="00A061D2" w:rsidP="00A061D2">
                            <w:pPr>
                              <w:spacing w:line="240" w:lineRule="auto"/>
                              <w:jc w:val="center"/>
                              <w:rPr>
                                <w:rFonts w:cstheme="minorHAnsi"/>
                                <w:sz w:val="18"/>
                                <w:szCs w:val="18"/>
                              </w:rPr>
                            </w:pPr>
                            <w:r w:rsidRPr="00E31840">
                              <w:rPr>
                                <w:rFonts w:cstheme="minorHAnsi"/>
                                <w:sz w:val="18"/>
                                <w:szCs w:val="18"/>
                              </w:rPr>
                              <w:t>6</w:t>
                            </w:r>
                          </w:p>
                        </w:tc>
                        <w:tc>
                          <w:tcPr>
                            <w:tcW w:w="2410" w:type="dxa"/>
                          </w:tcPr>
                          <w:p w14:paraId="613728A5" w14:textId="33270E55" w:rsidR="00A061D2" w:rsidRPr="00E31840" w:rsidRDefault="00A061D2" w:rsidP="00A061D2">
                            <w:pPr>
                              <w:spacing w:line="240" w:lineRule="auto"/>
                              <w:jc w:val="center"/>
                              <w:rPr>
                                <w:rFonts w:cstheme="minorHAnsi"/>
                                <w:sz w:val="18"/>
                                <w:szCs w:val="18"/>
                              </w:rPr>
                            </w:pPr>
                          </w:p>
                        </w:tc>
                        <w:tc>
                          <w:tcPr>
                            <w:tcW w:w="2552" w:type="dxa"/>
                          </w:tcPr>
                          <w:p w14:paraId="1C1F34F5" w14:textId="627810BD" w:rsidR="00A061D2" w:rsidRPr="0068590A" w:rsidRDefault="00A061D2" w:rsidP="00A061D2">
                            <w:pPr>
                              <w:spacing w:line="240" w:lineRule="auto"/>
                              <w:jc w:val="center"/>
                              <w:rPr>
                                <w:rFonts w:ascii="Calibri" w:eastAsia="Times New Roman" w:hAnsi="Calibri" w:cs="Calibri"/>
                                <w:color w:val="000000"/>
                                <w:sz w:val="18"/>
                                <w:szCs w:val="18"/>
                              </w:rPr>
                            </w:pPr>
                          </w:p>
                        </w:tc>
                        <w:tc>
                          <w:tcPr>
                            <w:tcW w:w="2693" w:type="dxa"/>
                          </w:tcPr>
                          <w:p w14:paraId="743F6DDF" w14:textId="63FFAC0B" w:rsidR="00A061D2" w:rsidRPr="0068590A" w:rsidRDefault="00A061D2" w:rsidP="00A061D2">
                            <w:pPr>
                              <w:spacing w:line="240" w:lineRule="auto"/>
                              <w:jc w:val="center"/>
                              <w:rPr>
                                <w:rFonts w:ascii="Calibri" w:eastAsia="Times New Roman" w:hAnsi="Calibri" w:cs="Calibri"/>
                                <w:color w:val="000000"/>
                                <w:sz w:val="18"/>
                                <w:szCs w:val="18"/>
                              </w:rPr>
                            </w:pPr>
                          </w:p>
                        </w:tc>
                      </w:tr>
                      <w:tr w:rsidR="00A061D2" w14:paraId="3943FA58" w14:textId="77777777" w:rsidTr="00CF0153">
                        <w:tc>
                          <w:tcPr>
                            <w:tcW w:w="1696" w:type="dxa"/>
                          </w:tcPr>
                          <w:p w14:paraId="4A7E4AB6" w14:textId="77777777" w:rsidR="00A061D2" w:rsidRPr="00E31840" w:rsidRDefault="00A061D2" w:rsidP="00A061D2">
                            <w:pPr>
                              <w:spacing w:line="240" w:lineRule="auto"/>
                              <w:jc w:val="center"/>
                              <w:rPr>
                                <w:rFonts w:cstheme="minorHAnsi"/>
                                <w:sz w:val="18"/>
                                <w:szCs w:val="18"/>
                              </w:rPr>
                            </w:pPr>
                            <w:r w:rsidRPr="00E31840">
                              <w:rPr>
                                <w:rFonts w:cstheme="minorHAnsi"/>
                                <w:sz w:val="18"/>
                                <w:szCs w:val="18"/>
                              </w:rPr>
                              <w:t>7</w:t>
                            </w:r>
                          </w:p>
                        </w:tc>
                        <w:tc>
                          <w:tcPr>
                            <w:tcW w:w="2410" w:type="dxa"/>
                          </w:tcPr>
                          <w:p w14:paraId="6A0500D4" w14:textId="79A6BA6E" w:rsidR="00A061D2" w:rsidRPr="00E31840" w:rsidRDefault="00A061D2" w:rsidP="00A061D2">
                            <w:pPr>
                              <w:spacing w:line="240" w:lineRule="auto"/>
                              <w:jc w:val="center"/>
                              <w:rPr>
                                <w:rFonts w:cstheme="minorHAnsi"/>
                                <w:sz w:val="18"/>
                                <w:szCs w:val="18"/>
                              </w:rPr>
                            </w:pPr>
                          </w:p>
                        </w:tc>
                        <w:tc>
                          <w:tcPr>
                            <w:tcW w:w="2552" w:type="dxa"/>
                          </w:tcPr>
                          <w:p w14:paraId="5CFDC79D" w14:textId="30D1BF5A" w:rsidR="00A061D2" w:rsidRPr="0068590A" w:rsidRDefault="00A061D2" w:rsidP="00A061D2">
                            <w:pPr>
                              <w:spacing w:line="240" w:lineRule="auto"/>
                              <w:jc w:val="center"/>
                              <w:rPr>
                                <w:rFonts w:ascii="Calibri" w:eastAsia="Times New Roman" w:hAnsi="Calibri" w:cs="Calibri"/>
                                <w:color w:val="000000"/>
                                <w:sz w:val="18"/>
                                <w:szCs w:val="18"/>
                              </w:rPr>
                            </w:pPr>
                          </w:p>
                        </w:tc>
                        <w:tc>
                          <w:tcPr>
                            <w:tcW w:w="2693" w:type="dxa"/>
                          </w:tcPr>
                          <w:p w14:paraId="0EDFC2E1" w14:textId="7C5DAD64" w:rsidR="00A061D2" w:rsidRPr="0068590A" w:rsidRDefault="00A061D2" w:rsidP="00A061D2">
                            <w:pPr>
                              <w:spacing w:line="240" w:lineRule="auto"/>
                              <w:jc w:val="center"/>
                              <w:rPr>
                                <w:rFonts w:ascii="Calibri" w:eastAsia="Times New Roman" w:hAnsi="Calibri" w:cs="Calibri"/>
                                <w:color w:val="000000"/>
                                <w:sz w:val="18"/>
                                <w:szCs w:val="18"/>
                              </w:rPr>
                            </w:pPr>
                          </w:p>
                        </w:tc>
                      </w:tr>
                      <w:tr w:rsidR="00A061D2" w14:paraId="2EDC8A4D" w14:textId="77777777" w:rsidTr="00CF0153">
                        <w:tc>
                          <w:tcPr>
                            <w:tcW w:w="1696" w:type="dxa"/>
                          </w:tcPr>
                          <w:p w14:paraId="7FE7DC2E" w14:textId="77777777" w:rsidR="00A061D2" w:rsidRPr="00E31840" w:rsidRDefault="00A061D2" w:rsidP="00A061D2">
                            <w:pPr>
                              <w:spacing w:line="240" w:lineRule="auto"/>
                              <w:jc w:val="center"/>
                              <w:rPr>
                                <w:rFonts w:cstheme="minorHAnsi"/>
                                <w:sz w:val="18"/>
                                <w:szCs w:val="18"/>
                              </w:rPr>
                            </w:pPr>
                            <w:r w:rsidRPr="00E31840">
                              <w:rPr>
                                <w:rFonts w:cstheme="minorHAnsi"/>
                                <w:sz w:val="18"/>
                                <w:szCs w:val="18"/>
                              </w:rPr>
                              <w:t>8</w:t>
                            </w:r>
                          </w:p>
                        </w:tc>
                        <w:tc>
                          <w:tcPr>
                            <w:tcW w:w="2410" w:type="dxa"/>
                          </w:tcPr>
                          <w:p w14:paraId="7CF6C539" w14:textId="76E66573" w:rsidR="00A061D2" w:rsidRPr="00E31840" w:rsidRDefault="00A061D2" w:rsidP="00A061D2">
                            <w:pPr>
                              <w:spacing w:line="240" w:lineRule="auto"/>
                              <w:jc w:val="center"/>
                              <w:rPr>
                                <w:rFonts w:cstheme="minorHAnsi"/>
                                <w:sz w:val="18"/>
                                <w:szCs w:val="18"/>
                              </w:rPr>
                            </w:pPr>
                          </w:p>
                        </w:tc>
                        <w:tc>
                          <w:tcPr>
                            <w:tcW w:w="2552" w:type="dxa"/>
                          </w:tcPr>
                          <w:p w14:paraId="21F906EE" w14:textId="363A5547" w:rsidR="00A061D2" w:rsidRPr="0068590A" w:rsidRDefault="00A061D2" w:rsidP="00A061D2">
                            <w:pPr>
                              <w:spacing w:line="240" w:lineRule="auto"/>
                              <w:jc w:val="center"/>
                              <w:rPr>
                                <w:rFonts w:ascii="Calibri" w:eastAsia="Times New Roman" w:hAnsi="Calibri" w:cs="Calibri"/>
                                <w:color w:val="000000"/>
                                <w:sz w:val="18"/>
                                <w:szCs w:val="18"/>
                              </w:rPr>
                            </w:pPr>
                          </w:p>
                        </w:tc>
                        <w:tc>
                          <w:tcPr>
                            <w:tcW w:w="2693" w:type="dxa"/>
                          </w:tcPr>
                          <w:p w14:paraId="698BAF9A" w14:textId="0C4B0CE5" w:rsidR="00A061D2" w:rsidRPr="0068590A" w:rsidRDefault="00A061D2" w:rsidP="00A061D2">
                            <w:pPr>
                              <w:spacing w:line="240" w:lineRule="auto"/>
                              <w:jc w:val="center"/>
                              <w:rPr>
                                <w:rFonts w:ascii="Calibri" w:eastAsia="Times New Roman" w:hAnsi="Calibri" w:cs="Calibri"/>
                                <w:color w:val="000000"/>
                                <w:sz w:val="18"/>
                                <w:szCs w:val="18"/>
                              </w:rPr>
                            </w:pPr>
                          </w:p>
                        </w:tc>
                      </w:tr>
                      <w:tr w:rsidR="00A061D2" w14:paraId="2A6BFC35" w14:textId="77777777" w:rsidTr="00CF0153">
                        <w:tc>
                          <w:tcPr>
                            <w:tcW w:w="1696" w:type="dxa"/>
                          </w:tcPr>
                          <w:p w14:paraId="5DB28044" w14:textId="77777777" w:rsidR="00A061D2" w:rsidRPr="00E31840" w:rsidRDefault="00A061D2" w:rsidP="00A061D2">
                            <w:pPr>
                              <w:spacing w:line="240" w:lineRule="auto"/>
                              <w:jc w:val="center"/>
                              <w:rPr>
                                <w:rFonts w:cstheme="minorHAnsi"/>
                                <w:sz w:val="18"/>
                                <w:szCs w:val="18"/>
                              </w:rPr>
                            </w:pPr>
                            <w:r w:rsidRPr="00E31840">
                              <w:rPr>
                                <w:rFonts w:cstheme="minorHAnsi"/>
                                <w:sz w:val="18"/>
                                <w:szCs w:val="18"/>
                              </w:rPr>
                              <w:t>9</w:t>
                            </w:r>
                          </w:p>
                        </w:tc>
                        <w:tc>
                          <w:tcPr>
                            <w:tcW w:w="2410" w:type="dxa"/>
                          </w:tcPr>
                          <w:p w14:paraId="23EF97CE" w14:textId="66450729" w:rsidR="00A061D2" w:rsidRPr="00E31840" w:rsidRDefault="00A061D2" w:rsidP="00A061D2">
                            <w:pPr>
                              <w:spacing w:line="240" w:lineRule="auto"/>
                              <w:jc w:val="center"/>
                              <w:rPr>
                                <w:rFonts w:cstheme="minorHAnsi"/>
                                <w:sz w:val="18"/>
                                <w:szCs w:val="18"/>
                              </w:rPr>
                            </w:pPr>
                          </w:p>
                        </w:tc>
                        <w:tc>
                          <w:tcPr>
                            <w:tcW w:w="2552" w:type="dxa"/>
                          </w:tcPr>
                          <w:p w14:paraId="399F9147" w14:textId="3C781832" w:rsidR="00A061D2" w:rsidRPr="0068590A" w:rsidRDefault="00A061D2" w:rsidP="00A061D2">
                            <w:pPr>
                              <w:spacing w:line="240" w:lineRule="auto"/>
                              <w:jc w:val="center"/>
                              <w:rPr>
                                <w:rFonts w:ascii="Calibri" w:eastAsia="Times New Roman" w:hAnsi="Calibri" w:cs="Calibri"/>
                                <w:color w:val="000000"/>
                                <w:sz w:val="18"/>
                                <w:szCs w:val="18"/>
                              </w:rPr>
                            </w:pPr>
                          </w:p>
                        </w:tc>
                        <w:tc>
                          <w:tcPr>
                            <w:tcW w:w="2693" w:type="dxa"/>
                          </w:tcPr>
                          <w:p w14:paraId="399529A9" w14:textId="7FCED2C0" w:rsidR="00A061D2" w:rsidRPr="0068590A" w:rsidRDefault="00A061D2" w:rsidP="00A061D2">
                            <w:pPr>
                              <w:spacing w:line="240" w:lineRule="auto"/>
                              <w:jc w:val="center"/>
                              <w:rPr>
                                <w:rFonts w:ascii="Calibri" w:eastAsia="Times New Roman" w:hAnsi="Calibri" w:cs="Calibri"/>
                                <w:color w:val="000000"/>
                                <w:sz w:val="18"/>
                                <w:szCs w:val="18"/>
                              </w:rPr>
                            </w:pPr>
                          </w:p>
                        </w:tc>
                      </w:tr>
                      <w:tr w:rsidR="00A061D2" w14:paraId="7C24100E" w14:textId="77777777" w:rsidTr="00CF0153">
                        <w:tc>
                          <w:tcPr>
                            <w:tcW w:w="1696" w:type="dxa"/>
                          </w:tcPr>
                          <w:p w14:paraId="0BB73F7E" w14:textId="77777777" w:rsidR="00A061D2" w:rsidRPr="00E31840" w:rsidRDefault="00A061D2" w:rsidP="00A061D2">
                            <w:pPr>
                              <w:spacing w:line="240" w:lineRule="auto"/>
                              <w:jc w:val="center"/>
                              <w:rPr>
                                <w:rFonts w:cstheme="minorHAnsi"/>
                                <w:sz w:val="18"/>
                                <w:szCs w:val="18"/>
                              </w:rPr>
                            </w:pPr>
                            <w:r w:rsidRPr="00E31840">
                              <w:rPr>
                                <w:rFonts w:cstheme="minorHAnsi"/>
                                <w:sz w:val="18"/>
                                <w:szCs w:val="18"/>
                              </w:rPr>
                              <w:t>10</w:t>
                            </w:r>
                          </w:p>
                        </w:tc>
                        <w:tc>
                          <w:tcPr>
                            <w:tcW w:w="2410" w:type="dxa"/>
                          </w:tcPr>
                          <w:p w14:paraId="100B8E22" w14:textId="01AD5BB3" w:rsidR="00A061D2" w:rsidRPr="00E31840" w:rsidRDefault="00A061D2" w:rsidP="00A061D2">
                            <w:pPr>
                              <w:spacing w:line="240" w:lineRule="auto"/>
                              <w:jc w:val="center"/>
                              <w:rPr>
                                <w:rFonts w:cstheme="minorHAnsi"/>
                                <w:sz w:val="18"/>
                                <w:szCs w:val="18"/>
                              </w:rPr>
                            </w:pPr>
                          </w:p>
                        </w:tc>
                        <w:tc>
                          <w:tcPr>
                            <w:tcW w:w="2552" w:type="dxa"/>
                          </w:tcPr>
                          <w:p w14:paraId="26585B29" w14:textId="40290B90" w:rsidR="00A061D2" w:rsidRPr="0068590A" w:rsidRDefault="00A061D2" w:rsidP="00A061D2">
                            <w:pPr>
                              <w:spacing w:line="240" w:lineRule="auto"/>
                              <w:jc w:val="center"/>
                              <w:rPr>
                                <w:rFonts w:ascii="Calibri" w:eastAsia="Times New Roman" w:hAnsi="Calibri" w:cs="Calibri"/>
                                <w:color w:val="000000"/>
                                <w:sz w:val="18"/>
                                <w:szCs w:val="18"/>
                              </w:rPr>
                            </w:pPr>
                          </w:p>
                        </w:tc>
                        <w:tc>
                          <w:tcPr>
                            <w:tcW w:w="2693" w:type="dxa"/>
                          </w:tcPr>
                          <w:p w14:paraId="26ADFF33" w14:textId="0130974D" w:rsidR="00A061D2" w:rsidRPr="0068590A" w:rsidRDefault="00A061D2" w:rsidP="00A061D2">
                            <w:pPr>
                              <w:spacing w:line="240" w:lineRule="auto"/>
                              <w:jc w:val="center"/>
                              <w:rPr>
                                <w:rFonts w:ascii="Calibri" w:eastAsia="Times New Roman" w:hAnsi="Calibri" w:cs="Calibri"/>
                                <w:color w:val="000000"/>
                                <w:sz w:val="18"/>
                                <w:szCs w:val="18"/>
                              </w:rPr>
                            </w:pPr>
                          </w:p>
                        </w:tc>
                      </w:tr>
                      <w:tr w:rsidR="00A061D2" w14:paraId="0E39D1EC" w14:textId="77777777" w:rsidTr="00CF0153">
                        <w:tc>
                          <w:tcPr>
                            <w:tcW w:w="1696" w:type="dxa"/>
                          </w:tcPr>
                          <w:p w14:paraId="0E88E2B3" w14:textId="77777777" w:rsidR="00A061D2" w:rsidRPr="00E31840" w:rsidRDefault="00A061D2" w:rsidP="00A061D2">
                            <w:pPr>
                              <w:spacing w:line="240" w:lineRule="auto"/>
                              <w:jc w:val="center"/>
                              <w:rPr>
                                <w:rFonts w:cstheme="minorHAnsi"/>
                                <w:sz w:val="18"/>
                                <w:szCs w:val="18"/>
                              </w:rPr>
                            </w:pPr>
                            <w:r w:rsidRPr="00E31840">
                              <w:rPr>
                                <w:rFonts w:cstheme="minorHAnsi"/>
                                <w:sz w:val="18"/>
                                <w:szCs w:val="18"/>
                              </w:rPr>
                              <w:t>11</w:t>
                            </w:r>
                          </w:p>
                        </w:tc>
                        <w:tc>
                          <w:tcPr>
                            <w:tcW w:w="2410" w:type="dxa"/>
                          </w:tcPr>
                          <w:p w14:paraId="346D9903" w14:textId="0E9C3665" w:rsidR="00A061D2" w:rsidRPr="00E31840" w:rsidRDefault="00A061D2" w:rsidP="00A061D2">
                            <w:pPr>
                              <w:spacing w:line="240" w:lineRule="auto"/>
                              <w:jc w:val="center"/>
                              <w:rPr>
                                <w:rFonts w:cstheme="minorHAnsi"/>
                                <w:sz w:val="18"/>
                                <w:szCs w:val="18"/>
                              </w:rPr>
                            </w:pPr>
                          </w:p>
                        </w:tc>
                        <w:tc>
                          <w:tcPr>
                            <w:tcW w:w="2552" w:type="dxa"/>
                          </w:tcPr>
                          <w:p w14:paraId="6B93D377" w14:textId="074F7731" w:rsidR="00A061D2" w:rsidRPr="0068590A" w:rsidRDefault="00A061D2" w:rsidP="00A061D2">
                            <w:pPr>
                              <w:spacing w:line="240" w:lineRule="auto"/>
                              <w:jc w:val="center"/>
                              <w:rPr>
                                <w:rFonts w:ascii="Calibri" w:eastAsia="Times New Roman" w:hAnsi="Calibri" w:cs="Calibri"/>
                                <w:color w:val="000000"/>
                                <w:sz w:val="18"/>
                                <w:szCs w:val="18"/>
                              </w:rPr>
                            </w:pPr>
                          </w:p>
                        </w:tc>
                        <w:tc>
                          <w:tcPr>
                            <w:tcW w:w="2693" w:type="dxa"/>
                          </w:tcPr>
                          <w:p w14:paraId="21247218" w14:textId="72A38C6F" w:rsidR="00A061D2" w:rsidRPr="0068590A" w:rsidRDefault="00A061D2" w:rsidP="00A061D2">
                            <w:pPr>
                              <w:spacing w:line="240" w:lineRule="auto"/>
                              <w:jc w:val="center"/>
                              <w:rPr>
                                <w:rFonts w:ascii="Calibri" w:eastAsia="Times New Roman" w:hAnsi="Calibri" w:cs="Calibri"/>
                                <w:color w:val="000000"/>
                                <w:sz w:val="18"/>
                                <w:szCs w:val="18"/>
                              </w:rPr>
                            </w:pPr>
                          </w:p>
                        </w:tc>
                      </w:tr>
                      <w:tr w:rsidR="00A061D2" w14:paraId="165F0CC1" w14:textId="77777777" w:rsidTr="00CF0153">
                        <w:tc>
                          <w:tcPr>
                            <w:tcW w:w="1696" w:type="dxa"/>
                          </w:tcPr>
                          <w:p w14:paraId="5B36FDFC" w14:textId="77777777" w:rsidR="00A061D2" w:rsidRPr="00E31840" w:rsidRDefault="00A061D2" w:rsidP="00A061D2">
                            <w:pPr>
                              <w:spacing w:line="240" w:lineRule="auto"/>
                              <w:jc w:val="center"/>
                              <w:rPr>
                                <w:rFonts w:cstheme="minorHAnsi"/>
                                <w:sz w:val="18"/>
                                <w:szCs w:val="18"/>
                              </w:rPr>
                            </w:pPr>
                            <w:r w:rsidRPr="00E31840">
                              <w:rPr>
                                <w:rFonts w:cstheme="minorHAnsi"/>
                                <w:sz w:val="18"/>
                                <w:szCs w:val="18"/>
                              </w:rPr>
                              <w:t>12</w:t>
                            </w:r>
                          </w:p>
                        </w:tc>
                        <w:tc>
                          <w:tcPr>
                            <w:tcW w:w="2410" w:type="dxa"/>
                          </w:tcPr>
                          <w:p w14:paraId="67BA8FAD" w14:textId="3B74A800" w:rsidR="00A061D2" w:rsidRPr="00E31840" w:rsidRDefault="00A061D2" w:rsidP="00A061D2">
                            <w:pPr>
                              <w:spacing w:line="240" w:lineRule="auto"/>
                              <w:jc w:val="center"/>
                              <w:rPr>
                                <w:rFonts w:cstheme="minorHAnsi"/>
                                <w:sz w:val="18"/>
                                <w:szCs w:val="18"/>
                              </w:rPr>
                            </w:pPr>
                          </w:p>
                        </w:tc>
                        <w:tc>
                          <w:tcPr>
                            <w:tcW w:w="2552" w:type="dxa"/>
                          </w:tcPr>
                          <w:p w14:paraId="7B26C599" w14:textId="2E1374CD" w:rsidR="00A061D2" w:rsidRPr="0068590A" w:rsidRDefault="00A061D2" w:rsidP="00A061D2">
                            <w:pPr>
                              <w:spacing w:line="240" w:lineRule="auto"/>
                              <w:jc w:val="center"/>
                              <w:rPr>
                                <w:rFonts w:ascii="Calibri" w:eastAsia="Times New Roman" w:hAnsi="Calibri" w:cs="Calibri"/>
                                <w:color w:val="000000"/>
                                <w:sz w:val="18"/>
                                <w:szCs w:val="18"/>
                              </w:rPr>
                            </w:pPr>
                          </w:p>
                        </w:tc>
                        <w:tc>
                          <w:tcPr>
                            <w:tcW w:w="2693" w:type="dxa"/>
                          </w:tcPr>
                          <w:p w14:paraId="1977720D" w14:textId="19DF7EE2" w:rsidR="00A061D2" w:rsidRPr="0068590A" w:rsidRDefault="00A061D2" w:rsidP="00A061D2">
                            <w:pPr>
                              <w:spacing w:line="240" w:lineRule="auto"/>
                              <w:jc w:val="center"/>
                              <w:rPr>
                                <w:rFonts w:ascii="Calibri" w:eastAsia="Times New Roman" w:hAnsi="Calibri" w:cs="Calibri"/>
                                <w:color w:val="000000"/>
                                <w:sz w:val="18"/>
                                <w:szCs w:val="18"/>
                              </w:rPr>
                            </w:pPr>
                          </w:p>
                        </w:tc>
                      </w:tr>
                      <w:tr w:rsidR="00A061D2" w14:paraId="568D6286" w14:textId="77777777" w:rsidTr="00CF0153">
                        <w:tc>
                          <w:tcPr>
                            <w:tcW w:w="1696" w:type="dxa"/>
                          </w:tcPr>
                          <w:p w14:paraId="57790C26" w14:textId="77777777" w:rsidR="00A061D2" w:rsidRPr="00E31840" w:rsidRDefault="00A061D2" w:rsidP="00A061D2">
                            <w:pPr>
                              <w:spacing w:line="240" w:lineRule="auto"/>
                              <w:jc w:val="center"/>
                              <w:rPr>
                                <w:rFonts w:cstheme="minorHAnsi"/>
                                <w:sz w:val="18"/>
                                <w:szCs w:val="18"/>
                              </w:rPr>
                            </w:pPr>
                            <w:r w:rsidRPr="00E31840">
                              <w:rPr>
                                <w:rFonts w:cstheme="minorHAnsi"/>
                                <w:sz w:val="18"/>
                                <w:szCs w:val="18"/>
                              </w:rPr>
                              <w:t>13</w:t>
                            </w:r>
                          </w:p>
                        </w:tc>
                        <w:tc>
                          <w:tcPr>
                            <w:tcW w:w="2410" w:type="dxa"/>
                          </w:tcPr>
                          <w:p w14:paraId="59D3E4F2" w14:textId="3BE3746F" w:rsidR="00A061D2" w:rsidRPr="00E31840" w:rsidRDefault="00A061D2" w:rsidP="00A061D2">
                            <w:pPr>
                              <w:spacing w:line="240" w:lineRule="auto"/>
                              <w:jc w:val="center"/>
                              <w:rPr>
                                <w:rFonts w:cstheme="minorHAnsi"/>
                                <w:sz w:val="18"/>
                                <w:szCs w:val="18"/>
                              </w:rPr>
                            </w:pPr>
                          </w:p>
                        </w:tc>
                        <w:tc>
                          <w:tcPr>
                            <w:tcW w:w="2552" w:type="dxa"/>
                          </w:tcPr>
                          <w:p w14:paraId="3102FB45" w14:textId="7E37C091" w:rsidR="00A061D2" w:rsidRPr="0068590A" w:rsidRDefault="00A061D2" w:rsidP="00A061D2">
                            <w:pPr>
                              <w:spacing w:line="240" w:lineRule="auto"/>
                              <w:jc w:val="center"/>
                              <w:rPr>
                                <w:rFonts w:ascii="Calibri" w:eastAsia="Times New Roman" w:hAnsi="Calibri" w:cs="Calibri"/>
                                <w:color w:val="000000"/>
                                <w:sz w:val="18"/>
                                <w:szCs w:val="18"/>
                              </w:rPr>
                            </w:pPr>
                          </w:p>
                        </w:tc>
                        <w:tc>
                          <w:tcPr>
                            <w:tcW w:w="2693" w:type="dxa"/>
                          </w:tcPr>
                          <w:p w14:paraId="5A6E5A5C" w14:textId="055DE571" w:rsidR="00A061D2" w:rsidRPr="0068590A" w:rsidRDefault="00A061D2" w:rsidP="00A061D2">
                            <w:pPr>
                              <w:spacing w:line="240" w:lineRule="auto"/>
                              <w:jc w:val="center"/>
                              <w:rPr>
                                <w:rFonts w:ascii="Calibri" w:eastAsia="Times New Roman" w:hAnsi="Calibri" w:cs="Calibri"/>
                                <w:color w:val="000000"/>
                                <w:sz w:val="18"/>
                                <w:szCs w:val="18"/>
                              </w:rPr>
                            </w:pPr>
                          </w:p>
                        </w:tc>
                      </w:tr>
                      <w:tr w:rsidR="00A061D2" w14:paraId="4E0F5A79" w14:textId="77777777" w:rsidTr="00CF0153">
                        <w:tc>
                          <w:tcPr>
                            <w:tcW w:w="1696" w:type="dxa"/>
                          </w:tcPr>
                          <w:p w14:paraId="09098620" w14:textId="77777777" w:rsidR="00A061D2" w:rsidRPr="00E31840" w:rsidRDefault="00A061D2" w:rsidP="00A061D2">
                            <w:pPr>
                              <w:spacing w:line="240" w:lineRule="auto"/>
                              <w:jc w:val="center"/>
                              <w:rPr>
                                <w:rFonts w:cstheme="minorHAnsi"/>
                                <w:sz w:val="18"/>
                                <w:szCs w:val="18"/>
                              </w:rPr>
                            </w:pPr>
                            <w:r w:rsidRPr="00E31840">
                              <w:rPr>
                                <w:rFonts w:cstheme="minorHAnsi"/>
                                <w:sz w:val="18"/>
                                <w:szCs w:val="18"/>
                              </w:rPr>
                              <w:t>14</w:t>
                            </w:r>
                          </w:p>
                        </w:tc>
                        <w:tc>
                          <w:tcPr>
                            <w:tcW w:w="2410" w:type="dxa"/>
                          </w:tcPr>
                          <w:p w14:paraId="4D6B2C20" w14:textId="5FB4E272" w:rsidR="00A061D2" w:rsidRPr="00E31840" w:rsidRDefault="00A061D2" w:rsidP="00A061D2">
                            <w:pPr>
                              <w:spacing w:line="240" w:lineRule="auto"/>
                              <w:jc w:val="center"/>
                              <w:rPr>
                                <w:rFonts w:cstheme="minorHAnsi"/>
                                <w:sz w:val="18"/>
                                <w:szCs w:val="18"/>
                              </w:rPr>
                            </w:pPr>
                          </w:p>
                        </w:tc>
                        <w:tc>
                          <w:tcPr>
                            <w:tcW w:w="2552" w:type="dxa"/>
                          </w:tcPr>
                          <w:p w14:paraId="2388B1CD" w14:textId="546271CF" w:rsidR="00A061D2" w:rsidRPr="0068590A" w:rsidRDefault="00A061D2" w:rsidP="00A061D2">
                            <w:pPr>
                              <w:spacing w:line="240" w:lineRule="auto"/>
                              <w:jc w:val="center"/>
                              <w:rPr>
                                <w:rFonts w:ascii="Calibri" w:eastAsia="Times New Roman" w:hAnsi="Calibri" w:cs="Calibri"/>
                                <w:color w:val="000000"/>
                                <w:sz w:val="18"/>
                                <w:szCs w:val="18"/>
                              </w:rPr>
                            </w:pPr>
                          </w:p>
                        </w:tc>
                        <w:tc>
                          <w:tcPr>
                            <w:tcW w:w="2693" w:type="dxa"/>
                          </w:tcPr>
                          <w:p w14:paraId="4E19C7B5" w14:textId="1FF6A69C" w:rsidR="00A061D2" w:rsidRPr="0068590A" w:rsidRDefault="00A061D2" w:rsidP="00A061D2">
                            <w:pPr>
                              <w:spacing w:line="240" w:lineRule="auto"/>
                              <w:jc w:val="center"/>
                              <w:rPr>
                                <w:rFonts w:ascii="Calibri" w:eastAsia="Times New Roman" w:hAnsi="Calibri" w:cs="Calibri"/>
                                <w:color w:val="000000"/>
                                <w:sz w:val="18"/>
                                <w:szCs w:val="18"/>
                              </w:rPr>
                            </w:pPr>
                          </w:p>
                        </w:tc>
                      </w:tr>
                      <w:tr w:rsidR="00A061D2" w14:paraId="23D26668" w14:textId="77777777" w:rsidTr="00CF0153">
                        <w:tc>
                          <w:tcPr>
                            <w:tcW w:w="1696" w:type="dxa"/>
                          </w:tcPr>
                          <w:p w14:paraId="3E0EA721" w14:textId="77777777" w:rsidR="00A061D2" w:rsidRPr="00E31840" w:rsidRDefault="00A061D2" w:rsidP="00A061D2">
                            <w:pPr>
                              <w:spacing w:line="240" w:lineRule="auto"/>
                              <w:jc w:val="center"/>
                              <w:rPr>
                                <w:rFonts w:cstheme="minorHAnsi"/>
                                <w:sz w:val="18"/>
                                <w:szCs w:val="18"/>
                              </w:rPr>
                            </w:pPr>
                            <w:r w:rsidRPr="00E31840">
                              <w:rPr>
                                <w:rFonts w:cstheme="minorHAnsi"/>
                                <w:sz w:val="18"/>
                                <w:szCs w:val="18"/>
                              </w:rPr>
                              <w:t>15</w:t>
                            </w:r>
                          </w:p>
                        </w:tc>
                        <w:tc>
                          <w:tcPr>
                            <w:tcW w:w="2410" w:type="dxa"/>
                          </w:tcPr>
                          <w:p w14:paraId="532E684A" w14:textId="6B338DD7" w:rsidR="00A061D2" w:rsidRPr="00E31840" w:rsidRDefault="00A061D2" w:rsidP="00A061D2">
                            <w:pPr>
                              <w:spacing w:line="240" w:lineRule="auto"/>
                              <w:jc w:val="center"/>
                              <w:rPr>
                                <w:rFonts w:cstheme="minorHAnsi"/>
                                <w:sz w:val="18"/>
                                <w:szCs w:val="18"/>
                              </w:rPr>
                            </w:pPr>
                          </w:p>
                        </w:tc>
                        <w:tc>
                          <w:tcPr>
                            <w:tcW w:w="2552" w:type="dxa"/>
                          </w:tcPr>
                          <w:p w14:paraId="3663CDC7" w14:textId="376650B9" w:rsidR="00A061D2" w:rsidRPr="0068590A" w:rsidRDefault="00A061D2" w:rsidP="00A061D2">
                            <w:pPr>
                              <w:spacing w:line="240" w:lineRule="auto"/>
                              <w:jc w:val="center"/>
                              <w:rPr>
                                <w:rFonts w:ascii="Calibri" w:eastAsia="Times New Roman" w:hAnsi="Calibri" w:cs="Calibri"/>
                                <w:color w:val="000000"/>
                                <w:sz w:val="18"/>
                                <w:szCs w:val="18"/>
                              </w:rPr>
                            </w:pPr>
                          </w:p>
                        </w:tc>
                        <w:tc>
                          <w:tcPr>
                            <w:tcW w:w="2693" w:type="dxa"/>
                          </w:tcPr>
                          <w:p w14:paraId="2DDA1E8A" w14:textId="39601DDC" w:rsidR="00A061D2" w:rsidRPr="0068590A" w:rsidRDefault="00A061D2" w:rsidP="00A061D2">
                            <w:pPr>
                              <w:spacing w:line="240" w:lineRule="auto"/>
                              <w:jc w:val="center"/>
                              <w:rPr>
                                <w:rFonts w:ascii="Calibri" w:eastAsia="Times New Roman" w:hAnsi="Calibri" w:cs="Calibri"/>
                                <w:color w:val="000000"/>
                                <w:sz w:val="18"/>
                                <w:szCs w:val="18"/>
                              </w:rPr>
                            </w:pPr>
                          </w:p>
                        </w:tc>
                      </w:tr>
                      <w:tr w:rsidR="00A061D2" w14:paraId="77D43B1F" w14:textId="77777777" w:rsidTr="00CF0153">
                        <w:tc>
                          <w:tcPr>
                            <w:tcW w:w="1696" w:type="dxa"/>
                          </w:tcPr>
                          <w:p w14:paraId="59AF6831" w14:textId="3E24102E" w:rsidR="00A061D2" w:rsidRPr="00E31840" w:rsidRDefault="00970555" w:rsidP="00A061D2">
                            <w:pPr>
                              <w:spacing w:line="240" w:lineRule="auto"/>
                              <w:jc w:val="center"/>
                              <w:rPr>
                                <w:rFonts w:cstheme="minorHAnsi"/>
                                <w:sz w:val="18"/>
                                <w:szCs w:val="18"/>
                              </w:rPr>
                            </w:pPr>
                            <w:r>
                              <w:rPr>
                                <w:rFonts w:cstheme="minorHAnsi"/>
                                <w:sz w:val="18"/>
                                <w:szCs w:val="18"/>
                              </w:rPr>
                              <w:t>Etc….</w:t>
                            </w:r>
                          </w:p>
                        </w:tc>
                        <w:tc>
                          <w:tcPr>
                            <w:tcW w:w="2410" w:type="dxa"/>
                          </w:tcPr>
                          <w:p w14:paraId="393CF36C" w14:textId="131B0153" w:rsidR="00A061D2" w:rsidRPr="00E31840" w:rsidRDefault="00A061D2" w:rsidP="00A061D2">
                            <w:pPr>
                              <w:spacing w:line="240" w:lineRule="auto"/>
                              <w:jc w:val="center"/>
                              <w:rPr>
                                <w:rFonts w:cstheme="minorHAnsi"/>
                                <w:sz w:val="18"/>
                                <w:szCs w:val="18"/>
                              </w:rPr>
                            </w:pPr>
                          </w:p>
                        </w:tc>
                        <w:tc>
                          <w:tcPr>
                            <w:tcW w:w="2552" w:type="dxa"/>
                          </w:tcPr>
                          <w:p w14:paraId="725344FB" w14:textId="1ADC5E51" w:rsidR="00A061D2" w:rsidRPr="0068590A" w:rsidRDefault="00A061D2" w:rsidP="00A061D2">
                            <w:pPr>
                              <w:spacing w:line="240" w:lineRule="auto"/>
                              <w:jc w:val="center"/>
                              <w:rPr>
                                <w:rFonts w:ascii="Calibri" w:eastAsia="Times New Roman" w:hAnsi="Calibri" w:cs="Calibri"/>
                                <w:color w:val="000000"/>
                                <w:sz w:val="18"/>
                                <w:szCs w:val="18"/>
                              </w:rPr>
                            </w:pPr>
                          </w:p>
                        </w:tc>
                        <w:tc>
                          <w:tcPr>
                            <w:tcW w:w="2693" w:type="dxa"/>
                          </w:tcPr>
                          <w:p w14:paraId="7F8A4DB6" w14:textId="33D559A2" w:rsidR="00A061D2" w:rsidRPr="0068590A" w:rsidRDefault="00A061D2" w:rsidP="00A061D2">
                            <w:pPr>
                              <w:spacing w:line="240" w:lineRule="auto"/>
                              <w:jc w:val="center"/>
                              <w:rPr>
                                <w:rFonts w:ascii="Calibri" w:eastAsia="Times New Roman" w:hAnsi="Calibri" w:cs="Calibri"/>
                                <w:color w:val="000000"/>
                                <w:sz w:val="18"/>
                                <w:szCs w:val="18"/>
                              </w:rPr>
                            </w:pPr>
                          </w:p>
                        </w:tc>
                      </w:tr>
                      <w:tr w:rsidR="0068590A" w14:paraId="54A1CD9D" w14:textId="77777777" w:rsidTr="00CF0153">
                        <w:tc>
                          <w:tcPr>
                            <w:tcW w:w="1696" w:type="dxa"/>
                          </w:tcPr>
                          <w:p w14:paraId="0426D808" w14:textId="77777777" w:rsidR="0068590A" w:rsidRPr="00E31840" w:rsidRDefault="0068590A" w:rsidP="0068590A">
                            <w:pPr>
                              <w:spacing w:line="240" w:lineRule="auto"/>
                              <w:jc w:val="center"/>
                              <w:rPr>
                                <w:rFonts w:cstheme="minorHAnsi"/>
                                <w:b/>
                                <w:bCs/>
                                <w:sz w:val="18"/>
                                <w:szCs w:val="18"/>
                              </w:rPr>
                            </w:pPr>
                            <w:r w:rsidRPr="00E31840">
                              <w:rPr>
                                <w:rFonts w:cstheme="minorHAnsi"/>
                                <w:b/>
                                <w:bCs/>
                                <w:sz w:val="18"/>
                                <w:szCs w:val="18"/>
                              </w:rPr>
                              <w:t>TOTAL</w:t>
                            </w:r>
                          </w:p>
                        </w:tc>
                        <w:tc>
                          <w:tcPr>
                            <w:tcW w:w="2410" w:type="dxa"/>
                          </w:tcPr>
                          <w:p w14:paraId="613A564A" w14:textId="77777777" w:rsidR="0068590A" w:rsidRPr="00E31840" w:rsidRDefault="0068590A" w:rsidP="0068590A">
                            <w:pPr>
                              <w:spacing w:line="240" w:lineRule="auto"/>
                              <w:jc w:val="center"/>
                              <w:rPr>
                                <w:rFonts w:cstheme="minorHAnsi"/>
                                <w:b/>
                                <w:bCs/>
                                <w:sz w:val="18"/>
                                <w:szCs w:val="18"/>
                              </w:rPr>
                            </w:pPr>
                          </w:p>
                        </w:tc>
                        <w:tc>
                          <w:tcPr>
                            <w:tcW w:w="2552" w:type="dxa"/>
                          </w:tcPr>
                          <w:p w14:paraId="160D353E" w14:textId="1573E2F6" w:rsidR="0068590A" w:rsidRPr="00E31840" w:rsidRDefault="0068590A" w:rsidP="0068590A">
                            <w:pPr>
                              <w:spacing w:line="240" w:lineRule="auto"/>
                              <w:jc w:val="center"/>
                              <w:rPr>
                                <w:rFonts w:cstheme="minorHAnsi"/>
                                <w:b/>
                                <w:bCs/>
                                <w:sz w:val="18"/>
                                <w:szCs w:val="18"/>
                              </w:rPr>
                            </w:pPr>
                          </w:p>
                        </w:tc>
                        <w:tc>
                          <w:tcPr>
                            <w:tcW w:w="2693" w:type="dxa"/>
                          </w:tcPr>
                          <w:p w14:paraId="13C055A1" w14:textId="77777777" w:rsidR="0068590A" w:rsidRPr="00E31840" w:rsidRDefault="0068590A" w:rsidP="0068590A">
                            <w:pPr>
                              <w:spacing w:line="240" w:lineRule="auto"/>
                              <w:jc w:val="center"/>
                              <w:rPr>
                                <w:rFonts w:cstheme="minorHAnsi"/>
                                <w:b/>
                                <w:bCs/>
                                <w:sz w:val="18"/>
                                <w:szCs w:val="18"/>
                              </w:rPr>
                            </w:pPr>
                          </w:p>
                        </w:tc>
                      </w:tr>
                    </w:tbl>
                    <w:p w14:paraId="780BF285" w14:textId="217571ED" w:rsidR="00115E01" w:rsidRPr="003767BF" w:rsidRDefault="00115E01" w:rsidP="00D55009">
                      <w:pPr>
                        <w:spacing w:after="120" w:line="276" w:lineRule="auto"/>
                        <w:jc w:val="both"/>
                        <w:rPr>
                          <w:rFonts w:eastAsia="Times New Roman" w:cs="Calibri"/>
                          <w:bCs/>
                          <w:sz w:val="16"/>
                          <w:szCs w:val="16"/>
                        </w:rPr>
                      </w:pPr>
                    </w:p>
                  </w:txbxContent>
                </v:textbox>
                <w10:wrap anchorx="margin"/>
              </v:shape>
            </w:pict>
          </mc:Fallback>
        </mc:AlternateContent>
      </w:r>
    </w:p>
    <w:p w14:paraId="77ECD6F0" w14:textId="1FAEB2E6" w:rsidR="003767BF" w:rsidRDefault="003767BF" w:rsidP="003767BF">
      <w:pPr>
        <w:spacing w:before="120" w:after="120"/>
        <w:rPr>
          <w:b/>
          <w:bCs/>
          <w:i/>
          <w:iCs/>
          <w:sz w:val="22"/>
          <w:szCs w:val="22"/>
        </w:rPr>
      </w:pPr>
    </w:p>
    <w:p w14:paraId="6CE09651" w14:textId="0ADEA211" w:rsidR="003767BF" w:rsidRDefault="003767BF" w:rsidP="003767BF">
      <w:pPr>
        <w:spacing w:before="120" w:after="120"/>
        <w:rPr>
          <w:b/>
          <w:bCs/>
          <w:i/>
          <w:iCs/>
          <w:sz w:val="22"/>
          <w:szCs w:val="22"/>
        </w:rPr>
      </w:pPr>
    </w:p>
    <w:p w14:paraId="5EDDC53D" w14:textId="4B204B67" w:rsidR="003767BF" w:rsidRDefault="003767BF" w:rsidP="003767BF">
      <w:pPr>
        <w:spacing w:before="120" w:after="120"/>
        <w:rPr>
          <w:b/>
          <w:bCs/>
          <w:i/>
          <w:iCs/>
          <w:sz w:val="22"/>
          <w:szCs w:val="22"/>
        </w:rPr>
      </w:pPr>
    </w:p>
    <w:p w14:paraId="3939909C" w14:textId="4AFAC169" w:rsidR="003767BF" w:rsidRDefault="003767BF" w:rsidP="003767BF">
      <w:pPr>
        <w:spacing w:before="120" w:after="120"/>
        <w:rPr>
          <w:b/>
          <w:bCs/>
          <w:i/>
          <w:iCs/>
          <w:sz w:val="22"/>
          <w:szCs w:val="22"/>
        </w:rPr>
      </w:pPr>
    </w:p>
    <w:p w14:paraId="0C1E81F8" w14:textId="15B55550" w:rsidR="003767BF" w:rsidRDefault="003767BF" w:rsidP="003767BF">
      <w:pPr>
        <w:spacing w:before="120" w:after="120"/>
        <w:rPr>
          <w:b/>
          <w:bCs/>
          <w:i/>
          <w:iCs/>
          <w:sz w:val="22"/>
          <w:szCs w:val="22"/>
        </w:rPr>
      </w:pPr>
    </w:p>
    <w:p w14:paraId="2B6C42A5" w14:textId="7214A416" w:rsidR="003767BF" w:rsidRDefault="003767BF" w:rsidP="003767BF">
      <w:pPr>
        <w:spacing w:before="120" w:after="120"/>
        <w:rPr>
          <w:b/>
          <w:bCs/>
          <w:i/>
          <w:iCs/>
          <w:sz w:val="22"/>
          <w:szCs w:val="22"/>
        </w:rPr>
      </w:pPr>
    </w:p>
    <w:p w14:paraId="4A29F3B2" w14:textId="0CD82597" w:rsidR="003767BF" w:rsidRDefault="003767BF" w:rsidP="003767BF">
      <w:pPr>
        <w:spacing w:before="120" w:after="120"/>
        <w:rPr>
          <w:b/>
          <w:bCs/>
          <w:i/>
          <w:iCs/>
          <w:sz w:val="22"/>
          <w:szCs w:val="22"/>
        </w:rPr>
      </w:pPr>
    </w:p>
    <w:p w14:paraId="57A814AC" w14:textId="167D6716" w:rsidR="003767BF" w:rsidRDefault="003767BF" w:rsidP="003767BF">
      <w:pPr>
        <w:spacing w:before="120" w:after="120"/>
        <w:rPr>
          <w:b/>
          <w:bCs/>
          <w:i/>
          <w:iCs/>
          <w:sz w:val="22"/>
          <w:szCs w:val="22"/>
        </w:rPr>
      </w:pPr>
    </w:p>
    <w:p w14:paraId="09695828" w14:textId="5B6CC740" w:rsidR="003767BF" w:rsidRDefault="003767BF" w:rsidP="003767BF">
      <w:pPr>
        <w:spacing w:before="120" w:after="120"/>
        <w:rPr>
          <w:b/>
          <w:bCs/>
          <w:i/>
          <w:iCs/>
          <w:sz w:val="22"/>
          <w:szCs w:val="22"/>
        </w:rPr>
      </w:pPr>
    </w:p>
    <w:p w14:paraId="087EE593" w14:textId="17B3D99D" w:rsidR="003767BF" w:rsidRDefault="003767BF" w:rsidP="003767BF">
      <w:pPr>
        <w:spacing w:before="120" w:after="120"/>
        <w:rPr>
          <w:b/>
          <w:bCs/>
          <w:i/>
          <w:iCs/>
          <w:sz w:val="22"/>
          <w:szCs w:val="22"/>
        </w:rPr>
      </w:pPr>
    </w:p>
    <w:p w14:paraId="68293AD7" w14:textId="0A6F6A08" w:rsidR="003767BF" w:rsidRDefault="003767BF" w:rsidP="003767BF">
      <w:pPr>
        <w:spacing w:before="120" w:after="120"/>
        <w:rPr>
          <w:b/>
          <w:bCs/>
          <w:i/>
          <w:iCs/>
          <w:sz w:val="22"/>
          <w:szCs w:val="22"/>
        </w:rPr>
      </w:pPr>
    </w:p>
    <w:p w14:paraId="6878416F" w14:textId="2CEE76E3" w:rsidR="003767BF" w:rsidRDefault="003767BF" w:rsidP="00105674">
      <w:pPr>
        <w:spacing w:after="120" w:line="276" w:lineRule="auto"/>
        <w:jc w:val="both"/>
        <w:rPr>
          <w:rFonts w:eastAsia="Times New Roman"/>
          <w:b/>
          <w:bCs/>
          <w:iCs/>
          <w:color w:val="000000"/>
          <w:sz w:val="22"/>
          <w:szCs w:val="22"/>
        </w:rPr>
      </w:pPr>
    </w:p>
    <w:p w14:paraId="5353A8E6" w14:textId="4B834F81" w:rsidR="003767BF" w:rsidRDefault="003767BF" w:rsidP="00105674">
      <w:pPr>
        <w:spacing w:after="120" w:line="276" w:lineRule="auto"/>
        <w:jc w:val="both"/>
        <w:rPr>
          <w:rFonts w:eastAsia="Times New Roman"/>
          <w:b/>
          <w:bCs/>
          <w:iCs/>
          <w:color w:val="000000"/>
          <w:sz w:val="22"/>
          <w:szCs w:val="22"/>
        </w:rPr>
      </w:pPr>
    </w:p>
    <w:p w14:paraId="247A87CF" w14:textId="5B20E05A" w:rsidR="003767BF" w:rsidRDefault="003767BF" w:rsidP="00105674">
      <w:pPr>
        <w:spacing w:after="120" w:line="276" w:lineRule="auto"/>
        <w:jc w:val="both"/>
        <w:rPr>
          <w:rFonts w:eastAsia="Times New Roman"/>
          <w:b/>
          <w:bCs/>
          <w:iCs/>
          <w:color w:val="000000"/>
          <w:sz w:val="22"/>
          <w:szCs w:val="22"/>
        </w:rPr>
      </w:pPr>
    </w:p>
    <w:p w14:paraId="4E8763DC" w14:textId="7CB655E6" w:rsidR="003767BF" w:rsidRDefault="003767BF" w:rsidP="00105674">
      <w:pPr>
        <w:spacing w:after="120" w:line="276" w:lineRule="auto"/>
        <w:jc w:val="both"/>
        <w:rPr>
          <w:rFonts w:eastAsia="Times New Roman"/>
          <w:b/>
          <w:bCs/>
          <w:iCs/>
          <w:color w:val="000000"/>
          <w:sz w:val="22"/>
          <w:szCs w:val="22"/>
        </w:rPr>
      </w:pPr>
    </w:p>
    <w:p w14:paraId="3FB783D7" w14:textId="0C69AD4C" w:rsidR="003767BF" w:rsidRDefault="003767BF" w:rsidP="00105674">
      <w:pPr>
        <w:spacing w:after="120" w:line="276" w:lineRule="auto"/>
        <w:jc w:val="both"/>
        <w:rPr>
          <w:rFonts w:eastAsia="Times New Roman"/>
          <w:b/>
          <w:bCs/>
          <w:iCs/>
          <w:color w:val="000000"/>
          <w:sz w:val="22"/>
          <w:szCs w:val="22"/>
        </w:rPr>
      </w:pPr>
    </w:p>
    <w:p w14:paraId="0FF59DF3" w14:textId="32CC31F8" w:rsidR="003767BF" w:rsidRDefault="003767BF" w:rsidP="003767BF">
      <w:bookmarkStart w:id="61" w:name="_Toc68552777"/>
    </w:p>
    <w:p w14:paraId="5956320D" w14:textId="2B0D0628" w:rsidR="003767BF" w:rsidRDefault="003767BF" w:rsidP="003767BF"/>
    <w:p w14:paraId="38367A6A" w14:textId="3C8367F3" w:rsidR="003767BF" w:rsidRDefault="003767BF" w:rsidP="003767BF"/>
    <w:p w14:paraId="1983BB6C" w14:textId="791B2251" w:rsidR="003767BF" w:rsidRDefault="003767BF" w:rsidP="003767BF"/>
    <w:p w14:paraId="0BC34F66" w14:textId="3F1FDD33" w:rsidR="003767BF" w:rsidRDefault="003767BF" w:rsidP="003767BF"/>
    <w:p w14:paraId="7934D386" w14:textId="63F0348C" w:rsidR="003767BF" w:rsidRPr="003767BF" w:rsidRDefault="003767BF" w:rsidP="003767BF"/>
    <w:p w14:paraId="02C64567" w14:textId="738D8EF2" w:rsidR="003767BF" w:rsidRDefault="003767BF" w:rsidP="003767BF">
      <w:pPr>
        <w:pStyle w:val="Normal1"/>
      </w:pPr>
    </w:p>
    <w:p w14:paraId="18B1C79D" w14:textId="77438283" w:rsidR="003767BF" w:rsidRDefault="003767BF" w:rsidP="003767BF"/>
    <w:p w14:paraId="73F2C96F" w14:textId="44268C41" w:rsidR="003767BF" w:rsidRDefault="003767BF" w:rsidP="003767BF"/>
    <w:p w14:paraId="15DF66DE" w14:textId="367A108A" w:rsidR="003767BF" w:rsidRDefault="003767BF" w:rsidP="003767BF"/>
    <w:p w14:paraId="03D95953" w14:textId="44447ACD" w:rsidR="003767BF" w:rsidRDefault="003767BF" w:rsidP="003767BF"/>
    <w:p w14:paraId="1E889538" w14:textId="2E86ADD4" w:rsidR="003767BF" w:rsidRDefault="003767BF" w:rsidP="003767BF"/>
    <w:p w14:paraId="1089DE97" w14:textId="77777777" w:rsidR="0068590A" w:rsidRDefault="0068590A" w:rsidP="003767BF">
      <w:pPr>
        <w:sectPr w:rsidR="0068590A" w:rsidSect="009E23EC">
          <w:pgSz w:w="11906" w:h="16838" w:code="9"/>
          <w:pgMar w:top="1276" w:right="1418" w:bottom="993" w:left="1418" w:header="567" w:footer="184" w:gutter="0"/>
          <w:cols w:space="708"/>
          <w:docGrid w:linePitch="360"/>
        </w:sectPr>
      </w:pPr>
    </w:p>
    <w:p w14:paraId="442C92FA" w14:textId="05E8C446" w:rsidR="0068590A" w:rsidRDefault="0057740A" w:rsidP="003767BF">
      <w:r>
        <w:rPr>
          <w:noProof/>
        </w:rPr>
        <mc:AlternateContent>
          <mc:Choice Requires="wps">
            <w:drawing>
              <wp:anchor distT="0" distB="0" distL="114300" distR="114300" simplePos="0" relativeHeight="251732992" behindDoc="0" locked="0" layoutInCell="1" allowOverlap="1" wp14:anchorId="0E0FC191" wp14:editId="284F5125">
                <wp:simplePos x="0" y="0"/>
                <wp:positionH relativeFrom="page">
                  <wp:posOffset>314325</wp:posOffset>
                </wp:positionH>
                <wp:positionV relativeFrom="paragraph">
                  <wp:posOffset>-5080</wp:posOffset>
                </wp:positionV>
                <wp:extent cx="10077450" cy="5829300"/>
                <wp:effectExtent l="0" t="0" r="19050" b="381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0" cy="5829300"/>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35E77EA4" w14:textId="0C5E7F26" w:rsidR="00115E01" w:rsidRPr="009E23EC" w:rsidRDefault="00115E01" w:rsidP="00115E01">
                            <w:pPr>
                              <w:spacing w:before="120" w:after="120"/>
                              <w:rPr>
                                <w:b/>
                                <w:bCs/>
                                <w:i/>
                                <w:iCs/>
                                <w:sz w:val="22"/>
                                <w:szCs w:val="22"/>
                              </w:rPr>
                            </w:pPr>
                            <w:r w:rsidRPr="009E23EC">
                              <w:rPr>
                                <w:b/>
                                <w:bCs/>
                                <w:i/>
                                <w:iCs/>
                                <w:sz w:val="22"/>
                                <w:szCs w:val="22"/>
                              </w:rPr>
                              <w:t xml:space="preserve">Example 1 </w:t>
                            </w:r>
                            <w:r w:rsidRPr="00AC5DAC">
                              <w:rPr>
                                <w:i/>
                                <w:iCs/>
                                <w:sz w:val="22"/>
                                <w:szCs w:val="22"/>
                              </w:rPr>
                              <w:t>–</w:t>
                            </w:r>
                            <w:r w:rsidRPr="009E23EC">
                              <w:rPr>
                                <w:b/>
                                <w:bCs/>
                                <w:i/>
                                <w:iCs/>
                                <w:sz w:val="22"/>
                                <w:szCs w:val="22"/>
                              </w:rPr>
                              <w:t xml:space="preserve"> ‘</w:t>
                            </w:r>
                            <w:r w:rsidRPr="00B376D9">
                              <w:rPr>
                                <w:b/>
                                <w:bCs/>
                                <w:i/>
                                <w:iCs/>
                                <w:sz w:val="22"/>
                                <w:szCs w:val="22"/>
                              </w:rPr>
                              <w:t xml:space="preserve">Concessional </w:t>
                            </w:r>
                            <w:r w:rsidRPr="009E23EC">
                              <w:rPr>
                                <w:b/>
                                <w:bCs/>
                                <w:i/>
                                <w:iCs/>
                                <w:sz w:val="22"/>
                                <w:szCs w:val="22"/>
                              </w:rPr>
                              <w:t xml:space="preserve">Construction Loan Scheme’ </w:t>
                            </w:r>
                            <w:r w:rsidRPr="00AC5DAC">
                              <w:rPr>
                                <w:i/>
                                <w:iCs/>
                                <w:sz w:val="22"/>
                                <w:szCs w:val="22"/>
                              </w:rPr>
                              <w:t>–</w:t>
                            </w:r>
                            <w:r w:rsidRPr="009E23EC">
                              <w:rPr>
                                <w:b/>
                                <w:bCs/>
                                <w:i/>
                                <w:iCs/>
                                <w:sz w:val="22"/>
                                <w:szCs w:val="22"/>
                              </w:rPr>
                              <w:t xml:space="preserve"> Continued</w:t>
                            </w:r>
                          </w:p>
                          <w:p w14:paraId="0CF22CC1" w14:textId="083E4104" w:rsidR="00115E01" w:rsidRPr="009E23EC" w:rsidRDefault="00115E01" w:rsidP="00115E01">
                            <w:pPr>
                              <w:spacing w:after="0" w:line="276" w:lineRule="auto"/>
                              <w:jc w:val="both"/>
                              <w:rPr>
                                <w:b/>
                                <w:bCs/>
                                <w:i/>
                                <w:iCs/>
                                <w:sz w:val="22"/>
                                <w:szCs w:val="22"/>
                              </w:rPr>
                            </w:pPr>
                            <w:r w:rsidRPr="009E23EC">
                              <w:rPr>
                                <w:b/>
                                <w:bCs/>
                                <w:i/>
                                <w:iCs/>
                                <w:sz w:val="22"/>
                                <w:szCs w:val="22"/>
                              </w:rPr>
                              <w:t xml:space="preserve">Part </w:t>
                            </w:r>
                            <w:r w:rsidR="000D2385">
                              <w:rPr>
                                <w:b/>
                                <w:bCs/>
                                <w:i/>
                                <w:iCs/>
                                <w:sz w:val="22"/>
                                <w:szCs w:val="22"/>
                              </w:rPr>
                              <w:t>G</w:t>
                            </w:r>
                            <w:r>
                              <w:rPr>
                                <w:b/>
                                <w:bCs/>
                                <w:i/>
                                <w:iCs/>
                                <w:sz w:val="22"/>
                                <w:szCs w:val="22"/>
                              </w:rPr>
                              <w:t xml:space="preserve"> </w:t>
                            </w:r>
                            <w:r w:rsidRPr="00AC5DAC">
                              <w:rPr>
                                <w:i/>
                                <w:iCs/>
                                <w:sz w:val="22"/>
                                <w:szCs w:val="22"/>
                              </w:rPr>
                              <w:t>–</w:t>
                            </w:r>
                            <w:r w:rsidRPr="009E23EC">
                              <w:rPr>
                                <w:b/>
                                <w:bCs/>
                                <w:i/>
                                <w:iCs/>
                                <w:sz w:val="22"/>
                                <w:szCs w:val="22"/>
                              </w:rPr>
                              <w:t xml:space="preserve"> Continued</w:t>
                            </w:r>
                          </w:p>
                          <w:p w14:paraId="41ABA40E" w14:textId="3DDB6B8E" w:rsidR="00115E01" w:rsidRDefault="00115E01" w:rsidP="00115E01">
                            <w:pPr>
                              <w:spacing w:after="120" w:line="276" w:lineRule="auto"/>
                              <w:jc w:val="both"/>
                              <w:rPr>
                                <w:sz w:val="22"/>
                                <w:szCs w:val="22"/>
                                <w:u w:val="single"/>
                              </w:rPr>
                            </w:pPr>
                            <w:r>
                              <w:rPr>
                                <w:sz w:val="22"/>
                                <w:szCs w:val="22"/>
                                <w:u w:val="single"/>
                              </w:rPr>
                              <w:t>Journals</w:t>
                            </w:r>
                          </w:p>
                          <w:tbl>
                            <w:tblPr>
                              <w:tblStyle w:val="TableGrid"/>
                              <w:tblW w:w="15451" w:type="dxa"/>
                              <w:tblInd w:w="-5" w:type="dxa"/>
                              <w:tblLayout w:type="fixed"/>
                              <w:tblLook w:val="04A0" w:firstRow="1" w:lastRow="0" w:firstColumn="1" w:lastColumn="0" w:noHBand="0" w:noVBand="1"/>
                            </w:tblPr>
                            <w:tblGrid>
                              <w:gridCol w:w="425"/>
                              <w:gridCol w:w="2978"/>
                              <w:gridCol w:w="992"/>
                              <w:gridCol w:w="1134"/>
                              <w:gridCol w:w="992"/>
                              <w:gridCol w:w="992"/>
                              <w:gridCol w:w="993"/>
                              <w:gridCol w:w="992"/>
                              <w:gridCol w:w="992"/>
                              <w:gridCol w:w="992"/>
                              <w:gridCol w:w="993"/>
                              <w:gridCol w:w="992"/>
                              <w:gridCol w:w="992"/>
                              <w:gridCol w:w="992"/>
                            </w:tblGrid>
                            <w:tr w:rsidR="00115E01" w:rsidRPr="006C6AC5" w14:paraId="78EA47E3" w14:textId="77777777" w:rsidTr="003E3DEC">
                              <w:tc>
                                <w:tcPr>
                                  <w:tcW w:w="425" w:type="dxa"/>
                                  <w:vMerge w:val="restart"/>
                                  <w:tcBorders>
                                    <w:right w:val="nil"/>
                                  </w:tcBorders>
                                  <w:shd w:val="clear" w:color="auto" w:fill="BFBFBF" w:themeFill="background1" w:themeFillShade="BF"/>
                                </w:tcPr>
                                <w:p w14:paraId="52B721A2" w14:textId="77777777" w:rsidR="00115E01" w:rsidRPr="006C6AC5" w:rsidRDefault="00115E01" w:rsidP="00115E01">
                                  <w:pPr>
                                    <w:rPr>
                                      <w:sz w:val="18"/>
                                      <w:szCs w:val="18"/>
                                    </w:rPr>
                                  </w:pPr>
                                </w:p>
                              </w:tc>
                              <w:tc>
                                <w:tcPr>
                                  <w:tcW w:w="2978" w:type="dxa"/>
                                  <w:vMerge w:val="restart"/>
                                  <w:tcBorders>
                                    <w:left w:val="nil"/>
                                    <w:right w:val="nil"/>
                                  </w:tcBorders>
                                  <w:shd w:val="clear" w:color="auto" w:fill="BFBFBF" w:themeFill="background1" w:themeFillShade="BF"/>
                                </w:tcPr>
                                <w:p w14:paraId="56922974" w14:textId="77777777" w:rsidR="00115E01" w:rsidRPr="006C6AC5" w:rsidRDefault="00115E01" w:rsidP="00115E01">
                                  <w:pPr>
                                    <w:rPr>
                                      <w:b/>
                                      <w:bCs/>
                                      <w:sz w:val="18"/>
                                      <w:szCs w:val="18"/>
                                    </w:rPr>
                                  </w:pPr>
                                  <w:r w:rsidRPr="006C6AC5">
                                    <w:rPr>
                                      <w:b/>
                                      <w:bCs/>
                                      <w:sz w:val="18"/>
                                      <w:szCs w:val="18"/>
                                    </w:rPr>
                                    <w:t>Accounts</w:t>
                                  </w:r>
                                </w:p>
                              </w:tc>
                              <w:tc>
                                <w:tcPr>
                                  <w:tcW w:w="992" w:type="dxa"/>
                                  <w:vMerge w:val="restart"/>
                                  <w:tcBorders>
                                    <w:left w:val="nil"/>
                                    <w:right w:val="single" w:sz="4" w:space="0" w:color="auto"/>
                                  </w:tcBorders>
                                  <w:shd w:val="clear" w:color="auto" w:fill="BFBFBF" w:themeFill="background1" w:themeFillShade="BF"/>
                                </w:tcPr>
                                <w:p w14:paraId="404D2CAB" w14:textId="77777777" w:rsidR="00115E01" w:rsidRPr="006C6AC5" w:rsidRDefault="00115E01" w:rsidP="00115E01">
                                  <w:pPr>
                                    <w:jc w:val="center"/>
                                    <w:rPr>
                                      <w:b/>
                                      <w:bCs/>
                                      <w:sz w:val="18"/>
                                      <w:szCs w:val="18"/>
                                    </w:rPr>
                                  </w:pPr>
                                  <w:r w:rsidRPr="006C6AC5">
                                    <w:rPr>
                                      <w:b/>
                                      <w:bCs/>
                                      <w:sz w:val="18"/>
                                      <w:szCs w:val="18"/>
                                    </w:rPr>
                                    <w:t>Column</w:t>
                                  </w:r>
                                  <w:r>
                                    <w:rPr>
                                      <w:b/>
                                      <w:bCs/>
                                      <w:sz w:val="18"/>
                                      <w:szCs w:val="18"/>
                                    </w:rPr>
                                    <w:t xml:space="preserve"> Reference in Above Workings</w:t>
                                  </w:r>
                                </w:p>
                              </w:tc>
                              <w:tc>
                                <w:tcPr>
                                  <w:tcW w:w="11056" w:type="dxa"/>
                                  <w:gridSpan w:val="11"/>
                                  <w:tcBorders>
                                    <w:left w:val="single" w:sz="4" w:space="0" w:color="auto"/>
                                  </w:tcBorders>
                                  <w:shd w:val="clear" w:color="auto" w:fill="BFBFBF" w:themeFill="background1" w:themeFillShade="BF"/>
                                </w:tcPr>
                                <w:p w14:paraId="6BB77AAE" w14:textId="77777777" w:rsidR="00115E01" w:rsidRPr="006C6AC5" w:rsidRDefault="00115E01" w:rsidP="00115E01">
                                  <w:pPr>
                                    <w:jc w:val="center"/>
                                    <w:rPr>
                                      <w:b/>
                                      <w:bCs/>
                                      <w:sz w:val="18"/>
                                      <w:szCs w:val="18"/>
                                    </w:rPr>
                                  </w:pPr>
                                  <w:r w:rsidRPr="006C6AC5">
                                    <w:rPr>
                                      <w:b/>
                                      <w:bCs/>
                                      <w:sz w:val="18"/>
                                      <w:szCs w:val="18"/>
                                    </w:rPr>
                                    <w:t>Year</w:t>
                                  </w:r>
                                </w:p>
                              </w:tc>
                            </w:tr>
                            <w:tr w:rsidR="00115E01" w:rsidRPr="006C6AC5" w14:paraId="54895F4C" w14:textId="77777777" w:rsidTr="003E3DEC">
                              <w:tc>
                                <w:tcPr>
                                  <w:tcW w:w="425" w:type="dxa"/>
                                  <w:vMerge/>
                                  <w:tcBorders>
                                    <w:bottom w:val="single" w:sz="4" w:space="0" w:color="auto"/>
                                    <w:right w:val="nil"/>
                                  </w:tcBorders>
                                  <w:shd w:val="clear" w:color="auto" w:fill="BFBFBF" w:themeFill="background1" w:themeFillShade="BF"/>
                                </w:tcPr>
                                <w:p w14:paraId="4ED4D835" w14:textId="77777777" w:rsidR="00115E01" w:rsidRPr="006C6AC5" w:rsidRDefault="00115E01" w:rsidP="00115E01">
                                  <w:pPr>
                                    <w:rPr>
                                      <w:sz w:val="18"/>
                                      <w:szCs w:val="18"/>
                                    </w:rPr>
                                  </w:pPr>
                                </w:p>
                              </w:tc>
                              <w:tc>
                                <w:tcPr>
                                  <w:tcW w:w="2978" w:type="dxa"/>
                                  <w:vMerge/>
                                  <w:tcBorders>
                                    <w:left w:val="nil"/>
                                    <w:bottom w:val="single" w:sz="4" w:space="0" w:color="auto"/>
                                    <w:right w:val="nil"/>
                                  </w:tcBorders>
                                  <w:shd w:val="clear" w:color="auto" w:fill="BFBFBF" w:themeFill="background1" w:themeFillShade="BF"/>
                                </w:tcPr>
                                <w:p w14:paraId="56775620" w14:textId="77777777" w:rsidR="00115E01" w:rsidRPr="006C6AC5" w:rsidRDefault="00115E01" w:rsidP="00115E01">
                                  <w:pPr>
                                    <w:rPr>
                                      <w:b/>
                                      <w:bCs/>
                                      <w:sz w:val="18"/>
                                      <w:szCs w:val="18"/>
                                    </w:rPr>
                                  </w:pPr>
                                </w:p>
                              </w:tc>
                              <w:tc>
                                <w:tcPr>
                                  <w:tcW w:w="992" w:type="dxa"/>
                                  <w:vMerge/>
                                  <w:tcBorders>
                                    <w:left w:val="nil"/>
                                    <w:bottom w:val="single" w:sz="4" w:space="0" w:color="auto"/>
                                    <w:right w:val="single" w:sz="4" w:space="0" w:color="auto"/>
                                  </w:tcBorders>
                                  <w:shd w:val="clear" w:color="auto" w:fill="BFBFBF" w:themeFill="background1" w:themeFillShade="BF"/>
                                </w:tcPr>
                                <w:p w14:paraId="3B2FE08B" w14:textId="77777777" w:rsidR="00115E01" w:rsidRPr="006C6AC5" w:rsidRDefault="00115E01" w:rsidP="00115E01">
                                  <w:pPr>
                                    <w:rPr>
                                      <w:b/>
                                      <w:bCs/>
                                      <w:sz w:val="18"/>
                                      <w:szCs w:val="18"/>
                                    </w:rPr>
                                  </w:pPr>
                                </w:p>
                              </w:tc>
                              <w:tc>
                                <w:tcPr>
                                  <w:tcW w:w="1134" w:type="dxa"/>
                                  <w:tcBorders>
                                    <w:left w:val="single" w:sz="4" w:space="0" w:color="auto"/>
                                    <w:bottom w:val="single" w:sz="4" w:space="0" w:color="auto"/>
                                    <w:right w:val="nil"/>
                                  </w:tcBorders>
                                  <w:shd w:val="clear" w:color="auto" w:fill="BFBFBF" w:themeFill="background1" w:themeFillShade="BF"/>
                                </w:tcPr>
                                <w:p w14:paraId="36C602F2" w14:textId="77777777" w:rsidR="00115E01" w:rsidRPr="006C6AC5" w:rsidRDefault="00115E01" w:rsidP="00115E01">
                                  <w:pPr>
                                    <w:jc w:val="center"/>
                                    <w:rPr>
                                      <w:b/>
                                      <w:bCs/>
                                      <w:sz w:val="18"/>
                                      <w:szCs w:val="18"/>
                                    </w:rPr>
                                  </w:pPr>
                                  <w:r>
                                    <w:rPr>
                                      <w:b/>
                                      <w:bCs/>
                                      <w:sz w:val="18"/>
                                      <w:szCs w:val="18"/>
                                    </w:rPr>
                                    <w:t>0</w:t>
                                  </w:r>
                                </w:p>
                              </w:tc>
                              <w:tc>
                                <w:tcPr>
                                  <w:tcW w:w="992" w:type="dxa"/>
                                  <w:tcBorders>
                                    <w:left w:val="nil"/>
                                    <w:bottom w:val="single" w:sz="4" w:space="0" w:color="auto"/>
                                    <w:right w:val="nil"/>
                                  </w:tcBorders>
                                  <w:shd w:val="clear" w:color="auto" w:fill="BFBFBF" w:themeFill="background1" w:themeFillShade="BF"/>
                                </w:tcPr>
                                <w:p w14:paraId="656BDE92" w14:textId="77777777" w:rsidR="00115E01" w:rsidRPr="006C6AC5" w:rsidRDefault="00115E01" w:rsidP="00115E01">
                                  <w:pPr>
                                    <w:jc w:val="center"/>
                                    <w:rPr>
                                      <w:b/>
                                      <w:bCs/>
                                      <w:sz w:val="18"/>
                                      <w:szCs w:val="18"/>
                                    </w:rPr>
                                  </w:pPr>
                                  <w:r w:rsidRPr="006C6AC5">
                                    <w:rPr>
                                      <w:b/>
                                      <w:bCs/>
                                      <w:sz w:val="18"/>
                                      <w:szCs w:val="18"/>
                                    </w:rPr>
                                    <w:t>1</w:t>
                                  </w:r>
                                </w:p>
                              </w:tc>
                              <w:tc>
                                <w:tcPr>
                                  <w:tcW w:w="992" w:type="dxa"/>
                                  <w:tcBorders>
                                    <w:left w:val="nil"/>
                                    <w:bottom w:val="single" w:sz="4" w:space="0" w:color="auto"/>
                                    <w:right w:val="nil"/>
                                  </w:tcBorders>
                                  <w:shd w:val="clear" w:color="auto" w:fill="BFBFBF" w:themeFill="background1" w:themeFillShade="BF"/>
                                </w:tcPr>
                                <w:p w14:paraId="76466D03" w14:textId="77777777" w:rsidR="00115E01" w:rsidRPr="006C6AC5" w:rsidRDefault="00115E01" w:rsidP="00115E01">
                                  <w:pPr>
                                    <w:jc w:val="center"/>
                                    <w:rPr>
                                      <w:b/>
                                      <w:bCs/>
                                      <w:sz w:val="18"/>
                                      <w:szCs w:val="18"/>
                                    </w:rPr>
                                  </w:pPr>
                                  <w:r w:rsidRPr="006C6AC5">
                                    <w:rPr>
                                      <w:b/>
                                      <w:bCs/>
                                      <w:sz w:val="18"/>
                                      <w:szCs w:val="18"/>
                                    </w:rPr>
                                    <w:t>2</w:t>
                                  </w:r>
                                </w:p>
                              </w:tc>
                              <w:tc>
                                <w:tcPr>
                                  <w:tcW w:w="993" w:type="dxa"/>
                                  <w:tcBorders>
                                    <w:left w:val="nil"/>
                                    <w:bottom w:val="single" w:sz="4" w:space="0" w:color="auto"/>
                                    <w:right w:val="nil"/>
                                  </w:tcBorders>
                                  <w:shd w:val="clear" w:color="auto" w:fill="BFBFBF" w:themeFill="background1" w:themeFillShade="BF"/>
                                </w:tcPr>
                                <w:p w14:paraId="06D11477" w14:textId="77777777" w:rsidR="00115E01" w:rsidRPr="006C6AC5" w:rsidRDefault="00115E01" w:rsidP="00115E01">
                                  <w:pPr>
                                    <w:jc w:val="center"/>
                                    <w:rPr>
                                      <w:b/>
                                      <w:bCs/>
                                      <w:sz w:val="18"/>
                                      <w:szCs w:val="18"/>
                                    </w:rPr>
                                  </w:pPr>
                                  <w:r w:rsidRPr="006C6AC5">
                                    <w:rPr>
                                      <w:b/>
                                      <w:bCs/>
                                      <w:sz w:val="18"/>
                                      <w:szCs w:val="18"/>
                                    </w:rPr>
                                    <w:t>3</w:t>
                                  </w:r>
                                </w:p>
                              </w:tc>
                              <w:tc>
                                <w:tcPr>
                                  <w:tcW w:w="992" w:type="dxa"/>
                                  <w:tcBorders>
                                    <w:left w:val="nil"/>
                                    <w:bottom w:val="single" w:sz="4" w:space="0" w:color="auto"/>
                                    <w:right w:val="nil"/>
                                  </w:tcBorders>
                                  <w:shd w:val="clear" w:color="auto" w:fill="BFBFBF" w:themeFill="background1" w:themeFillShade="BF"/>
                                </w:tcPr>
                                <w:p w14:paraId="1E0ABCD3" w14:textId="77777777" w:rsidR="00115E01" w:rsidRPr="006C6AC5" w:rsidRDefault="00115E01" w:rsidP="00115E01">
                                  <w:pPr>
                                    <w:jc w:val="center"/>
                                    <w:rPr>
                                      <w:b/>
                                      <w:bCs/>
                                      <w:sz w:val="18"/>
                                      <w:szCs w:val="18"/>
                                    </w:rPr>
                                  </w:pPr>
                                  <w:r w:rsidRPr="006C6AC5">
                                    <w:rPr>
                                      <w:b/>
                                      <w:bCs/>
                                      <w:sz w:val="18"/>
                                      <w:szCs w:val="18"/>
                                    </w:rPr>
                                    <w:t>4</w:t>
                                  </w:r>
                                </w:p>
                              </w:tc>
                              <w:tc>
                                <w:tcPr>
                                  <w:tcW w:w="992" w:type="dxa"/>
                                  <w:tcBorders>
                                    <w:left w:val="nil"/>
                                    <w:bottom w:val="single" w:sz="4" w:space="0" w:color="auto"/>
                                    <w:right w:val="nil"/>
                                  </w:tcBorders>
                                  <w:shd w:val="clear" w:color="auto" w:fill="BFBFBF" w:themeFill="background1" w:themeFillShade="BF"/>
                                </w:tcPr>
                                <w:p w14:paraId="1CFAA8D8" w14:textId="77777777" w:rsidR="00115E01" w:rsidRPr="006C6AC5" w:rsidRDefault="00115E01" w:rsidP="00115E01">
                                  <w:pPr>
                                    <w:jc w:val="center"/>
                                    <w:rPr>
                                      <w:b/>
                                      <w:bCs/>
                                      <w:sz w:val="18"/>
                                      <w:szCs w:val="18"/>
                                    </w:rPr>
                                  </w:pPr>
                                  <w:r w:rsidRPr="006C6AC5">
                                    <w:rPr>
                                      <w:b/>
                                      <w:bCs/>
                                      <w:sz w:val="18"/>
                                      <w:szCs w:val="18"/>
                                    </w:rPr>
                                    <w:t>5</w:t>
                                  </w:r>
                                </w:p>
                              </w:tc>
                              <w:tc>
                                <w:tcPr>
                                  <w:tcW w:w="992" w:type="dxa"/>
                                  <w:tcBorders>
                                    <w:left w:val="nil"/>
                                    <w:bottom w:val="single" w:sz="4" w:space="0" w:color="auto"/>
                                    <w:right w:val="nil"/>
                                  </w:tcBorders>
                                  <w:shd w:val="clear" w:color="auto" w:fill="BFBFBF" w:themeFill="background1" w:themeFillShade="BF"/>
                                </w:tcPr>
                                <w:p w14:paraId="572C372A" w14:textId="77777777" w:rsidR="00115E01" w:rsidRPr="006C6AC5" w:rsidRDefault="00115E01" w:rsidP="00115E01">
                                  <w:pPr>
                                    <w:jc w:val="center"/>
                                    <w:rPr>
                                      <w:b/>
                                      <w:bCs/>
                                      <w:sz w:val="18"/>
                                      <w:szCs w:val="18"/>
                                    </w:rPr>
                                  </w:pPr>
                                  <w:r w:rsidRPr="006C6AC5">
                                    <w:rPr>
                                      <w:b/>
                                      <w:bCs/>
                                      <w:sz w:val="18"/>
                                      <w:szCs w:val="18"/>
                                    </w:rPr>
                                    <w:t>6</w:t>
                                  </w:r>
                                </w:p>
                              </w:tc>
                              <w:tc>
                                <w:tcPr>
                                  <w:tcW w:w="993" w:type="dxa"/>
                                  <w:tcBorders>
                                    <w:left w:val="nil"/>
                                    <w:bottom w:val="single" w:sz="4" w:space="0" w:color="auto"/>
                                    <w:right w:val="nil"/>
                                  </w:tcBorders>
                                  <w:shd w:val="clear" w:color="auto" w:fill="BFBFBF" w:themeFill="background1" w:themeFillShade="BF"/>
                                </w:tcPr>
                                <w:p w14:paraId="564D3826" w14:textId="77777777" w:rsidR="00115E01" w:rsidRPr="006C6AC5" w:rsidRDefault="00115E01" w:rsidP="00115E01">
                                  <w:pPr>
                                    <w:jc w:val="center"/>
                                    <w:rPr>
                                      <w:b/>
                                      <w:bCs/>
                                      <w:sz w:val="18"/>
                                      <w:szCs w:val="18"/>
                                    </w:rPr>
                                  </w:pPr>
                                  <w:r w:rsidRPr="006C6AC5">
                                    <w:rPr>
                                      <w:b/>
                                      <w:bCs/>
                                      <w:sz w:val="18"/>
                                      <w:szCs w:val="18"/>
                                    </w:rPr>
                                    <w:t>7</w:t>
                                  </w:r>
                                </w:p>
                              </w:tc>
                              <w:tc>
                                <w:tcPr>
                                  <w:tcW w:w="992" w:type="dxa"/>
                                  <w:tcBorders>
                                    <w:left w:val="nil"/>
                                    <w:bottom w:val="single" w:sz="4" w:space="0" w:color="auto"/>
                                    <w:right w:val="nil"/>
                                  </w:tcBorders>
                                  <w:shd w:val="clear" w:color="auto" w:fill="BFBFBF" w:themeFill="background1" w:themeFillShade="BF"/>
                                </w:tcPr>
                                <w:p w14:paraId="6B6FE73D" w14:textId="77777777" w:rsidR="00115E01" w:rsidRPr="006C6AC5" w:rsidRDefault="00115E01" w:rsidP="00115E01">
                                  <w:pPr>
                                    <w:jc w:val="center"/>
                                    <w:rPr>
                                      <w:b/>
                                      <w:bCs/>
                                      <w:sz w:val="18"/>
                                      <w:szCs w:val="18"/>
                                    </w:rPr>
                                  </w:pPr>
                                  <w:r w:rsidRPr="006C6AC5">
                                    <w:rPr>
                                      <w:b/>
                                      <w:bCs/>
                                      <w:sz w:val="18"/>
                                      <w:szCs w:val="18"/>
                                    </w:rPr>
                                    <w:t>8</w:t>
                                  </w:r>
                                </w:p>
                              </w:tc>
                              <w:tc>
                                <w:tcPr>
                                  <w:tcW w:w="992" w:type="dxa"/>
                                  <w:tcBorders>
                                    <w:left w:val="nil"/>
                                    <w:bottom w:val="single" w:sz="4" w:space="0" w:color="auto"/>
                                    <w:right w:val="nil"/>
                                  </w:tcBorders>
                                  <w:shd w:val="clear" w:color="auto" w:fill="BFBFBF" w:themeFill="background1" w:themeFillShade="BF"/>
                                </w:tcPr>
                                <w:p w14:paraId="3F06FC68" w14:textId="77777777" w:rsidR="00115E01" w:rsidRPr="006C6AC5" w:rsidRDefault="00115E01" w:rsidP="00115E01">
                                  <w:pPr>
                                    <w:jc w:val="center"/>
                                    <w:rPr>
                                      <w:b/>
                                      <w:bCs/>
                                      <w:sz w:val="18"/>
                                      <w:szCs w:val="18"/>
                                    </w:rPr>
                                  </w:pPr>
                                  <w:r w:rsidRPr="006C6AC5">
                                    <w:rPr>
                                      <w:b/>
                                      <w:bCs/>
                                      <w:sz w:val="18"/>
                                      <w:szCs w:val="18"/>
                                    </w:rPr>
                                    <w:t>9</w:t>
                                  </w:r>
                                </w:p>
                              </w:tc>
                              <w:tc>
                                <w:tcPr>
                                  <w:tcW w:w="992" w:type="dxa"/>
                                  <w:tcBorders>
                                    <w:left w:val="nil"/>
                                    <w:bottom w:val="single" w:sz="4" w:space="0" w:color="auto"/>
                                  </w:tcBorders>
                                  <w:shd w:val="clear" w:color="auto" w:fill="BFBFBF" w:themeFill="background1" w:themeFillShade="BF"/>
                                </w:tcPr>
                                <w:p w14:paraId="0A0DF554" w14:textId="77777777" w:rsidR="00115E01" w:rsidRPr="006C6AC5" w:rsidRDefault="00115E01" w:rsidP="00115E01">
                                  <w:pPr>
                                    <w:jc w:val="center"/>
                                    <w:rPr>
                                      <w:b/>
                                      <w:bCs/>
                                      <w:sz w:val="18"/>
                                      <w:szCs w:val="18"/>
                                    </w:rPr>
                                  </w:pPr>
                                  <w:r w:rsidRPr="006C6AC5">
                                    <w:rPr>
                                      <w:b/>
                                      <w:bCs/>
                                      <w:sz w:val="18"/>
                                      <w:szCs w:val="18"/>
                                    </w:rPr>
                                    <w:t>10</w:t>
                                  </w:r>
                                </w:p>
                              </w:tc>
                            </w:tr>
                            <w:tr w:rsidR="00115E01" w:rsidRPr="004752EF" w14:paraId="49D35102" w14:textId="77777777" w:rsidTr="003E3DEC">
                              <w:tc>
                                <w:tcPr>
                                  <w:tcW w:w="425" w:type="dxa"/>
                                  <w:tcBorders>
                                    <w:bottom w:val="nil"/>
                                    <w:right w:val="nil"/>
                                  </w:tcBorders>
                                </w:tcPr>
                                <w:p w14:paraId="3519C0E6" w14:textId="77777777" w:rsidR="00115E01" w:rsidRPr="004752EF" w:rsidRDefault="00115E01" w:rsidP="00115E01">
                                  <w:pPr>
                                    <w:spacing w:line="120" w:lineRule="exact"/>
                                    <w:rPr>
                                      <w:rFonts w:cstheme="minorHAnsi"/>
                                      <w:sz w:val="12"/>
                                      <w:szCs w:val="12"/>
                                    </w:rPr>
                                  </w:pPr>
                                </w:p>
                              </w:tc>
                              <w:tc>
                                <w:tcPr>
                                  <w:tcW w:w="2978" w:type="dxa"/>
                                  <w:tcBorders>
                                    <w:left w:val="nil"/>
                                    <w:bottom w:val="nil"/>
                                    <w:right w:val="nil"/>
                                  </w:tcBorders>
                                  <w:shd w:val="clear" w:color="auto" w:fill="auto"/>
                                </w:tcPr>
                                <w:p w14:paraId="380A0CAD" w14:textId="77777777" w:rsidR="00115E01" w:rsidRPr="004752EF" w:rsidRDefault="00115E01" w:rsidP="00115E01">
                                  <w:pPr>
                                    <w:spacing w:line="120" w:lineRule="exact"/>
                                    <w:rPr>
                                      <w:rFonts w:cstheme="minorHAnsi"/>
                                      <w:sz w:val="12"/>
                                      <w:szCs w:val="12"/>
                                    </w:rPr>
                                  </w:pPr>
                                </w:p>
                              </w:tc>
                              <w:tc>
                                <w:tcPr>
                                  <w:tcW w:w="992" w:type="dxa"/>
                                  <w:tcBorders>
                                    <w:left w:val="nil"/>
                                    <w:bottom w:val="nil"/>
                                    <w:right w:val="nil"/>
                                  </w:tcBorders>
                                  <w:shd w:val="clear" w:color="auto" w:fill="auto"/>
                                </w:tcPr>
                                <w:p w14:paraId="74950982" w14:textId="77777777" w:rsidR="00115E01" w:rsidRPr="004752EF" w:rsidRDefault="00115E01" w:rsidP="00115E01">
                                  <w:pPr>
                                    <w:spacing w:line="120" w:lineRule="exact"/>
                                    <w:rPr>
                                      <w:rFonts w:cstheme="minorHAnsi"/>
                                      <w:sz w:val="12"/>
                                      <w:szCs w:val="12"/>
                                    </w:rPr>
                                  </w:pPr>
                                </w:p>
                              </w:tc>
                              <w:tc>
                                <w:tcPr>
                                  <w:tcW w:w="1134" w:type="dxa"/>
                                  <w:tcBorders>
                                    <w:left w:val="nil"/>
                                    <w:bottom w:val="nil"/>
                                    <w:right w:val="nil"/>
                                  </w:tcBorders>
                                  <w:shd w:val="clear" w:color="auto" w:fill="auto"/>
                                </w:tcPr>
                                <w:p w14:paraId="149AB711" w14:textId="77777777" w:rsidR="00115E01" w:rsidRPr="004752EF" w:rsidRDefault="00115E01" w:rsidP="00115E01">
                                  <w:pPr>
                                    <w:spacing w:line="120" w:lineRule="exact"/>
                                    <w:rPr>
                                      <w:rFonts w:cstheme="minorHAnsi"/>
                                      <w:sz w:val="12"/>
                                      <w:szCs w:val="12"/>
                                    </w:rPr>
                                  </w:pPr>
                                </w:p>
                              </w:tc>
                              <w:tc>
                                <w:tcPr>
                                  <w:tcW w:w="992" w:type="dxa"/>
                                  <w:tcBorders>
                                    <w:left w:val="nil"/>
                                    <w:bottom w:val="nil"/>
                                    <w:right w:val="nil"/>
                                  </w:tcBorders>
                                  <w:shd w:val="clear" w:color="auto" w:fill="auto"/>
                                </w:tcPr>
                                <w:p w14:paraId="0E6DBDF4" w14:textId="77777777" w:rsidR="00115E01" w:rsidRPr="004752EF" w:rsidRDefault="00115E01" w:rsidP="00115E01">
                                  <w:pPr>
                                    <w:spacing w:line="120" w:lineRule="exact"/>
                                    <w:rPr>
                                      <w:rFonts w:cstheme="minorHAnsi"/>
                                      <w:sz w:val="12"/>
                                      <w:szCs w:val="12"/>
                                    </w:rPr>
                                  </w:pPr>
                                </w:p>
                              </w:tc>
                              <w:tc>
                                <w:tcPr>
                                  <w:tcW w:w="992" w:type="dxa"/>
                                  <w:tcBorders>
                                    <w:left w:val="nil"/>
                                    <w:bottom w:val="nil"/>
                                    <w:right w:val="nil"/>
                                  </w:tcBorders>
                                  <w:shd w:val="clear" w:color="auto" w:fill="auto"/>
                                </w:tcPr>
                                <w:p w14:paraId="231CE4A7" w14:textId="77777777" w:rsidR="00115E01" w:rsidRPr="004752EF" w:rsidRDefault="00115E01" w:rsidP="00115E01">
                                  <w:pPr>
                                    <w:spacing w:line="120" w:lineRule="exact"/>
                                    <w:rPr>
                                      <w:rFonts w:cstheme="minorHAnsi"/>
                                      <w:sz w:val="12"/>
                                      <w:szCs w:val="12"/>
                                    </w:rPr>
                                  </w:pPr>
                                </w:p>
                              </w:tc>
                              <w:tc>
                                <w:tcPr>
                                  <w:tcW w:w="993" w:type="dxa"/>
                                  <w:tcBorders>
                                    <w:left w:val="nil"/>
                                    <w:bottom w:val="nil"/>
                                    <w:right w:val="nil"/>
                                  </w:tcBorders>
                                  <w:shd w:val="clear" w:color="auto" w:fill="auto"/>
                                </w:tcPr>
                                <w:p w14:paraId="267C9830" w14:textId="77777777" w:rsidR="00115E01" w:rsidRPr="004752EF" w:rsidRDefault="00115E01" w:rsidP="00115E01">
                                  <w:pPr>
                                    <w:spacing w:line="120" w:lineRule="exact"/>
                                    <w:rPr>
                                      <w:rFonts w:cstheme="minorHAnsi"/>
                                      <w:sz w:val="12"/>
                                      <w:szCs w:val="12"/>
                                    </w:rPr>
                                  </w:pPr>
                                </w:p>
                              </w:tc>
                              <w:tc>
                                <w:tcPr>
                                  <w:tcW w:w="992" w:type="dxa"/>
                                  <w:tcBorders>
                                    <w:left w:val="nil"/>
                                    <w:bottom w:val="nil"/>
                                    <w:right w:val="nil"/>
                                  </w:tcBorders>
                                  <w:shd w:val="clear" w:color="auto" w:fill="auto"/>
                                </w:tcPr>
                                <w:p w14:paraId="14E721C9" w14:textId="77777777" w:rsidR="00115E01" w:rsidRPr="004752EF" w:rsidRDefault="00115E01" w:rsidP="00115E01">
                                  <w:pPr>
                                    <w:spacing w:line="120" w:lineRule="exact"/>
                                    <w:rPr>
                                      <w:rFonts w:cstheme="minorHAnsi"/>
                                      <w:sz w:val="12"/>
                                      <w:szCs w:val="12"/>
                                    </w:rPr>
                                  </w:pPr>
                                </w:p>
                              </w:tc>
                              <w:tc>
                                <w:tcPr>
                                  <w:tcW w:w="992" w:type="dxa"/>
                                  <w:tcBorders>
                                    <w:left w:val="nil"/>
                                    <w:bottom w:val="nil"/>
                                    <w:right w:val="nil"/>
                                  </w:tcBorders>
                                  <w:shd w:val="clear" w:color="auto" w:fill="auto"/>
                                </w:tcPr>
                                <w:p w14:paraId="0207E647" w14:textId="77777777" w:rsidR="00115E01" w:rsidRPr="004752EF" w:rsidRDefault="00115E01" w:rsidP="00115E01">
                                  <w:pPr>
                                    <w:spacing w:line="120" w:lineRule="exact"/>
                                    <w:rPr>
                                      <w:rFonts w:cstheme="minorHAnsi"/>
                                      <w:sz w:val="12"/>
                                      <w:szCs w:val="12"/>
                                    </w:rPr>
                                  </w:pPr>
                                </w:p>
                              </w:tc>
                              <w:tc>
                                <w:tcPr>
                                  <w:tcW w:w="992" w:type="dxa"/>
                                  <w:tcBorders>
                                    <w:left w:val="nil"/>
                                    <w:bottom w:val="nil"/>
                                    <w:right w:val="nil"/>
                                  </w:tcBorders>
                                  <w:shd w:val="clear" w:color="auto" w:fill="auto"/>
                                </w:tcPr>
                                <w:p w14:paraId="0419E57F" w14:textId="77777777" w:rsidR="00115E01" w:rsidRPr="004752EF" w:rsidRDefault="00115E01" w:rsidP="00115E01">
                                  <w:pPr>
                                    <w:spacing w:line="120" w:lineRule="exact"/>
                                    <w:rPr>
                                      <w:rFonts w:cstheme="minorHAnsi"/>
                                      <w:sz w:val="12"/>
                                      <w:szCs w:val="12"/>
                                    </w:rPr>
                                  </w:pPr>
                                </w:p>
                              </w:tc>
                              <w:tc>
                                <w:tcPr>
                                  <w:tcW w:w="993" w:type="dxa"/>
                                  <w:tcBorders>
                                    <w:left w:val="nil"/>
                                    <w:bottom w:val="nil"/>
                                    <w:right w:val="nil"/>
                                  </w:tcBorders>
                                  <w:shd w:val="clear" w:color="auto" w:fill="auto"/>
                                </w:tcPr>
                                <w:p w14:paraId="7085F95A" w14:textId="77777777" w:rsidR="00115E01" w:rsidRPr="004752EF" w:rsidRDefault="00115E01" w:rsidP="00115E01">
                                  <w:pPr>
                                    <w:spacing w:line="120" w:lineRule="exact"/>
                                    <w:rPr>
                                      <w:rFonts w:cstheme="minorHAnsi"/>
                                      <w:sz w:val="12"/>
                                      <w:szCs w:val="12"/>
                                    </w:rPr>
                                  </w:pPr>
                                </w:p>
                              </w:tc>
                              <w:tc>
                                <w:tcPr>
                                  <w:tcW w:w="992" w:type="dxa"/>
                                  <w:tcBorders>
                                    <w:left w:val="nil"/>
                                    <w:bottom w:val="nil"/>
                                    <w:right w:val="nil"/>
                                  </w:tcBorders>
                                  <w:shd w:val="clear" w:color="auto" w:fill="auto"/>
                                </w:tcPr>
                                <w:p w14:paraId="5EBBD5B7" w14:textId="77777777" w:rsidR="00115E01" w:rsidRPr="004752EF" w:rsidRDefault="00115E01" w:rsidP="00115E01">
                                  <w:pPr>
                                    <w:spacing w:line="120" w:lineRule="exact"/>
                                    <w:rPr>
                                      <w:rFonts w:cstheme="minorHAnsi"/>
                                      <w:sz w:val="12"/>
                                      <w:szCs w:val="12"/>
                                    </w:rPr>
                                  </w:pPr>
                                </w:p>
                              </w:tc>
                              <w:tc>
                                <w:tcPr>
                                  <w:tcW w:w="992" w:type="dxa"/>
                                  <w:tcBorders>
                                    <w:left w:val="nil"/>
                                    <w:bottom w:val="nil"/>
                                    <w:right w:val="nil"/>
                                  </w:tcBorders>
                                  <w:shd w:val="clear" w:color="auto" w:fill="auto"/>
                                </w:tcPr>
                                <w:p w14:paraId="6702AAEA" w14:textId="77777777" w:rsidR="00115E01" w:rsidRPr="004752EF" w:rsidRDefault="00115E01" w:rsidP="00115E01">
                                  <w:pPr>
                                    <w:spacing w:line="120" w:lineRule="exact"/>
                                    <w:rPr>
                                      <w:rFonts w:cstheme="minorHAnsi"/>
                                      <w:sz w:val="12"/>
                                      <w:szCs w:val="12"/>
                                    </w:rPr>
                                  </w:pPr>
                                </w:p>
                              </w:tc>
                              <w:tc>
                                <w:tcPr>
                                  <w:tcW w:w="992" w:type="dxa"/>
                                  <w:tcBorders>
                                    <w:left w:val="nil"/>
                                    <w:bottom w:val="nil"/>
                                  </w:tcBorders>
                                  <w:shd w:val="clear" w:color="auto" w:fill="auto"/>
                                </w:tcPr>
                                <w:p w14:paraId="6C63C040" w14:textId="77777777" w:rsidR="00115E01" w:rsidRPr="004752EF" w:rsidRDefault="00115E01" w:rsidP="00115E01">
                                  <w:pPr>
                                    <w:spacing w:line="120" w:lineRule="exact"/>
                                    <w:rPr>
                                      <w:rFonts w:cstheme="minorHAnsi"/>
                                      <w:sz w:val="12"/>
                                      <w:szCs w:val="12"/>
                                    </w:rPr>
                                  </w:pPr>
                                </w:p>
                              </w:tc>
                            </w:tr>
                            <w:tr w:rsidR="00115E01" w:rsidRPr="006C6AC5" w14:paraId="1CF04D6E" w14:textId="77777777" w:rsidTr="003E3DEC">
                              <w:tc>
                                <w:tcPr>
                                  <w:tcW w:w="425" w:type="dxa"/>
                                  <w:tcBorders>
                                    <w:top w:val="nil"/>
                                    <w:bottom w:val="nil"/>
                                    <w:right w:val="nil"/>
                                  </w:tcBorders>
                                  <w:shd w:val="clear" w:color="auto" w:fill="auto"/>
                                </w:tcPr>
                                <w:p w14:paraId="4AD79A02" w14:textId="77777777" w:rsidR="00115E01" w:rsidRPr="006C6AC5" w:rsidRDefault="00115E01" w:rsidP="00115E01">
                                  <w:pPr>
                                    <w:rPr>
                                      <w:sz w:val="18"/>
                                      <w:szCs w:val="18"/>
                                    </w:rPr>
                                  </w:pPr>
                                  <w:r w:rsidRPr="006C6AC5">
                                    <w:rPr>
                                      <w:sz w:val="18"/>
                                      <w:szCs w:val="18"/>
                                    </w:rPr>
                                    <w:t>DR</w:t>
                                  </w:r>
                                </w:p>
                              </w:tc>
                              <w:tc>
                                <w:tcPr>
                                  <w:tcW w:w="2978" w:type="dxa"/>
                                  <w:tcBorders>
                                    <w:top w:val="nil"/>
                                    <w:left w:val="nil"/>
                                    <w:bottom w:val="nil"/>
                                    <w:right w:val="nil"/>
                                  </w:tcBorders>
                                  <w:shd w:val="clear" w:color="auto" w:fill="auto"/>
                                </w:tcPr>
                                <w:p w14:paraId="4C3C283A" w14:textId="001CA352" w:rsidR="00115E01" w:rsidRPr="006C6AC5" w:rsidRDefault="00115E01" w:rsidP="00115E01">
                                  <w:pPr>
                                    <w:rPr>
                                      <w:sz w:val="18"/>
                                      <w:szCs w:val="18"/>
                                    </w:rPr>
                                  </w:pPr>
                                  <w:r w:rsidRPr="00115E01">
                                    <w:rPr>
                                      <w:rFonts w:ascii="Calibri" w:eastAsia="Times New Roman" w:hAnsi="Calibri" w:cs="Calibri"/>
                                      <w:color w:val="000000"/>
                                      <w:sz w:val="18"/>
                                      <w:szCs w:val="18"/>
                                    </w:rPr>
                                    <w:t>Loans Receivable - Expected Credit Loss Expense</w:t>
                                  </w:r>
                                </w:p>
                              </w:tc>
                              <w:tc>
                                <w:tcPr>
                                  <w:tcW w:w="992" w:type="dxa"/>
                                  <w:tcBorders>
                                    <w:top w:val="nil"/>
                                    <w:left w:val="nil"/>
                                    <w:bottom w:val="nil"/>
                                    <w:right w:val="nil"/>
                                  </w:tcBorders>
                                  <w:shd w:val="clear" w:color="auto" w:fill="auto"/>
                                </w:tcPr>
                                <w:p w14:paraId="3AE00952" w14:textId="56EE02AC" w:rsidR="00115E01" w:rsidRPr="006C6AC5" w:rsidRDefault="001A4379" w:rsidP="00115E01">
                                  <w:pPr>
                                    <w:jc w:val="center"/>
                                    <w:rPr>
                                      <w:sz w:val="18"/>
                                      <w:szCs w:val="18"/>
                                    </w:rPr>
                                  </w:pPr>
                                  <w:r>
                                    <w:rPr>
                                      <w:sz w:val="18"/>
                                      <w:szCs w:val="18"/>
                                    </w:rPr>
                                    <w:t>V</w:t>
                                  </w:r>
                                </w:p>
                              </w:tc>
                              <w:tc>
                                <w:tcPr>
                                  <w:tcW w:w="1134" w:type="dxa"/>
                                  <w:tcBorders>
                                    <w:top w:val="nil"/>
                                    <w:left w:val="nil"/>
                                    <w:bottom w:val="nil"/>
                                    <w:right w:val="nil"/>
                                  </w:tcBorders>
                                  <w:shd w:val="clear" w:color="auto" w:fill="auto"/>
                                </w:tcPr>
                                <w:p w14:paraId="3FD256DF" w14:textId="275D9112" w:rsidR="00115E01" w:rsidRPr="006C6AC5" w:rsidRDefault="00970555" w:rsidP="00115E01">
                                  <w:pPr>
                                    <w:jc w:val="center"/>
                                    <w:rPr>
                                      <w:sz w:val="18"/>
                                      <w:szCs w:val="18"/>
                                    </w:rPr>
                                  </w:pPr>
                                  <w:r>
                                    <w:rPr>
                                      <w:sz w:val="18"/>
                                      <w:szCs w:val="18"/>
                                    </w:rPr>
                                    <w:t>XXXX</w:t>
                                  </w:r>
                                </w:p>
                              </w:tc>
                              <w:tc>
                                <w:tcPr>
                                  <w:tcW w:w="992" w:type="dxa"/>
                                  <w:tcBorders>
                                    <w:top w:val="nil"/>
                                    <w:left w:val="nil"/>
                                    <w:bottom w:val="nil"/>
                                    <w:right w:val="nil"/>
                                  </w:tcBorders>
                                  <w:shd w:val="clear" w:color="auto" w:fill="auto"/>
                                </w:tcPr>
                                <w:p w14:paraId="035B78D0" w14:textId="6293A1D7" w:rsidR="00115E01" w:rsidRPr="006C6AC5" w:rsidRDefault="00115E01" w:rsidP="00115E01">
                                  <w:pPr>
                                    <w:jc w:val="center"/>
                                    <w:rPr>
                                      <w:sz w:val="18"/>
                                      <w:szCs w:val="18"/>
                                    </w:rPr>
                                  </w:pPr>
                                </w:p>
                              </w:tc>
                              <w:tc>
                                <w:tcPr>
                                  <w:tcW w:w="992" w:type="dxa"/>
                                  <w:tcBorders>
                                    <w:top w:val="nil"/>
                                    <w:left w:val="nil"/>
                                    <w:bottom w:val="nil"/>
                                    <w:right w:val="nil"/>
                                  </w:tcBorders>
                                  <w:shd w:val="clear" w:color="auto" w:fill="auto"/>
                                </w:tcPr>
                                <w:p w14:paraId="67368832" w14:textId="77777777" w:rsidR="00115E01" w:rsidRPr="006C6AC5" w:rsidRDefault="00115E01" w:rsidP="00115E01">
                                  <w:pPr>
                                    <w:jc w:val="center"/>
                                    <w:rPr>
                                      <w:sz w:val="18"/>
                                      <w:szCs w:val="18"/>
                                    </w:rPr>
                                  </w:pPr>
                                </w:p>
                              </w:tc>
                              <w:tc>
                                <w:tcPr>
                                  <w:tcW w:w="993" w:type="dxa"/>
                                  <w:tcBorders>
                                    <w:top w:val="nil"/>
                                    <w:left w:val="nil"/>
                                    <w:bottom w:val="nil"/>
                                    <w:right w:val="nil"/>
                                  </w:tcBorders>
                                  <w:shd w:val="clear" w:color="auto" w:fill="auto"/>
                                </w:tcPr>
                                <w:p w14:paraId="3213CEB1" w14:textId="77777777" w:rsidR="00115E01" w:rsidRPr="006C6AC5" w:rsidRDefault="00115E01" w:rsidP="00115E01">
                                  <w:pPr>
                                    <w:jc w:val="center"/>
                                    <w:rPr>
                                      <w:sz w:val="18"/>
                                      <w:szCs w:val="18"/>
                                    </w:rPr>
                                  </w:pPr>
                                </w:p>
                              </w:tc>
                              <w:tc>
                                <w:tcPr>
                                  <w:tcW w:w="992" w:type="dxa"/>
                                  <w:tcBorders>
                                    <w:top w:val="nil"/>
                                    <w:left w:val="nil"/>
                                    <w:bottom w:val="nil"/>
                                    <w:right w:val="nil"/>
                                  </w:tcBorders>
                                  <w:shd w:val="clear" w:color="auto" w:fill="auto"/>
                                </w:tcPr>
                                <w:p w14:paraId="3CED1EB0" w14:textId="77777777" w:rsidR="00115E01" w:rsidRPr="006C6AC5" w:rsidRDefault="00115E01" w:rsidP="00115E01">
                                  <w:pPr>
                                    <w:jc w:val="center"/>
                                    <w:rPr>
                                      <w:sz w:val="18"/>
                                      <w:szCs w:val="18"/>
                                    </w:rPr>
                                  </w:pPr>
                                </w:p>
                              </w:tc>
                              <w:tc>
                                <w:tcPr>
                                  <w:tcW w:w="992" w:type="dxa"/>
                                  <w:tcBorders>
                                    <w:top w:val="nil"/>
                                    <w:left w:val="nil"/>
                                    <w:bottom w:val="nil"/>
                                    <w:right w:val="nil"/>
                                  </w:tcBorders>
                                  <w:shd w:val="clear" w:color="auto" w:fill="auto"/>
                                </w:tcPr>
                                <w:p w14:paraId="6FBF1D3A" w14:textId="77777777" w:rsidR="00115E01" w:rsidRPr="006C6AC5" w:rsidRDefault="00115E01" w:rsidP="00115E01">
                                  <w:pPr>
                                    <w:jc w:val="center"/>
                                    <w:rPr>
                                      <w:sz w:val="18"/>
                                      <w:szCs w:val="18"/>
                                    </w:rPr>
                                  </w:pPr>
                                </w:p>
                              </w:tc>
                              <w:tc>
                                <w:tcPr>
                                  <w:tcW w:w="992" w:type="dxa"/>
                                  <w:tcBorders>
                                    <w:top w:val="nil"/>
                                    <w:left w:val="nil"/>
                                    <w:bottom w:val="nil"/>
                                    <w:right w:val="nil"/>
                                  </w:tcBorders>
                                  <w:shd w:val="clear" w:color="auto" w:fill="auto"/>
                                </w:tcPr>
                                <w:p w14:paraId="11D12B5D" w14:textId="77777777" w:rsidR="00115E01" w:rsidRPr="006C6AC5" w:rsidRDefault="00115E01" w:rsidP="00115E01">
                                  <w:pPr>
                                    <w:jc w:val="center"/>
                                    <w:rPr>
                                      <w:sz w:val="18"/>
                                      <w:szCs w:val="18"/>
                                    </w:rPr>
                                  </w:pPr>
                                </w:p>
                              </w:tc>
                              <w:tc>
                                <w:tcPr>
                                  <w:tcW w:w="993" w:type="dxa"/>
                                  <w:tcBorders>
                                    <w:top w:val="nil"/>
                                    <w:left w:val="nil"/>
                                    <w:bottom w:val="nil"/>
                                    <w:right w:val="nil"/>
                                  </w:tcBorders>
                                  <w:shd w:val="clear" w:color="auto" w:fill="auto"/>
                                </w:tcPr>
                                <w:p w14:paraId="20795AD7" w14:textId="77777777" w:rsidR="00115E01" w:rsidRPr="006C6AC5" w:rsidRDefault="00115E01" w:rsidP="00115E01">
                                  <w:pPr>
                                    <w:jc w:val="center"/>
                                    <w:rPr>
                                      <w:sz w:val="18"/>
                                      <w:szCs w:val="18"/>
                                    </w:rPr>
                                  </w:pPr>
                                </w:p>
                              </w:tc>
                              <w:tc>
                                <w:tcPr>
                                  <w:tcW w:w="992" w:type="dxa"/>
                                  <w:tcBorders>
                                    <w:top w:val="nil"/>
                                    <w:left w:val="nil"/>
                                    <w:bottom w:val="nil"/>
                                    <w:right w:val="nil"/>
                                  </w:tcBorders>
                                  <w:shd w:val="clear" w:color="auto" w:fill="auto"/>
                                </w:tcPr>
                                <w:p w14:paraId="6A9EAB97" w14:textId="77777777" w:rsidR="00115E01" w:rsidRPr="006C6AC5" w:rsidRDefault="00115E01" w:rsidP="00115E01">
                                  <w:pPr>
                                    <w:jc w:val="center"/>
                                    <w:rPr>
                                      <w:sz w:val="18"/>
                                      <w:szCs w:val="18"/>
                                    </w:rPr>
                                  </w:pPr>
                                </w:p>
                              </w:tc>
                              <w:tc>
                                <w:tcPr>
                                  <w:tcW w:w="992" w:type="dxa"/>
                                  <w:tcBorders>
                                    <w:top w:val="nil"/>
                                    <w:left w:val="nil"/>
                                    <w:bottom w:val="nil"/>
                                    <w:right w:val="nil"/>
                                  </w:tcBorders>
                                  <w:shd w:val="clear" w:color="auto" w:fill="auto"/>
                                </w:tcPr>
                                <w:p w14:paraId="6429B69D" w14:textId="77777777" w:rsidR="00115E01" w:rsidRPr="006C6AC5" w:rsidRDefault="00115E01" w:rsidP="00115E01">
                                  <w:pPr>
                                    <w:jc w:val="center"/>
                                    <w:rPr>
                                      <w:sz w:val="18"/>
                                      <w:szCs w:val="18"/>
                                    </w:rPr>
                                  </w:pPr>
                                </w:p>
                              </w:tc>
                              <w:tc>
                                <w:tcPr>
                                  <w:tcW w:w="992" w:type="dxa"/>
                                  <w:tcBorders>
                                    <w:top w:val="nil"/>
                                    <w:left w:val="nil"/>
                                    <w:bottom w:val="nil"/>
                                  </w:tcBorders>
                                  <w:shd w:val="clear" w:color="auto" w:fill="auto"/>
                                </w:tcPr>
                                <w:p w14:paraId="2F4FA16B" w14:textId="77777777" w:rsidR="00115E01" w:rsidRPr="006C6AC5" w:rsidRDefault="00115E01" w:rsidP="00115E01">
                                  <w:pPr>
                                    <w:jc w:val="center"/>
                                    <w:rPr>
                                      <w:sz w:val="18"/>
                                      <w:szCs w:val="18"/>
                                    </w:rPr>
                                  </w:pPr>
                                </w:p>
                              </w:tc>
                            </w:tr>
                            <w:tr w:rsidR="00115E01" w:rsidRPr="006C6AC5" w14:paraId="430EAEC7" w14:textId="77777777" w:rsidTr="003E3DEC">
                              <w:tc>
                                <w:tcPr>
                                  <w:tcW w:w="425" w:type="dxa"/>
                                  <w:tcBorders>
                                    <w:top w:val="nil"/>
                                    <w:bottom w:val="nil"/>
                                    <w:right w:val="nil"/>
                                  </w:tcBorders>
                                  <w:shd w:val="clear" w:color="auto" w:fill="auto"/>
                                </w:tcPr>
                                <w:p w14:paraId="49D73A58" w14:textId="77777777" w:rsidR="00115E01" w:rsidRPr="006C6AC5" w:rsidRDefault="00115E01" w:rsidP="00115E01">
                                  <w:pPr>
                                    <w:rPr>
                                      <w:sz w:val="18"/>
                                      <w:szCs w:val="18"/>
                                    </w:rPr>
                                  </w:pPr>
                                  <w:r w:rsidRPr="006C6AC5">
                                    <w:rPr>
                                      <w:sz w:val="18"/>
                                      <w:szCs w:val="18"/>
                                    </w:rPr>
                                    <w:t>CR</w:t>
                                  </w:r>
                                </w:p>
                              </w:tc>
                              <w:tc>
                                <w:tcPr>
                                  <w:tcW w:w="2978" w:type="dxa"/>
                                  <w:tcBorders>
                                    <w:top w:val="nil"/>
                                    <w:left w:val="nil"/>
                                    <w:bottom w:val="nil"/>
                                    <w:right w:val="nil"/>
                                  </w:tcBorders>
                                  <w:shd w:val="clear" w:color="auto" w:fill="auto"/>
                                </w:tcPr>
                                <w:p w14:paraId="60E62373" w14:textId="023B12FB" w:rsidR="00115E01" w:rsidRPr="006C6AC5" w:rsidRDefault="00115E01" w:rsidP="00115E01">
                                  <w:pPr>
                                    <w:rPr>
                                      <w:sz w:val="18"/>
                                      <w:szCs w:val="18"/>
                                    </w:rPr>
                                  </w:pPr>
                                  <w:r w:rsidRPr="00115E01">
                                    <w:rPr>
                                      <w:rFonts w:ascii="Calibri" w:eastAsia="Times New Roman" w:hAnsi="Calibri" w:cs="Calibri"/>
                                      <w:color w:val="000000"/>
                                      <w:sz w:val="18"/>
                                      <w:szCs w:val="18"/>
                                    </w:rPr>
                                    <w:t>Loans Receivable - Expected Credit Loss Allowance</w:t>
                                  </w:r>
                                </w:p>
                              </w:tc>
                              <w:tc>
                                <w:tcPr>
                                  <w:tcW w:w="992" w:type="dxa"/>
                                  <w:tcBorders>
                                    <w:top w:val="nil"/>
                                    <w:left w:val="nil"/>
                                    <w:bottom w:val="nil"/>
                                    <w:right w:val="nil"/>
                                  </w:tcBorders>
                                  <w:shd w:val="clear" w:color="auto" w:fill="auto"/>
                                </w:tcPr>
                                <w:p w14:paraId="77EAD8AD" w14:textId="48D30B0E" w:rsidR="00115E01" w:rsidRPr="006C6AC5" w:rsidRDefault="001A4379" w:rsidP="00115E01">
                                  <w:pPr>
                                    <w:jc w:val="center"/>
                                    <w:rPr>
                                      <w:sz w:val="18"/>
                                      <w:szCs w:val="18"/>
                                    </w:rPr>
                                  </w:pPr>
                                  <w:r>
                                    <w:rPr>
                                      <w:sz w:val="18"/>
                                      <w:szCs w:val="18"/>
                                    </w:rPr>
                                    <w:t>V</w:t>
                                  </w:r>
                                </w:p>
                              </w:tc>
                              <w:tc>
                                <w:tcPr>
                                  <w:tcW w:w="1134" w:type="dxa"/>
                                  <w:tcBorders>
                                    <w:top w:val="nil"/>
                                    <w:left w:val="nil"/>
                                    <w:bottom w:val="nil"/>
                                    <w:right w:val="nil"/>
                                  </w:tcBorders>
                                  <w:shd w:val="clear" w:color="auto" w:fill="auto"/>
                                </w:tcPr>
                                <w:p w14:paraId="07876641" w14:textId="62A50620" w:rsidR="00115E01" w:rsidRPr="006C6AC5" w:rsidRDefault="00970555" w:rsidP="00115E01">
                                  <w:pPr>
                                    <w:jc w:val="center"/>
                                    <w:rPr>
                                      <w:sz w:val="18"/>
                                      <w:szCs w:val="18"/>
                                    </w:rPr>
                                  </w:pPr>
                                  <w:r>
                                    <w:rPr>
                                      <w:sz w:val="18"/>
                                      <w:szCs w:val="18"/>
                                    </w:rPr>
                                    <w:t>XXXX</w:t>
                                  </w:r>
                                </w:p>
                              </w:tc>
                              <w:tc>
                                <w:tcPr>
                                  <w:tcW w:w="992" w:type="dxa"/>
                                  <w:tcBorders>
                                    <w:top w:val="nil"/>
                                    <w:left w:val="nil"/>
                                    <w:bottom w:val="nil"/>
                                    <w:right w:val="nil"/>
                                  </w:tcBorders>
                                  <w:shd w:val="clear" w:color="auto" w:fill="auto"/>
                                </w:tcPr>
                                <w:p w14:paraId="706A7366" w14:textId="77777777" w:rsidR="00115E01" w:rsidRPr="006C6AC5" w:rsidRDefault="00115E01" w:rsidP="00115E01">
                                  <w:pPr>
                                    <w:jc w:val="center"/>
                                    <w:rPr>
                                      <w:sz w:val="18"/>
                                      <w:szCs w:val="18"/>
                                    </w:rPr>
                                  </w:pPr>
                                </w:p>
                              </w:tc>
                              <w:tc>
                                <w:tcPr>
                                  <w:tcW w:w="992" w:type="dxa"/>
                                  <w:tcBorders>
                                    <w:top w:val="nil"/>
                                    <w:left w:val="nil"/>
                                    <w:bottom w:val="nil"/>
                                    <w:right w:val="nil"/>
                                  </w:tcBorders>
                                  <w:shd w:val="clear" w:color="auto" w:fill="auto"/>
                                </w:tcPr>
                                <w:p w14:paraId="3ED9FB34" w14:textId="77777777" w:rsidR="00115E01" w:rsidRPr="006C6AC5" w:rsidRDefault="00115E01" w:rsidP="00115E01">
                                  <w:pPr>
                                    <w:jc w:val="center"/>
                                    <w:rPr>
                                      <w:sz w:val="18"/>
                                      <w:szCs w:val="18"/>
                                    </w:rPr>
                                  </w:pPr>
                                </w:p>
                              </w:tc>
                              <w:tc>
                                <w:tcPr>
                                  <w:tcW w:w="993" w:type="dxa"/>
                                  <w:tcBorders>
                                    <w:top w:val="nil"/>
                                    <w:left w:val="nil"/>
                                    <w:bottom w:val="nil"/>
                                    <w:right w:val="nil"/>
                                  </w:tcBorders>
                                  <w:shd w:val="clear" w:color="auto" w:fill="auto"/>
                                </w:tcPr>
                                <w:p w14:paraId="4B86CA23" w14:textId="77777777" w:rsidR="00115E01" w:rsidRPr="006C6AC5" w:rsidRDefault="00115E01" w:rsidP="00115E01">
                                  <w:pPr>
                                    <w:jc w:val="center"/>
                                    <w:rPr>
                                      <w:sz w:val="18"/>
                                      <w:szCs w:val="18"/>
                                    </w:rPr>
                                  </w:pPr>
                                </w:p>
                              </w:tc>
                              <w:tc>
                                <w:tcPr>
                                  <w:tcW w:w="992" w:type="dxa"/>
                                  <w:tcBorders>
                                    <w:top w:val="nil"/>
                                    <w:left w:val="nil"/>
                                    <w:bottom w:val="nil"/>
                                    <w:right w:val="nil"/>
                                  </w:tcBorders>
                                  <w:shd w:val="clear" w:color="auto" w:fill="auto"/>
                                </w:tcPr>
                                <w:p w14:paraId="0D058F2A" w14:textId="77777777" w:rsidR="00115E01" w:rsidRPr="006C6AC5" w:rsidRDefault="00115E01" w:rsidP="00115E01">
                                  <w:pPr>
                                    <w:jc w:val="center"/>
                                    <w:rPr>
                                      <w:sz w:val="18"/>
                                      <w:szCs w:val="18"/>
                                    </w:rPr>
                                  </w:pPr>
                                </w:p>
                              </w:tc>
                              <w:tc>
                                <w:tcPr>
                                  <w:tcW w:w="992" w:type="dxa"/>
                                  <w:tcBorders>
                                    <w:top w:val="nil"/>
                                    <w:left w:val="nil"/>
                                    <w:bottom w:val="nil"/>
                                    <w:right w:val="nil"/>
                                  </w:tcBorders>
                                  <w:shd w:val="clear" w:color="auto" w:fill="auto"/>
                                </w:tcPr>
                                <w:p w14:paraId="2951E7B2" w14:textId="77777777" w:rsidR="00115E01" w:rsidRPr="006C6AC5" w:rsidRDefault="00115E01" w:rsidP="00115E01">
                                  <w:pPr>
                                    <w:jc w:val="center"/>
                                    <w:rPr>
                                      <w:sz w:val="18"/>
                                      <w:szCs w:val="18"/>
                                    </w:rPr>
                                  </w:pPr>
                                </w:p>
                              </w:tc>
                              <w:tc>
                                <w:tcPr>
                                  <w:tcW w:w="992" w:type="dxa"/>
                                  <w:tcBorders>
                                    <w:top w:val="nil"/>
                                    <w:left w:val="nil"/>
                                    <w:bottom w:val="nil"/>
                                    <w:right w:val="nil"/>
                                  </w:tcBorders>
                                  <w:shd w:val="clear" w:color="auto" w:fill="auto"/>
                                </w:tcPr>
                                <w:p w14:paraId="46325C4C" w14:textId="77777777" w:rsidR="00115E01" w:rsidRPr="006C6AC5" w:rsidRDefault="00115E01" w:rsidP="00115E01">
                                  <w:pPr>
                                    <w:jc w:val="center"/>
                                    <w:rPr>
                                      <w:sz w:val="18"/>
                                      <w:szCs w:val="18"/>
                                    </w:rPr>
                                  </w:pPr>
                                </w:p>
                              </w:tc>
                              <w:tc>
                                <w:tcPr>
                                  <w:tcW w:w="993" w:type="dxa"/>
                                  <w:tcBorders>
                                    <w:top w:val="nil"/>
                                    <w:left w:val="nil"/>
                                    <w:bottom w:val="nil"/>
                                    <w:right w:val="nil"/>
                                  </w:tcBorders>
                                  <w:shd w:val="clear" w:color="auto" w:fill="auto"/>
                                </w:tcPr>
                                <w:p w14:paraId="150BB823" w14:textId="77777777" w:rsidR="00115E01" w:rsidRPr="006C6AC5" w:rsidRDefault="00115E01" w:rsidP="00115E01">
                                  <w:pPr>
                                    <w:jc w:val="center"/>
                                    <w:rPr>
                                      <w:sz w:val="18"/>
                                      <w:szCs w:val="18"/>
                                    </w:rPr>
                                  </w:pPr>
                                </w:p>
                              </w:tc>
                              <w:tc>
                                <w:tcPr>
                                  <w:tcW w:w="992" w:type="dxa"/>
                                  <w:tcBorders>
                                    <w:top w:val="nil"/>
                                    <w:left w:val="nil"/>
                                    <w:bottom w:val="nil"/>
                                    <w:right w:val="nil"/>
                                  </w:tcBorders>
                                  <w:shd w:val="clear" w:color="auto" w:fill="auto"/>
                                </w:tcPr>
                                <w:p w14:paraId="7DA3D919" w14:textId="77777777" w:rsidR="00115E01" w:rsidRPr="006C6AC5" w:rsidRDefault="00115E01" w:rsidP="00115E01">
                                  <w:pPr>
                                    <w:jc w:val="center"/>
                                    <w:rPr>
                                      <w:sz w:val="18"/>
                                      <w:szCs w:val="18"/>
                                    </w:rPr>
                                  </w:pPr>
                                </w:p>
                              </w:tc>
                              <w:tc>
                                <w:tcPr>
                                  <w:tcW w:w="992" w:type="dxa"/>
                                  <w:tcBorders>
                                    <w:top w:val="nil"/>
                                    <w:left w:val="nil"/>
                                    <w:bottom w:val="nil"/>
                                    <w:right w:val="nil"/>
                                  </w:tcBorders>
                                  <w:shd w:val="clear" w:color="auto" w:fill="auto"/>
                                </w:tcPr>
                                <w:p w14:paraId="11CC91BD" w14:textId="77777777" w:rsidR="00115E01" w:rsidRPr="006C6AC5" w:rsidRDefault="00115E01" w:rsidP="00115E01">
                                  <w:pPr>
                                    <w:jc w:val="center"/>
                                    <w:rPr>
                                      <w:sz w:val="18"/>
                                      <w:szCs w:val="18"/>
                                    </w:rPr>
                                  </w:pPr>
                                </w:p>
                              </w:tc>
                              <w:tc>
                                <w:tcPr>
                                  <w:tcW w:w="992" w:type="dxa"/>
                                  <w:tcBorders>
                                    <w:top w:val="nil"/>
                                    <w:left w:val="nil"/>
                                    <w:bottom w:val="nil"/>
                                  </w:tcBorders>
                                  <w:shd w:val="clear" w:color="auto" w:fill="auto"/>
                                </w:tcPr>
                                <w:p w14:paraId="6FFFCAA9" w14:textId="77777777" w:rsidR="00115E01" w:rsidRPr="006C6AC5" w:rsidRDefault="00115E01" w:rsidP="00115E01">
                                  <w:pPr>
                                    <w:jc w:val="center"/>
                                    <w:rPr>
                                      <w:sz w:val="18"/>
                                      <w:szCs w:val="18"/>
                                    </w:rPr>
                                  </w:pPr>
                                </w:p>
                              </w:tc>
                            </w:tr>
                            <w:tr w:rsidR="003C72A2" w:rsidRPr="004752EF" w14:paraId="2F9D14A4" w14:textId="77777777" w:rsidTr="003E3DEC">
                              <w:trPr>
                                <w:trHeight w:val="80"/>
                              </w:trPr>
                              <w:tc>
                                <w:tcPr>
                                  <w:tcW w:w="15451" w:type="dxa"/>
                                  <w:gridSpan w:val="14"/>
                                  <w:tcBorders>
                                    <w:top w:val="nil"/>
                                    <w:bottom w:val="nil"/>
                                  </w:tcBorders>
                                  <w:shd w:val="clear" w:color="auto" w:fill="auto"/>
                                </w:tcPr>
                                <w:p w14:paraId="02CDE37E" w14:textId="42957EE3" w:rsidR="003C72A2" w:rsidRPr="003C72A2" w:rsidRDefault="003C72A2" w:rsidP="003C72A2">
                                  <w:pPr>
                                    <w:spacing w:line="240" w:lineRule="auto"/>
                                    <w:rPr>
                                      <w:rFonts w:cstheme="minorHAnsi"/>
                                      <w:sz w:val="20"/>
                                      <w:szCs w:val="20"/>
                                    </w:rPr>
                                  </w:pPr>
                                  <w:r>
                                    <w:rPr>
                                      <w:rFonts w:cstheme="minorHAnsi"/>
                                      <w:sz w:val="20"/>
                                      <w:szCs w:val="20"/>
                                    </w:rPr>
                                    <w:t xml:space="preserve">Initial recognition of the </w:t>
                                  </w:r>
                                  <w:r w:rsidRPr="00115E01">
                                    <w:rPr>
                                      <w:rFonts w:ascii="Calibri" w:eastAsia="Times New Roman" w:hAnsi="Calibri" w:cs="Calibri"/>
                                      <w:color w:val="000000"/>
                                      <w:sz w:val="18"/>
                                      <w:szCs w:val="18"/>
                                    </w:rPr>
                                    <w:t>Expected Credit Loss Allowance</w:t>
                                  </w:r>
                                  <w:r>
                                    <w:rPr>
                                      <w:rFonts w:cstheme="minorHAnsi"/>
                                      <w:sz w:val="20"/>
                                      <w:szCs w:val="20"/>
                                    </w:rPr>
                                    <w:t xml:space="preserve"> at the beginning of the concessional loan scheme.</w:t>
                                  </w:r>
                                </w:p>
                              </w:tc>
                            </w:tr>
                            <w:tr w:rsidR="00115E01" w:rsidRPr="004752EF" w14:paraId="5B6FBCA0" w14:textId="77777777" w:rsidTr="003E3DEC">
                              <w:tc>
                                <w:tcPr>
                                  <w:tcW w:w="425" w:type="dxa"/>
                                  <w:tcBorders>
                                    <w:top w:val="nil"/>
                                    <w:bottom w:val="nil"/>
                                    <w:right w:val="nil"/>
                                  </w:tcBorders>
                                  <w:shd w:val="clear" w:color="auto" w:fill="auto"/>
                                </w:tcPr>
                                <w:p w14:paraId="7ABE855B" w14:textId="77777777" w:rsidR="00115E01" w:rsidRPr="004752EF" w:rsidRDefault="00115E01" w:rsidP="00115E01">
                                  <w:pPr>
                                    <w:spacing w:line="120" w:lineRule="exact"/>
                                    <w:rPr>
                                      <w:rFonts w:cstheme="minorHAnsi"/>
                                      <w:sz w:val="12"/>
                                      <w:szCs w:val="12"/>
                                    </w:rPr>
                                  </w:pPr>
                                </w:p>
                              </w:tc>
                              <w:tc>
                                <w:tcPr>
                                  <w:tcW w:w="2978" w:type="dxa"/>
                                  <w:tcBorders>
                                    <w:top w:val="nil"/>
                                    <w:left w:val="nil"/>
                                    <w:bottom w:val="nil"/>
                                    <w:right w:val="nil"/>
                                  </w:tcBorders>
                                  <w:shd w:val="clear" w:color="auto" w:fill="auto"/>
                                </w:tcPr>
                                <w:p w14:paraId="7A0EF0BC" w14:textId="77777777" w:rsidR="00115E01" w:rsidRPr="004752EF" w:rsidRDefault="00115E01" w:rsidP="00115E01">
                                  <w:pPr>
                                    <w:spacing w:line="120" w:lineRule="exact"/>
                                    <w:rPr>
                                      <w:rFonts w:cstheme="minorHAnsi"/>
                                      <w:sz w:val="12"/>
                                      <w:szCs w:val="12"/>
                                    </w:rPr>
                                  </w:pPr>
                                </w:p>
                              </w:tc>
                              <w:tc>
                                <w:tcPr>
                                  <w:tcW w:w="992" w:type="dxa"/>
                                  <w:tcBorders>
                                    <w:top w:val="nil"/>
                                    <w:left w:val="nil"/>
                                    <w:bottom w:val="nil"/>
                                    <w:right w:val="nil"/>
                                  </w:tcBorders>
                                  <w:shd w:val="clear" w:color="auto" w:fill="auto"/>
                                </w:tcPr>
                                <w:p w14:paraId="2A366617" w14:textId="77777777" w:rsidR="00115E01" w:rsidRPr="004752EF" w:rsidRDefault="00115E01" w:rsidP="00115E01">
                                  <w:pPr>
                                    <w:spacing w:line="120" w:lineRule="exact"/>
                                    <w:rPr>
                                      <w:rFonts w:cstheme="minorHAnsi"/>
                                      <w:sz w:val="12"/>
                                      <w:szCs w:val="12"/>
                                    </w:rPr>
                                  </w:pPr>
                                </w:p>
                              </w:tc>
                              <w:tc>
                                <w:tcPr>
                                  <w:tcW w:w="1134" w:type="dxa"/>
                                  <w:tcBorders>
                                    <w:top w:val="nil"/>
                                    <w:left w:val="nil"/>
                                    <w:bottom w:val="nil"/>
                                    <w:right w:val="nil"/>
                                  </w:tcBorders>
                                  <w:shd w:val="clear" w:color="auto" w:fill="auto"/>
                                </w:tcPr>
                                <w:p w14:paraId="03F75BB2" w14:textId="77777777" w:rsidR="00115E01" w:rsidRPr="004752EF" w:rsidRDefault="00115E01" w:rsidP="00115E01">
                                  <w:pPr>
                                    <w:spacing w:line="120" w:lineRule="exact"/>
                                    <w:rPr>
                                      <w:rFonts w:cstheme="minorHAnsi"/>
                                      <w:sz w:val="12"/>
                                      <w:szCs w:val="12"/>
                                    </w:rPr>
                                  </w:pPr>
                                </w:p>
                              </w:tc>
                              <w:tc>
                                <w:tcPr>
                                  <w:tcW w:w="992" w:type="dxa"/>
                                  <w:tcBorders>
                                    <w:top w:val="nil"/>
                                    <w:left w:val="nil"/>
                                    <w:bottom w:val="nil"/>
                                    <w:right w:val="nil"/>
                                  </w:tcBorders>
                                  <w:shd w:val="clear" w:color="auto" w:fill="auto"/>
                                </w:tcPr>
                                <w:p w14:paraId="43857F40" w14:textId="77777777" w:rsidR="00115E01" w:rsidRPr="004752EF" w:rsidRDefault="00115E01" w:rsidP="00115E01">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736F8DF1" w14:textId="77777777" w:rsidR="00115E01" w:rsidRPr="004752EF" w:rsidRDefault="00115E01" w:rsidP="00115E01">
                                  <w:pPr>
                                    <w:spacing w:line="120" w:lineRule="exact"/>
                                    <w:jc w:val="center"/>
                                    <w:rPr>
                                      <w:rFonts w:cstheme="minorHAnsi"/>
                                      <w:sz w:val="12"/>
                                      <w:szCs w:val="12"/>
                                    </w:rPr>
                                  </w:pPr>
                                </w:p>
                              </w:tc>
                              <w:tc>
                                <w:tcPr>
                                  <w:tcW w:w="993" w:type="dxa"/>
                                  <w:tcBorders>
                                    <w:top w:val="nil"/>
                                    <w:left w:val="nil"/>
                                    <w:bottom w:val="nil"/>
                                    <w:right w:val="nil"/>
                                  </w:tcBorders>
                                  <w:shd w:val="clear" w:color="auto" w:fill="auto"/>
                                </w:tcPr>
                                <w:p w14:paraId="19A552A2" w14:textId="77777777" w:rsidR="00115E01" w:rsidRPr="004752EF" w:rsidRDefault="00115E01" w:rsidP="00115E01">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765FE2E5" w14:textId="77777777" w:rsidR="00115E01" w:rsidRPr="004752EF" w:rsidRDefault="00115E01" w:rsidP="00115E01">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5790676C" w14:textId="77777777" w:rsidR="00115E01" w:rsidRPr="004752EF" w:rsidRDefault="00115E01" w:rsidP="00115E01">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59DC7A5E" w14:textId="77777777" w:rsidR="00115E01" w:rsidRPr="004752EF" w:rsidRDefault="00115E01" w:rsidP="00115E01">
                                  <w:pPr>
                                    <w:spacing w:line="120" w:lineRule="exact"/>
                                    <w:jc w:val="center"/>
                                    <w:rPr>
                                      <w:rFonts w:cstheme="minorHAnsi"/>
                                      <w:sz w:val="12"/>
                                      <w:szCs w:val="12"/>
                                    </w:rPr>
                                  </w:pPr>
                                </w:p>
                              </w:tc>
                              <w:tc>
                                <w:tcPr>
                                  <w:tcW w:w="993" w:type="dxa"/>
                                  <w:tcBorders>
                                    <w:top w:val="nil"/>
                                    <w:left w:val="nil"/>
                                    <w:bottom w:val="nil"/>
                                    <w:right w:val="nil"/>
                                  </w:tcBorders>
                                  <w:shd w:val="clear" w:color="auto" w:fill="auto"/>
                                </w:tcPr>
                                <w:p w14:paraId="7A4F43B5" w14:textId="77777777" w:rsidR="00115E01" w:rsidRPr="004752EF" w:rsidRDefault="00115E01" w:rsidP="00115E01">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4DE5759B" w14:textId="77777777" w:rsidR="00115E01" w:rsidRPr="004752EF" w:rsidRDefault="00115E01" w:rsidP="00115E01">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76DDA913" w14:textId="77777777" w:rsidR="00115E01" w:rsidRPr="004752EF" w:rsidRDefault="00115E01" w:rsidP="00115E01">
                                  <w:pPr>
                                    <w:spacing w:line="120" w:lineRule="exact"/>
                                    <w:jc w:val="center"/>
                                    <w:rPr>
                                      <w:rFonts w:cstheme="minorHAnsi"/>
                                      <w:sz w:val="12"/>
                                      <w:szCs w:val="12"/>
                                    </w:rPr>
                                  </w:pPr>
                                </w:p>
                              </w:tc>
                              <w:tc>
                                <w:tcPr>
                                  <w:tcW w:w="992" w:type="dxa"/>
                                  <w:tcBorders>
                                    <w:top w:val="nil"/>
                                    <w:left w:val="nil"/>
                                    <w:bottom w:val="nil"/>
                                  </w:tcBorders>
                                  <w:shd w:val="clear" w:color="auto" w:fill="auto"/>
                                </w:tcPr>
                                <w:p w14:paraId="30AC4214" w14:textId="77777777" w:rsidR="00115E01" w:rsidRPr="004752EF" w:rsidRDefault="00115E01" w:rsidP="00115E01">
                                  <w:pPr>
                                    <w:spacing w:line="120" w:lineRule="exact"/>
                                    <w:jc w:val="center"/>
                                    <w:rPr>
                                      <w:rFonts w:cstheme="minorHAnsi"/>
                                      <w:sz w:val="12"/>
                                      <w:szCs w:val="12"/>
                                    </w:rPr>
                                  </w:pPr>
                                </w:p>
                              </w:tc>
                            </w:tr>
                            <w:tr w:rsidR="00115E01" w:rsidRPr="006C6AC5" w14:paraId="6FC7B0D7" w14:textId="77777777" w:rsidTr="003E3DEC">
                              <w:tc>
                                <w:tcPr>
                                  <w:tcW w:w="425" w:type="dxa"/>
                                  <w:tcBorders>
                                    <w:top w:val="nil"/>
                                    <w:bottom w:val="nil"/>
                                    <w:right w:val="nil"/>
                                  </w:tcBorders>
                                  <w:shd w:val="clear" w:color="auto" w:fill="auto"/>
                                </w:tcPr>
                                <w:p w14:paraId="68A42B47" w14:textId="77777777" w:rsidR="00115E01" w:rsidRPr="006C6AC5" w:rsidRDefault="00115E01" w:rsidP="00115E01">
                                  <w:pPr>
                                    <w:rPr>
                                      <w:sz w:val="18"/>
                                      <w:szCs w:val="18"/>
                                    </w:rPr>
                                  </w:pPr>
                                  <w:r w:rsidRPr="006C6AC5">
                                    <w:rPr>
                                      <w:rFonts w:ascii="Calibri" w:eastAsia="Times New Roman" w:hAnsi="Calibri" w:cs="Calibri"/>
                                      <w:color w:val="000000"/>
                                      <w:sz w:val="18"/>
                                      <w:szCs w:val="18"/>
                                    </w:rPr>
                                    <w:t>DR</w:t>
                                  </w:r>
                                </w:p>
                              </w:tc>
                              <w:tc>
                                <w:tcPr>
                                  <w:tcW w:w="2978" w:type="dxa"/>
                                  <w:tcBorders>
                                    <w:top w:val="nil"/>
                                    <w:left w:val="nil"/>
                                    <w:bottom w:val="nil"/>
                                    <w:right w:val="nil"/>
                                  </w:tcBorders>
                                  <w:shd w:val="clear" w:color="auto" w:fill="auto"/>
                                </w:tcPr>
                                <w:p w14:paraId="7D1D24DF" w14:textId="50590490" w:rsidR="00115E01" w:rsidRPr="006C6AC5" w:rsidRDefault="00AA70B8" w:rsidP="00115E01">
                                  <w:pPr>
                                    <w:rPr>
                                      <w:sz w:val="18"/>
                                      <w:szCs w:val="18"/>
                                    </w:rPr>
                                  </w:pPr>
                                  <w:r w:rsidRPr="00115E01">
                                    <w:rPr>
                                      <w:rFonts w:ascii="Calibri" w:eastAsia="Times New Roman" w:hAnsi="Calibri" w:cs="Calibri"/>
                                      <w:color w:val="000000"/>
                                      <w:sz w:val="18"/>
                                      <w:szCs w:val="18"/>
                                    </w:rPr>
                                    <w:t>Loans Receivable - Expected Credit Loss Allowance</w:t>
                                  </w:r>
                                </w:p>
                              </w:tc>
                              <w:tc>
                                <w:tcPr>
                                  <w:tcW w:w="992" w:type="dxa"/>
                                  <w:tcBorders>
                                    <w:top w:val="nil"/>
                                    <w:left w:val="nil"/>
                                    <w:bottom w:val="nil"/>
                                    <w:right w:val="nil"/>
                                  </w:tcBorders>
                                  <w:shd w:val="clear" w:color="auto" w:fill="auto"/>
                                </w:tcPr>
                                <w:p w14:paraId="621C764C" w14:textId="426A5D97" w:rsidR="00115E01" w:rsidRPr="006C6AC5" w:rsidRDefault="000C0EFF" w:rsidP="000C0EFF">
                                  <w:pPr>
                                    <w:jc w:val="center"/>
                                    <w:rPr>
                                      <w:sz w:val="18"/>
                                      <w:szCs w:val="18"/>
                                    </w:rPr>
                                  </w:pPr>
                                  <w:r>
                                    <w:rPr>
                                      <w:sz w:val="18"/>
                                      <w:szCs w:val="18"/>
                                    </w:rPr>
                                    <w:t>W</w:t>
                                  </w:r>
                                </w:p>
                              </w:tc>
                              <w:tc>
                                <w:tcPr>
                                  <w:tcW w:w="1134" w:type="dxa"/>
                                  <w:tcBorders>
                                    <w:top w:val="nil"/>
                                    <w:left w:val="nil"/>
                                    <w:bottom w:val="nil"/>
                                    <w:right w:val="nil"/>
                                  </w:tcBorders>
                                  <w:shd w:val="clear" w:color="auto" w:fill="auto"/>
                                </w:tcPr>
                                <w:p w14:paraId="78F3220A" w14:textId="77777777" w:rsidR="00115E01" w:rsidRPr="006C6AC5" w:rsidRDefault="00115E01" w:rsidP="00115E01">
                                  <w:pPr>
                                    <w:rPr>
                                      <w:sz w:val="18"/>
                                      <w:szCs w:val="18"/>
                                    </w:rPr>
                                  </w:pPr>
                                </w:p>
                              </w:tc>
                              <w:tc>
                                <w:tcPr>
                                  <w:tcW w:w="992" w:type="dxa"/>
                                  <w:tcBorders>
                                    <w:top w:val="nil"/>
                                    <w:left w:val="nil"/>
                                    <w:bottom w:val="nil"/>
                                    <w:right w:val="nil"/>
                                  </w:tcBorders>
                                  <w:shd w:val="clear" w:color="auto" w:fill="auto"/>
                                </w:tcPr>
                                <w:p w14:paraId="226DD112" w14:textId="2387E5D1" w:rsidR="00115E01" w:rsidRPr="006C6AC5" w:rsidRDefault="00970555" w:rsidP="00115E01">
                                  <w:pPr>
                                    <w:jc w:val="center"/>
                                    <w:rPr>
                                      <w:sz w:val="18"/>
                                      <w:szCs w:val="18"/>
                                    </w:rPr>
                                  </w:pPr>
                                  <w:r>
                                    <w:rPr>
                                      <w:sz w:val="18"/>
                                      <w:szCs w:val="18"/>
                                    </w:rPr>
                                    <w:t>XXXX</w:t>
                                  </w:r>
                                </w:p>
                              </w:tc>
                              <w:tc>
                                <w:tcPr>
                                  <w:tcW w:w="992" w:type="dxa"/>
                                  <w:tcBorders>
                                    <w:top w:val="nil"/>
                                    <w:left w:val="nil"/>
                                    <w:bottom w:val="nil"/>
                                    <w:right w:val="nil"/>
                                  </w:tcBorders>
                                  <w:shd w:val="clear" w:color="auto" w:fill="auto"/>
                                </w:tcPr>
                                <w:p w14:paraId="69FA67B1" w14:textId="197349E2" w:rsidR="00115E01" w:rsidRPr="006C6AC5" w:rsidRDefault="00970555" w:rsidP="00115E01">
                                  <w:pPr>
                                    <w:jc w:val="center"/>
                                    <w:rPr>
                                      <w:sz w:val="18"/>
                                      <w:szCs w:val="18"/>
                                    </w:rPr>
                                  </w:pPr>
                                  <w:r>
                                    <w:rPr>
                                      <w:sz w:val="18"/>
                                      <w:szCs w:val="18"/>
                                    </w:rPr>
                                    <w:t>XXXX</w:t>
                                  </w:r>
                                </w:p>
                              </w:tc>
                              <w:tc>
                                <w:tcPr>
                                  <w:tcW w:w="993" w:type="dxa"/>
                                  <w:tcBorders>
                                    <w:top w:val="nil"/>
                                    <w:left w:val="nil"/>
                                    <w:bottom w:val="nil"/>
                                    <w:right w:val="nil"/>
                                  </w:tcBorders>
                                  <w:shd w:val="clear" w:color="auto" w:fill="auto"/>
                                </w:tcPr>
                                <w:p w14:paraId="4668EE6E" w14:textId="761F24DD" w:rsidR="00115E01" w:rsidRPr="006C6AC5" w:rsidRDefault="00970555" w:rsidP="00115E01">
                                  <w:pPr>
                                    <w:jc w:val="center"/>
                                    <w:rPr>
                                      <w:sz w:val="18"/>
                                      <w:szCs w:val="18"/>
                                    </w:rPr>
                                  </w:pPr>
                                  <w:r>
                                    <w:rPr>
                                      <w:sz w:val="18"/>
                                      <w:szCs w:val="18"/>
                                    </w:rPr>
                                    <w:t>XXXX</w:t>
                                  </w:r>
                                </w:p>
                              </w:tc>
                              <w:tc>
                                <w:tcPr>
                                  <w:tcW w:w="992" w:type="dxa"/>
                                  <w:tcBorders>
                                    <w:top w:val="nil"/>
                                    <w:left w:val="nil"/>
                                    <w:bottom w:val="nil"/>
                                    <w:right w:val="nil"/>
                                  </w:tcBorders>
                                  <w:shd w:val="clear" w:color="auto" w:fill="auto"/>
                                </w:tcPr>
                                <w:p w14:paraId="428FD8D6" w14:textId="68EED317" w:rsidR="00115E01" w:rsidRPr="006C6AC5" w:rsidRDefault="00970555" w:rsidP="00115E01">
                                  <w:pPr>
                                    <w:jc w:val="center"/>
                                    <w:rPr>
                                      <w:sz w:val="18"/>
                                      <w:szCs w:val="18"/>
                                    </w:rPr>
                                  </w:pPr>
                                  <w:r>
                                    <w:rPr>
                                      <w:sz w:val="18"/>
                                      <w:szCs w:val="18"/>
                                    </w:rPr>
                                    <w:t>XXXX</w:t>
                                  </w:r>
                                </w:p>
                              </w:tc>
                              <w:tc>
                                <w:tcPr>
                                  <w:tcW w:w="992" w:type="dxa"/>
                                  <w:tcBorders>
                                    <w:top w:val="nil"/>
                                    <w:left w:val="nil"/>
                                    <w:bottom w:val="nil"/>
                                    <w:right w:val="nil"/>
                                  </w:tcBorders>
                                  <w:shd w:val="clear" w:color="auto" w:fill="auto"/>
                                </w:tcPr>
                                <w:p w14:paraId="237E72A5" w14:textId="10B972B2" w:rsidR="00115E01" w:rsidRPr="006C6AC5" w:rsidRDefault="00970555" w:rsidP="00115E01">
                                  <w:pPr>
                                    <w:jc w:val="center"/>
                                    <w:rPr>
                                      <w:sz w:val="18"/>
                                      <w:szCs w:val="18"/>
                                    </w:rPr>
                                  </w:pPr>
                                  <w:r>
                                    <w:rPr>
                                      <w:sz w:val="18"/>
                                      <w:szCs w:val="18"/>
                                    </w:rPr>
                                    <w:t>XXXX</w:t>
                                  </w:r>
                                </w:p>
                              </w:tc>
                              <w:tc>
                                <w:tcPr>
                                  <w:tcW w:w="992" w:type="dxa"/>
                                  <w:tcBorders>
                                    <w:top w:val="nil"/>
                                    <w:left w:val="nil"/>
                                    <w:bottom w:val="nil"/>
                                    <w:right w:val="nil"/>
                                  </w:tcBorders>
                                  <w:shd w:val="clear" w:color="auto" w:fill="auto"/>
                                </w:tcPr>
                                <w:p w14:paraId="4500E2CE" w14:textId="687EA318" w:rsidR="00115E01" w:rsidRPr="006C6AC5" w:rsidRDefault="00970555" w:rsidP="00115E01">
                                  <w:pPr>
                                    <w:jc w:val="center"/>
                                    <w:rPr>
                                      <w:sz w:val="18"/>
                                      <w:szCs w:val="18"/>
                                    </w:rPr>
                                  </w:pPr>
                                  <w:r>
                                    <w:rPr>
                                      <w:sz w:val="18"/>
                                      <w:szCs w:val="18"/>
                                    </w:rPr>
                                    <w:t>XXXX</w:t>
                                  </w:r>
                                </w:p>
                              </w:tc>
                              <w:tc>
                                <w:tcPr>
                                  <w:tcW w:w="993" w:type="dxa"/>
                                  <w:tcBorders>
                                    <w:top w:val="nil"/>
                                    <w:left w:val="nil"/>
                                    <w:bottom w:val="nil"/>
                                    <w:right w:val="nil"/>
                                  </w:tcBorders>
                                  <w:shd w:val="clear" w:color="auto" w:fill="auto"/>
                                </w:tcPr>
                                <w:p w14:paraId="4E09E1E3" w14:textId="0B253E16" w:rsidR="00115E01" w:rsidRPr="006C6AC5" w:rsidRDefault="00970555" w:rsidP="00115E01">
                                  <w:pPr>
                                    <w:jc w:val="center"/>
                                    <w:rPr>
                                      <w:sz w:val="18"/>
                                      <w:szCs w:val="18"/>
                                    </w:rPr>
                                  </w:pPr>
                                  <w:r>
                                    <w:rPr>
                                      <w:sz w:val="18"/>
                                      <w:szCs w:val="18"/>
                                    </w:rPr>
                                    <w:t>XXXX</w:t>
                                  </w:r>
                                </w:p>
                              </w:tc>
                              <w:tc>
                                <w:tcPr>
                                  <w:tcW w:w="992" w:type="dxa"/>
                                  <w:tcBorders>
                                    <w:top w:val="nil"/>
                                    <w:left w:val="nil"/>
                                    <w:bottom w:val="nil"/>
                                    <w:right w:val="nil"/>
                                  </w:tcBorders>
                                  <w:shd w:val="clear" w:color="auto" w:fill="auto"/>
                                </w:tcPr>
                                <w:p w14:paraId="6C2B8E44" w14:textId="50A99FD1" w:rsidR="00115E01" w:rsidRPr="006C6AC5" w:rsidRDefault="00970555" w:rsidP="00115E01">
                                  <w:pPr>
                                    <w:jc w:val="center"/>
                                    <w:rPr>
                                      <w:sz w:val="18"/>
                                      <w:szCs w:val="18"/>
                                    </w:rPr>
                                  </w:pPr>
                                  <w:r>
                                    <w:rPr>
                                      <w:sz w:val="18"/>
                                      <w:szCs w:val="18"/>
                                    </w:rPr>
                                    <w:t>XXXX</w:t>
                                  </w:r>
                                </w:p>
                              </w:tc>
                              <w:tc>
                                <w:tcPr>
                                  <w:tcW w:w="992" w:type="dxa"/>
                                  <w:tcBorders>
                                    <w:top w:val="nil"/>
                                    <w:left w:val="nil"/>
                                    <w:bottom w:val="nil"/>
                                    <w:right w:val="nil"/>
                                  </w:tcBorders>
                                  <w:shd w:val="clear" w:color="auto" w:fill="auto"/>
                                </w:tcPr>
                                <w:p w14:paraId="5DFDA782" w14:textId="3AC0D483" w:rsidR="00115E01" w:rsidRPr="006C6AC5" w:rsidRDefault="00970555" w:rsidP="00115E01">
                                  <w:pPr>
                                    <w:jc w:val="center"/>
                                    <w:rPr>
                                      <w:sz w:val="18"/>
                                      <w:szCs w:val="18"/>
                                    </w:rPr>
                                  </w:pPr>
                                  <w:r>
                                    <w:rPr>
                                      <w:sz w:val="18"/>
                                      <w:szCs w:val="18"/>
                                    </w:rPr>
                                    <w:t>XXXX</w:t>
                                  </w:r>
                                </w:p>
                              </w:tc>
                              <w:tc>
                                <w:tcPr>
                                  <w:tcW w:w="992" w:type="dxa"/>
                                  <w:tcBorders>
                                    <w:top w:val="nil"/>
                                    <w:left w:val="nil"/>
                                    <w:bottom w:val="nil"/>
                                  </w:tcBorders>
                                  <w:shd w:val="clear" w:color="auto" w:fill="auto"/>
                                </w:tcPr>
                                <w:p w14:paraId="67101A23" w14:textId="708F8238" w:rsidR="00115E01" w:rsidRPr="006C6AC5" w:rsidRDefault="00970555" w:rsidP="00115E01">
                                  <w:pPr>
                                    <w:jc w:val="center"/>
                                    <w:rPr>
                                      <w:sz w:val="18"/>
                                      <w:szCs w:val="18"/>
                                    </w:rPr>
                                  </w:pPr>
                                  <w:r>
                                    <w:rPr>
                                      <w:sz w:val="18"/>
                                      <w:szCs w:val="18"/>
                                    </w:rPr>
                                    <w:t>XXXX</w:t>
                                  </w:r>
                                </w:p>
                              </w:tc>
                            </w:tr>
                            <w:tr w:rsidR="00A4651B" w:rsidRPr="006C6AC5" w14:paraId="28C77C3E" w14:textId="77777777" w:rsidTr="00E32F7E">
                              <w:tc>
                                <w:tcPr>
                                  <w:tcW w:w="425" w:type="dxa"/>
                                  <w:tcBorders>
                                    <w:top w:val="nil"/>
                                    <w:bottom w:val="nil"/>
                                    <w:right w:val="nil"/>
                                  </w:tcBorders>
                                  <w:shd w:val="clear" w:color="auto" w:fill="auto"/>
                                </w:tcPr>
                                <w:p w14:paraId="5AD8192C" w14:textId="77777777" w:rsidR="00A4651B" w:rsidRPr="006C6AC5" w:rsidRDefault="00A4651B" w:rsidP="00A4651B">
                                  <w:pPr>
                                    <w:rPr>
                                      <w:sz w:val="18"/>
                                      <w:szCs w:val="18"/>
                                    </w:rPr>
                                  </w:pPr>
                                  <w:r w:rsidRPr="006C6AC5">
                                    <w:rPr>
                                      <w:rFonts w:ascii="Calibri" w:eastAsia="Times New Roman" w:hAnsi="Calibri" w:cs="Calibri"/>
                                      <w:color w:val="000000"/>
                                      <w:sz w:val="18"/>
                                      <w:szCs w:val="18"/>
                                    </w:rPr>
                                    <w:t>CR</w:t>
                                  </w:r>
                                </w:p>
                              </w:tc>
                              <w:tc>
                                <w:tcPr>
                                  <w:tcW w:w="2978" w:type="dxa"/>
                                  <w:tcBorders>
                                    <w:top w:val="nil"/>
                                    <w:left w:val="nil"/>
                                    <w:bottom w:val="nil"/>
                                    <w:right w:val="nil"/>
                                  </w:tcBorders>
                                  <w:shd w:val="clear" w:color="auto" w:fill="auto"/>
                                </w:tcPr>
                                <w:p w14:paraId="2F4A8A92" w14:textId="2D9DAE9A" w:rsidR="00A4651B" w:rsidRPr="006C6AC5" w:rsidRDefault="00A4651B" w:rsidP="00A4651B">
                                  <w:pPr>
                                    <w:rPr>
                                      <w:sz w:val="18"/>
                                      <w:szCs w:val="18"/>
                                    </w:rPr>
                                  </w:pPr>
                                  <w:r w:rsidRPr="00115E01">
                                    <w:rPr>
                                      <w:rFonts w:ascii="Calibri" w:eastAsia="Times New Roman" w:hAnsi="Calibri" w:cs="Calibri"/>
                                      <w:color w:val="000000"/>
                                      <w:sz w:val="18"/>
                                      <w:szCs w:val="18"/>
                                    </w:rPr>
                                    <w:t>Loans Receivable - Expected Credit Loss Expense</w:t>
                                  </w:r>
                                </w:p>
                              </w:tc>
                              <w:tc>
                                <w:tcPr>
                                  <w:tcW w:w="992" w:type="dxa"/>
                                  <w:tcBorders>
                                    <w:top w:val="nil"/>
                                    <w:left w:val="nil"/>
                                    <w:bottom w:val="nil"/>
                                    <w:right w:val="nil"/>
                                  </w:tcBorders>
                                  <w:shd w:val="clear" w:color="auto" w:fill="auto"/>
                                </w:tcPr>
                                <w:p w14:paraId="59B2D7DB" w14:textId="05954F3D" w:rsidR="00A4651B" w:rsidRPr="006C6AC5" w:rsidRDefault="000C0EFF" w:rsidP="000C0EFF">
                                  <w:pPr>
                                    <w:jc w:val="center"/>
                                    <w:rPr>
                                      <w:sz w:val="18"/>
                                      <w:szCs w:val="18"/>
                                    </w:rPr>
                                  </w:pPr>
                                  <w:r>
                                    <w:rPr>
                                      <w:sz w:val="18"/>
                                      <w:szCs w:val="18"/>
                                    </w:rPr>
                                    <w:t>W</w:t>
                                  </w:r>
                                </w:p>
                              </w:tc>
                              <w:tc>
                                <w:tcPr>
                                  <w:tcW w:w="1134" w:type="dxa"/>
                                  <w:tcBorders>
                                    <w:top w:val="nil"/>
                                    <w:left w:val="nil"/>
                                    <w:bottom w:val="nil"/>
                                    <w:right w:val="nil"/>
                                  </w:tcBorders>
                                  <w:shd w:val="clear" w:color="auto" w:fill="auto"/>
                                </w:tcPr>
                                <w:p w14:paraId="3D0FDE13" w14:textId="77777777" w:rsidR="00A4651B" w:rsidRPr="006C6AC5" w:rsidRDefault="00A4651B" w:rsidP="00A4651B">
                                  <w:pPr>
                                    <w:rPr>
                                      <w:sz w:val="18"/>
                                      <w:szCs w:val="18"/>
                                    </w:rPr>
                                  </w:pPr>
                                </w:p>
                              </w:tc>
                              <w:tc>
                                <w:tcPr>
                                  <w:tcW w:w="992" w:type="dxa"/>
                                  <w:tcBorders>
                                    <w:top w:val="nil"/>
                                    <w:left w:val="nil"/>
                                    <w:bottom w:val="nil"/>
                                    <w:right w:val="nil"/>
                                  </w:tcBorders>
                                  <w:shd w:val="clear" w:color="auto" w:fill="auto"/>
                                </w:tcPr>
                                <w:p w14:paraId="24C75FDD" w14:textId="2F8842B1" w:rsidR="00A4651B" w:rsidRPr="006C6AC5" w:rsidRDefault="00970555" w:rsidP="00A4651B">
                                  <w:pPr>
                                    <w:jc w:val="center"/>
                                    <w:rPr>
                                      <w:sz w:val="18"/>
                                      <w:szCs w:val="18"/>
                                    </w:rPr>
                                  </w:pPr>
                                  <w:r>
                                    <w:rPr>
                                      <w:sz w:val="18"/>
                                      <w:szCs w:val="18"/>
                                    </w:rPr>
                                    <w:t>XXXX</w:t>
                                  </w:r>
                                </w:p>
                              </w:tc>
                              <w:tc>
                                <w:tcPr>
                                  <w:tcW w:w="992" w:type="dxa"/>
                                  <w:tcBorders>
                                    <w:top w:val="nil"/>
                                    <w:left w:val="nil"/>
                                    <w:bottom w:val="nil"/>
                                    <w:right w:val="nil"/>
                                  </w:tcBorders>
                                  <w:shd w:val="clear" w:color="auto" w:fill="auto"/>
                                </w:tcPr>
                                <w:p w14:paraId="0FB5566A" w14:textId="76E624D0" w:rsidR="00A4651B" w:rsidRPr="006C6AC5" w:rsidRDefault="00970555" w:rsidP="00A4651B">
                                  <w:pPr>
                                    <w:jc w:val="center"/>
                                    <w:rPr>
                                      <w:sz w:val="18"/>
                                      <w:szCs w:val="18"/>
                                    </w:rPr>
                                  </w:pPr>
                                  <w:r>
                                    <w:rPr>
                                      <w:sz w:val="18"/>
                                      <w:szCs w:val="18"/>
                                    </w:rPr>
                                    <w:t>XXXX</w:t>
                                  </w:r>
                                </w:p>
                              </w:tc>
                              <w:tc>
                                <w:tcPr>
                                  <w:tcW w:w="993" w:type="dxa"/>
                                  <w:tcBorders>
                                    <w:top w:val="nil"/>
                                    <w:left w:val="nil"/>
                                    <w:bottom w:val="nil"/>
                                    <w:right w:val="nil"/>
                                  </w:tcBorders>
                                  <w:shd w:val="clear" w:color="auto" w:fill="auto"/>
                                </w:tcPr>
                                <w:p w14:paraId="3AC0CBAB" w14:textId="23D6224E" w:rsidR="00A4651B" w:rsidRPr="006C6AC5" w:rsidRDefault="00970555" w:rsidP="00A4651B">
                                  <w:pPr>
                                    <w:jc w:val="center"/>
                                    <w:rPr>
                                      <w:sz w:val="18"/>
                                      <w:szCs w:val="18"/>
                                    </w:rPr>
                                  </w:pPr>
                                  <w:r>
                                    <w:rPr>
                                      <w:sz w:val="18"/>
                                      <w:szCs w:val="18"/>
                                    </w:rPr>
                                    <w:t>XXXX</w:t>
                                  </w:r>
                                </w:p>
                              </w:tc>
                              <w:tc>
                                <w:tcPr>
                                  <w:tcW w:w="992" w:type="dxa"/>
                                  <w:tcBorders>
                                    <w:top w:val="nil"/>
                                    <w:left w:val="nil"/>
                                    <w:bottom w:val="nil"/>
                                    <w:right w:val="nil"/>
                                  </w:tcBorders>
                                  <w:shd w:val="clear" w:color="auto" w:fill="auto"/>
                                </w:tcPr>
                                <w:p w14:paraId="11522A94" w14:textId="1F7CC5B5" w:rsidR="00A4651B" w:rsidRPr="006C6AC5" w:rsidRDefault="00970555" w:rsidP="00A4651B">
                                  <w:pPr>
                                    <w:jc w:val="center"/>
                                    <w:rPr>
                                      <w:sz w:val="18"/>
                                      <w:szCs w:val="18"/>
                                    </w:rPr>
                                  </w:pPr>
                                  <w:r>
                                    <w:rPr>
                                      <w:sz w:val="18"/>
                                      <w:szCs w:val="18"/>
                                    </w:rPr>
                                    <w:t>XXXX</w:t>
                                  </w:r>
                                </w:p>
                              </w:tc>
                              <w:tc>
                                <w:tcPr>
                                  <w:tcW w:w="992" w:type="dxa"/>
                                  <w:tcBorders>
                                    <w:top w:val="nil"/>
                                    <w:left w:val="nil"/>
                                    <w:bottom w:val="nil"/>
                                    <w:right w:val="nil"/>
                                  </w:tcBorders>
                                  <w:shd w:val="clear" w:color="auto" w:fill="auto"/>
                                </w:tcPr>
                                <w:p w14:paraId="18381FDF" w14:textId="3571C426" w:rsidR="00A4651B" w:rsidRPr="006C6AC5" w:rsidRDefault="00970555" w:rsidP="00A4651B">
                                  <w:pPr>
                                    <w:jc w:val="center"/>
                                    <w:rPr>
                                      <w:sz w:val="18"/>
                                      <w:szCs w:val="18"/>
                                    </w:rPr>
                                  </w:pPr>
                                  <w:r>
                                    <w:rPr>
                                      <w:sz w:val="18"/>
                                      <w:szCs w:val="18"/>
                                    </w:rPr>
                                    <w:t>XXXX</w:t>
                                  </w:r>
                                </w:p>
                              </w:tc>
                              <w:tc>
                                <w:tcPr>
                                  <w:tcW w:w="992" w:type="dxa"/>
                                  <w:tcBorders>
                                    <w:top w:val="nil"/>
                                    <w:left w:val="nil"/>
                                    <w:bottom w:val="nil"/>
                                    <w:right w:val="nil"/>
                                  </w:tcBorders>
                                  <w:shd w:val="clear" w:color="auto" w:fill="auto"/>
                                </w:tcPr>
                                <w:p w14:paraId="3C2B7904" w14:textId="5D43BFE3" w:rsidR="00A4651B" w:rsidRPr="006C6AC5" w:rsidRDefault="00970555" w:rsidP="00A4651B">
                                  <w:pPr>
                                    <w:jc w:val="center"/>
                                    <w:rPr>
                                      <w:sz w:val="18"/>
                                      <w:szCs w:val="18"/>
                                    </w:rPr>
                                  </w:pPr>
                                  <w:r>
                                    <w:rPr>
                                      <w:sz w:val="18"/>
                                      <w:szCs w:val="18"/>
                                    </w:rPr>
                                    <w:t>XXXX</w:t>
                                  </w:r>
                                </w:p>
                              </w:tc>
                              <w:tc>
                                <w:tcPr>
                                  <w:tcW w:w="993" w:type="dxa"/>
                                  <w:tcBorders>
                                    <w:top w:val="nil"/>
                                    <w:left w:val="nil"/>
                                    <w:bottom w:val="nil"/>
                                    <w:right w:val="nil"/>
                                  </w:tcBorders>
                                  <w:shd w:val="clear" w:color="auto" w:fill="auto"/>
                                </w:tcPr>
                                <w:p w14:paraId="6ACE6179" w14:textId="2ECB8492" w:rsidR="00A4651B" w:rsidRPr="006C6AC5" w:rsidRDefault="00970555" w:rsidP="00A4651B">
                                  <w:pPr>
                                    <w:jc w:val="center"/>
                                    <w:rPr>
                                      <w:sz w:val="18"/>
                                      <w:szCs w:val="18"/>
                                    </w:rPr>
                                  </w:pPr>
                                  <w:r>
                                    <w:rPr>
                                      <w:sz w:val="18"/>
                                      <w:szCs w:val="18"/>
                                    </w:rPr>
                                    <w:t>XXXX</w:t>
                                  </w:r>
                                </w:p>
                              </w:tc>
                              <w:tc>
                                <w:tcPr>
                                  <w:tcW w:w="992" w:type="dxa"/>
                                  <w:tcBorders>
                                    <w:top w:val="nil"/>
                                    <w:left w:val="nil"/>
                                    <w:bottom w:val="nil"/>
                                    <w:right w:val="nil"/>
                                  </w:tcBorders>
                                  <w:shd w:val="clear" w:color="auto" w:fill="auto"/>
                                </w:tcPr>
                                <w:p w14:paraId="0A7E42B1" w14:textId="1664F968" w:rsidR="00A4651B" w:rsidRPr="006C6AC5" w:rsidRDefault="00970555" w:rsidP="00A4651B">
                                  <w:pPr>
                                    <w:jc w:val="center"/>
                                    <w:rPr>
                                      <w:sz w:val="18"/>
                                      <w:szCs w:val="18"/>
                                    </w:rPr>
                                  </w:pPr>
                                  <w:r>
                                    <w:rPr>
                                      <w:sz w:val="18"/>
                                      <w:szCs w:val="18"/>
                                    </w:rPr>
                                    <w:t>XXXX</w:t>
                                  </w:r>
                                </w:p>
                              </w:tc>
                              <w:tc>
                                <w:tcPr>
                                  <w:tcW w:w="992" w:type="dxa"/>
                                  <w:tcBorders>
                                    <w:top w:val="nil"/>
                                    <w:left w:val="nil"/>
                                    <w:bottom w:val="nil"/>
                                    <w:right w:val="nil"/>
                                  </w:tcBorders>
                                  <w:shd w:val="clear" w:color="auto" w:fill="auto"/>
                                </w:tcPr>
                                <w:p w14:paraId="28D12AC9" w14:textId="12A5753E" w:rsidR="00A4651B" w:rsidRPr="006C6AC5" w:rsidRDefault="00970555" w:rsidP="00A4651B">
                                  <w:pPr>
                                    <w:jc w:val="center"/>
                                    <w:rPr>
                                      <w:sz w:val="18"/>
                                      <w:szCs w:val="18"/>
                                    </w:rPr>
                                  </w:pPr>
                                  <w:r>
                                    <w:rPr>
                                      <w:sz w:val="18"/>
                                      <w:szCs w:val="18"/>
                                    </w:rPr>
                                    <w:t>XXXX</w:t>
                                  </w:r>
                                </w:p>
                              </w:tc>
                              <w:tc>
                                <w:tcPr>
                                  <w:tcW w:w="992" w:type="dxa"/>
                                  <w:tcBorders>
                                    <w:top w:val="nil"/>
                                    <w:left w:val="nil"/>
                                    <w:bottom w:val="nil"/>
                                  </w:tcBorders>
                                  <w:shd w:val="clear" w:color="auto" w:fill="auto"/>
                                </w:tcPr>
                                <w:p w14:paraId="7B633A7B" w14:textId="4C838F1C" w:rsidR="00A4651B" w:rsidRPr="006C6AC5" w:rsidRDefault="00970555" w:rsidP="00A4651B">
                                  <w:pPr>
                                    <w:jc w:val="center"/>
                                    <w:rPr>
                                      <w:sz w:val="18"/>
                                      <w:szCs w:val="18"/>
                                    </w:rPr>
                                  </w:pPr>
                                  <w:r>
                                    <w:rPr>
                                      <w:sz w:val="18"/>
                                      <w:szCs w:val="18"/>
                                    </w:rPr>
                                    <w:t>XXXX</w:t>
                                  </w:r>
                                </w:p>
                              </w:tc>
                            </w:tr>
                            <w:tr w:rsidR="00A4651B" w:rsidRPr="006C6AC5" w14:paraId="07F290C2" w14:textId="77777777" w:rsidTr="00E32F7E">
                              <w:tc>
                                <w:tcPr>
                                  <w:tcW w:w="15451" w:type="dxa"/>
                                  <w:gridSpan w:val="14"/>
                                  <w:tcBorders>
                                    <w:top w:val="nil"/>
                                    <w:bottom w:val="single" w:sz="4" w:space="0" w:color="auto"/>
                                  </w:tcBorders>
                                  <w:shd w:val="clear" w:color="auto" w:fill="auto"/>
                                </w:tcPr>
                                <w:p w14:paraId="07F61E3C" w14:textId="313DA6C2" w:rsidR="00A4651B" w:rsidRPr="006C6AC5" w:rsidRDefault="003C72A2" w:rsidP="000D2385">
                                  <w:pPr>
                                    <w:pStyle w:val="Figuretitle"/>
                                    <w:spacing w:before="0" w:after="120" w:line="276" w:lineRule="auto"/>
                                    <w:rPr>
                                      <w:rFonts w:ascii="Calibri" w:hAnsi="Calibri" w:cs="Calibri"/>
                                      <w:color w:val="000000"/>
                                    </w:rPr>
                                  </w:pPr>
                                  <w:r>
                                    <w:t>Subsequent recognition of</w:t>
                                  </w:r>
                                  <w:r w:rsidRPr="00360068">
                                    <w:t xml:space="preserve"> the annual adjustment to </w:t>
                                  </w:r>
                                  <w:r>
                                    <w:t xml:space="preserve">the </w:t>
                                  </w:r>
                                  <w:r w:rsidRPr="00360068">
                                    <w:t>expected credit loss allowance</w:t>
                                  </w:r>
                                  <w:r>
                                    <w:t>.</w:t>
                                  </w:r>
                                  <w:r w:rsidRPr="00FD0959">
                                    <w:t xml:space="preserve"> </w:t>
                                  </w:r>
                                  <w:r>
                                    <w:t xml:space="preserve"> </w:t>
                                  </w:r>
                                  <w:r w:rsidR="0027369C">
                                    <w:t>Note this journal could be reversed depending on the direction of the annual adjustment.</w:t>
                                  </w:r>
                                  <w:r w:rsidR="0027369C" w:rsidRPr="000D2385">
                                    <w:t xml:space="preserve">  </w:t>
                                  </w:r>
                                </w:p>
                              </w:tc>
                            </w:tr>
                          </w:tbl>
                          <w:p w14:paraId="52D781D2" w14:textId="309C32BA" w:rsidR="00115E01" w:rsidRDefault="00115E01" w:rsidP="00115E01">
                            <w:pPr>
                              <w:spacing w:after="120" w:line="276" w:lineRule="auto"/>
                              <w:jc w:val="both"/>
                              <w:rPr>
                                <w:sz w:val="22"/>
                                <w:szCs w:val="22"/>
                                <w:u w:val="single"/>
                              </w:rPr>
                            </w:pPr>
                          </w:p>
                          <w:p w14:paraId="0465C103" w14:textId="77777777" w:rsidR="00115E01" w:rsidRPr="00CE36DF" w:rsidRDefault="00115E01" w:rsidP="00115E01">
                            <w:pPr>
                              <w:spacing w:after="120" w:line="276" w:lineRule="auto"/>
                              <w:jc w:val="both"/>
                              <w:rPr>
                                <w:sz w:val="22"/>
                                <w:szCs w:val="22"/>
                                <w:u w:val="single"/>
                              </w:rPr>
                            </w:pPr>
                          </w:p>
                          <w:tbl>
                            <w:tblPr>
                              <w:tblStyle w:val="TableGrid"/>
                              <w:tblW w:w="10485" w:type="dxa"/>
                              <w:tblLayout w:type="fixed"/>
                              <w:tblLook w:val="04A0" w:firstRow="1" w:lastRow="0" w:firstColumn="1" w:lastColumn="0" w:noHBand="0" w:noVBand="1"/>
                            </w:tblPr>
                            <w:tblGrid>
                              <w:gridCol w:w="562"/>
                              <w:gridCol w:w="2977"/>
                              <w:gridCol w:w="851"/>
                              <w:gridCol w:w="141"/>
                              <w:gridCol w:w="851"/>
                              <w:gridCol w:w="1276"/>
                              <w:gridCol w:w="850"/>
                              <w:gridCol w:w="274"/>
                              <w:gridCol w:w="718"/>
                              <w:gridCol w:w="411"/>
                              <w:gridCol w:w="582"/>
                              <w:gridCol w:w="992"/>
                            </w:tblGrid>
                            <w:tr w:rsidR="00115E01" w:rsidRPr="006C6AC5" w14:paraId="18D04029" w14:textId="77777777" w:rsidTr="00593000">
                              <w:tc>
                                <w:tcPr>
                                  <w:tcW w:w="562" w:type="dxa"/>
                                  <w:vMerge w:val="restart"/>
                                  <w:tcBorders>
                                    <w:left w:val="single" w:sz="4" w:space="0" w:color="auto"/>
                                    <w:right w:val="nil"/>
                                  </w:tcBorders>
                                  <w:shd w:val="clear" w:color="auto" w:fill="BFBFBF" w:themeFill="background1" w:themeFillShade="BF"/>
                                </w:tcPr>
                                <w:p w14:paraId="70C192E9" w14:textId="77777777" w:rsidR="00115E01" w:rsidRPr="003767BF" w:rsidRDefault="00115E01" w:rsidP="003767BF">
                                  <w:pPr>
                                    <w:rPr>
                                      <w:b/>
                                      <w:bCs/>
                                      <w:sz w:val="18"/>
                                      <w:szCs w:val="18"/>
                                    </w:rPr>
                                  </w:pPr>
                                </w:p>
                              </w:tc>
                              <w:tc>
                                <w:tcPr>
                                  <w:tcW w:w="2977" w:type="dxa"/>
                                  <w:vMerge w:val="restart"/>
                                  <w:tcBorders>
                                    <w:left w:val="nil"/>
                                    <w:right w:val="nil"/>
                                  </w:tcBorders>
                                  <w:shd w:val="clear" w:color="auto" w:fill="BFBFBF" w:themeFill="background1" w:themeFillShade="BF"/>
                                </w:tcPr>
                                <w:p w14:paraId="4D2DEF14" w14:textId="77777777" w:rsidR="00115E01" w:rsidRPr="003767BF" w:rsidRDefault="00115E01" w:rsidP="003767BF">
                                  <w:pPr>
                                    <w:rPr>
                                      <w:b/>
                                      <w:bCs/>
                                      <w:sz w:val="18"/>
                                      <w:szCs w:val="18"/>
                                    </w:rPr>
                                  </w:pPr>
                                  <w:r w:rsidRPr="003767BF">
                                    <w:rPr>
                                      <w:b/>
                                      <w:bCs/>
                                      <w:sz w:val="18"/>
                                      <w:szCs w:val="18"/>
                                    </w:rPr>
                                    <w:t>Accounts</w:t>
                                  </w:r>
                                </w:p>
                              </w:tc>
                              <w:tc>
                                <w:tcPr>
                                  <w:tcW w:w="992" w:type="dxa"/>
                                  <w:gridSpan w:val="2"/>
                                  <w:vMerge w:val="restart"/>
                                  <w:tcBorders>
                                    <w:left w:val="nil"/>
                                    <w:right w:val="single" w:sz="4" w:space="0" w:color="auto"/>
                                  </w:tcBorders>
                                  <w:shd w:val="clear" w:color="auto" w:fill="BFBFBF" w:themeFill="background1" w:themeFillShade="BF"/>
                                </w:tcPr>
                                <w:p w14:paraId="7639A49C" w14:textId="77777777" w:rsidR="00115E01" w:rsidRPr="003767BF" w:rsidRDefault="00115E01" w:rsidP="003767BF">
                                  <w:pPr>
                                    <w:jc w:val="center"/>
                                    <w:rPr>
                                      <w:b/>
                                      <w:bCs/>
                                      <w:sz w:val="18"/>
                                      <w:szCs w:val="18"/>
                                    </w:rPr>
                                  </w:pPr>
                                  <w:r w:rsidRPr="003767BF">
                                    <w:rPr>
                                      <w:b/>
                                      <w:bCs/>
                                      <w:sz w:val="18"/>
                                      <w:szCs w:val="18"/>
                                    </w:rPr>
                                    <w:t>Column Reference in Above Workings</w:t>
                                  </w:r>
                                </w:p>
                              </w:tc>
                              <w:tc>
                                <w:tcPr>
                                  <w:tcW w:w="5954" w:type="dxa"/>
                                  <w:gridSpan w:val="8"/>
                                  <w:tcBorders>
                                    <w:left w:val="single" w:sz="4" w:space="0" w:color="auto"/>
                                  </w:tcBorders>
                                  <w:shd w:val="clear" w:color="auto" w:fill="BFBFBF" w:themeFill="background1" w:themeFillShade="BF"/>
                                </w:tcPr>
                                <w:p w14:paraId="1C6CE66A" w14:textId="77777777" w:rsidR="00115E01" w:rsidRPr="003767BF" w:rsidRDefault="00115E01" w:rsidP="003767BF">
                                  <w:pPr>
                                    <w:jc w:val="center"/>
                                    <w:rPr>
                                      <w:b/>
                                      <w:bCs/>
                                      <w:sz w:val="18"/>
                                      <w:szCs w:val="18"/>
                                    </w:rPr>
                                  </w:pPr>
                                  <w:r w:rsidRPr="003767BF">
                                    <w:rPr>
                                      <w:b/>
                                      <w:bCs/>
                                      <w:sz w:val="18"/>
                                      <w:szCs w:val="18"/>
                                    </w:rPr>
                                    <w:t>Year</w:t>
                                  </w:r>
                                </w:p>
                              </w:tc>
                            </w:tr>
                            <w:tr w:rsidR="00593000" w:rsidRPr="006C6AC5" w14:paraId="64F57A1D" w14:textId="77777777" w:rsidTr="00593000">
                              <w:tc>
                                <w:tcPr>
                                  <w:tcW w:w="562" w:type="dxa"/>
                                  <w:vMerge/>
                                  <w:tcBorders>
                                    <w:left w:val="single" w:sz="4" w:space="0" w:color="auto"/>
                                    <w:bottom w:val="single" w:sz="4" w:space="0" w:color="auto"/>
                                    <w:right w:val="nil"/>
                                  </w:tcBorders>
                                  <w:shd w:val="clear" w:color="auto" w:fill="BFBFBF" w:themeFill="background1" w:themeFillShade="BF"/>
                                </w:tcPr>
                                <w:p w14:paraId="083A1B99" w14:textId="77777777" w:rsidR="00593000" w:rsidRPr="003767BF" w:rsidRDefault="00593000" w:rsidP="003767BF">
                                  <w:pPr>
                                    <w:rPr>
                                      <w:b/>
                                      <w:bCs/>
                                      <w:sz w:val="18"/>
                                      <w:szCs w:val="18"/>
                                    </w:rPr>
                                  </w:pPr>
                                </w:p>
                              </w:tc>
                              <w:tc>
                                <w:tcPr>
                                  <w:tcW w:w="2977" w:type="dxa"/>
                                  <w:vMerge/>
                                  <w:tcBorders>
                                    <w:left w:val="nil"/>
                                    <w:bottom w:val="single" w:sz="4" w:space="0" w:color="auto"/>
                                    <w:right w:val="nil"/>
                                  </w:tcBorders>
                                  <w:shd w:val="clear" w:color="auto" w:fill="BFBFBF" w:themeFill="background1" w:themeFillShade="BF"/>
                                </w:tcPr>
                                <w:p w14:paraId="384160A0" w14:textId="77777777" w:rsidR="00593000" w:rsidRPr="003767BF" w:rsidRDefault="00593000" w:rsidP="003767BF">
                                  <w:pPr>
                                    <w:rPr>
                                      <w:b/>
                                      <w:bCs/>
                                      <w:sz w:val="18"/>
                                      <w:szCs w:val="18"/>
                                    </w:rPr>
                                  </w:pPr>
                                </w:p>
                              </w:tc>
                              <w:tc>
                                <w:tcPr>
                                  <w:tcW w:w="992" w:type="dxa"/>
                                  <w:gridSpan w:val="2"/>
                                  <w:vMerge/>
                                  <w:tcBorders>
                                    <w:left w:val="nil"/>
                                    <w:bottom w:val="single" w:sz="4" w:space="0" w:color="auto"/>
                                    <w:right w:val="single" w:sz="4" w:space="0" w:color="auto"/>
                                  </w:tcBorders>
                                  <w:shd w:val="clear" w:color="auto" w:fill="BFBFBF" w:themeFill="background1" w:themeFillShade="BF"/>
                                </w:tcPr>
                                <w:p w14:paraId="3F249BC3" w14:textId="77777777" w:rsidR="00593000" w:rsidRPr="003767BF" w:rsidRDefault="00593000" w:rsidP="003767BF">
                                  <w:pPr>
                                    <w:rPr>
                                      <w:b/>
                                      <w:bCs/>
                                      <w:sz w:val="18"/>
                                      <w:szCs w:val="18"/>
                                    </w:rPr>
                                  </w:pPr>
                                </w:p>
                              </w:tc>
                              <w:tc>
                                <w:tcPr>
                                  <w:tcW w:w="851" w:type="dxa"/>
                                  <w:tcBorders>
                                    <w:left w:val="nil"/>
                                    <w:bottom w:val="single" w:sz="4" w:space="0" w:color="auto"/>
                                    <w:right w:val="nil"/>
                                  </w:tcBorders>
                                  <w:shd w:val="clear" w:color="auto" w:fill="BFBFBF" w:themeFill="background1" w:themeFillShade="BF"/>
                                </w:tcPr>
                                <w:p w14:paraId="7A78662C" w14:textId="77777777" w:rsidR="00593000" w:rsidRPr="003767BF" w:rsidRDefault="00593000" w:rsidP="003767BF">
                                  <w:pPr>
                                    <w:jc w:val="center"/>
                                    <w:rPr>
                                      <w:b/>
                                      <w:bCs/>
                                      <w:sz w:val="18"/>
                                      <w:szCs w:val="18"/>
                                    </w:rPr>
                                  </w:pPr>
                                  <w:r>
                                    <w:rPr>
                                      <w:b/>
                                      <w:bCs/>
                                      <w:sz w:val="18"/>
                                      <w:szCs w:val="18"/>
                                    </w:rPr>
                                    <w:t>1</w:t>
                                  </w:r>
                                  <w:r w:rsidRPr="003767BF">
                                    <w:rPr>
                                      <w:b/>
                                      <w:bCs/>
                                      <w:sz w:val="18"/>
                                      <w:szCs w:val="18"/>
                                    </w:rPr>
                                    <w:t>1</w:t>
                                  </w:r>
                                </w:p>
                              </w:tc>
                              <w:tc>
                                <w:tcPr>
                                  <w:tcW w:w="1276" w:type="dxa"/>
                                  <w:tcBorders>
                                    <w:left w:val="nil"/>
                                    <w:bottom w:val="single" w:sz="4" w:space="0" w:color="auto"/>
                                    <w:right w:val="nil"/>
                                  </w:tcBorders>
                                  <w:shd w:val="clear" w:color="auto" w:fill="BFBFBF" w:themeFill="background1" w:themeFillShade="BF"/>
                                </w:tcPr>
                                <w:p w14:paraId="77F49A1F" w14:textId="77777777" w:rsidR="00593000" w:rsidRPr="003767BF" w:rsidRDefault="00593000" w:rsidP="003767BF">
                                  <w:pPr>
                                    <w:jc w:val="center"/>
                                    <w:rPr>
                                      <w:b/>
                                      <w:bCs/>
                                      <w:sz w:val="18"/>
                                      <w:szCs w:val="18"/>
                                    </w:rPr>
                                  </w:pPr>
                                  <w:r>
                                    <w:rPr>
                                      <w:b/>
                                      <w:bCs/>
                                      <w:sz w:val="18"/>
                                      <w:szCs w:val="18"/>
                                    </w:rPr>
                                    <w:t>1</w:t>
                                  </w:r>
                                  <w:r w:rsidRPr="003767BF">
                                    <w:rPr>
                                      <w:b/>
                                      <w:bCs/>
                                      <w:sz w:val="18"/>
                                      <w:szCs w:val="18"/>
                                    </w:rPr>
                                    <w:t>2</w:t>
                                  </w:r>
                                </w:p>
                              </w:tc>
                              <w:tc>
                                <w:tcPr>
                                  <w:tcW w:w="850" w:type="dxa"/>
                                  <w:tcBorders>
                                    <w:left w:val="nil"/>
                                    <w:bottom w:val="single" w:sz="4" w:space="0" w:color="auto"/>
                                    <w:right w:val="nil"/>
                                  </w:tcBorders>
                                  <w:shd w:val="clear" w:color="auto" w:fill="BFBFBF" w:themeFill="background1" w:themeFillShade="BF"/>
                                </w:tcPr>
                                <w:p w14:paraId="7DC98614" w14:textId="77777777" w:rsidR="00593000" w:rsidRPr="003767BF" w:rsidRDefault="00593000" w:rsidP="003767BF">
                                  <w:pPr>
                                    <w:jc w:val="center"/>
                                    <w:rPr>
                                      <w:b/>
                                      <w:bCs/>
                                      <w:sz w:val="18"/>
                                      <w:szCs w:val="18"/>
                                    </w:rPr>
                                  </w:pPr>
                                  <w:r>
                                    <w:rPr>
                                      <w:b/>
                                      <w:bCs/>
                                      <w:sz w:val="18"/>
                                      <w:szCs w:val="18"/>
                                    </w:rPr>
                                    <w:t>1</w:t>
                                  </w:r>
                                  <w:r w:rsidRPr="003767BF">
                                    <w:rPr>
                                      <w:b/>
                                      <w:bCs/>
                                      <w:sz w:val="18"/>
                                      <w:szCs w:val="18"/>
                                    </w:rPr>
                                    <w:t>3</w:t>
                                  </w:r>
                                </w:p>
                              </w:tc>
                              <w:tc>
                                <w:tcPr>
                                  <w:tcW w:w="992" w:type="dxa"/>
                                  <w:gridSpan w:val="2"/>
                                  <w:tcBorders>
                                    <w:left w:val="nil"/>
                                    <w:bottom w:val="single" w:sz="4" w:space="0" w:color="auto"/>
                                    <w:right w:val="nil"/>
                                  </w:tcBorders>
                                  <w:shd w:val="clear" w:color="auto" w:fill="BFBFBF" w:themeFill="background1" w:themeFillShade="BF"/>
                                </w:tcPr>
                                <w:p w14:paraId="37299FFB" w14:textId="77777777" w:rsidR="00593000" w:rsidRPr="003767BF" w:rsidRDefault="00593000" w:rsidP="003767BF">
                                  <w:pPr>
                                    <w:jc w:val="center"/>
                                    <w:rPr>
                                      <w:b/>
                                      <w:bCs/>
                                      <w:sz w:val="18"/>
                                      <w:szCs w:val="18"/>
                                    </w:rPr>
                                  </w:pPr>
                                  <w:r>
                                    <w:rPr>
                                      <w:b/>
                                      <w:bCs/>
                                      <w:sz w:val="18"/>
                                      <w:szCs w:val="18"/>
                                    </w:rPr>
                                    <w:t>1</w:t>
                                  </w:r>
                                  <w:r w:rsidRPr="003767BF">
                                    <w:rPr>
                                      <w:b/>
                                      <w:bCs/>
                                      <w:sz w:val="18"/>
                                      <w:szCs w:val="18"/>
                                    </w:rPr>
                                    <w:t>4</w:t>
                                  </w:r>
                                </w:p>
                              </w:tc>
                              <w:tc>
                                <w:tcPr>
                                  <w:tcW w:w="993" w:type="dxa"/>
                                  <w:gridSpan w:val="2"/>
                                  <w:tcBorders>
                                    <w:left w:val="nil"/>
                                    <w:bottom w:val="single" w:sz="4" w:space="0" w:color="auto"/>
                                    <w:right w:val="nil"/>
                                  </w:tcBorders>
                                  <w:shd w:val="clear" w:color="auto" w:fill="BFBFBF" w:themeFill="background1" w:themeFillShade="BF"/>
                                </w:tcPr>
                                <w:p w14:paraId="52EB3D9E" w14:textId="77777777" w:rsidR="00593000" w:rsidRPr="003767BF" w:rsidRDefault="00593000" w:rsidP="003767BF">
                                  <w:pPr>
                                    <w:jc w:val="center"/>
                                    <w:rPr>
                                      <w:b/>
                                      <w:bCs/>
                                      <w:sz w:val="18"/>
                                      <w:szCs w:val="18"/>
                                    </w:rPr>
                                  </w:pPr>
                                  <w:r>
                                    <w:rPr>
                                      <w:b/>
                                      <w:bCs/>
                                      <w:sz w:val="18"/>
                                      <w:szCs w:val="18"/>
                                    </w:rPr>
                                    <w:t>1</w:t>
                                  </w:r>
                                  <w:r w:rsidRPr="003767BF">
                                    <w:rPr>
                                      <w:b/>
                                      <w:bCs/>
                                      <w:sz w:val="18"/>
                                      <w:szCs w:val="18"/>
                                    </w:rPr>
                                    <w:t>5</w:t>
                                  </w:r>
                                </w:p>
                              </w:tc>
                              <w:tc>
                                <w:tcPr>
                                  <w:tcW w:w="992" w:type="dxa"/>
                                  <w:tcBorders>
                                    <w:left w:val="nil"/>
                                    <w:bottom w:val="single" w:sz="4" w:space="0" w:color="auto"/>
                                    <w:right w:val="single" w:sz="4" w:space="0" w:color="auto"/>
                                  </w:tcBorders>
                                  <w:shd w:val="clear" w:color="auto" w:fill="BFBFBF" w:themeFill="background1" w:themeFillShade="BF"/>
                                </w:tcPr>
                                <w:p w14:paraId="25A7C3A5" w14:textId="6E297188" w:rsidR="00593000" w:rsidRPr="003767BF" w:rsidRDefault="00593000" w:rsidP="003767BF">
                                  <w:pPr>
                                    <w:jc w:val="center"/>
                                    <w:rPr>
                                      <w:b/>
                                      <w:bCs/>
                                      <w:sz w:val="18"/>
                                      <w:szCs w:val="18"/>
                                    </w:rPr>
                                  </w:pPr>
                                  <w:r>
                                    <w:rPr>
                                      <w:b/>
                                      <w:bCs/>
                                      <w:sz w:val="18"/>
                                      <w:szCs w:val="18"/>
                                    </w:rPr>
                                    <w:t>etc</w:t>
                                  </w:r>
                                </w:p>
                              </w:tc>
                            </w:tr>
                            <w:tr w:rsidR="00593000" w:rsidRPr="00F76958" w14:paraId="53D94DD4" w14:textId="77777777" w:rsidTr="00593000">
                              <w:tc>
                                <w:tcPr>
                                  <w:tcW w:w="562" w:type="dxa"/>
                                  <w:tcBorders>
                                    <w:left w:val="single" w:sz="4" w:space="0" w:color="auto"/>
                                    <w:bottom w:val="nil"/>
                                    <w:right w:val="nil"/>
                                  </w:tcBorders>
                                </w:tcPr>
                                <w:p w14:paraId="385AA019" w14:textId="77777777" w:rsidR="00593000" w:rsidRPr="003767BF" w:rsidRDefault="00593000" w:rsidP="003767BF">
                                  <w:pPr>
                                    <w:spacing w:line="140" w:lineRule="exact"/>
                                    <w:rPr>
                                      <w:rFonts w:cstheme="minorHAnsi"/>
                                      <w:sz w:val="18"/>
                                      <w:szCs w:val="18"/>
                                    </w:rPr>
                                  </w:pPr>
                                </w:p>
                              </w:tc>
                              <w:tc>
                                <w:tcPr>
                                  <w:tcW w:w="2977" w:type="dxa"/>
                                  <w:tcBorders>
                                    <w:left w:val="nil"/>
                                    <w:bottom w:val="nil"/>
                                    <w:right w:val="nil"/>
                                  </w:tcBorders>
                                </w:tcPr>
                                <w:p w14:paraId="07BCB8B3" w14:textId="77777777" w:rsidR="00593000" w:rsidRPr="003767BF" w:rsidRDefault="00593000" w:rsidP="003767BF">
                                  <w:pPr>
                                    <w:spacing w:line="140" w:lineRule="exact"/>
                                    <w:rPr>
                                      <w:rFonts w:cstheme="minorHAnsi"/>
                                      <w:sz w:val="18"/>
                                      <w:szCs w:val="18"/>
                                    </w:rPr>
                                  </w:pPr>
                                </w:p>
                              </w:tc>
                              <w:tc>
                                <w:tcPr>
                                  <w:tcW w:w="992" w:type="dxa"/>
                                  <w:gridSpan w:val="2"/>
                                  <w:tcBorders>
                                    <w:left w:val="nil"/>
                                    <w:bottom w:val="nil"/>
                                    <w:right w:val="nil"/>
                                  </w:tcBorders>
                                </w:tcPr>
                                <w:p w14:paraId="6E0667CB" w14:textId="77777777" w:rsidR="00593000" w:rsidRPr="003767BF" w:rsidRDefault="00593000" w:rsidP="003767BF">
                                  <w:pPr>
                                    <w:spacing w:line="140" w:lineRule="exact"/>
                                    <w:rPr>
                                      <w:rFonts w:cstheme="minorHAnsi"/>
                                      <w:sz w:val="18"/>
                                      <w:szCs w:val="18"/>
                                    </w:rPr>
                                  </w:pPr>
                                </w:p>
                              </w:tc>
                              <w:tc>
                                <w:tcPr>
                                  <w:tcW w:w="3251" w:type="dxa"/>
                                  <w:gridSpan w:val="4"/>
                                  <w:tcBorders>
                                    <w:left w:val="nil"/>
                                    <w:bottom w:val="nil"/>
                                    <w:right w:val="nil"/>
                                  </w:tcBorders>
                                  <w:shd w:val="clear" w:color="auto" w:fill="auto"/>
                                </w:tcPr>
                                <w:p w14:paraId="06C8BC81" w14:textId="77777777" w:rsidR="00593000" w:rsidRPr="003767BF" w:rsidRDefault="00593000" w:rsidP="003767BF">
                                  <w:pPr>
                                    <w:spacing w:line="140" w:lineRule="exact"/>
                                    <w:rPr>
                                      <w:rFonts w:cstheme="minorHAnsi"/>
                                      <w:sz w:val="18"/>
                                      <w:szCs w:val="18"/>
                                    </w:rPr>
                                  </w:pPr>
                                </w:p>
                              </w:tc>
                              <w:tc>
                                <w:tcPr>
                                  <w:tcW w:w="1129" w:type="dxa"/>
                                  <w:gridSpan w:val="2"/>
                                  <w:tcBorders>
                                    <w:left w:val="nil"/>
                                    <w:bottom w:val="nil"/>
                                    <w:right w:val="nil"/>
                                  </w:tcBorders>
                                </w:tcPr>
                                <w:p w14:paraId="5DF447C0" w14:textId="77777777" w:rsidR="00593000" w:rsidRPr="003767BF" w:rsidRDefault="00593000" w:rsidP="003767BF">
                                  <w:pPr>
                                    <w:spacing w:line="140" w:lineRule="exact"/>
                                    <w:rPr>
                                      <w:rFonts w:cstheme="minorHAnsi"/>
                                      <w:sz w:val="18"/>
                                      <w:szCs w:val="18"/>
                                    </w:rPr>
                                  </w:pPr>
                                </w:p>
                              </w:tc>
                              <w:tc>
                                <w:tcPr>
                                  <w:tcW w:w="1574" w:type="dxa"/>
                                  <w:gridSpan w:val="2"/>
                                  <w:tcBorders>
                                    <w:left w:val="nil"/>
                                    <w:bottom w:val="nil"/>
                                    <w:right w:val="single" w:sz="4" w:space="0" w:color="auto"/>
                                  </w:tcBorders>
                                </w:tcPr>
                                <w:p w14:paraId="7F717500" w14:textId="77777777" w:rsidR="00593000" w:rsidRPr="003767BF" w:rsidRDefault="00593000" w:rsidP="003767BF">
                                  <w:pPr>
                                    <w:spacing w:line="140" w:lineRule="exact"/>
                                    <w:rPr>
                                      <w:rFonts w:cstheme="minorHAnsi"/>
                                      <w:sz w:val="18"/>
                                      <w:szCs w:val="18"/>
                                    </w:rPr>
                                  </w:pPr>
                                </w:p>
                              </w:tc>
                            </w:tr>
                            <w:tr w:rsidR="00593000" w:rsidRPr="006C6AC5" w14:paraId="4F33C137" w14:textId="77777777" w:rsidTr="00593000">
                              <w:tc>
                                <w:tcPr>
                                  <w:tcW w:w="562" w:type="dxa"/>
                                  <w:tcBorders>
                                    <w:top w:val="nil"/>
                                    <w:left w:val="single" w:sz="4" w:space="0" w:color="auto"/>
                                    <w:bottom w:val="nil"/>
                                    <w:right w:val="nil"/>
                                  </w:tcBorders>
                                </w:tcPr>
                                <w:p w14:paraId="528BAC02" w14:textId="77777777" w:rsidR="00593000" w:rsidRPr="003767BF" w:rsidRDefault="00593000" w:rsidP="00AA70B8">
                                  <w:pPr>
                                    <w:rPr>
                                      <w:rFonts w:ascii="Calibri" w:eastAsia="Times New Roman" w:hAnsi="Calibri" w:cs="Calibri"/>
                                      <w:color w:val="000000"/>
                                      <w:sz w:val="18"/>
                                      <w:szCs w:val="18"/>
                                    </w:rPr>
                                  </w:pPr>
                                  <w:r>
                                    <w:rPr>
                                      <w:rFonts w:ascii="Calibri" w:eastAsia="Times New Roman" w:hAnsi="Calibri" w:cs="Calibri"/>
                                      <w:color w:val="000000"/>
                                      <w:sz w:val="18"/>
                                      <w:szCs w:val="18"/>
                                    </w:rPr>
                                    <w:t>DR</w:t>
                                  </w:r>
                                </w:p>
                              </w:tc>
                              <w:tc>
                                <w:tcPr>
                                  <w:tcW w:w="2977" w:type="dxa"/>
                                  <w:tcBorders>
                                    <w:top w:val="nil"/>
                                    <w:left w:val="nil"/>
                                    <w:bottom w:val="nil"/>
                                    <w:right w:val="nil"/>
                                  </w:tcBorders>
                                  <w:shd w:val="clear" w:color="auto" w:fill="auto"/>
                                </w:tcPr>
                                <w:p w14:paraId="5352BB71" w14:textId="5D8784B5" w:rsidR="00593000" w:rsidRPr="003767BF" w:rsidRDefault="00593000" w:rsidP="00AA70B8">
                                  <w:pPr>
                                    <w:rPr>
                                      <w:sz w:val="18"/>
                                      <w:szCs w:val="18"/>
                                    </w:rPr>
                                  </w:pPr>
                                  <w:r w:rsidRPr="00115E01">
                                    <w:rPr>
                                      <w:rFonts w:ascii="Calibri" w:eastAsia="Times New Roman" w:hAnsi="Calibri" w:cs="Calibri"/>
                                      <w:color w:val="000000"/>
                                      <w:sz w:val="18"/>
                                      <w:szCs w:val="18"/>
                                    </w:rPr>
                                    <w:t>Loans Receivable - Expected Credit Loss Allowance</w:t>
                                  </w:r>
                                </w:p>
                              </w:tc>
                              <w:tc>
                                <w:tcPr>
                                  <w:tcW w:w="851" w:type="dxa"/>
                                  <w:tcBorders>
                                    <w:top w:val="nil"/>
                                    <w:left w:val="nil"/>
                                    <w:bottom w:val="nil"/>
                                    <w:right w:val="nil"/>
                                  </w:tcBorders>
                                  <w:shd w:val="clear" w:color="auto" w:fill="auto"/>
                                </w:tcPr>
                                <w:p w14:paraId="27EDBB6A" w14:textId="4C0D816B" w:rsidR="00593000" w:rsidRPr="003767BF" w:rsidRDefault="00593000" w:rsidP="000C0EFF">
                                  <w:pPr>
                                    <w:jc w:val="center"/>
                                    <w:rPr>
                                      <w:sz w:val="18"/>
                                      <w:szCs w:val="18"/>
                                    </w:rPr>
                                  </w:pPr>
                                  <w:r>
                                    <w:rPr>
                                      <w:sz w:val="18"/>
                                      <w:szCs w:val="18"/>
                                    </w:rPr>
                                    <w:t>W</w:t>
                                  </w:r>
                                </w:p>
                              </w:tc>
                              <w:tc>
                                <w:tcPr>
                                  <w:tcW w:w="992" w:type="dxa"/>
                                  <w:gridSpan w:val="2"/>
                                  <w:tcBorders>
                                    <w:top w:val="nil"/>
                                    <w:left w:val="nil"/>
                                    <w:bottom w:val="nil"/>
                                    <w:right w:val="nil"/>
                                  </w:tcBorders>
                                  <w:shd w:val="clear" w:color="auto" w:fill="auto"/>
                                </w:tcPr>
                                <w:p w14:paraId="663B916B" w14:textId="5F070F30" w:rsidR="00593000" w:rsidRPr="003767BF" w:rsidRDefault="00593000" w:rsidP="00AA70B8">
                                  <w:pPr>
                                    <w:jc w:val="right"/>
                                    <w:rPr>
                                      <w:sz w:val="18"/>
                                      <w:szCs w:val="18"/>
                                    </w:rPr>
                                  </w:pPr>
                                  <w:r>
                                    <w:rPr>
                                      <w:sz w:val="18"/>
                                      <w:szCs w:val="18"/>
                                    </w:rPr>
                                    <w:t>XXXX</w:t>
                                  </w:r>
                                </w:p>
                              </w:tc>
                              <w:tc>
                                <w:tcPr>
                                  <w:tcW w:w="1276" w:type="dxa"/>
                                  <w:tcBorders>
                                    <w:top w:val="nil"/>
                                    <w:left w:val="nil"/>
                                    <w:bottom w:val="nil"/>
                                    <w:right w:val="nil"/>
                                  </w:tcBorders>
                                  <w:shd w:val="clear" w:color="auto" w:fill="auto"/>
                                </w:tcPr>
                                <w:p w14:paraId="1646B3C1" w14:textId="41EEE715" w:rsidR="00593000" w:rsidRPr="003767BF" w:rsidRDefault="00593000" w:rsidP="00AA70B8">
                                  <w:pPr>
                                    <w:jc w:val="center"/>
                                    <w:rPr>
                                      <w:sz w:val="18"/>
                                      <w:szCs w:val="18"/>
                                    </w:rPr>
                                  </w:pPr>
                                  <w:r>
                                    <w:rPr>
                                      <w:sz w:val="18"/>
                                      <w:szCs w:val="18"/>
                                    </w:rPr>
                                    <w:t>XXXX</w:t>
                                  </w:r>
                                </w:p>
                              </w:tc>
                              <w:tc>
                                <w:tcPr>
                                  <w:tcW w:w="850" w:type="dxa"/>
                                  <w:tcBorders>
                                    <w:top w:val="nil"/>
                                    <w:left w:val="nil"/>
                                    <w:bottom w:val="nil"/>
                                    <w:right w:val="nil"/>
                                  </w:tcBorders>
                                  <w:shd w:val="clear" w:color="auto" w:fill="auto"/>
                                </w:tcPr>
                                <w:p w14:paraId="316AAC96" w14:textId="07B58B0B" w:rsidR="00593000" w:rsidRPr="003767BF" w:rsidRDefault="00593000" w:rsidP="00AA70B8">
                                  <w:pPr>
                                    <w:jc w:val="right"/>
                                    <w:rPr>
                                      <w:sz w:val="18"/>
                                      <w:szCs w:val="18"/>
                                    </w:rPr>
                                  </w:pPr>
                                  <w:r>
                                    <w:rPr>
                                      <w:sz w:val="18"/>
                                      <w:szCs w:val="18"/>
                                    </w:rPr>
                                    <w:t>XXXX</w:t>
                                  </w:r>
                                </w:p>
                              </w:tc>
                              <w:tc>
                                <w:tcPr>
                                  <w:tcW w:w="992" w:type="dxa"/>
                                  <w:gridSpan w:val="2"/>
                                  <w:tcBorders>
                                    <w:top w:val="nil"/>
                                    <w:left w:val="nil"/>
                                    <w:bottom w:val="nil"/>
                                    <w:right w:val="nil"/>
                                  </w:tcBorders>
                                  <w:shd w:val="clear" w:color="auto" w:fill="auto"/>
                                </w:tcPr>
                                <w:p w14:paraId="646BB62E" w14:textId="7218813E" w:rsidR="00593000" w:rsidRPr="003767BF" w:rsidRDefault="00593000" w:rsidP="00AA70B8">
                                  <w:pPr>
                                    <w:jc w:val="center"/>
                                    <w:rPr>
                                      <w:sz w:val="18"/>
                                      <w:szCs w:val="18"/>
                                    </w:rPr>
                                  </w:pPr>
                                  <w:r>
                                    <w:rPr>
                                      <w:sz w:val="18"/>
                                      <w:szCs w:val="18"/>
                                    </w:rPr>
                                    <w:t>XXXX</w:t>
                                  </w:r>
                                </w:p>
                              </w:tc>
                              <w:tc>
                                <w:tcPr>
                                  <w:tcW w:w="993" w:type="dxa"/>
                                  <w:gridSpan w:val="2"/>
                                  <w:tcBorders>
                                    <w:top w:val="nil"/>
                                    <w:left w:val="nil"/>
                                    <w:bottom w:val="nil"/>
                                    <w:right w:val="nil"/>
                                  </w:tcBorders>
                                  <w:shd w:val="clear" w:color="auto" w:fill="auto"/>
                                </w:tcPr>
                                <w:p w14:paraId="1338EBB0" w14:textId="699C38D7" w:rsidR="00593000" w:rsidRPr="003767BF" w:rsidRDefault="00593000" w:rsidP="00AA70B8">
                                  <w:pPr>
                                    <w:jc w:val="center"/>
                                    <w:rPr>
                                      <w:sz w:val="18"/>
                                      <w:szCs w:val="18"/>
                                    </w:rPr>
                                  </w:pPr>
                                  <w:r>
                                    <w:rPr>
                                      <w:sz w:val="18"/>
                                      <w:szCs w:val="18"/>
                                    </w:rPr>
                                    <w:t>XXXX</w:t>
                                  </w:r>
                                </w:p>
                              </w:tc>
                              <w:tc>
                                <w:tcPr>
                                  <w:tcW w:w="992" w:type="dxa"/>
                                  <w:tcBorders>
                                    <w:top w:val="nil"/>
                                    <w:left w:val="nil"/>
                                    <w:bottom w:val="nil"/>
                                    <w:right w:val="single" w:sz="4" w:space="0" w:color="auto"/>
                                  </w:tcBorders>
                                  <w:shd w:val="clear" w:color="auto" w:fill="auto"/>
                                </w:tcPr>
                                <w:p w14:paraId="09B684C6" w14:textId="5B000289" w:rsidR="00593000" w:rsidRPr="003767BF" w:rsidRDefault="00593000" w:rsidP="00AA70B8">
                                  <w:pPr>
                                    <w:jc w:val="center"/>
                                    <w:rPr>
                                      <w:sz w:val="18"/>
                                      <w:szCs w:val="18"/>
                                    </w:rPr>
                                  </w:pPr>
                                  <w:r>
                                    <w:rPr>
                                      <w:sz w:val="18"/>
                                      <w:szCs w:val="18"/>
                                    </w:rPr>
                                    <w:t>…….</w:t>
                                  </w:r>
                                </w:p>
                              </w:tc>
                            </w:tr>
                            <w:tr w:rsidR="00593000" w:rsidRPr="006C6AC5" w14:paraId="385EDDD7" w14:textId="77777777" w:rsidTr="00593000">
                              <w:tc>
                                <w:tcPr>
                                  <w:tcW w:w="562" w:type="dxa"/>
                                  <w:tcBorders>
                                    <w:top w:val="nil"/>
                                    <w:left w:val="single" w:sz="4" w:space="0" w:color="auto"/>
                                    <w:bottom w:val="nil"/>
                                    <w:right w:val="nil"/>
                                  </w:tcBorders>
                                </w:tcPr>
                                <w:p w14:paraId="0F883A71" w14:textId="77777777" w:rsidR="00593000" w:rsidRPr="003767BF" w:rsidRDefault="00593000" w:rsidP="00A4651B">
                                  <w:pPr>
                                    <w:rPr>
                                      <w:rFonts w:ascii="Calibri" w:eastAsia="Times New Roman" w:hAnsi="Calibri" w:cs="Calibri"/>
                                      <w:color w:val="000000"/>
                                      <w:sz w:val="18"/>
                                      <w:szCs w:val="18"/>
                                    </w:rPr>
                                  </w:pPr>
                                  <w:r>
                                    <w:rPr>
                                      <w:rFonts w:ascii="Calibri" w:eastAsia="Times New Roman" w:hAnsi="Calibri" w:cs="Calibri"/>
                                      <w:color w:val="000000"/>
                                      <w:sz w:val="18"/>
                                      <w:szCs w:val="18"/>
                                    </w:rPr>
                                    <w:t>CR</w:t>
                                  </w:r>
                                </w:p>
                              </w:tc>
                              <w:tc>
                                <w:tcPr>
                                  <w:tcW w:w="2977" w:type="dxa"/>
                                  <w:tcBorders>
                                    <w:top w:val="nil"/>
                                    <w:left w:val="nil"/>
                                    <w:bottom w:val="nil"/>
                                    <w:right w:val="nil"/>
                                  </w:tcBorders>
                                  <w:shd w:val="clear" w:color="auto" w:fill="auto"/>
                                </w:tcPr>
                                <w:p w14:paraId="7836C442" w14:textId="5F3D549B" w:rsidR="00593000" w:rsidRPr="003767BF" w:rsidRDefault="00593000" w:rsidP="00A4651B">
                                  <w:pPr>
                                    <w:rPr>
                                      <w:sz w:val="18"/>
                                      <w:szCs w:val="18"/>
                                    </w:rPr>
                                  </w:pPr>
                                  <w:r w:rsidRPr="00115E01">
                                    <w:rPr>
                                      <w:rFonts w:ascii="Calibri" w:eastAsia="Times New Roman" w:hAnsi="Calibri" w:cs="Calibri"/>
                                      <w:color w:val="000000"/>
                                      <w:sz w:val="18"/>
                                      <w:szCs w:val="18"/>
                                    </w:rPr>
                                    <w:t>Loans Receivable - Expected Credit Loss Expense</w:t>
                                  </w:r>
                                </w:p>
                              </w:tc>
                              <w:tc>
                                <w:tcPr>
                                  <w:tcW w:w="851" w:type="dxa"/>
                                  <w:tcBorders>
                                    <w:top w:val="nil"/>
                                    <w:left w:val="nil"/>
                                    <w:bottom w:val="nil"/>
                                    <w:right w:val="nil"/>
                                  </w:tcBorders>
                                  <w:shd w:val="clear" w:color="auto" w:fill="auto"/>
                                </w:tcPr>
                                <w:p w14:paraId="6814158E" w14:textId="3D2AD0CB" w:rsidR="00593000" w:rsidRPr="003767BF" w:rsidRDefault="00593000" w:rsidP="000C0EFF">
                                  <w:pPr>
                                    <w:jc w:val="center"/>
                                    <w:rPr>
                                      <w:sz w:val="18"/>
                                      <w:szCs w:val="18"/>
                                    </w:rPr>
                                  </w:pPr>
                                  <w:r>
                                    <w:rPr>
                                      <w:sz w:val="18"/>
                                      <w:szCs w:val="18"/>
                                    </w:rPr>
                                    <w:t>W</w:t>
                                  </w:r>
                                </w:p>
                              </w:tc>
                              <w:tc>
                                <w:tcPr>
                                  <w:tcW w:w="992" w:type="dxa"/>
                                  <w:gridSpan w:val="2"/>
                                  <w:tcBorders>
                                    <w:top w:val="nil"/>
                                    <w:left w:val="nil"/>
                                    <w:bottom w:val="nil"/>
                                    <w:right w:val="nil"/>
                                  </w:tcBorders>
                                  <w:shd w:val="clear" w:color="auto" w:fill="auto"/>
                                </w:tcPr>
                                <w:p w14:paraId="658BD2E8" w14:textId="71F2152E" w:rsidR="00593000" w:rsidRPr="003767BF" w:rsidRDefault="00593000" w:rsidP="00A4651B">
                                  <w:pPr>
                                    <w:jc w:val="right"/>
                                    <w:rPr>
                                      <w:sz w:val="18"/>
                                      <w:szCs w:val="18"/>
                                    </w:rPr>
                                  </w:pPr>
                                  <w:r>
                                    <w:rPr>
                                      <w:sz w:val="18"/>
                                      <w:szCs w:val="18"/>
                                    </w:rPr>
                                    <w:t>XXXX</w:t>
                                  </w:r>
                                </w:p>
                              </w:tc>
                              <w:tc>
                                <w:tcPr>
                                  <w:tcW w:w="1276" w:type="dxa"/>
                                  <w:tcBorders>
                                    <w:top w:val="nil"/>
                                    <w:left w:val="nil"/>
                                    <w:bottom w:val="nil"/>
                                    <w:right w:val="nil"/>
                                  </w:tcBorders>
                                  <w:shd w:val="clear" w:color="auto" w:fill="auto"/>
                                </w:tcPr>
                                <w:p w14:paraId="402704D1" w14:textId="4BDBA6CD" w:rsidR="00593000" w:rsidRPr="003767BF" w:rsidRDefault="00593000" w:rsidP="00A4651B">
                                  <w:pPr>
                                    <w:jc w:val="center"/>
                                    <w:rPr>
                                      <w:sz w:val="18"/>
                                      <w:szCs w:val="18"/>
                                    </w:rPr>
                                  </w:pPr>
                                  <w:r>
                                    <w:rPr>
                                      <w:sz w:val="18"/>
                                      <w:szCs w:val="18"/>
                                    </w:rPr>
                                    <w:t>XXXX</w:t>
                                  </w:r>
                                </w:p>
                              </w:tc>
                              <w:tc>
                                <w:tcPr>
                                  <w:tcW w:w="850" w:type="dxa"/>
                                  <w:tcBorders>
                                    <w:top w:val="nil"/>
                                    <w:left w:val="nil"/>
                                    <w:bottom w:val="nil"/>
                                    <w:right w:val="nil"/>
                                  </w:tcBorders>
                                  <w:shd w:val="clear" w:color="auto" w:fill="auto"/>
                                </w:tcPr>
                                <w:p w14:paraId="33F0AD67" w14:textId="5CA89520" w:rsidR="00593000" w:rsidRPr="003767BF" w:rsidRDefault="00593000" w:rsidP="00A4651B">
                                  <w:pPr>
                                    <w:jc w:val="right"/>
                                    <w:rPr>
                                      <w:sz w:val="18"/>
                                      <w:szCs w:val="18"/>
                                    </w:rPr>
                                  </w:pPr>
                                  <w:r>
                                    <w:rPr>
                                      <w:sz w:val="18"/>
                                      <w:szCs w:val="18"/>
                                    </w:rPr>
                                    <w:t>XXXX</w:t>
                                  </w:r>
                                </w:p>
                              </w:tc>
                              <w:tc>
                                <w:tcPr>
                                  <w:tcW w:w="992" w:type="dxa"/>
                                  <w:gridSpan w:val="2"/>
                                  <w:tcBorders>
                                    <w:top w:val="nil"/>
                                    <w:left w:val="nil"/>
                                    <w:bottom w:val="nil"/>
                                    <w:right w:val="nil"/>
                                  </w:tcBorders>
                                  <w:shd w:val="clear" w:color="auto" w:fill="auto"/>
                                </w:tcPr>
                                <w:p w14:paraId="33391C57" w14:textId="2AC3B2D2" w:rsidR="00593000" w:rsidRPr="003767BF" w:rsidRDefault="00593000" w:rsidP="00A4651B">
                                  <w:pPr>
                                    <w:jc w:val="center"/>
                                    <w:rPr>
                                      <w:sz w:val="18"/>
                                      <w:szCs w:val="18"/>
                                    </w:rPr>
                                  </w:pPr>
                                  <w:r>
                                    <w:rPr>
                                      <w:sz w:val="18"/>
                                      <w:szCs w:val="18"/>
                                    </w:rPr>
                                    <w:t>XXXX</w:t>
                                  </w:r>
                                </w:p>
                              </w:tc>
                              <w:tc>
                                <w:tcPr>
                                  <w:tcW w:w="993" w:type="dxa"/>
                                  <w:gridSpan w:val="2"/>
                                  <w:tcBorders>
                                    <w:top w:val="nil"/>
                                    <w:left w:val="nil"/>
                                    <w:bottom w:val="nil"/>
                                    <w:right w:val="nil"/>
                                  </w:tcBorders>
                                  <w:shd w:val="clear" w:color="auto" w:fill="auto"/>
                                </w:tcPr>
                                <w:p w14:paraId="3100F9DE" w14:textId="379FB1D9" w:rsidR="00593000" w:rsidRPr="003767BF" w:rsidRDefault="00593000" w:rsidP="00A4651B">
                                  <w:pPr>
                                    <w:jc w:val="center"/>
                                    <w:rPr>
                                      <w:sz w:val="18"/>
                                      <w:szCs w:val="18"/>
                                    </w:rPr>
                                  </w:pPr>
                                  <w:r>
                                    <w:rPr>
                                      <w:sz w:val="18"/>
                                      <w:szCs w:val="18"/>
                                    </w:rPr>
                                    <w:t>XXXX</w:t>
                                  </w:r>
                                </w:p>
                              </w:tc>
                              <w:tc>
                                <w:tcPr>
                                  <w:tcW w:w="992" w:type="dxa"/>
                                  <w:tcBorders>
                                    <w:top w:val="nil"/>
                                    <w:left w:val="nil"/>
                                    <w:bottom w:val="nil"/>
                                    <w:right w:val="single" w:sz="4" w:space="0" w:color="auto"/>
                                  </w:tcBorders>
                                  <w:shd w:val="clear" w:color="auto" w:fill="auto"/>
                                </w:tcPr>
                                <w:p w14:paraId="0D7E7F56" w14:textId="1AF32F2D" w:rsidR="00593000" w:rsidRPr="003767BF" w:rsidRDefault="00593000" w:rsidP="00A4651B">
                                  <w:pPr>
                                    <w:jc w:val="center"/>
                                    <w:rPr>
                                      <w:sz w:val="18"/>
                                      <w:szCs w:val="18"/>
                                    </w:rPr>
                                  </w:pPr>
                                  <w:r>
                                    <w:rPr>
                                      <w:sz w:val="18"/>
                                      <w:szCs w:val="18"/>
                                    </w:rPr>
                                    <w:t>…….</w:t>
                                  </w:r>
                                </w:p>
                              </w:tc>
                            </w:tr>
                            <w:tr w:rsidR="000D2385" w:rsidRPr="006C6AC5" w14:paraId="12937A36" w14:textId="77777777" w:rsidTr="00593000">
                              <w:tc>
                                <w:tcPr>
                                  <w:tcW w:w="10485" w:type="dxa"/>
                                  <w:gridSpan w:val="12"/>
                                  <w:tcBorders>
                                    <w:top w:val="nil"/>
                                    <w:bottom w:val="single" w:sz="4" w:space="0" w:color="auto"/>
                                  </w:tcBorders>
                                </w:tcPr>
                                <w:p w14:paraId="5A6FEAE7" w14:textId="3F23C5A1" w:rsidR="000D2385" w:rsidRPr="000D2385" w:rsidRDefault="000D2385" w:rsidP="002C4BDC">
                                  <w:pPr>
                                    <w:spacing w:after="120"/>
                                    <w:rPr>
                                      <w:rFonts w:ascii="Calibri" w:eastAsia="Times New Roman" w:hAnsi="Calibri" w:cs="Calibri"/>
                                      <w:color w:val="000000"/>
                                      <w:sz w:val="18"/>
                                      <w:szCs w:val="18"/>
                                    </w:rPr>
                                  </w:pPr>
                                  <w:r w:rsidRPr="000D2385">
                                    <w:rPr>
                                      <w:sz w:val="18"/>
                                      <w:szCs w:val="18"/>
                                    </w:rPr>
                                    <w:t>Subsequent recognition of the annual adjustment to the expected credit loss allowance.</w:t>
                                  </w:r>
                                  <w:r w:rsidR="0027369C">
                                    <w:rPr>
                                      <w:sz w:val="18"/>
                                      <w:szCs w:val="18"/>
                                    </w:rPr>
                                    <w:t xml:space="preserve"> Note this journal could be reversed depending on the direction of the annual adjustment.</w:t>
                                  </w:r>
                                  <w:r w:rsidRPr="000D2385">
                                    <w:rPr>
                                      <w:sz w:val="18"/>
                                      <w:szCs w:val="18"/>
                                    </w:rPr>
                                    <w:t xml:space="preserve">  </w:t>
                                  </w:r>
                                </w:p>
                              </w:tc>
                            </w:tr>
                          </w:tbl>
                          <w:p w14:paraId="53603A4B" w14:textId="77777777" w:rsidR="00115E01" w:rsidRDefault="00115E01" w:rsidP="00115E01">
                            <w:pPr>
                              <w:spacing w:after="120" w:line="276" w:lineRule="auto"/>
                              <w:jc w:val="both"/>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FC191" id="Text Box 23" o:spid="_x0000_s1064" type="#_x0000_t202" style="position:absolute;margin-left:24.75pt;margin-top:-.4pt;width:793.5pt;height:459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" fillcolor="#c9c9c9" strokecolor="#c9c9c9" strokeweight="1pt">
                <v:fill color2="#ededed" angle="135" focus="50%" type="gradient"/>
                <v:shadow on="t" color="#525252" opacity=".5" offset="1pt"/>
                <v:textbox>
                  <w:txbxContent>
                    <w:p w14:paraId="35E77EA4" w14:textId="0C5E7F26" w:rsidR="00115E01" w:rsidRPr="009E23EC" w:rsidRDefault="00115E01" w:rsidP="00115E01">
                      <w:pPr>
                        <w:spacing w:before="120" w:after="120"/>
                        <w:rPr>
                          <w:b/>
                          <w:bCs/>
                          <w:i/>
                          <w:iCs/>
                          <w:sz w:val="22"/>
                          <w:szCs w:val="22"/>
                        </w:rPr>
                      </w:pPr>
                      <w:r w:rsidRPr="009E23EC">
                        <w:rPr>
                          <w:b/>
                          <w:bCs/>
                          <w:i/>
                          <w:iCs/>
                          <w:sz w:val="22"/>
                          <w:szCs w:val="22"/>
                        </w:rPr>
                        <w:t xml:space="preserve">Example 1 </w:t>
                      </w:r>
                      <w:r w:rsidRPr="00AC5DAC">
                        <w:rPr>
                          <w:i/>
                          <w:iCs/>
                          <w:sz w:val="22"/>
                          <w:szCs w:val="22"/>
                        </w:rPr>
                        <w:t>–</w:t>
                      </w:r>
                      <w:r w:rsidRPr="009E23EC">
                        <w:rPr>
                          <w:b/>
                          <w:bCs/>
                          <w:i/>
                          <w:iCs/>
                          <w:sz w:val="22"/>
                          <w:szCs w:val="22"/>
                        </w:rPr>
                        <w:t xml:space="preserve"> ‘</w:t>
                      </w:r>
                      <w:r w:rsidRPr="00B376D9">
                        <w:rPr>
                          <w:b/>
                          <w:bCs/>
                          <w:i/>
                          <w:iCs/>
                          <w:sz w:val="22"/>
                          <w:szCs w:val="22"/>
                        </w:rPr>
                        <w:t xml:space="preserve">Concessional </w:t>
                      </w:r>
                      <w:r w:rsidRPr="009E23EC">
                        <w:rPr>
                          <w:b/>
                          <w:bCs/>
                          <w:i/>
                          <w:iCs/>
                          <w:sz w:val="22"/>
                          <w:szCs w:val="22"/>
                        </w:rPr>
                        <w:t xml:space="preserve">Construction Loan Scheme’ </w:t>
                      </w:r>
                      <w:r w:rsidRPr="00AC5DAC">
                        <w:rPr>
                          <w:i/>
                          <w:iCs/>
                          <w:sz w:val="22"/>
                          <w:szCs w:val="22"/>
                        </w:rPr>
                        <w:t>–</w:t>
                      </w:r>
                      <w:r w:rsidRPr="009E23EC">
                        <w:rPr>
                          <w:b/>
                          <w:bCs/>
                          <w:i/>
                          <w:iCs/>
                          <w:sz w:val="22"/>
                          <w:szCs w:val="22"/>
                        </w:rPr>
                        <w:t xml:space="preserve"> Continued</w:t>
                      </w:r>
                    </w:p>
                    <w:p w14:paraId="0CF22CC1" w14:textId="083E4104" w:rsidR="00115E01" w:rsidRPr="009E23EC" w:rsidRDefault="00115E01" w:rsidP="00115E01">
                      <w:pPr>
                        <w:spacing w:after="0" w:line="276" w:lineRule="auto"/>
                        <w:jc w:val="both"/>
                        <w:rPr>
                          <w:b/>
                          <w:bCs/>
                          <w:i/>
                          <w:iCs/>
                          <w:sz w:val="22"/>
                          <w:szCs w:val="22"/>
                        </w:rPr>
                      </w:pPr>
                      <w:r w:rsidRPr="009E23EC">
                        <w:rPr>
                          <w:b/>
                          <w:bCs/>
                          <w:i/>
                          <w:iCs/>
                          <w:sz w:val="22"/>
                          <w:szCs w:val="22"/>
                        </w:rPr>
                        <w:t xml:space="preserve">Part </w:t>
                      </w:r>
                      <w:r w:rsidR="000D2385">
                        <w:rPr>
                          <w:b/>
                          <w:bCs/>
                          <w:i/>
                          <w:iCs/>
                          <w:sz w:val="22"/>
                          <w:szCs w:val="22"/>
                        </w:rPr>
                        <w:t>G</w:t>
                      </w:r>
                      <w:r>
                        <w:rPr>
                          <w:b/>
                          <w:bCs/>
                          <w:i/>
                          <w:iCs/>
                          <w:sz w:val="22"/>
                          <w:szCs w:val="22"/>
                        </w:rPr>
                        <w:t xml:space="preserve"> </w:t>
                      </w:r>
                      <w:r w:rsidRPr="00AC5DAC">
                        <w:rPr>
                          <w:i/>
                          <w:iCs/>
                          <w:sz w:val="22"/>
                          <w:szCs w:val="22"/>
                        </w:rPr>
                        <w:t>–</w:t>
                      </w:r>
                      <w:r w:rsidRPr="009E23EC">
                        <w:rPr>
                          <w:b/>
                          <w:bCs/>
                          <w:i/>
                          <w:iCs/>
                          <w:sz w:val="22"/>
                          <w:szCs w:val="22"/>
                        </w:rPr>
                        <w:t xml:space="preserve"> Continued</w:t>
                      </w:r>
                    </w:p>
                    <w:p w14:paraId="41ABA40E" w14:textId="3DDB6B8E" w:rsidR="00115E01" w:rsidRDefault="00115E01" w:rsidP="00115E01">
                      <w:pPr>
                        <w:spacing w:after="120" w:line="276" w:lineRule="auto"/>
                        <w:jc w:val="both"/>
                        <w:rPr>
                          <w:sz w:val="22"/>
                          <w:szCs w:val="22"/>
                          <w:u w:val="single"/>
                        </w:rPr>
                      </w:pPr>
                      <w:r>
                        <w:rPr>
                          <w:sz w:val="22"/>
                          <w:szCs w:val="22"/>
                          <w:u w:val="single"/>
                        </w:rPr>
                        <w:t>Journals</w:t>
                      </w:r>
                    </w:p>
                    <w:tbl>
                      <w:tblPr>
                        <w:tblStyle w:val="TableGrid"/>
                        <w:tblW w:w="15451" w:type="dxa"/>
                        <w:tblInd w:w="-5" w:type="dxa"/>
                        <w:tblLayout w:type="fixed"/>
                        <w:tblLook w:val="04A0" w:firstRow="1" w:lastRow="0" w:firstColumn="1" w:lastColumn="0" w:noHBand="0" w:noVBand="1"/>
                      </w:tblPr>
                      <w:tblGrid>
                        <w:gridCol w:w="425"/>
                        <w:gridCol w:w="2978"/>
                        <w:gridCol w:w="992"/>
                        <w:gridCol w:w="1134"/>
                        <w:gridCol w:w="992"/>
                        <w:gridCol w:w="992"/>
                        <w:gridCol w:w="993"/>
                        <w:gridCol w:w="992"/>
                        <w:gridCol w:w="992"/>
                        <w:gridCol w:w="992"/>
                        <w:gridCol w:w="993"/>
                        <w:gridCol w:w="992"/>
                        <w:gridCol w:w="992"/>
                        <w:gridCol w:w="992"/>
                      </w:tblGrid>
                      <w:tr w:rsidR="00115E01" w:rsidRPr="006C6AC5" w14:paraId="78EA47E3" w14:textId="77777777" w:rsidTr="003E3DEC">
                        <w:tc>
                          <w:tcPr>
                            <w:tcW w:w="425" w:type="dxa"/>
                            <w:vMerge w:val="restart"/>
                            <w:tcBorders>
                              <w:right w:val="nil"/>
                            </w:tcBorders>
                            <w:shd w:val="clear" w:color="auto" w:fill="BFBFBF" w:themeFill="background1" w:themeFillShade="BF"/>
                          </w:tcPr>
                          <w:p w14:paraId="52B721A2" w14:textId="77777777" w:rsidR="00115E01" w:rsidRPr="006C6AC5" w:rsidRDefault="00115E01" w:rsidP="00115E01">
                            <w:pPr>
                              <w:rPr>
                                <w:sz w:val="18"/>
                                <w:szCs w:val="18"/>
                              </w:rPr>
                            </w:pPr>
                          </w:p>
                        </w:tc>
                        <w:tc>
                          <w:tcPr>
                            <w:tcW w:w="2978" w:type="dxa"/>
                            <w:vMerge w:val="restart"/>
                            <w:tcBorders>
                              <w:left w:val="nil"/>
                              <w:right w:val="nil"/>
                            </w:tcBorders>
                            <w:shd w:val="clear" w:color="auto" w:fill="BFBFBF" w:themeFill="background1" w:themeFillShade="BF"/>
                          </w:tcPr>
                          <w:p w14:paraId="56922974" w14:textId="77777777" w:rsidR="00115E01" w:rsidRPr="006C6AC5" w:rsidRDefault="00115E01" w:rsidP="00115E01">
                            <w:pPr>
                              <w:rPr>
                                <w:b/>
                                <w:bCs/>
                                <w:sz w:val="18"/>
                                <w:szCs w:val="18"/>
                              </w:rPr>
                            </w:pPr>
                            <w:r w:rsidRPr="006C6AC5">
                              <w:rPr>
                                <w:b/>
                                <w:bCs/>
                                <w:sz w:val="18"/>
                                <w:szCs w:val="18"/>
                              </w:rPr>
                              <w:t>Accounts</w:t>
                            </w:r>
                          </w:p>
                        </w:tc>
                        <w:tc>
                          <w:tcPr>
                            <w:tcW w:w="992" w:type="dxa"/>
                            <w:vMerge w:val="restart"/>
                            <w:tcBorders>
                              <w:left w:val="nil"/>
                              <w:right w:val="single" w:sz="4" w:space="0" w:color="auto"/>
                            </w:tcBorders>
                            <w:shd w:val="clear" w:color="auto" w:fill="BFBFBF" w:themeFill="background1" w:themeFillShade="BF"/>
                          </w:tcPr>
                          <w:p w14:paraId="404D2CAB" w14:textId="77777777" w:rsidR="00115E01" w:rsidRPr="006C6AC5" w:rsidRDefault="00115E01" w:rsidP="00115E01">
                            <w:pPr>
                              <w:jc w:val="center"/>
                              <w:rPr>
                                <w:b/>
                                <w:bCs/>
                                <w:sz w:val="18"/>
                                <w:szCs w:val="18"/>
                              </w:rPr>
                            </w:pPr>
                            <w:r w:rsidRPr="006C6AC5">
                              <w:rPr>
                                <w:b/>
                                <w:bCs/>
                                <w:sz w:val="18"/>
                                <w:szCs w:val="18"/>
                              </w:rPr>
                              <w:t>Column</w:t>
                            </w:r>
                            <w:r>
                              <w:rPr>
                                <w:b/>
                                <w:bCs/>
                                <w:sz w:val="18"/>
                                <w:szCs w:val="18"/>
                              </w:rPr>
                              <w:t xml:space="preserve"> Reference in Above Workings</w:t>
                            </w:r>
                          </w:p>
                        </w:tc>
                        <w:tc>
                          <w:tcPr>
                            <w:tcW w:w="11056" w:type="dxa"/>
                            <w:gridSpan w:val="11"/>
                            <w:tcBorders>
                              <w:left w:val="single" w:sz="4" w:space="0" w:color="auto"/>
                            </w:tcBorders>
                            <w:shd w:val="clear" w:color="auto" w:fill="BFBFBF" w:themeFill="background1" w:themeFillShade="BF"/>
                          </w:tcPr>
                          <w:p w14:paraId="6BB77AAE" w14:textId="77777777" w:rsidR="00115E01" w:rsidRPr="006C6AC5" w:rsidRDefault="00115E01" w:rsidP="00115E01">
                            <w:pPr>
                              <w:jc w:val="center"/>
                              <w:rPr>
                                <w:b/>
                                <w:bCs/>
                                <w:sz w:val="18"/>
                                <w:szCs w:val="18"/>
                              </w:rPr>
                            </w:pPr>
                            <w:r w:rsidRPr="006C6AC5">
                              <w:rPr>
                                <w:b/>
                                <w:bCs/>
                                <w:sz w:val="18"/>
                                <w:szCs w:val="18"/>
                              </w:rPr>
                              <w:t>Year</w:t>
                            </w:r>
                          </w:p>
                        </w:tc>
                      </w:tr>
                      <w:tr w:rsidR="00115E01" w:rsidRPr="006C6AC5" w14:paraId="54895F4C" w14:textId="77777777" w:rsidTr="003E3DEC">
                        <w:tc>
                          <w:tcPr>
                            <w:tcW w:w="425" w:type="dxa"/>
                            <w:vMerge/>
                            <w:tcBorders>
                              <w:bottom w:val="single" w:sz="4" w:space="0" w:color="auto"/>
                              <w:right w:val="nil"/>
                            </w:tcBorders>
                            <w:shd w:val="clear" w:color="auto" w:fill="BFBFBF" w:themeFill="background1" w:themeFillShade="BF"/>
                          </w:tcPr>
                          <w:p w14:paraId="4ED4D835" w14:textId="77777777" w:rsidR="00115E01" w:rsidRPr="006C6AC5" w:rsidRDefault="00115E01" w:rsidP="00115E01">
                            <w:pPr>
                              <w:rPr>
                                <w:sz w:val="18"/>
                                <w:szCs w:val="18"/>
                              </w:rPr>
                            </w:pPr>
                          </w:p>
                        </w:tc>
                        <w:tc>
                          <w:tcPr>
                            <w:tcW w:w="2978" w:type="dxa"/>
                            <w:vMerge/>
                            <w:tcBorders>
                              <w:left w:val="nil"/>
                              <w:bottom w:val="single" w:sz="4" w:space="0" w:color="auto"/>
                              <w:right w:val="nil"/>
                            </w:tcBorders>
                            <w:shd w:val="clear" w:color="auto" w:fill="BFBFBF" w:themeFill="background1" w:themeFillShade="BF"/>
                          </w:tcPr>
                          <w:p w14:paraId="56775620" w14:textId="77777777" w:rsidR="00115E01" w:rsidRPr="006C6AC5" w:rsidRDefault="00115E01" w:rsidP="00115E01">
                            <w:pPr>
                              <w:rPr>
                                <w:b/>
                                <w:bCs/>
                                <w:sz w:val="18"/>
                                <w:szCs w:val="18"/>
                              </w:rPr>
                            </w:pPr>
                          </w:p>
                        </w:tc>
                        <w:tc>
                          <w:tcPr>
                            <w:tcW w:w="992" w:type="dxa"/>
                            <w:vMerge/>
                            <w:tcBorders>
                              <w:left w:val="nil"/>
                              <w:bottom w:val="single" w:sz="4" w:space="0" w:color="auto"/>
                              <w:right w:val="single" w:sz="4" w:space="0" w:color="auto"/>
                            </w:tcBorders>
                            <w:shd w:val="clear" w:color="auto" w:fill="BFBFBF" w:themeFill="background1" w:themeFillShade="BF"/>
                          </w:tcPr>
                          <w:p w14:paraId="3B2FE08B" w14:textId="77777777" w:rsidR="00115E01" w:rsidRPr="006C6AC5" w:rsidRDefault="00115E01" w:rsidP="00115E01">
                            <w:pPr>
                              <w:rPr>
                                <w:b/>
                                <w:bCs/>
                                <w:sz w:val="18"/>
                                <w:szCs w:val="18"/>
                              </w:rPr>
                            </w:pPr>
                          </w:p>
                        </w:tc>
                        <w:tc>
                          <w:tcPr>
                            <w:tcW w:w="1134" w:type="dxa"/>
                            <w:tcBorders>
                              <w:left w:val="single" w:sz="4" w:space="0" w:color="auto"/>
                              <w:bottom w:val="single" w:sz="4" w:space="0" w:color="auto"/>
                              <w:right w:val="nil"/>
                            </w:tcBorders>
                            <w:shd w:val="clear" w:color="auto" w:fill="BFBFBF" w:themeFill="background1" w:themeFillShade="BF"/>
                          </w:tcPr>
                          <w:p w14:paraId="36C602F2" w14:textId="77777777" w:rsidR="00115E01" w:rsidRPr="006C6AC5" w:rsidRDefault="00115E01" w:rsidP="00115E01">
                            <w:pPr>
                              <w:jc w:val="center"/>
                              <w:rPr>
                                <w:b/>
                                <w:bCs/>
                                <w:sz w:val="18"/>
                                <w:szCs w:val="18"/>
                              </w:rPr>
                            </w:pPr>
                            <w:r>
                              <w:rPr>
                                <w:b/>
                                <w:bCs/>
                                <w:sz w:val="18"/>
                                <w:szCs w:val="18"/>
                              </w:rPr>
                              <w:t>0</w:t>
                            </w:r>
                          </w:p>
                        </w:tc>
                        <w:tc>
                          <w:tcPr>
                            <w:tcW w:w="992" w:type="dxa"/>
                            <w:tcBorders>
                              <w:left w:val="nil"/>
                              <w:bottom w:val="single" w:sz="4" w:space="0" w:color="auto"/>
                              <w:right w:val="nil"/>
                            </w:tcBorders>
                            <w:shd w:val="clear" w:color="auto" w:fill="BFBFBF" w:themeFill="background1" w:themeFillShade="BF"/>
                          </w:tcPr>
                          <w:p w14:paraId="656BDE92" w14:textId="77777777" w:rsidR="00115E01" w:rsidRPr="006C6AC5" w:rsidRDefault="00115E01" w:rsidP="00115E01">
                            <w:pPr>
                              <w:jc w:val="center"/>
                              <w:rPr>
                                <w:b/>
                                <w:bCs/>
                                <w:sz w:val="18"/>
                                <w:szCs w:val="18"/>
                              </w:rPr>
                            </w:pPr>
                            <w:r w:rsidRPr="006C6AC5">
                              <w:rPr>
                                <w:b/>
                                <w:bCs/>
                                <w:sz w:val="18"/>
                                <w:szCs w:val="18"/>
                              </w:rPr>
                              <w:t>1</w:t>
                            </w:r>
                          </w:p>
                        </w:tc>
                        <w:tc>
                          <w:tcPr>
                            <w:tcW w:w="992" w:type="dxa"/>
                            <w:tcBorders>
                              <w:left w:val="nil"/>
                              <w:bottom w:val="single" w:sz="4" w:space="0" w:color="auto"/>
                              <w:right w:val="nil"/>
                            </w:tcBorders>
                            <w:shd w:val="clear" w:color="auto" w:fill="BFBFBF" w:themeFill="background1" w:themeFillShade="BF"/>
                          </w:tcPr>
                          <w:p w14:paraId="76466D03" w14:textId="77777777" w:rsidR="00115E01" w:rsidRPr="006C6AC5" w:rsidRDefault="00115E01" w:rsidP="00115E01">
                            <w:pPr>
                              <w:jc w:val="center"/>
                              <w:rPr>
                                <w:b/>
                                <w:bCs/>
                                <w:sz w:val="18"/>
                                <w:szCs w:val="18"/>
                              </w:rPr>
                            </w:pPr>
                            <w:r w:rsidRPr="006C6AC5">
                              <w:rPr>
                                <w:b/>
                                <w:bCs/>
                                <w:sz w:val="18"/>
                                <w:szCs w:val="18"/>
                              </w:rPr>
                              <w:t>2</w:t>
                            </w:r>
                          </w:p>
                        </w:tc>
                        <w:tc>
                          <w:tcPr>
                            <w:tcW w:w="993" w:type="dxa"/>
                            <w:tcBorders>
                              <w:left w:val="nil"/>
                              <w:bottom w:val="single" w:sz="4" w:space="0" w:color="auto"/>
                              <w:right w:val="nil"/>
                            </w:tcBorders>
                            <w:shd w:val="clear" w:color="auto" w:fill="BFBFBF" w:themeFill="background1" w:themeFillShade="BF"/>
                          </w:tcPr>
                          <w:p w14:paraId="06D11477" w14:textId="77777777" w:rsidR="00115E01" w:rsidRPr="006C6AC5" w:rsidRDefault="00115E01" w:rsidP="00115E01">
                            <w:pPr>
                              <w:jc w:val="center"/>
                              <w:rPr>
                                <w:b/>
                                <w:bCs/>
                                <w:sz w:val="18"/>
                                <w:szCs w:val="18"/>
                              </w:rPr>
                            </w:pPr>
                            <w:r w:rsidRPr="006C6AC5">
                              <w:rPr>
                                <w:b/>
                                <w:bCs/>
                                <w:sz w:val="18"/>
                                <w:szCs w:val="18"/>
                              </w:rPr>
                              <w:t>3</w:t>
                            </w:r>
                          </w:p>
                        </w:tc>
                        <w:tc>
                          <w:tcPr>
                            <w:tcW w:w="992" w:type="dxa"/>
                            <w:tcBorders>
                              <w:left w:val="nil"/>
                              <w:bottom w:val="single" w:sz="4" w:space="0" w:color="auto"/>
                              <w:right w:val="nil"/>
                            </w:tcBorders>
                            <w:shd w:val="clear" w:color="auto" w:fill="BFBFBF" w:themeFill="background1" w:themeFillShade="BF"/>
                          </w:tcPr>
                          <w:p w14:paraId="1E0ABCD3" w14:textId="77777777" w:rsidR="00115E01" w:rsidRPr="006C6AC5" w:rsidRDefault="00115E01" w:rsidP="00115E01">
                            <w:pPr>
                              <w:jc w:val="center"/>
                              <w:rPr>
                                <w:b/>
                                <w:bCs/>
                                <w:sz w:val="18"/>
                                <w:szCs w:val="18"/>
                              </w:rPr>
                            </w:pPr>
                            <w:r w:rsidRPr="006C6AC5">
                              <w:rPr>
                                <w:b/>
                                <w:bCs/>
                                <w:sz w:val="18"/>
                                <w:szCs w:val="18"/>
                              </w:rPr>
                              <w:t>4</w:t>
                            </w:r>
                          </w:p>
                        </w:tc>
                        <w:tc>
                          <w:tcPr>
                            <w:tcW w:w="992" w:type="dxa"/>
                            <w:tcBorders>
                              <w:left w:val="nil"/>
                              <w:bottom w:val="single" w:sz="4" w:space="0" w:color="auto"/>
                              <w:right w:val="nil"/>
                            </w:tcBorders>
                            <w:shd w:val="clear" w:color="auto" w:fill="BFBFBF" w:themeFill="background1" w:themeFillShade="BF"/>
                          </w:tcPr>
                          <w:p w14:paraId="1CFAA8D8" w14:textId="77777777" w:rsidR="00115E01" w:rsidRPr="006C6AC5" w:rsidRDefault="00115E01" w:rsidP="00115E01">
                            <w:pPr>
                              <w:jc w:val="center"/>
                              <w:rPr>
                                <w:b/>
                                <w:bCs/>
                                <w:sz w:val="18"/>
                                <w:szCs w:val="18"/>
                              </w:rPr>
                            </w:pPr>
                            <w:r w:rsidRPr="006C6AC5">
                              <w:rPr>
                                <w:b/>
                                <w:bCs/>
                                <w:sz w:val="18"/>
                                <w:szCs w:val="18"/>
                              </w:rPr>
                              <w:t>5</w:t>
                            </w:r>
                          </w:p>
                        </w:tc>
                        <w:tc>
                          <w:tcPr>
                            <w:tcW w:w="992" w:type="dxa"/>
                            <w:tcBorders>
                              <w:left w:val="nil"/>
                              <w:bottom w:val="single" w:sz="4" w:space="0" w:color="auto"/>
                              <w:right w:val="nil"/>
                            </w:tcBorders>
                            <w:shd w:val="clear" w:color="auto" w:fill="BFBFBF" w:themeFill="background1" w:themeFillShade="BF"/>
                          </w:tcPr>
                          <w:p w14:paraId="572C372A" w14:textId="77777777" w:rsidR="00115E01" w:rsidRPr="006C6AC5" w:rsidRDefault="00115E01" w:rsidP="00115E01">
                            <w:pPr>
                              <w:jc w:val="center"/>
                              <w:rPr>
                                <w:b/>
                                <w:bCs/>
                                <w:sz w:val="18"/>
                                <w:szCs w:val="18"/>
                              </w:rPr>
                            </w:pPr>
                            <w:r w:rsidRPr="006C6AC5">
                              <w:rPr>
                                <w:b/>
                                <w:bCs/>
                                <w:sz w:val="18"/>
                                <w:szCs w:val="18"/>
                              </w:rPr>
                              <w:t>6</w:t>
                            </w:r>
                          </w:p>
                        </w:tc>
                        <w:tc>
                          <w:tcPr>
                            <w:tcW w:w="993" w:type="dxa"/>
                            <w:tcBorders>
                              <w:left w:val="nil"/>
                              <w:bottom w:val="single" w:sz="4" w:space="0" w:color="auto"/>
                              <w:right w:val="nil"/>
                            </w:tcBorders>
                            <w:shd w:val="clear" w:color="auto" w:fill="BFBFBF" w:themeFill="background1" w:themeFillShade="BF"/>
                          </w:tcPr>
                          <w:p w14:paraId="564D3826" w14:textId="77777777" w:rsidR="00115E01" w:rsidRPr="006C6AC5" w:rsidRDefault="00115E01" w:rsidP="00115E01">
                            <w:pPr>
                              <w:jc w:val="center"/>
                              <w:rPr>
                                <w:b/>
                                <w:bCs/>
                                <w:sz w:val="18"/>
                                <w:szCs w:val="18"/>
                              </w:rPr>
                            </w:pPr>
                            <w:r w:rsidRPr="006C6AC5">
                              <w:rPr>
                                <w:b/>
                                <w:bCs/>
                                <w:sz w:val="18"/>
                                <w:szCs w:val="18"/>
                              </w:rPr>
                              <w:t>7</w:t>
                            </w:r>
                          </w:p>
                        </w:tc>
                        <w:tc>
                          <w:tcPr>
                            <w:tcW w:w="992" w:type="dxa"/>
                            <w:tcBorders>
                              <w:left w:val="nil"/>
                              <w:bottom w:val="single" w:sz="4" w:space="0" w:color="auto"/>
                              <w:right w:val="nil"/>
                            </w:tcBorders>
                            <w:shd w:val="clear" w:color="auto" w:fill="BFBFBF" w:themeFill="background1" w:themeFillShade="BF"/>
                          </w:tcPr>
                          <w:p w14:paraId="6B6FE73D" w14:textId="77777777" w:rsidR="00115E01" w:rsidRPr="006C6AC5" w:rsidRDefault="00115E01" w:rsidP="00115E01">
                            <w:pPr>
                              <w:jc w:val="center"/>
                              <w:rPr>
                                <w:b/>
                                <w:bCs/>
                                <w:sz w:val="18"/>
                                <w:szCs w:val="18"/>
                              </w:rPr>
                            </w:pPr>
                            <w:r w:rsidRPr="006C6AC5">
                              <w:rPr>
                                <w:b/>
                                <w:bCs/>
                                <w:sz w:val="18"/>
                                <w:szCs w:val="18"/>
                              </w:rPr>
                              <w:t>8</w:t>
                            </w:r>
                          </w:p>
                        </w:tc>
                        <w:tc>
                          <w:tcPr>
                            <w:tcW w:w="992" w:type="dxa"/>
                            <w:tcBorders>
                              <w:left w:val="nil"/>
                              <w:bottom w:val="single" w:sz="4" w:space="0" w:color="auto"/>
                              <w:right w:val="nil"/>
                            </w:tcBorders>
                            <w:shd w:val="clear" w:color="auto" w:fill="BFBFBF" w:themeFill="background1" w:themeFillShade="BF"/>
                          </w:tcPr>
                          <w:p w14:paraId="3F06FC68" w14:textId="77777777" w:rsidR="00115E01" w:rsidRPr="006C6AC5" w:rsidRDefault="00115E01" w:rsidP="00115E01">
                            <w:pPr>
                              <w:jc w:val="center"/>
                              <w:rPr>
                                <w:b/>
                                <w:bCs/>
                                <w:sz w:val="18"/>
                                <w:szCs w:val="18"/>
                              </w:rPr>
                            </w:pPr>
                            <w:r w:rsidRPr="006C6AC5">
                              <w:rPr>
                                <w:b/>
                                <w:bCs/>
                                <w:sz w:val="18"/>
                                <w:szCs w:val="18"/>
                              </w:rPr>
                              <w:t>9</w:t>
                            </w:r>
                          </w:p>
                        </w:tc>
                        <w:tc>
                          <w:tcPr>
                            <w:tcW w:w="992" w:type="dxa"/>
                            <w:tcBorders>
                              <w:left w:val="nil"/>
                              <w:bottom w:val="single" w:sz="4" w:space="0" w:color="auto"/>
                            </w:tcBorders>
                            <w:shd w:val="clear" w:color="auto" w:fill="BFBFBF" w:themeFill="background1" w:themeFillShade="BF"/>
                          </w:tcPr>
                          <w:p w14:paraId="0A0DF554" w14:textId="77777777" w:rsidR="00115E01" w:rsidRPr="006C6AC5" w:rsidRDefault="00115E01" w:rsidP="00115E01">
                            <w:pPr>
                              <w:jc w:val="center"/>
                              <w:rPr>
                                <w:b/>
                                <w:bCs/>
                                <w:sz w:val="18"/>
                                <w:szCs w:val="18"/>
                              </w:rPr>
                            </w:pPr>
                            <w:r w:rsidRPr="006C6AC5">
                              <w:rPr>
                                <w:b/>
                                <w:bCs/>
                                <w:sz w:val="18"/>
                                <w:szCs w:val="18"/>
                              </w:rPr>
                              <w:t>10</w:t>
                            </w:r>
                          </w:p>
                        </w:tc>
                      </w:tr>
                      <w:tr w:rsidR="00115E01" w:rsidRPr="004752EF" w14:paraId="49D35102" w14:textId="77777777" w:rsidTr="003E3DEC">
                        <w:tc>
                          <w:tcPr>
                            <w:tcW w:w="425" w:type="dxa"/>
                            <w:tcBorders>
                              <w:bottom w:val="nil"/>
                              <w:right w:val="nil"/>
                            </w:tcBorders>
                          </w:tcPr>
                          <w:p w14:paraId="3519C0E6" w14:textId="77777777" w:rsidR="00115E01" w:rsidRPr="004752EF" w:rsidRDefault="00115E01" w:rsidP="00115E01">
                            <w:pPr>
                              <w:spacing w:line="120" w:lineRule="exact"/>
                              <w:rPr>
                                <w:rFonts w:cstheme="minorHAnsi"/>
                                <w:sz w:val="12"/>
                                <w:szCs w:val="12"/>
                              </w:rPr>
                            </w:pPr>
                          </w:p>
                        </w:tc>
                        <w:tc>
                          <w:tcPr>
                            <w:tcW w:w="2978" w:type="dxa"/>
                            <w:tcBorders>
                              <w:left w:val="nil"/>
                              <w:bottom w:val="nil"/>
                              <w:right w:val="nil"/>
                            </w:tcBorders>
                            <w:shd w:val="clear" w:color="auto" w:fill="auto"/>
                          </w:tcPr>
                          <w:p w14:paraId="380A0CAD" w14:textId="77777777" w:rsidR="00115E01" w:rsidRPr="004752EF" w:rsidRDefault="00115E01" w:rsidP="00115E01">
                            <w:pPr>
                              <w:spacing w:line="120" w:lineRule="exact"/>
                              <w:rPr>
                                <w:rFonts w:cstheme="minorHAnsi"/>
                                <w:sz w:val="12"/>
                                <w:szCs w:val="12"/>
                              </w:rPr>
                            </w:pPr>
                          </w:p>
                        </w:tc>
                        <w:tc>
                          <w:tcPr>
                            <w:tcW w:w="992" w:type="dxa"/>
                            <w:tcBorders>
                              <w:left w:val="nil"/>
                              <w:bottom w:val="nil"/>
                              <w:right w:val="nil"/>
                            </w:tcBorders>
                            <w:shd w:val="clear" w:color="auto" w:fill="auto"/>
                          </w:tcPr>
                          <w:p w14:paraId="74950982" w14:textId="77777777" w:rsidR="00115E01" w:rsidRPr="004752EF" w:rsidRDefault="00115E01" w:rsidP="00115E01">
                            <w:pPr>
                              <w:spacing w:line="120" w:lineRule="exact"/>
                              <w:rPr>
                                <w:rFonts w:cstheme="minorHAnsi"/>
                                <w:sz w:val="12"/>
                                <w:szCs w:val="12"/>
                              </w:rPr>
                            </w:pPr>
                          </w:p>
                        </w:tc>
                        <w:tc>
                          <w:tcPr>
                            <w:tcW w:w="1134" w:type="dxa"/>
                            <w:tcBorders>
                              <w:left w:val="nil"/>
                              <w:bottom w:val="nil"/>
                              <w:right w:val="nil"/>
                            </w:tcBorders>
                            <w:shd w:val="clear" w:color="auto" w:fill="auto"/>
                          </w:tcPr>
                          <w:p w14:paraId="149AB711" w14:textId="77777777" w:rsidR="00115E01" w:rsidRPr="004752EF" w:rsidRDefault="00115E01" w:rsidP="00115E01">
                            <w:pPr>
                              <w:spacing w:line="120" w:lineRule="exact"/>
                              <w:rPr>
                                <w:rFonts w:cstheme="minorHAnsi"/>
                                <w:sz w:val="12"/>
                                <w:szCs w:val="12"/>
                              </w:rPr>
                            </w:pPr>
                          </w:p>
                        </w:tc>
                        <w:tc>
                          <w:tcPr>
                            <w:tcW w:w="992" w:type="dxa"/>
                            <w:tcBorders>
                              <w:left w:val="nil"/>
                              <w:bottom w:val="nil"/>
                              <w:right w:val="nil"/>
                            </w:tcBorders>
                            <w:shd w:val="clear" w:color="auto" w:fill="auto"/>
                          </w:tcPr>
                          <w:p w14:paraId="0E6DBDF4" w14:textId="77777777" w:rsidR="00115E01" w:rsidRPr="004752EF" w:rsidRDefault="00115E01" w:rsidP="00115E01">
                            <w:pPr>
                              <w:spacing w:line="120" w:lineRule="exact"/>
                              <w:rPr>
                                <w:rFonts w:cstheme="minorHAnsi"/>
                                <w:sz w:val="12"/>
                                <w:szCs w:val="12"/>
                              </w:rPr>
                            </w:pPr>
                          </w:p>
                        </w:tc>
                        <w:tc>
                          <w:tcPr>
                            <w:tcW w:w="992" w:type="dxa"/>
                            <w:tcBorders>
                              <w:left w:val="nil"/>
                              <w:bottom w:val="nil"/>
                              <w:right w:val="nil"/>
                            </w:tcBorders>
                            <w:shd w:val="clear" w:color="auto" w:fill="auto"/>
                          </w:tcPr>
                          <w:p w14:paraId="231CE4A7" w14:textId="77777777" w:rsidR="00115E01" w:rsidRPr="004752EF" w:rsidRDefault="00115E01" w:rsidP="00115E01">
                            <w:pPr>
                              <w:spacing w:line="120" w:lineRule="exact"/>
                              <w:rPr>
                                <w:rFonts w:cstheme="minorHAnsi"/>
                                <w:sz w:val="12"/>
                                <w:szCs w:val="12"/>
                              </w:rPr>
                            </w:pPr>
                          </w:p>
                        </w:tc>
                        <w:tc>
                          <w:tcPr>
                            <w:tcW w:w="993" w:type="dxa"/>
                            <w:tcBorders>
                              <w:left w:val="nil"/>
                              <w:bottom w:val="nil"/>
                              <w:right w:val="nil"/>
                            </w:tcBorders>
                            <w:shd w:val="clear" w:color="auto" w:fill="auto"/>
                          </w:tcPr>
                          <w:p w14:paraId="267C9830" w14:textId="77777777" w:rsidR="00115E01" w:rsidRPr="004752EF" w:rsidRDefault="00115E01" w:rsidP="00115E01">
                            <w:pPr>
                              <w:spacing w:line="120" w:lineRule="exact"/>
                              <w:rPr>
                                <w:rFonts w:cstheme="minorHAnsi"/>
                                <w:sz w:val="12"/>
                                <w:szCs w:val="12"/>
                              </w:rPr>
                            </w:pPr>
                          </w:p>
                        </w:tc>
                        <w:tc>
                          <w:tcPr>
                            <w:tcW w:w="992" w:type="dxa"/>
                            <w:tcBorders>
                              <w:left w:val="nil"/>
                              <w:bottom w:val="nil"/>
                              <w:right w:val="nil"/>
                            </w:tcBorders>
                            <w:shd w:val="clear" w:color="auto" w:fill="auto"/>
                          </w:tcPr>
                          <w:p w14:paraId="14E721C9" w14:textId="77777777" w:rsidR="00115E01" w:rsidRPr="004752EF" w:rsidRDefault="00115E01" w:rsidP="00115E01">
                            <w:pPr>
                              <w:spacing w:line="120" w:lineRule="exact"/>
                              <w:rPr>
                                <w:rFonts w:cstheme="minorHAnsi"/>
                                <w:sz w:val="12"/>
                                <w:szCs w:val="12"/>
                              </w:rPr>
                            </w:pPr>
                          </w:p>
                        </w:tc>
                        <w:tc>
                          <w:tcPr>
                            <w:tcW w:w="992" w:type="dxa"/>
                            <w:tcBorders>
                              <w:left w:val="nil"/>
                              <w:bottom w:val="nil"/>
                              <w:right w:val="nil"/>
                            </w:tcBorders>
                            <w:shd w:val="clear" w:color="auto" w:fill="auto"/>
                          </w:tcPr>
                          <w:p w14:paraId="0207E647" w14:textId="77777777" w:rsidR="00115E01" w:rsidRPr="004752EF" w:rsidRDefault="00115E01" w:rsidP="00115E01">
                            <w:pPr>
                              <w:spacing w:line="120" w:lineRule="exact"/>
                              <w:rPr>
                                <w:rFonts w:cstheme="minorHAnsi"/>
                                <w:sz w:val="12"/>
                                <w:szCs w:val="12"/>
                              </w:rPr>
                            </w:pPr>
                          </w:p>
                        </w:tc>
                        <w:tc>
                          <w:tcPr>
                            <w:tcW w:w="992" w:type="dxa"/>
                            <w:tcBorders>
                              <w:left w:val="nil"/>
                              <w:bottom w:val="nil"/>
                              <w:right w:val="nil"/>
                            </w:tcBorders>
                            <w:shd w:val="clear" w:color="auto" w:fill="auto"/>
                          </w:tcPr>
                          <w:p w14:paraId="0419E57F" w14:textId="77777777" w:rsidR="00115E01" w:rsidRPr="004752EF" w:rsidRDefault="00115E01" w:rsidP="00115E01">
                            <w:pPr>
                              <w:spacing w:line="120" w:lineRule="exact"/>
                              <w:rPr>
                                <w:rFonts w:cstheme="minorHAnsi"/>
                                <w:sz w:val="12"/>
                                <w:szCs w:val="12"/>
                              </w:rPr>
                            </w:pPr>
                          </w:p>
                        </w:tc>
                        <w:tc>
                          <w:tcPr>
                            <w:tcW w:w="993" w:type="dxa"/>
                            <w:tcBorders>
                              <w:left w:val="nil"/>
                              <w:bottom w:val="nil"/>
                              <w:right w:val="nil"/>
                            </w:tcBorders>
                            <w:shd w:val="clear" w:color="auto" w:fill="auto"/>
                          </w:tcPr>
                          <w:p w14:paraId="7085F95A" w14:textId="77777777" w:rsidR="00115E01" w:rsidRPr="004752EF" w:rsidRDefault="00115E01" w:rsidP="00115E01">
                            <w:pPr>
                              <w:spacing w:line="120" w:lineRule="exact"/>
                              <w:rPr>
                                <w:rFonts w:cstheme="minorHAnsi"/>
                                <w:sz w:val="12"/>
                                <w:szCs w:val="12"/>
                              </w:rPr>
                            </w:pPr>
                          </w:p>
                        </w:tc>
                        <w:tc>
                          <w:tcPr>
                            <w:tcW w:w="992" w:type="dxa"/>
                            <w:tcBorders>
                              <w:left w:val="nil"/>
                              <w:bottom w:val="nil"/>
                              <w:right w:val="nil"/>
                            </w:tcBorders>
                            <w:shd w:val="clear" w:color="auto" w:fill="auto"/>
                          </w:tcPr>
                          <w:p w14:paraId="5EBBD5B7" w14:textId="77777777" w:rsidR="00115E01" w:rsidRPr="004752EF" w:rsidRDefault="00115E01" w:rsidP="00115E01">
                            <w:pPr>
                              <w:spacing w:line="120" w:lineRule="exact"/>
                              <w:rPr>
                                <w:rFonts w:cstheme="minorHAnsi"/>
                                <w:sz w:val="12"/>
                                <w:szCs w:val="12"/>
                              </w:rPr>
                            </w:pPr>
                          </w:p>
                        </w:tc>
                        <w:tc>
                          <w:tcPr>
                            <w:tcW w:w="992" w:type="dxa"/>
                            <w:tcBorders>
                              <w:left w:val="nil"/>
                              <w:bottom w:val="nil"/>
                              <w:right w:val="nil"/>
                            </w:tcBorders>
                            <w:shd w:val="clear" w:color="auto" w:fill="auto"/>
                          </w:tcPr>
                          <w:p w14:paraId="6702AAEA" w14:textId="77777777" w:rsidR="00115E01" w:rsidRPr="004752EF" w:rsidRDefault="00115E01" w:rsidP="00115E01">
                            <w:pPr>
                              <w:spacing w:line="120" w:lineRule="exact"/>
                              <w:rPr>
                                <w:rFonts w:cstheme="minorHAnsi"/>
                                <w:sz w:val="12"/>
                                <w:szCs w:val="12"/>
                              </w:rPr>
                            </w:pPr>
                          </w:p>
                        </w:tc>
                        <w:tc>
                          <w:tcPr>
                            <w:tcW w:w="992" w:type="dxa"/>
                            <w:tcBorders>
                              <w:left w:val="nil"/>
                              <w:bottom w:val="nil"/>
                            </w:tcBorders>
                            <w:shd w:val="clear" w:color="auto" w:fill="auto"/>
                          </w:tcPr>
                          <w:p w14:paraId="6C63C040" w14:textId="77777777" w:rsidR="00115E01" w:rsidRPr="004752EF" w:rsidRDefault="00115E01" w:rsidP="00115E01">
                            <w:pPr>
                              <w:spacing w:line="120" w:lineRule="exact"/>
                              <w:rPr>
                                <w:rFonts w:cstheme="minorHAnsi"/>
                                <w:sz w:val="12"/>
                                <w:szCs w:val="12"/>
                              </w:rPr>
                            </w:pPr>
                          </w:p>
                        </w:tc>
                      </w:tr>
                      <w:tr w:rsidR="00115E01" w:rsidRPr="006C6AC5" w14:paraId="1CF04D6E" w14:textId="77777777" w:rsidTr="003E3DEC">
                        <w:tc>
                          <w:tcPr>
                            <w:tcW w:w="425" w:type="dxa"/>
                            <w:tcBorders>
                              <w:top w:val="nil"/>
                              <w:bottom w:val="nil"/>
                              <w:right w:val="nil"/>
                            </w:tcBorders>
                            <w:shd w:val="clear" w:color="auto" w:fill="auto"/>
                          </w:tcPr>
                          <w:p w14:paraId="4AD79A02" w14:textId="77777777" w:rsidR="00115E01" w:rsidRPr="006C6AC5" w:rsidRDefault="00115E01" w:rsidP="00115E01">
                            <w:pPr>
                              <w:rPr>
                                <w:sz w:val="18"/>
                                <w:szCs w:val="18"/>
                              </w:rPr>
                            </w:pPr>
                            <w:r w:rsidRPr="006C6AC5">
                              <w:rPr>
                                <w:sz w:val="18"/>
                                <w:szCs w:val="18"/>
                              </w:rPr>
                              <w:t>DR</w:t>
                            </w:r>
                          </w:p>
                        </w:tc>
                        <w:tc>
                          <w:tcPr>
                            <w:tcW w:w="2978" w:type="dxa"/>
                            <w:tcBorders>
                              <w:top w:val="nil"/>
                              <w:left w:val="nil"/>
                              <w:bottom w:val="nil"/>
                              <w:right w:val="nil"/>
                            </w:tcBorders>
                            <w:shd w:val="clear" w:color="auto" w:fill="auto"/>
                          </w:tcPr>
                          <w:p w14:paraId="4C3C283A" w14:textId="001CA352" w:rsidR="00115E01" w:rsidRPr="006C6AC5" w:rsidRDefault="00115E01" w:rsidP="00115E01">
                            <w:pPr>
                              <w:rPr>
                                <w:sz w:val="18"/>
                                <w:szCs w:val="18"/>
                              </w:rPr>
                            </w:pPr>
                            <w:r w:rsidRPr="00115E01">
                              <w:rPr>
                                <w:rFonts w:ascii="Calibri" w:eastAsia="Times New Roman" w:hAnsi="Calibri" w:cs="Calibri"/>
                                <w:color w:val="000000"/>
                                <w:sz w:val="18"/>
                                <w:szCs w:val="18"/>
                              </w:rPr>
                              <w:t>Loans Receivable - Expected Credit Loss Expense</w:t>
                            </w:r>
                          </w:p>
                        </w:tc>
                        <w:tc>
                          <w:tcPr>
                            <w:tcW w:w="992" w:type="dxa"/>
                            <w:tcBorders>
                              <w:top w:val="nil"/>
                              <w:left w:val="nil"/>
                              <w:bottom w:val="nil"/>
                              <w:right w:val="nil"/>
                            </w:tcBorders>
                            <w:shd w:val="clear" w:color="auto" w:fill="auto"/>
                          </w:tcPr>
                          <w:p w14:paraId="3AE00952" w14:textId="56EE02AC" w:rsidR="00115E01" w:rsidRPr="006C6AC5" w:rsidRDefault="001A4379" w:rsidP="00115E01">
                            <w:pPr>
                              <w:jc w:val="center"/>
                              <w:rPr>
                                <w:sz w:val="18"/>
                                <w:szCs w:val="18"/>
                              </w:rPr>
                            </w:pPr>
                            <w:r>
                              <w:rPr>
                                <w:sz w:val="18"/>
                                <w:szCs w:val="18"/>
                              </w:rPr>
                              <w:t>V</w:t>
                            </w:r>
                          </w:p>
                        </w:tc>
                        <w:tc>
                          <w:tcPr>
                            <w:tcW w:w="1134" w:type="dxa"/>
                            <w:tcBorders>
                              <w:top w:val="nil"/>
                              <w:left w:val="nil"/>
                              <w:bottom w:val="nil"/>
                              <w:right w:val="nil"/>
                            </w:tcBorders>
                            <w:shd w:val="clear" w:color="auto" w:fill="auto"/>
                          </w:tcPr>
                          <w:p w14:paraId="3FD256DF" w14:textId="275D9112" w:rsidR="00115E01" w:rsidRPr="006C6AC5" w:rsidRDefault="00970555" w:rsidP="00115E01">
                            <w:pPr>
                              <w:jc w:val="center"/>
                              <w:rPr>
                                <w:sz w:val="18"/>
                                <w:szCs w:val="18"/>
                              </w:rPr>
                            </w:pPr>
                            <w:r>
                              <w:rPr>
                                <w:sz w:val="18"/>
                                <w:szCs w:val="18"/>
                              </w:rPr>
                              <w:t>XXXX</w:t>
                            </w:r>
                          </w:p>
                        </w:tc>
                        <w:tc>
                          <w:tcPr>
                            <w:tcW w:w="992" w:type="dxa"/>
                            <w:tcBorders>
                              <w:top w:val="nil"/>
                              <w:left w:val="nil"/>
                              <w:bottom w:val="nil"/>
                              <w:right w:val="nil"/>
                            </w:tcBorders>
                            <w:shd w:val="clear" w:color="auto" w:fill="auto"/>
                          </w:tcPr>
                          <w:p w14:paraId="035B78D0" w14:textId="6293A1D7" w:rsidR="00115E01" w:rsidRPr="006C6AC5" w:rsidRDefault="00115E01" w:rsidP="00115E01">
                            <w:pPr>
                              <w:jc w:val="center"/>
                              <w:rPr>
                                <w:sz w:val="18"/>
                                <w:szCs w:val="18"/>
                              </w:rPr>
                            </w:pPr>
                          </w:p>
                        </w:tc>
                        <w:tc>
                          <w:tcPr>
                            <w:tcW w:w="992" w:type="dxa"/>
                            <w:tcBorders>
                              <w:top w:val="nil"/>
                              <w:left w:val="nil"/>
                              <w:bottom w:val="nil"/>
                              <w:right w:val="nil"/>
                            </w:tcBorders>
                            <w:shd w:val="clear" w:color="auto" w:fill="auto"/>
                          </w:tcPr>
                          <w:p w14:paraId="67368832" w14:textId="77777777" w:rsidR="00115E01" w:rsidRPr="006C6AC5" w:rsidRDefault="00115E01" w:rsidP="00115E01">
                            <w:pPr>
                              <w:jc w:val="center"/>
                              <w:rPr>
                                <w:sz w:val="18"/>
                                <w:szCs w:val="18"/>
                              </w:rPr>
                            </w:pPr>
                          </w:p>
                        </w:tc>
                        <w:tc>
                          <w:tcPr>
                            <w:tcW w:w="993" w:type="dxa"/>
                            <w:tcBorders>
                              <w:top w:val="nil"/>
                              <w:left w:val="nil"/>
                              <w:bottom w:val="nil"/>
                              <w:right w:val="nil"/>
                            </w:tcBorders>
                            <w:shd w:val="clear" w:color="auto" w:fill="auto"/>
                          </w:tcPr>
                          <w:p w14:paraId="3213CEB1" w14:textId="77777777" w:rsidR="00115E01" w:rsidRPr="006C6AC5" w:rsidRDefault="00115E01" w:rsidP="00115E01">
                            <w:pPr>
                              <w:jc w:val="center"/>
                              <w:rPr>
                                <w:sz w:val="18"/>
                                <w:szCs w:val="18"/>
                              </w:rPr>
                            </w:pPr>
                          </w:p>
                        </w:tc>
                        <w:tc>
                          <w:tcPr>
                            <w:tcW w:w="992" w:type="dxa"/>
                            <w:tcBorders>
                              <w:top w:val="nil"/>
                              <w:left w:val="nil"/>
                              <w:bottom w:val="nil"/>
                              <w:right w:val="nil"/>
                            </w:tcBorders>
                            <w:shd w:val="clear" w:color="auto" w:fill="auto"/>
                          </w:tcPr>
                          <w:p w14:paraId="3CED1EB0" w14:textId="77777777" w:rsidR="00115E01" w:rsidRPr="006C6AC5" w:rsidRDefault="00115E01" w:rsidP="00115E01">
                            <w:pPr>
                              <w:jc w:val="center"/>
                              <w:rPr>
                                <w:sz w:val="18"/>
                                <w:szCs w:val="18"/>
                              </w:rPr>
                            </w:pPr>
                          </w:p>
                        </w:tc>
                        <w:tc>
                          <w:tcPr>
                            <w:tcW w:w="992" w:type="dxa"/>
                            <w:tcBorders>
                              <w:top w:val="nil"/>
                              <w:left w:val="nil"/>
                              <w:bottom w:val="nil"/>
                              <w:right w:val="nil"/>
                            </w:tcBorders>
                            <w:shd w:val="clear" w:color="auto" w:fill="auto"/>
                          </w:tcPr>
                          <w:p w14:paraId="6FBF1D3A" w14:textId="77777777" w:rsidR="00115E01" w:rsidRPr="006C6AC5" w:rsidRDefault="00115E01" w:rsidP="00115E01">
                            <w:pPr>
                              <w:jc w:val="center"/>
                              <w:rPr>
                                <w:sz w:val="18"/>
                                <w:szCs w:val="18"/>
                              </w:rPr>
                            </w:pPr>
                          </w:p>
                        </w:tc>
                        <w:tc>
                          <w:tcPr>
                            <w:tcW w:w="992" w:type="dxa"/>
                            <w:tcBorders>
                              <w:top w:val="nil"/>
                              <w:left w:val="nil"/>
                              <w:bottom w:val="nil"/>
                              <w:right w:val="nil"/>
                            </w:tcBorders>
                            <w:shd w:val="clear" w:color="auto" w:fill="auto"/>
                          </w:tcPr>
                          <w:p w14:paraId="11D12B5D" w14:textId="77777777" w:rsidR="00115E01" w:rsidRPr="006C6AC5" w:rsidRDefault="00115E01" w:rsidP="00115E01">
                            <w:pPr>
                              <w:jc w:val="center"/>
                              <w:rPr>
                                <w:sz w:val="18"/>
                                <w:szCs w:val="18"/>
                              </w:rPr>
                            </w:pPr>
                          </w:p>
                        </w:tc>
                        <w:tc>
                          <w:tcPr>
                            <w:tcW w:w="993" w:type="dxa"/>
                            <w:tcBorders>
                              <w:top w:val="nil"/>
                              <w:left w:val="nil"/>
                              <w:bottom w:val="nil"/>
                              <w:right w:val="nil"/>
                            </w:tcBorders>
                            <w:shd w:val="clear" w:color="auto" w:fill="auto"/>
                          </w:tcPr>
                          <w:p w14:paraId="20795AD7" w14:textId="77777777" w:rsidR="00115E01" w:rsidRPr="006C6AC5" w:rsidRDefault="00115E01" w:rsidP="00115E01">
                            <w:pPr>
                              <w:jc w:val="center"/>
                              <w:rPr>
                                <w:sz w:val="18"/>
                                <w:szCs w:val="18"/>
                              </w:rPr>
                            </w:pPr>
                          </w:p>
                        </w:tc>
                        <w:tc>
                          <w:tcPr>
                            <w:tcW w:w="992" w:type="dxa"/>
                            <w:tcBorders>
                              <w:top w:val="nil"/>
                              <w:left w:val="nil"/>
                              <w:bottom w:val="nil"/>
                              <w:right w:val="nil"/>
                            </w:tcBorders>
                            <w:shd w:val="clear" w:color="auto" w:fill="auto"/>
                          </w:tcPr>
                          <w:p w14:paraId="6A9EAB97" w14:textId="77777777" w:rsidR="00115E01" w:rsidRPr="006C6AC5" w:rsidRDefault="00115E01" w:rsidP="00115E01">
                            <w:pPr>
                              <w:jc w:val="center"/>
                              <w:rPr>
                                <w:sz w:val="18"/>
                                <w:szCs w:val="18"/>
                              </w:rPr>
                            </w:pPr>
                          </w:p>
                        </w:tc>
                        <w:tc>
                          <w:tcPr>
                            <w:tcW w:w="992" w:type="dxa"/>
                            <w:tcBorders>
                              <w:top w:val="nil"/>
                              <w:left w:val="nil"/>
                              <w:bottom w:val="nil"/>
                              <w:right w:val="nil"/>
                            </w:tcBorders>
                            <w:shd w:val="clear" w:color="auto" w:fill="auto"/>
                          </w:tcPr>
                          <w:p w14:paraId="6429B69D" w14:textId="77777777" w:rsidR="00115E01" w:rsidRPr="006C6AC5" w:rsidRDefault="00115E01" w:rsidP="00115E01">
                            <w:pPr>
                              <w:jc w:val="center"/>
                              <w:rPr>
                                <w:sz w:val="18"/>
                                <w:szCs w:val="18"/>
                              </w:rPr>
                            </w:pPr>
                          </w:p>
                        </w:tc>
                        <w:tc>
                          <w:tcPr>
                            <w:tcW w:w="992" w:type="dxa"/>
                            <w:tcBorders>
                              <w:top w:val="nil"/>
                              <w:left w:val="nil"/>
                              <w:bottom w:val="nil"/>
                            </w:tcBorders>
                            <w:shd w:val="clear" w:color="auto" w:fill="auto"/>
                          </w:tcPr>
                          <w:p w14:paraId="2F4FA16B" w14:textId="77777777" w:rsidR="00115E01" w:rsidRPr="006C6AC5" w:rsidRDefault="00115E01" w:rsidP="00115E01">
                            <w:pPr>
                              <w:jc w:val="center"/>
                              <w:rPr>
                                <w:sz w:val="18"/>
                                <w:szCs w:val="18"/>
                              </w:rPr>
                            </w:pPr>
                          </w:p>
                        </w:tc>
                      </w:tr>
                      <w:tr w:rsidR="00115E01" w:rsidRPr="006C6AC5" w14:paraId="430EAEC7" w14:textId="77777777" w:rsidTr="003E3DEC">
                        <w:tc>
                          <w:tcPr>
                            <w:tcW w:w="425" w:type="dxa"/>
                            <w:tcBorders>
                              <w:top w:val="nil"/>
                              <w:bottom w:val="nil"/>
                              <w:right w:val="nil"/>
                            </w:tcBorders>
                            <w:shd w:val="clear" w:color="auto" w:fill="auto"/>
                          </w:tcPr>
                          <w:p w14:paraId="49D73A58" w14:textId="77777777" w:rsidR="00115E01" w:rsidRPr="006C6AC5" w:rsidRDefault="00115E01" w:rsidP="00115E01">
                            <w:pPr>
                              <w:rPr>
                                <w:sz w:val="18"/>
                                <w:szCs w:val="18"/>
                              </w:rPr>
                            </w:pPr>
                            <w:r w:rsidRPr="006C6AC5">
                              <w:rPr>
                                <w:sz w:val="18"/>
                                <w:szCs w:val="18"/>
                              </w:rPr>
                              <w:t>CR</w:t>
                            </w:r>
                          </w:p>
                        </w:tc>
                        <w:tc>
                          <w:tcPr>
                            <w:tcW w:w="2978" w:type="dxa"/>
                            <w:tcBorders>
                              <w:top w:val="nil"/>
                              <w:left w:val="nil"/>
                              <w:bottom w:val="nil"/>
                              <w:right w:val="nil"/>
                            </w:tcBorders>
                            <w:shd w:val="clear" w:color="auto" w:fill="auto"/>
                          </w:tcPr>
                          <w:p w14:paraId="60E62373" w14:textId="023B12FB" w:rsidR="00115E01" w:rsidRPr="006C6AC5" w:rsidRDefault="00115E01" w:rsidP="00115E01">
                            <w:pPr>
                              <w:rPr>
                                <w:sz w:val="18"/>
                                <w:szCs w:val="18"/>
                              </w:rPr>
                            </w:pPr>
                            <w:r w:rsidRPr="00115E01">
                              <w:rPr>
                                <w:rFonts w:ascii="Calibri" w:eastAsia="Times New Roman" w:hAnsi="Calibri" w:cs="Calibri"/>
                                <w:color w:val="000000"/>
                                <w:sz w:val="18"/>
                                <w:szCs w:val="18"/>
                              </w:rPr>
                              <w:t>Loans Receivable - Expected Credit Loss Allowance</w:t>
                            </w:r>
                          </w:p>
                        </w:tc>
                        <w:tc>
                          <w:tcPr>
                            <w:tcW w:w="992" w:type="dxa"/>
                            <w:tcBorders>
                              <w:top w:val="nil"/>
                              <w:left w:val="nil"/>
                              <w:bottom w:val="nil"/>
                              <w:right w:val="nil"/>
                            </w:tcBorders>
                            <w:shd w:val="clear" w:color="auto" w:fill="auto"/>
                          </w:tcPr>
                          <w:p w14:paraId="77EAD8AD" w14:textId="48D30B0E" w:rsidR="00115E01" w:rsidRPr="006C6AC5" w:rsidRDefault="001A4379" w:rsidP="00115E01">
                            <w:pPr>
                              <w:jc w:val="center"/>
                              <w:rPr>
                                <w:sz w:val="18"/>
                                <w:szCs w:val="18"/>
                              </w:rPr>
                            </w:pPr>
                            <w:r>
                              <w:rPr>
                                <w:sz w:val="18"/>
                                <w:szCs w:val="18"/>
                              </w:rPr>
                              <w:t>V</w:t>
                            </w:r>
                          </w:p>
                        </w:tc>
                        <w:tc>
                          <w:tcPr>
                            <w:tcW w:w="1134" w:type="dxa"/>
                            <w:tcBorders>
                              <w:top w:val="nil"/>
                              <w:left w:val="nil"/>
                              <w:bottom w:val="nil"/>
                              <w:right w:val="nil"/>
                            </w:tcBorders>
                            <w:shd w:val="clear" w:color="auto" w:fill="auto"/>
                          </w:tcPr>
                          <w:p w14:paraId="07876641" w14:textId="62A50620" w:rsidR="00115E01" w:rsidRPr="006C6AC5" w:rsidRDefault="00970555" w:rsidP="00115E01">
                            <w:pPr>
                              <w:jc w:val="center"/>
                              <w:rPr>
                                <w:sz w:val="18"/>
                                <w:szCs w:val="18"/>
                              </w:rPr>
                            </w:pPr>
                            <w:r>
                              <w:rPr>
                                <w:sz w:val="18"/>
                                <w:szCs w:val="18"/>
                              </w:rPr>
                              <w:t>XXXX</w:t>
                            </w:r>
                          </w:p>
                        </w:tc>
                        <w:tc>
                          <w:tcPr>
                            <w:tcW w:w="992" w:type="dxa"/>
                            <w:tcBorders>
                              <w:top w:val="nil"/>
                              <w:left w:val="nil"/>
                              <w:bottom w:val="nil"/>
                              <w:right w:val="nil"/>
                            </w:tcBorders>
                            <w:shd w:val="clear" w:color="auto" w:fill="auto"/>
                          </w:tcPr>
                          <w:p w14:paraId="706A7366" w14:textId="77777777" w:rsidR="00115E01" w:rsidRPr="006C6AC5" w:rsidRDefault="00115E01" w:rsidP="00115E01">
                            <w:pPr>
                              <w:jc w:val="center"/>
                              <w:rPr>
                                <w:sz w:val="18"/>
                                <w:szCs w:val="18"/>
                              </w:rPr>
                            </w:pPr>
                          </w:p>
                        </w:tc>
                        <w:tc>
                          <w:tcPr>
                            <w:tcW w:w="992" w:type="dxa"/>
                            <w:tcBorders>
                              <w:top w:val="nil"/>
                              <w:left w:val="nil"/>
                              <w:bottom w:val="nil"/>
                              <w:right w:val="nil"/>
                            </w:tcBorders>
                            <w:shd w:val="clear" w:color="auto" w:fill="auto"/>
                          </w:tcPr>
                          <w:p w14:paraId="3ED9FB34" w14:textId="77777777" w:rsidR="00115E01" w:rsidRPr="006C6AC5" w:rsidRDefault="00115E01" w:rsidP="00115E01">
                            <w:pPr>
                              <w:jc w:val="center"/>
                              <w:rPr>
                                <w:sz w:val="18"/>
                                <w:szCs w:val="18"/>
                              </w:rPr>
                            </w:pPr>
                          </w:p>
                        </w:tc>
                        <w:tc>
                          <w:tcPr>
                            <w:tcW w:w="993" w:type="dxa"/>
                            <w:tcBorders>
                              <w:top w:val="nil"/>
                              <w:left w:val="nil"/>
                              <w:bottom w:val="nil"/>
                              <w:right w:val="nil"/>
                            </w:tcBorders>
                            <w:shd w:val="clear" w:color="auto" w:fill="auto"/>
                          </w:tcPr>
                          <w:p w14:paraId="4B86CA23" w14:textId="77777777" w:rsidR="00115E01" w:rsidRPr="006C6AC5" w:rsidRDefault="00115E01" w:rsidP="00115E01">
                            <w:pPr>
                              <w:jc w:val="center"/>
                              <w:rPr>
                                <w:sz w:val="18"/>
                                <w:szCs w:val="18"/>
                              </w:rPr>
                            </w:pPr>
                          </w:p>
                        </w:tc>
                        <w:tc>
                          <w:tcPr>
                            <w:tcW w:w="992" w:type="dxa"/>
                            <w:tcBorders>
                              <w:top w:val="nil"/>
                              <w:left w:val="nil"/>
                              <w:bottom w:val="nil"/>
                              <w:right w:val="nil"/>
                            </w:tcBorders>
                            <w:shd w:val="clear" w:color="auto" w:fill="auto"/>
                          </w:tcPr>
                          <w:p w14:paraId="0D058F2A" w14:textId="77777777" w:rsidR="00115E01" w:rsidRPr="006C6AC5" w:rsidRDefault="00115E01" w:rsidP="00115E01">
                            <w:pPr>
                              <w:jc w:val="center"/>
                              <w:rPr>
                                <w:sz w:val="18"/>
                                <w:szCs w:val="18"/>
                              </w:rPr>
                            </w:pPr>
                          </w:p>
                        </w:tc>
                        <w:tc>
                          <w:tcPr>
                            <w:tcW w:w="992" w:type="dxa"/>
                            <w:tcBorders>
                              <w:top w:val="nil"/>
                              <w:left w:val="nil"/>
                              <w:bottom w:val="nil"/>
                              <w:right w:val="nil"/>
                            </w:tcBorders>
                            <w:shd w:val="clear" w:color="auto" w:fill="auto"/>
                          </w:tcPr>
                          <w:p w14:paraId="2951E7B2" w14:textId="77777777" w:rsidR="00115E01" w:rsidRPr="006C6AC5" w:rsidRDefault="00115E01" w:rsidP="00115E01">
                            <w:pPr>
                              <w:jc w:val="center"/>
                              <w:rPr>
                                <w:sz w:val="18"/>
                                <w:szCs w:val="18"/>
                              </w:rPr>
                            </w:pPr>
                          </w:p>
                        </w:tc>
                        <w:tc>
                          <w:tcPr>
                            <w:tcW w:w="992" w:type="dxa"/>
                            <w:tcBorders>
                              <w:top w:val="nil"/>
                              <w:left w:val="nil"/>
                              <w:bottom w:val="nil"/>
                              <w:right w:val="nil"/>
                            </w:tcBorders>
                            <w:shd w:val="clear" w:color="auto" w:fill="auto"/>
                          </w:tcPr>
                          <w:p w14:paraId="46325C4C" w14:textId="77777777" w:rsidR="00115E01" w:rsidRPr="006C6AC5" w:rsidRDefault="00115E01" w:rsidP="00115E01">
                            <w:pPr>
                              <w:jc w:val="center"/>
                              <w:rPr>
                                <w:sz w:val="18"/>
                                <w:szCs w:val="18"/>
                              </w:rPr>
                            </w:pPr>
                          </w:p>
                        </w:tc>
                        <w:tc>
                          <w:tcPr>
                            <w:tcW w:w="993" w:type="dxa"/>
                            <w:tcBorders>
                              <w:top w:val="nil"/>
                              <w:left w:val="nil"/>
                              <w:bottom w:val="nil"/>
                              <w:right w:val="nil"/>
                            </w:tcBorders>
                            <w:shd w:val="clear" w:color="auto" w:fill="auto"/>
                          </w:tcPr>
                          <w:p w14:paraId="150BB823" w14:textId="77777777" w:rsidR="00115E01" w:rsidRPr="006C6AC5" w:rsidRDefault="00115E01" w:rsidP="00115E01">
                            <w:pPr>
                              <w:jc w:val="center"/>
                              <w:rPr>
                                <w:sz w:val="18"/>
                                <w:szCs w:val="18"/>
                              </w:rPr>
                            </w:pPr>
                          </w:p>
                        </w:tc>
                        <w:tc>
                          <w:tcPr>
                            <w:tcW w:w="992" w:type="dxa"/>
                            <w:tcBorders>
                              <w:top w:val="nil"/>
                              <w:left w:val="nil"/>
                              <w:bottom w:val="nil"/>
                              <w:right w:val="nil"/>
                            </w:tcBorders>
                            <w:shd w:val="clear" w:color="auto" w:fill="auto"/>
                          </w:tcPr>
                          <w:p w14:paraId="7DA3D919" w14:textId="77777777" w:rsidR="00115E01" w:rsidRPr="006C6AC5" w:rsidRDefault="00115E01" w:rsidP="00115E01">
                            <w:pPr>
                              <w:jc w:val="center"/>
                              <w:rPr>
                                <w:sz w:val="18"/>
                                <w:szCs w:val="18"/>
                              </w:rPr>
                            </w:pPr>
                          </w:p>
                        </w:tc>
                        <w:tc>
                          <w:tcPr>
                            <w:tcW w:w="992" w:type="dxa"/>
                            <w:tcBorders>
                              <w:top w:val="nil"/>
                              <w:left w:val="nil"/>
                              <w:bottom w:val="nil"/>
                              <w:right w:val="nil"/>
                            </w:tcBorders>
                            <w:shd w:val="clear" w:color="auto" w:fill="auto"/>
                          </w:tcPr>
                          <w:p w14:paraId="11CC91BD" w14:textId="77777777" w:rsidR="00115E01" w:rsidRPr="006C6AC5" w:rsidRDefault="00115E01" w:rsidP="00115E01">
                            <w:pPr>
                              <w:jc w:val="center"/>
                              <w:rPr>
                                <w:sz w:val="18"/>
                                <w:szCs w:val="18"/>
                              </w:rPr>
                            </w:pPr>
                          </w:p>
                        </w:tc>
                        <w:tc>
                          <w:tcPr>
                            <w:tcW w:w="992" w:type="dxa"/>
                            <w:tcBorders>
                              <w:top w:val="nil"/>
                              <w:left w:val="nil"/>
                              <w:bottom w:val="nil"/>
                            </w:tcBorders>
                            <w:shd w:val="clear" w:color="auto" w:fill="auto"/>
                          </w:tcPr>
                          <w:p w14:paraId="6FFFCAA9" w14:textId="77777777" w:rsidR="00115E01" w:rsidRPr="006C6AC5" w:rsidRDefault="00115E01" w:rsidP="00115E01">
                            <w:pPr>
                              <w:jc w:val="center"/>
                              <w:rPr>
                                <w:sz w:val="18"/>
                                <w:szCs w:val="18"/>
                              </w:rPr>
                            </w:pPr>
                          </w:p>
                        </w:tc>
                      </w:tr>
                      <w:tr w:rsidR="003C72A2" w:rsidRPr="004752EF" w14:paraId="2F9D14A4" w14:textId="77777777" w:rsidTr="003E3DEC">
                        <w:trPr>
                          <w:trHeight w:val="80"/>
                        </w:trPr>
                        <w:tc>
                          <w:tcPr>
                            <w:tcW w:w="15451" w:type="dxa"/>
                            <w:gridSpan w:val="14"/>
                            <w:tcBorders>
                              <w:top w:val="nil"/>
                              <w:bottom w:val="nil"/>
                            </w:tcBorders>
                            <w:shd w:val="clear" w:color="auto" w:fill="auto"/>
                          </w:tcPr>
                          <w:p w14:paraId="02CDE37E" w14:textId="42957EE3" w:rsidR="003C72A2" w:rsidRPr="003C72A2" w:rsidRDefault="003C72A2" w:rsidP="003C72A2">
                            <w:pPr>
                              <w:spacing w:line="240" w:lineRule="auto"/>
                              <w:rPr>
                                <w:rFonts w:cstheme="minorHAnsi"/>
                                <w:sz w:val="20"/>
                                <w:szCs w:val="20"/>
                              </w:rPr>
                            </w:pPr>
                            <w:r>
                              <w:rPr>
                                <w:rFonts w:cstheme="minorHAnsi"/>
                                <w:sz w:val="20"/>
                                <w:szCs w:val="20"/>
                              </w:rPr>
                              <w:t xml:space="preserve">Initial recognition of the </w:t>
                            </w:r>
                            <w:r w:rsidRPr="00115E01">
                              <w:rPr>
                                <w:rFonts w:ascii="Calibri" w:eastAsia="Times New Roman" w:hAnsi="Calibri" w:cs="Calibri"/>
                                <w:color w:val="000000"/>
                                <w:sz w:val="18"/>
                                <w:szCs w:val="18"/>
                              </w:rPr>
                              <w:t>Expected Credit Loss Allowance</w:t>
                            </w:r>
                            <w:r>
                              <w:rPr>
                                <w:rFonts w:cstheme="minorHAnsi"/>
                                <w:sz w:val="20"/>
                                <w:szCs w:val="20"/>
                              </w:rPr>
                              <w:t xml:space="preserve"> at the beginning of the concessional loan scheme.</w:t>
                            </w:r>
                          </w:p>
                        </w:tc>
                      </w:tr>
                      <w:tr w:rsidR="00115E01" w:rsidRPr="004752EF" w14:paraId="5B6FBCA0" w14:textId="77777777" w:rsidTr="003E3DEC">
                        <w:tc>
                          <w:tcPr>
                            <w:tcW w:w="425" w:type="dxa"/>
                            <w:tcBorders>
                              <w:top w:val="nil"/>
                              <w:bottom w:val="nil"/>
                              <w:right w:val="nil"/>
                            </w:tcBorders>
                            <w:shd w:val="clear" w:color="auto" w:fill="auto"/>
                          </w:tcPr>
                          <w:p w14:paraId="7ABE855B" w14:textId="77777777" w:rsidR="00115E01" w:rsidRPr="004752EF" w:rsidRDefault="00115E01" w:rsidP="00115E01">
                            <w:pPr>
                              <w:spacing w:line="120" w:lineRule="exact"/>
                              <w:rPr>
                                <w:rFonts w:cstheme="minorHAnsi"/>
                                <w:sz w:val="12"/>
                                <w:szCs w:val="12"/>
                              </w:rPr>
                            </w:pPr>
                          </w:p>
                        </w:tc>
                        <w:tc>
                          <w:tcPr>
                            <w:tcW w:w="2978" w:type="dxa"/>
                            <w:tcBorders>
                              <w:top w:val="nil"/>
                              <w:left w:val="nil"/>
                              <w:bottom w:val="nil"/>
                              <w:right w:val="nil"/>
                            </w:tcBorders>
                            <w:shd w:val="clear" w:color="auto" w:fill="auto"/>
                          </w:tcPr>
                          <w:p w14:paraId="7A0EF0BC" w14:textId="77777777" w:rsidR="00115E01" w:rsidRPr="004752EF" w:rsidRDefault="00115E01" w:rsidP="00115E01">
                            <w:pPr>
                              <w:spacing w:line="120" w:lineRule="exact"/>
                              <w:rPr>
                                <w:rFonts w:cstheme="minorHAnsi"/>
                                <w:sz w:val="12"/>
                                <w:szCs w:val="12"/>
                              </w:rPr>
                            </w:pPr>
                          </w:p>
                        </w:tc>
                        <w:tc>
                          <w:tcPr>
                            <w:tcW w:w="992" w:type="dxa"/>
                            <w:tcBorders>
                              <w:top w:val="nil"/>
                              <w:left w:val="nil"/>
                              <w:bottom w:val="nil"/>
                              <w:right w:val="nil"/>
                            </w:tcBorders>
                            <w:shd w:val="clear" w:color="auto" w:fill="auto"/>
                          </w:tcPr>
                          <w:p w14:paraId="2A366617" w14:textId="77777777" w:rsidR="00115E01" w:rsidRPr="004752EF" w:rsidRDefault="00115E01" w:rsidP="00115E01">
                            <w:pPr>
                              <w:spacing w:line="120" w:lineRule="exact"/>
                              <w:rPr>
                                <w:rFonts w:cstheme="minorHAnsi"/>
                                <w:sz w:val="12"/>
                                <w:szCs w:val="12"/>
                              </w:rPr>
                            </w:pPr>
                          </w:p>
                        </w:tc>
                        <w:tc>
                          <w:tcPr>
                            <w:tcW w:w="1134" w:type="dxa"/>
                            <w:tcBorders>
                              <w:top w:val="nil"/>
                              <w:left w:val="nil"/>
                              <w:bottom w:val="nil"/>
                              <w:right w:val="nil"/>
                            </w:tcBorders>
                            <w:shd w:val="clear" w:color="auto" w:fill="auto"/>
                          </w:tcPr>
                          <w:p w14:paraId="03F75BB2" w14:textId="77777777" w:rsidR="00115E01" w:rsidRPr="004752EF" w:rsidRDefault="00115E01" w:rsidP="00115E01">
                            <w:pPr>
                              <w:spacing w:line="120" w:lineRule="exact"/>
                              <w:rPr>
                                <w:rFonts w:cstheme="minorHAnsi"/>
                                <w:sz w:val="12"/>
                                <w:szCs w:val="12"/>
                              </w:rPr>
                            </w:pPr>
                          </w:p>
                        </w:tc>
                        <w:tc>
                          <w:tcPr>
                            <w:tcW w:w="992" w:type="dxa"/>
                            <w:tcBorders>
                              <w:top w:val="nil"/>
                              <w:left w:val="nil"/>
                              <w:bottom w:val="nil"/>
                              <w:right w:val="nil"/>
                            </w:tcBorders>
                            <w:shd w:val="clear" w:color="auto" w:fill="auto"/>
                          </w:tcPr>
                          <w:p w14:paraId="43857F40" w14:textId="77777777" w:rsidR="00115E01" w:rsidRPr="004752EF" w:rsidRDefault="00115E01" w:rsidP="00115E01">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736F8DF1" w14:textId="77777777" w:rsidR="00115E01" w:rsidRPr="004752EF" w:rsidRDefault="00115E01" w:rsidP="00115E01">
                            <w:pPr>
                              <w:spacing w:line="120" w:lineRule="exact"/>
                              <w:jc w:val="center"/>
                              <w:rPr>
                                <w:rFonts w:cstheme="minorHAnsi"/>
                                <w:sz w:val="12"/>
                                <w:szCs w:val="12"/>
                              </w:rPr>
                            </w:pPr>
                          </w:p>
                        </w:tc>
                        <w:tc>
                          <w:tcPr>
                            <w:tcW w:w="993" w:type="dxa"/>
                            <w:tcBorders>
                              <w:top w:val="nil"/>
                              <w:left w:val="nil"/>
                              <w:bottom w:val="nil"/>
                              <w:right w:val="nil"/>
                            </w:tcBorders>
                            <w:shd w:val="clear" w:color="auto" w:fill="auto"/>
                          </w:tcPr>
                          <w:p w14:paraId="19A552A2" w14:textId="77777777" w:rsidR="00115E01" w:rsidRPr="004752EF" w:rsidRDefault="00115E01" w:rsidP="00115E01">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765FE2E5" w14:textId="77777777" w:rsidR="00115E01" w:rsidRPr="004752EF" w:rsidRDefault="00115E01" w:rsidP="00115E01">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5790676C" w14:textId="77777777" w:rsidR="00115E01" w:rsidRPr="004752EF" w:rsidRDefault="00115E01" w:rsidP="00115E01">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59DC7A5E" w14:textId="77777777" w:rsidR="00115E01" w:rsidRPr="004752EF" w:rsidRDefault="00115E01" w:rsidP="00115E01">
                            <w:pPr>
                              <w:spacing w:line="120" w:lineRule="exact"/>
                              <w:jc w:val="center"/>
                              <w:rPr>
                                <w:rFonts w:cstheme="minorHAnsi"/>
                                <w:sz w:val="12"/>
                                <w:szCs w:val="12"/>
                              </w:rPr>
                            </w:pPr>
                          </w:p>
                        </w:tc>
                        <w:tc>
                          <w:tcPr>
                            <w:tcW w:w="993" w:type="dxa"/>
                            <w:tcBorders>
                              <w:top w:val="nil"/>
                              <w:left w:val="nil"/>
                              <w:bottom w:val="nil"/>
                              <w:right w:val="nil"/>
                            </w:tcBorders>
                            <w:shd w:val="clear" w:color="auto" w:fill="auto"/>
                          </w:tcPr>
                          <w:p w14:paraId="7A4F43B5" w14:textId="77777777" w:rsidR="00115E01" w:rsidRPr="004752EF" w:rsidRDefault="00115E01" w:rsidP="00115E01">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4DE5759B" w14:textId="77777777" w:rsidR="00115E01" w:rsidRPr="004752EF" w:rsidRDefault="00115E01" w:rsidP="00115E01">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76DDA913" w14:textId="77777777" w:rsidR="00115E01" w:rsidRPr="004752EF" w:rsidRDefault="00115E01" w:rsidP="00115E01">
                            <w:pPr>
                              <w:spacing w:line="120" w:lineRule="exact"/>
                              <w:jc w:val="center"/>
                              <w:rPr>
                                <w:rFonts w:cstheme="minorHAnsi"/>
                                <w:sz w:val="12"/>
                                <w:szCs w:val="12"/>
                              </w:rPr>
                            </w:pPr>
                          </w:p>
                        </w:tc>
                        <w:tc>
                          <w:tcPr>
                            <w:tcW w:w="992" w:type="dxa"/>
                            <w:tcBorders>
                              <w:top w:val="nil"/>
                              <w:left w:val="nil"/>
                              <w:bottom w:val="nil"/>
                            </w:tcBorders>
                            <w:shd w:val="clear" w:color="auto" w:fill="auto"/>
                          </w:tcPr>
                          <w:p w14:paraId="30AC4214" w14:textId="77777777" w:rsidR="00115E01" w:rsidRPr="004752EF" w:rsidRDefault="00115E01" w:rsidP="00115E01">
                            <w:pPr>
                              <w:spacing w:line="120" w:lineRule="exact"/>
                              <w:jc w:val="center"/>
                              <w:rPr>
                                <w:rFonts w:cstheme="minorHAnsi"/>
                                <w:sz w:val="12"/>
                                <w:szCs w:val="12"/>
                              </w:rPr>
                            </w:pPr>
                          </w:p>
                        </w:tc>
                      </w:tr>
                      <w:tr w:rsidR="00115E01" w:rsidRPr="006C6AC5" w14:paraId="6FC7B0D7" w14:textId="77777777" w:rsidTr="003E3DEC">
                        <w:tc>
                          <w:tcPr>
                            <w:tcW w:w="425" w:type="dxa"/>
                            <w:tcBorders>
                              <w:top w:val="nil"/>
                              <w:bottom w:val="nil"/>
                              <w:right w:val="nil"/>
                            </w:tcBorders>
                            <w:shd w:val="clear" w:color="auto" w:fill="auto"/>
                          </w:tcPr>
                          <w:p w14:paraId="68A42B47" w14:textId="77777777" w:rsidR="00115E01" w:rsidRPr="006C6AC5" w:rsidRDefault="00115E01" w:rsidP="00115E01">
                            <w:pPr>
                              <w:rPr>
                                <w:sz w:val="18"/>
                                <w:szCs w:val="18"/>
                              </w:rPr>
                            </w:pPr>
                            <w:r w:rsidRPr="006C6AC5">
                              <w:rPr>
                                <w:rFonts w:ascii="Calibri" w:eastAsia="Times New Roman" w:hAnsi="Calibri" w:cs="Calibri"/>
                                <w:color w:val="000000"/>
                                <w:sz w:val="18"/>
                                <w:szCs w:val="18"/>
                              </w:rPr>
                              <w:t>DR</w:t>
                            </w:r>
                          </w:p>
                        </w:tc>
                        <w:tc>
                          <w:tcPr>
                            <w:tcW w:w="2978" w:type="dxa"/>
                            <w:tcBorders>
                              <w:top w:val="nil"/>
                              <w:left w:val="nil"/>
                              <w:bottom w:val="nil"/>
                              <w:right w:val="nil"/>
                            </w:tcBorders>
                            <w:shd w:val="clear" w:color="auto" w:fill="auto"/>
                          </w:tcPr>
                          <w:p w14:paraId="7D1D24DF" w14:textId="50590490" w:rsidR="00115E01" w:rsidRPr="006C6AC5" w:rsidRDefault="00AA70B8" w:rsidP="00115E01">
                            <w:pPr>
                              <w:rPr>
                                <w:sz w:val="18"/>
                                <w:szCs w:val="18"/>
                              </w:rPr>
                            </w:pPr>
                            <w:r w:rsidRPr="00115E01">
                              <w:rPr>
                                <w:rFonts w:ascii="Calibri" w:eastAsia="Times New Roman" w:hAnsi="Calibri" w:cs="Calibri"/>
                                <w:color w:val="000000"/>
                                <w:sz w:val="18"/>
                                <w:szCs w:val="18"/>
                              </w:rPr>
                              <w:t>Loans Receivable - Expected Credit Loss Allowance</w:t>
                            </w:r>
                          </w:p>
                        </w:tc>
                        <w:tc>
                          <w:tcPr>
                            <w:tcW w:w="992" w:type="dxa"/>
                            <w:tcBorders>
                              <w:top w:val="nil"/>
                              <w:left w:val="nil"/>
                              <w:bottom w:val="nil"/>
                              <w:right w:val="nil"/>
                            </w:tcBorders>
                            <w:shd w:val="clear" w:color="auto" w:fill="auto"/>
                          </w:tcPr>
                          <w:p w14:paraId="621C764C" w14:textId="426A5D97" w:rsidR="00115E01" w:rsidRPr="006C6AC5" w:rsidRDefault="000C0EFF" w:rsidP="000C0EFF">
                            <w:pPr>
                              <w:jc w:val="center"/>
                              <w:rPr>
                                <w:sz w:val="18"/>
                                <w:szCs w:val="18"/>
                              </w:rPr>
                            </w:pPr>
                            <w:r>
                              <w:rPr>
                                <w:sz w:val="18"/>
                                <w:szCs w:val="18"/>
                              </w:rPr>
                              <w:t>W</w:t>
                            </w:r>
                          </w:p>
                        </w:tc>
                        <w:tc>
                          <w:tcPr>
                            <w:tcW w:w="1134" w:type="dxa"/>
                            <w:tcBorders>
                              <w:top w:val="nil"/>
                              <w:left w:val="nil"/>
                              <w:bottom w:val="nil"/>
                              <w:right w:val="nil"/>
                            </w:tcBorders>
                            <w:shd w:val="clear" w:color="auto" w:fill="auto"/>
                          </w:tcPr>
                          <w:p w14:paraId="78F3220A" w14:textId="77777777" w:rsidR="00115E01" w:rsidRPr="006C6AC5" w:rsidRDefault="00115E01" w:rsidP="00115E01">
                            <w:pPr>
                              <w:rPr>
                                <w:sz w:val="18"/>
                                <w:szCs w:val="18"/>
                              </w:rPr>
                            </w:pPr>
                          </w:p>
                        </w:tc>
                        <w:tc>
                          <w:tcPr>
                            <w:tcW w:w="992" w:type="dxa"/>
                            <w:tcBorders>
                              <w:top w:val="nil"/>
                              <w:left w:val="nil"/>
                              <w:bottom w:val="nil"/>
                              <w:right w:val="nil"/>
                            </w:tcBorders>
                            <w:shd w:val="clear" w:color="auto" w:fill="auto"/>
                          </w:tcPr>
                          <w:p w14:paraId="226DD112" w14:textId="2387E5D1" w:rsidR="00115E01" w:rsidRPr="006C6AC5" w:rsidRDefault="00970555" w:rsidP="00115E01">
                            <w:pPr>
                              <w:jc w:val="center"/>
                              <w:rPr>
                                <w:sz w:val="18"/>
                                <w:szCs w:val="18"/>
                              </w:rPr>
                            </w:pPr>
                            <w:r>
                              <w:rPr>
                                <w:sz w:val="18"/>
                                <w:szCs w:val="18"/>
                              </w:rPr>
                              <w:t>XXXX</w:t>
                            </w:r>
                          </w:p>
                        </w:tc>
                        <w:tc>
                          <w:tcPr>
                            <w:tcW w:w="992" w:type="dxa"/>
                            <w:tcBorders>
                              <w:top w:val="nil"/>
                              <w:left w:val="nil"/>
                              <w:bottom w:val="nil"/>
                              <w:right w:val="nil"/>
                            </w:tcBorders>
                            <w:shd w:val="clear" w:color="auto" w:fill="auto"/>
                          </w:tcPr>
                          <w:p w14:paraId="69FA67B1" w14:textId="197349E2" w:rsidR="00115E01" w:rsidRPr="006C6AC5" w:rsidRDefault="00970555" w:rsidP="00115E01">
                            <w:pPr>
                              <w:jc w:val="center"/>
                              <w:rPr>
                                <w:sz w:val="18"/>
                                <w:szCs w:val="18"/>
                              </w:rPr>
                            </w:pPr>
                            <w:r>
                              <w:rPr>
                                <w:sz w:val="18"/>
                                <w:szCs w:val="18"/>
                              </w:rPr>
                              <w:t>XXXX</w:t>
                            </w:r>
                          </w:p>
                        </w:tc>
                        <w:tc>
                          <w:tcPr>
                            <w:tcW w:w="993" w:type="dxa"/>
                            <w:tcBorders>
                              <w:top w:val="nil"/>
                              <w:left w:val="nil"/>
                              <w:bottom w:val="nil"/>
                              <w:right w:val="nil"/>
                            </w:tcBorders>
                            <w:shd w:val="clear" w:color="auto" w:fill="auto"/>
                          </w:tcPr>
                          <w:p w14:paraId="4668EE6E" w14:textId="761F24DD" w:rsidR="00115E01" w:rsidRPr="006C6AC5" w:rsidRDefault="00970555" w:rsidP="00115E01">
                            <w:pPr>
                              <w:jc w:val="center"/>
                              <w:rPr>
                                <w:sz w:val="18"/>
                                <w:szCs w:val="18"/>
                              </w:rPr>
                            </w:pPr>
                            <w:r>
                              <w:rPr>
                                <w:sz w:val="18"/>
                                <w:szCs w:val="18"/>
                              </w:rPr>
                              <w:t>XXXX</w:t>
                            </w:r>
                          </w:p>
                        </w:tc>
                        <w:tc>
                          <w:tcPr>
                            <w:tcW w:w="992" w:type="dxa"/>
                            <w:tcBorders>
                              <w:top w:val="nil"/>
                              <w:left w:val="nil"/>
                              <w:bottom w:val="nil"/>
                              <w:right w:val="nil"/>
                            </w:tcBorders>
                            <w:shd w:val="clear" w:color="auto" w:fill="auto"/>
                          </w:tcPr>
                          <w:p w14:paraId="428FD8D6" w14:textId="68EED317" w:rsidR="00115E01" w:rsidRPr="006C6AC5" w:rsidRDefault="00970555" w:rsidP="00115E01">
                            <w:pPr>
                              <w:jc w:val="center"/>
                              <w:rPr>
                                <w:sz w:val="18"/>
                                <w:szCs w:val="18"/>
                              </w:rPr>
                            </w:pPr>
                            <w:r>
                              <w:rPr>
                                <w:sz w:val="18"/>
                                <w:szCs w:val="18"/>
                              </w:rPr>
                              <w:t>XXXX</w:t>
                            </w:r>
                          </w:p>
                        </w:tc>
                        <w:tc>
                          <w:tcPr>
                            <w:tcW w:w="992" w:type="dxa"/>
                            <w:tcBorders>
                              <w:top w:val="nil"/>
                              <w:left w:val="nil"/>
                              <w:bottom w:val="nil"/>
                              <w:right w:val="nil"/>
                            </w:tcBorders>
                            <w:shd w:val="clear" w:color="auto" w:fill="auto"/>
                          </w:tcPr>
                          <w:p w14:paraId="237E72A5" w14:textId="10B972B2" w:rsidR="00115E01" w:rsidRPr="006C6AC5" w:rsidRDefault="00970555" w:rsidP="00115E01">
                            <w:pPr>
                              <w:jc w:val="center"/>
                              <w:rPr>
                                <w:sz w:val="18"/>
                                <w:szCs w:val="18"/>
                              </w:rPr>
                            </w:pPr>
                            <w:r>
                              <w:rPr>
                                <w:sz w:val="18"/>
                                <w:szCs w:val="18"/>
                              </w:rPr>
                              <w:t>XXXX</w:t>
                            </w:r>
                          </w:p>
                        </w:tc>
                        <w:tc>
                          <w:tcPr>
                            <w:tcW w:w="992" w:type="dxa"/>
                            <w:tcBorders>
                              <w:top w:val="nil"/>
                              <w:left w:val="nil"/>
                              <w:bottom w:val="nil"/>
                              <w:right w:val="nil"/>
                            </w:tcBorders>
                            <w:shd w:val="clear" w:color="auto" w:fill="auto"/>
                          </w:tcPr>
                          <w:p w14:paraId="4500E2CE" w14:textId="687EA318" w:rsidR="00115E01" w:rsidRPr="006C6AC5" w:rsidRDefault="00970555" w:rsidP="00115E01">
                            <w:pPr>
                              <w:jc w:val="center"/>
                              <w:rPr>
                                <w:sz w:val="18"/>
                                <w:szCs w:val="18"/>
                              </w:rPr>
                            </w:pPr>
                            <w:r>
                              <w:rPr>
                                <w:sz w:val="18"/>
                                <w:szCs w:val="18"/>
                              </w:rPr>
                              <w:t>XXXX</w:t>
                            </w:r>
                          </w:p>
                        </w:tc>
                        <w:tc>
                          <w:tcPr>
                            <w:tcW w:w="993" w:type="dxa"/>
                            <w:tcBorders>
                              <w:top w:val="nil"/>
                              <w:left w:val="nil"/>
                              <w:bottom w:val="nil"/>
                              <w:right w:val="nil"/>
                            </w:tcBorders>
                            <w:shd w:val="clear" w:color="auto" w:fill="auto"/>
                          </w:tcPr>
                          <w:p w14:paraId="4E09E1E3" w14:textId="0B253E16" w:rsidR="00115E01" w:rsidRPr="006C6AC5" w:rsidRDefault="00970555" w:rsidP="00115E01">
                            <w:pPr>
                              <w:jc w:val="center"/>
                              <w:rPr>
                                <w:sz w:val="18"/>
                                <w:szCs w:val="18"/>
                              </w:rPr>
                            </w:pPr>
                            <w:r>
                              <w:rPr>
                                <w:sz w:val="18"/>
                                <w:szCs w:val="18"/>
                              </w:rPr>
                              <w:t>XXXX</w:t>
                            </w:r>
                          </w:p>
                        </w:tc>
                        <w:tc>
                          <w:tcPr>
                            <w:tcW w:w="992" w:type="dxa"/>
                            <w:tcBorders>
                              <w:top w:val="nil"/>
                              <w:left w:val="nil"/>
                              <w:bottom w:val="nil"/>
                              <w:right w:val="nil"/>
                            </w:tcBorders>
                            <w:shd w:val="clear" w:color="auto" w:fill="auto"/>
                          </w:tcPr>
                          <w:p w14:paraId="6C2B8E44" w14:textId="50A99FD1" w:rsidR="00115E01" w:rsidRPr="006C6AC5" w:rsidRDefault="00970555" w:rsidP="00115E01">
                            <w:pPr>
                              <w:jc w:val="center"/>
                              <w:rPr>
                                <w:sz w:val="18"/>
                                <w:szCs w:val="18"/>
                              </w:rPr>
                            </w:pPr>
                            <w:r>
                              <w:rPr>
                                <w:sz w:val="18"/>
                                <w:szCs w:val="18"/>
                              </w:rPr>
                              <w:t>XXXX</w:t>
                            </w:r>
                          </w:p>
                        </w:tc>
                        <w:tc>
                          <w:tcPr>
                            <w:tcW w:w="992" w:type="dxa"/>
                            <w:tcBorders>
                              <w:top w:val="nil"/>
                              <w:left w:val="nil"/>
                              <w:bottom w:val="nil"/>
                              <w:right w:val="nil"/>
                            </w:tcBorders>
                            <w:shd w:val="clear" w:color="auto" w:fill="auto"/>
                          </w:tcPr>
                          <w:p w14:paraId="5DFDA782" w14:textId="3AC0D483" w:rsidR="00115E01" w:rsidRPr="006C6AC5" w:rsidRDefault="00970555" w:rsidP="00115E01">
                            <w:pPr>
                              <w:jc w:val="center"/>
                              <w:rPr>
                                <w:sz w:val="18"/>
                                <w:szCs w:val="18"/>
                              </w:rPr>
                            </w:pPr>
                            <w:r>
                              <w:rPr>
                                <w:sz w:val="18"/>
                                <w:szCs w:val="18"/>
                              </w:rPr>
                              <w:t>XXXX</w:t>
                            </w:r>
                          </w:p>
                        </w:tc>
                        <w:tc>
                          <w:tcPr>
                            <w:tcW w:w="992" w:type="dxa"/>
                            <w:tcBorders>
                              <w:top w:val="nil"/>
                              <w:left w:val="nil"/>
                              <w:bottom w:val="nil"/>
                            </w:tcBorders>
                            <w:shd w:val="clear" w:color="auto" w:fill="auto"/>
                          </w:tcPr>
                          <w:p w14:paraId="67101A23" w14:textId="708F8238" w:rsidR="00115E01" w:rsidRPr="006C6AC5" w:rsidRDefault="00970555" w:rsidP="00115E01">
                            <w:pPr>
                              <w:jc w:val="center"/>
                              <w:rPr>
                                <w:sz w:val="18"/>
                                <w:szCs w:val="18"/>
                              </w:rPr>
                            </w:pPr>
                            <w:r>
                              <w:rPr>
                                <w:sz w:val="18"/>
                                <w:szCs w:val="18"/>
                              </w:rPr>
                              <w:t>XXXX</w:t>
                            </w:r>
                          </w:p>
                        </w:tc>
                      </w:tr>
                      <w:tr w:rsidR="00A4651B" w:rsidRPr="006C6AC5" w14:paraId="28C77C3E" w14:textId="77777777" w:rsidTr="00E32F7E">
                        <w:tc>
                          <w:tcPr>
                            <w:tcW w:w="425" w:type="dxa"/>
                            <w:tcBorders>
                              <w:top w:val="nil"/>
                              <w:bottom w:val="nil"/>
                              <w:right w:val="nil"/>
                            </w:tcBorders>
                            <w:shd w:val="clear" w:color="auto" w:fill="auto"/>
                          </w:tcPr>
                          <w:p w14:paraId="5AD8192C" w14:textId="77777777" w:rsidR="00A4651B" w:rsidRPr="006C6AC5" w:rsidRDefault="00A4651B" w:rsidP="00A4651B">
                            <w:pPr>
                              <w:rPr>
                                <w:sz w:val="18"/>
                                <w:szCs w:val="18"/>
                              </w:rPr>
                            </w:pPr>
                            <w:r w:rsidRPr="006C6AC5">
                              <w:rPr>
                                <w:rFonts w:ascii="Calibri" w:eastAsia="Times New Roman" w:hAnsi="Calibri" w:cs="Calibri"/>
                                <w:color w:val="000000"/>
                                <w:sz w:val="18"/>
                                <w:szCs w:val="18"/>
                              </w:rPr>
                              <w:t>CR</w:t>
                            </w:r>
                          </w:p>
                        </w:tc>
                        <w:tc>
                          <w:tcPr>
                            <w:tcW w:w="2978" w:type="dxa"/>
                            <w:tcBorders>
                              <w:top w:val="nil"/>
                              <w:left w:val="nil"/>
                              <w:bottom w:val="nil"/>
                              <w:right w:val="nil"/>
                            </w:tcBorders>
                            <w:shd w:val="clear" w:color="auto" w:fill="auto"/>
                          </w:tcPr>
                          <w:p w14:paraId="2F4A8A92" w14:textId="2D9DAE9A" w:rsidR="00A4651B" w:rsidRPr="006C6AC5" w:rsidRDefault="00A4651B" w:rsidP="00A4651B">
                            <w:pPr>
                              <w:rPr>
                                <w:sz w:val="18"/>
                                <w:szCs w:val="18"/>
                              </w:rPr>
                            </w:pPr>
                            <w:r w:rsidRPr="00115E01">
                              <w:rPr>
                                <w:rFonts w:ascii="Calibri" w:eastAsia="Times New Roman" w:hAnsi="Calibri" w:cs="Calibri"/>
                                <w:color w:val="000000"/>
                                <w:sz w:val="18"/>
                                <w:szCs w:val="18"/>
                              </w:rPr>
                              <w:t>Loans Receivable - Expected Credit Loss Expense</w:t>
                            </w:r>
                          </w:p>
                        </w:tc>
                        <w:tc>
                          <w:tcPr>
                            <w:tcW w:w="992" w:type="dxa"/>
                            <w:tcBorders>
                              <w:top w:val="nil"/>
                              <w:left w:val="nil"/>
                              <w:bottom w:val="nil"/>
                              <w:right w:val="nil"/>
                            </w:tcBorders>
                            <w:shd w:val="clear" w:color="auto" w:fill="auto"/>
                          </w:tcPr>
                          <w:p w14:paraId="59B2D7DB" w14:textId="05954F3D" w:rsidR="00A4651B" w:rsidRPr="006C6AC5" w:rsidRDefault="000C0EFF" w:rsidP="000C0EFF">
                            <w:pPr>
                              <w:jc w:val="center"/>
                              <w:rPr>
                                <w:sz w:val="18"/>
                                <w:szCs w:val="18"/>
                              </w:rPr>
                            </w:pPr>
                            <w:r>
                              <w:rPr>
                                <w:sz w:val="18"/>
                                <w:szCs w:val="18"/>
                              </w:rPr>
                              <w:t>W</w:t>
                            </w:r>
                          </w:p>
                        </w:tc>
                        <w:tc>
                          <w:tcPr>
                            <w:tcW w:w="1134" w:type="dxa"/>
                            <w:tcBorders>
                              <w:top w:val="nil"/>
                              <w:left w:val="nil"/>
                              <w:bottom w:val="nil"/>
                              <w:right w:val="nil"/>
                            </w:tcBorders>
                            <w:shd w:val="clear" w:color="auto" w:fill="auto"/>
                          </w:tcPr>
                          <w:p w14:paraId="3D0FDE13" w14:textId="77777777" w:rsidR="00A4651B" w:rsidRPr="006C6AC5" w:rsidRDefault="00A4651B" w:rsidP="00A4651B">
                            <w:pPr>
                              <w:rPr>
                                <w:sz w:val="18"/>
                                <w:szCs w:val="18"/>
                              </w:rPr>
                            </w:pPr>
                          </w:p>
                        </w:tc>
                        <w:tc>
                          <w:tcPr>
                            <w:tcW w:w="992" w:type="dxa"/>
                            <w:tcBorders>
                              <w:top w:val="nil"/>
                              <w:left w:val="nil"/>
                              <w:bottom w:val="nil"/>
                              <w:right w:val="nil"/>
                            </w:tcBorders>
                            <w:shd w:val="clear" w:color="auto" w:fill="auto"/>
                          </w:tcPr>
                          <w:p w14:paraId="24C75FDD" w14:textId="2F8842B1" w:rsidR="00A4651B" w:rsidRPr="006C6AC5" w:rsidRDefault="00970555" w:rsidP="00A4651B">
                            <w:pPr>
                              <w:jc w:val="center"/>
                              <w:rPr>
                                <w:sz w:val="18"/>
                                <w:szCs w:val="18"/>
                              </w:rPr>
                            </w:pPr>
                            <w:r>
                              <w:rPr>
                                <w:sz w:val="18"/>
                                <w:szCs w:val="18"/>
                              </w:rPr>
                              <w:t>XXXX</w:t>
                            </w:r>
                          </w:p>
                        </w:tc>
                        <w:tc>
                          <w:tcPr>
                            <w:tcW w:w="992" w:type="dxa"/>
                            <w:tcBorders>
                              <w:top w:val="nil"/>
                              <w:left w:val="nil"/>
                              <w:bottom w:val="nil"/>
                              <w:right w:val="nil"/>
                            </w:tcBorders>
                            <w:shd w:val="clear" w:color="auto" w:fill="auto"/>
                          </w:tcPr>
                          <w:p w14:paraId="0FB5566A" w14:textId="76E624D0" w:rsidR="00A4651B" w:rsidRPr="006C6AC5" w:rsidRDefault="00970555" w:rsidP="00A4651B">
                            <w:pPr>
                              <w:jc w:val="center"/>
                              <w:rPr>
                                <w:sz w:val="18"/>
                                <w:szCs w:val="18"/>
                              </w:rPr>
                            </w:pPr>
                            <w:r>
                              <w:rPr>
                                <w:sz w:val="18"/>
                                <w:szCs w:val="18"/>
                              </w:rPr>
                              <w:t>XXXX</w:t>
                            </w:r>
                          </w:p>
                        </w:tc>
                        <w:tc>
                          <w:tcPr>
                            <w:tcW w:w="993" w:type="dxa"/>
                            <w:tcBorders>
                              <w:top w:val="nil"/>
                              <w:left w:val="nil"/>
                              <w:bottom w:val="nil"/>
                              <w:right w:val="nil"/>
                            </w:tcBorders>
                            <w:shd w:val="clear" w:color="auto" w:fill="auto"/>
                          </w:tcPr>
                          <w:p w14:paraId="3AC0CBAB" w14:textId="23D6224E" w:rsidR="00A4651B" w:rsidRPr="006C6AC5" w:rsidRDefault="00970555" w:rsidP="00A4651B">
                            <w:pPr>
                              <w:jc w:val="center"/>
                              <w:rPr>
                                <w:sz w:val="18"/>
                                <w:szCs w:val="18"/>
                              </w:rPr>
                            </w:pPr>
                            <w:r>
                              <w:rPr>
                                <w:sz w:val="18"/>
                                <w:szCs w:val="18"/>
                              </w:rPr>
                              <w:t>XXXX</w:t>
                            </w:r>
                          </w:p>
                        </w:tc>
                        <w:tc>
                          <w:tcPr>
                            <w:tcW w:w="992" w:type="dxa"/>
                            <w:tcBorders>
                              <w:top w:val="nil"/>
                              <w:left w:val="nil"/>
                              <w:bottom w:val="nil"/>
                              <w:right w:val="nil"/>
                            </w:tcBorders>
                            <w:shd w:val="clear" w:color="auto" w:fill="auto"/>
                          </w:tcPr>
                          <w:p w14:paraId="11522A94" w14:textId="1F7CC5B5" w:rsidR="00A4651B" w:rsidRPr="006C6AC5" w:rsidRDefault="00970555" w:rsidP="00A4651B">
                            <w:pPr>
                              <w:jc w:val="center"/>
                              <w:rPr>
                                <w:sz w:val="18"/>
                                <w:szCs w:val="18"/>
                              </w:rPr>
                            </w:pPr>
                            <w:r>
                              <w:rPr>
                                <w:sz w:val="18"/>
                                <w:szCs w:val="18"/>
                              </w:rPr>
                              <w:t>XXXX</w:t>
                            </w:r>
                          </w:p>
                        </w:tc>
                        <w:tc>
                          <w:tcPr>
                            <w:tcW w:w="992" w:type="dxa"/>
                            <w:tcBorders>
                              <w:top w:val="nil"/>
                              <w:left w:val="nil"/>
                              <w:bottom w:val="nil"/>
                              <w:right w:val="nil"/>
                            </w:tcBorders>
                            <w:shd w:val="clear" w:color="auto" w:fill="auto"/>
                          </w:tcPr>
                          <w:p w14:paraId="18381FDF" w14:textId="3571C426" w:rsidR="00A4651B" w:rsidRPr="006C6AC5" w:rsidRDefault="00970555" w:rsidP="00A4651B">
                            <w:pPr>
                              <w:jc w:val="center"/>
                              <w:rPr>
                                <w:sz w:val="18"/>
                                <w:szCs w:val="18"/>
                              </w:rPr>
                            </w:pPr>
                            <w:r>
                              <w:rPr>
                                <w:sz w:val="18"/>
                                <w:szCs w:val="18"/>
                              </w:rPr>
                              <w:t>XXXX</w:t>
                            </w:r>
                          </w:p>
                        </w:tc>
                        <w:tc>
                          <w:tcPr>
                            <w:tcW w:w="992" w:type="dxa"/>
                            <w:tcBorders>
                              <w:top w:val="nil"/>
                              <w:left w:val="nil"/>
                              <w:bottom w:val="nil"/>
                              <w:right w:val="nil"/>
                            </w:tcBorders>
                            <w:shd w:val="clear" w:color="auto" w:fill="auto"/>
                          </w:tcPr>
                          <w:p w14:paraId="3C2B7904" w14:textId="5D43BFE3" w:rsidR="00A4651B" w:rsidRPr="006C6AC5" w:rsidRDefault="00970555" w:rsidP="00A4651B">
                            <w:pPr>
                              <w:jc w:val="center"/>
                              <w:rPr>
                                <w:sz w:val="18"/>
                                <w:szCs w:val="18"/>
                              </w:rPr>
                            </w:pPr>
                            <w:r>
                              <w:rPr>
                                <w:sz w:val="18"/>
                                <w:szCs w:val="18"/>
                              </w:rPr>
                              <w:t>XXXX</w:t>
                            </w:r>
                          </w:p>
                        </w:tc>
                        <w:tc>
                          <w:tcPr>
                            <w:tcW w:w="993" w:type="dxa"/>
                            <w:tcBorders>
                              <w:top w:val="nil"/>
                              <w:left w:val="nil"/>
                              <w:bottom w:val="nil"/>
                              <w:right w:val="nil"/>
                            </w:tcBorders>
                            <w:shd w:val="clear" w:color="auto" w:fill="auto"/>
                          </w:tcPr>
                          <w:p w14:paraId="6ACE6179" w14:textId="2ECB8492" w:rsidR="00A4651B" w:rsidRPr="006C6AC5" w:rsidRDefault="00970555" w:rsidP="00A4651B">
                            <w:pPr>
                              <w:jc w:val="center"/>
                              <w:rPr>
                                <w:sz w:val="18"/>
                                <w:szCs w:val="18"/>
                              </w:rPr>
                            </w:pPr>
                            <w:r>
                              <w:rPr>
                                <w:sz w:val="18"/>
                                <w:szCs w:val="18"/>
                              </w:rPr>
                              <w:t>XXXX</w:t>
                            </w:r>
                          </w:p>
                        </w:tc>
                        <w:tc>
                          <w:tcPr>
                            <w:tcW w:w="992" w:type="dxa"/>
                            <w:tcBorders>
                              <w:top w:val="nil"/>
                              <w:left w:val="nil"/>
                              <w:bottom w:val="nil"/>
                              <w:right w:val="nil"/>
                            </w:tcBorders>
                            <w:shd w:val="clear" w:color="auto" w:fill="auto"/>
                          </w:tcPr>
                          <w:p w14:paraId="0A7E42B1" w14:textId="1664F968" w:rsidR="00A4651B" w:rsidRPr="006C6AC5" w:rsidRDefault="00970555" w:rsidP="00A4651B">
                            <w:pPr>
                              <w:jc w:val="center"/>
                              <w:rPr>
                                <w:sz w:val="18"/>
                                <w:szCs w:val="18"/>
                              </w:rPr>
                            </w:pPr>
                            <w:r>
                              <w:rPr>
                                <w:sz w:val="18"/>
                                <w:szCs w:val="18"/>
                              </w:rPr>
                              <w:t>XXXX</w:t>
                            </w:r>
                          </w:p>
                        </w:tc>
                        <w:tc>
                          <w:tcPr>
                            <w:tcW w:w="992" w:type="dxa"/>
                            <w:tcBorders>
                              <w:top w:val="nil"/>
                              <w:left w:val="nil"/>
                              <w:bottom w:val="nil"/>
                              <w:right w:val="nil"/>
                            </w:tcBorders>
                            <w:shd w:val="clear" w:color="auto" w:fill="auto"/>
                          </w:tcPr>
                          <w:p w14:paraId="28D12AC9" w14:textId="12A5753E" w:rsidR="00A4651B" w:rsidRPr="006C6AC5" w:rsidRDefault="00970555" w:rsidP="00A4651B">
                            <w:pPr>
                              <w:jc w:val="center"/>
                              <w:rPr>
                                <w:sz w:val="18"/>
                                <w:szCs w:val="18"/>
                              </w:rPr>
                            </w:pPr>
                            <w:r>
                              <w:rPr>
                                <w:sz w:val="18"/>
                                <w:szCs w:val="18"/>
                              </w:rPr>
                              <w:t>XXXX</w:t>
                            </w:r>
                          </w:p>
                        </w:tc>
                        <w:tc>
                          <w:tcPr>
                            <w:tcW w:w="992" w:type="dxa"/>
                            <w:tcBorders>
                              <w:top w:val="nil"/>
                              <w:left w:val="nil"/>
                              <w:bottom w:val="nil"/>
                            </w:tcBorders>
                            <w:shd w:val="clear" w:color="auto" w:fill="auto"/>
                          </w:tcPr>
                          <w:p w14:paraId="7B633A7B" w14:textId="4C838F1C" w:rsidR="00A4651B" w:rsidRPr="006C6AC5" w:rsidRDefault="00970555" w:rsidP="00A4651B">
                            <w:pPr>
                              <w:jc w:val="center"/>
                              <w:rPr>
                                <w:sz w:val="18"/>
                                <w:szCs w:val="18"/>
                              </w:rPr>
                            </w:pPr>
                            <w:r>
                              <w:rPr>
                                <w:sz w:val="18"/>
                                <w:szCs w:val="18"/>
                              </w:rPr>
                              <w:t>XXXX</w:t>
                            </w:r>
                          </w:p>
                        </w:tc>
                      </w:tr>
                      <w:tr w:rsidR="00A4651B" w:rsidRPr="006C6AC5" w14:paraId="07F290C2" w14:textId="77777777" w:rsidTr="00E32F7E">
                        <w:tc>
                          <w:tcPr>
                            <w:tcW w:w="15451" w:type="dxa"/>
                            <w:gridSpan w:val="14"/>
                            <w:tcBorders>
                              <w:top w:val="nil"/>
                              <w:bottom w:val="single" w:sz="4" w:space="0" w:color="auto"/>
                            </w:tcBorders>
                            <w:shd w:val="clear" w:color="auto" w:fill="auto"/>
                          </w:tcPr>
                          <w:p w14:paraId="07F61E3C" w14:textId="313DA6C2" w:rsidR="00A4651B" w:rsidRPr="006C6AC5" w:rsidRDefault="003C72A2" w:rsidP="000D2385">
                            <w:pPr>
                              <w:pStyle w:val="Figuretitle"/>
                              <w:spacing w:before="0" w:after="120" w:line="276" w:lineRule="auto"/>
                              <w:rPr>
                                <w:rFonts w:ascii="Calibri" w:hAnsi="Calibri" w:cs="Calibri"/>
                                <w:color w:val="000000"/>
                              </w:rPr>
                            </w:pPr>
                            <w:r>
                              <w:t>Subsequent recognition of</w:t>
                            </w:r>
                            <w:r w:rsidRPr="00360068">
                              <w:t xml:space="preserve"> the annual adjustment to </w:t>
                            </w:r>
                            <w:r>
                              <w:t xml:space="preserve">the </w:t>
                            </w:r>
                            <w:r w:rsidRPr="00360068">
                              <w:t>expected credit loss allowance</w:t>
                            </w:r>
                            <w:r>
                              <w:t>.</w:t>
                            </w:r>
                            <w:r w:rsidRPr="00FD0959">
                              <w:t xml:space="preserve"> </w:t>
                            </w:r>
                            <w:r>
                              <w:t xml:space="preserve"> </w:t>
                            </w:r>
                            <w:r w:rsidR="0027369C">
                              <w:t>Note this journal could be reversed depending on the direction of the annual adjustment.</w:t>
                            </w:r>
                            <w:r w:rsidR="0027369C" w:rsidRPr="000D2385">
                              <w:t xml:space="preserve">  </w:t>
                            </w:r>
                          </w:p>
                        </w:tc>
                      </w:tr>
                    </w:tbl>
                    <w:p w14:paraId="52D781D2" w14:textId="309C32BA" w:rsidR="00115E01" w:rsidRDefault="00115E01" w:rsidP="00115E01">
                      <w:pPr>
                        <w:spacing w:after="120" w:line="276" w:lineRule="auto"/>
                        <w:jc w:val="both"/>
                        <w:rPr>
                          <w:sz w:val="22"/>
                          <w:szCs w:val="22"/>
                          <w:u w:val="single"/>
                        </w:rPr>
                      </w:pPr>
                    </w:p>
                    <w:p w14:paraId="0465C103" w14:textId="77777777" w:rsidR="00115E01" w:rsidRPr="00CE36DF" w:rsidRDefault="00115E01" w:rsidP="00115E01">
                      <w:pPr>
                        <w:spacing w:after="120" w:line="276" w:lineRule="auto"/>
                        <w:jc w:val="both"/>
                        <w:rPr>
                          <w:sz w:val="22"/>
                          <w:szCs w:val="22"/>
                          <w:u w:val="single"/>
                        </w:rPr>
                      </w:pPr>
                    </w:p>
                    <w:tbl>
                      <w:tblPr>
                        <w:tblStyle w:val="TableGrid"/>
                        <w:tblW w:w="10485" w:type="dxa"/>
                        <w:tblLayout w:type="fixed"/>
                        <w:tblLook w:val="04A0" w:firstRow="1" w:lastRow="0" w:firstColumn="1" w:lastColumn="0" w:noHBand="0" w:noVBand="1"/>
                      </w:tblPr>
                      <w:tblGrid>
                        <w:gridCol w:w="562"/>
                        <w:gridCol w:w="2977"/>
                        <w:gridCol w:w="851"/>
                        <w:gridCol w:w="141"/>
                        <w:gridCol w:w="851"/>
                        <w:gridCol w:w="1276"/>
                        <w:gridCol w:w="850"/>
                        <w:gridCol w:w="274"/>
                        <w:gridCol w:w="718"/>
                        <w:gridCol w:w="411"/>
                        <w:gridCol w:w="582"/>
                        <w:gridCol w:w="992"/>
                      </w:tblGrid>
                      <w:tr w:rsidR="00115E01" w:rsidRPr="006C6AC5" w14:paraId="18D04029" w14:textId="77777777" w:rsidTr="00593000">
                        <w:tc>
                          <w:tcPr>
                            <w:tcW w:w="562" w:type="dxa"/>
                            <w:vMerge w:val="restart"/>
                            <w:tcBorders>
                              <w:left w:val="single" w:sz="4" w:space="0" w:color="auto"/>
                              <w:right w:val="nil"/>
                            </w:tcBorders>
                            <w:shd w:val="clear" w:color="auto" w:fill="BFBFBF" w:themeFill="background1" w:themeFillShade="BF"/>
                          </w:tcPr>
                          <w:p w14:paraId="70C192E9" w14:textId="77777777" w:rsidR="00115E01" w:rsidRPr="003767BF" w:rsidRDefault="00115E01" w:rsidP="003767BF">
                            <w:pPr>
                              <w:rPr>
                                <w:b/>
                                <w:bCs/>
                                <w:sz w:val="18"/>
                                <w:szCs w:val="18"/>
                              </w:rPr>
                            </w:pPr>
                          </w:p>
                        </w:tc>
                        <w:tc>
                          <w:tcPr>
                            <w:tcW w:w="2977" w:type="dxa"/>
                            <w:vMerge w:val="restart"/>
                            <w:tcBorders>
                              <w:left w:val="nil"/>
                              <w:right w:val="nil"/>
                            </w:tcBorders>
                            <w:shd w:val="clear" w:color="auto" w:fill="BFBFBF" w:themeFill="background1" w:themeFillShade="BF"/>
                          </w:tcPr>
                          <w:p w14:paraId="4D2DEF14" w14:textId="77777777" w:rsidR="00115E01" w:rsidRPr="003767BF" w:rsidRDefault="00115E01" w:rsidP="003767BF">
                            <w:pPr>
                              <w:rPr>
                                <w:b/>
                                <w:bCs/>
                                <w:sz w:val="18"/>
                                <w:szCs w:val="18"/>
                              </w:rPr>
                            </w:pPr>
                            <w:r w:rsidRPr="003767BF">
                              <w:rPr>
                                <w:b/>
                                <w:bCs/>
                                <w:sz w:val="18"/>
                                <w:szCs w:val="18"/>
                              </w:rPr>
                              <w:t>Accounts</w:t>
                            </w:r>
                          </w:p>
                        </w:tc>
                        <w:tc>
                          <w:tcPr>
                            <w:tcW w:w="992" w:type="dxa"/>
                            <w:gridSpan w:val="2"/>
                            <w:vMerge w:val="restart"/>
                            <w:tcBorders>
                              <w:left w:val="nil"/>
                              <w:right w:val="single" w:sz="4" w:space="0" w:color="auto"/>
                            </w:tcBorders>
                            <w:shd w:val="clear" w:color="auto" w:fill="BFBFBF" w:themeFill="background1" w:themeFillShade="BF"/>
                          </w:tcPr>
                          <w:p w14:paraId="7639A49C" w14:textId="77777777" w:rsidR="00115E01" w:rsidRPr="003767BF" w:rsidRDefault="00115E01" w:rsidP="003767BF">
                            <w:pPr>
                              <w:jc w:val="center"/>
                              <w:rPr>
                                <w:b/>
                                <w:bCs/>
                                <w:sz w:val="18"/>
                                <w:szCs w:val="18"/>
                              </w:rPr>
                            </w:pPr>
                            <w:r w:rsidRPr="003767BF">
                              <w:rPr>
                                <w:b/>
                                <w:bCs/>
                                <w:sz w:val="18"/>
                                <w:szCs w:val="18"/>
                              </w:rPr>
                              <w:t>Column Reference in Above Workings</w:t>
                            </w:r>
                          </w:p>
                        </w:tc>
                        <w:tc>
                          <w:tcPr>
                            <w:tcW w:w="5954" w:type="dxa"/>
                            <w:gridSpan w:val="8"/>
                            <w:tcBorders>
                              <w:left w:val="single" w:sz="4" w:space="0" w:color="auto"/>
                            </w:tcBorders>
                            <w:shd w:val="clear" w:color="auto" w:fill="BFBFBF" w:themeFill="background1" w:themeFillShade="BF"/>
                          </w:tcPr>
                          <w:p w14:paraId="1C6CE66A" w14:textId="77777777" w:rsidR="00115E01" w:rsidRPr="003767BF" w:rsidRDefault="00115E01" w:rsidP="003767BF">
                            <w:pPr>
                              <w:jc w:val="center"/>
                              <w:rPr>
                                <w:b/>
                                <w:bCs/>
                                <w:sz w:val="18"/>
                                <w:szCs w:val="18"/>
                              </w:rPr>
                            </w:pPr>
                            <w:r w:rsidRPr="003767BF">
                              <w:rPr>
                                <w:b/>
                                <w:bCs/>
                                <w:sz w:val="18"/>
                                <w:szCs w:val="18"/>
                              </w:rPr>
                              <w:t>Year</w:t>
                            </w:r>
                          </w:p>
                        </w:tc>
                      </w:tr>
                      <w:tr w:rsidR="00593000" w:rsidRPr="006C6AC5" w14:paraId="64F57A1D" w14:textId="77777777" w:rsidTr="00593000">
                        <w:tc>
                          <w:tcPr>
                            <w:tcW w:w="562" w:type="dxa"/>
                            <w:vMerge/>
                            <w:tcBorders>
                              <w:left w:val="single" w:sz="4" w:space="0" w:color="auto"/>
                              <w:bottom w:val="single" w:sz="4" w:space="0" w:color="auto"/>
                              <w:right w:val="nil"/>
                            </w:tcBorders>
                            <w:shd w:val="clear" w:color="auto" w:fill="BFBFBF" w:themeFill="background1" w:themeFillShade="BF"/>
                          </w:tcPr>
                          <w:p w14:paraId="083A1B99" w14:textId="77777777" w:rsidR="00593000" w:rsidRPr="003767BF" w:rsidRDefault="00593000" w:rsidP="003767BF">
                            <w:pPr>
                              <w:rPr>
                                <w:b/>
                                <w:bCs/>
                                <w:sz w:val="18"/>
                                <w:szCs w:val="18"/>
                              </w:rPr>
                            </w:pPr>
                          </w:p>
                        </w:tc>
                        <w:tc>
                          <w:tcPr>
                            <w:tcW w:w="2977" w:type="dxa"/>
                            <w:vMerge/>
                            <w:tcBorders>
                              <w:left w:val="nil"/>
                              <w:bottom w:val="single" w:sz="4" w:space="0" w:color="auto"/>
                              <w:right w:val="nil"/>
                            </w:tcBorders>
                            <w:shd w:val="clear" w:color="auto" w:fill="BFBFBF" w:themeFill="background1" w:themeFillShade="BF"/>
                          </w:tcPr>
                          <w:p w14:paraId="384160A0" w14:textId="77777777" w:rsidR="00593000" w:rsidRPr="003767BF" w:rsidRDefault="00593000" w:rsidP="003767BF">
                            <w:pPr>
                              <w:rPr>
                                <w:b/>
                                <w:bCs/>
                                <w:sz w:val="18"/>
                                <w:szCs w:val="18"/>
                              </w:rPr>
                            </w:pPr>
                          </w:p>
                        </w:tc>
                        <w:tc>
                          <w:tcPr>
                            <w:tcW w:w="992" w:type="dxa"/>
                            <w:gridSpan w:val="2"/>
                            <w:vMerge/>
                            <w:tcBorders>
                              <w:left w:val="nil"/>
                              <w:bottom w:val="single" w:sz="4" w:space="0" w:color="auto"/>
                              <w:right w:val="single" w:sz="4" w:space="0" w:color="auto"/>
                            </w:tcBorders>
                            <w:shd w:val="clear" w:color="auto" w:fill="BFBFBF" w:themeFill="background1" w:themeFillShade="BF"/>
                          </w:tcPr>
                          <w:p w14:paraId="3F249BC3" w14:textId="77777777" w:rsidR="00593000" w:rsidRPr="003767BF" w:rsidRDefault="00593000" w:rsidP="003767BF">
                            <w:pPr>
                              <w:rPr>
                                <w:b/>
                                <w:bCs/>
                                <w:sz w:val="18"/>
                                <w:szCs w:val="18"/>
                              </w:rPr>
                            </w:pPr>
                          </w:p>
                        </w:tc>
                        <w:tc>
                          <w:tcPr>
                            <w:tcW w:w="851" w:type="dxa"/>
                            <w:tcBorders>
                              <w:left w:val="nil"/>
                              <w:bottom w:val="single" w:sz="4" w:space="0" w:color="auto"/>
                              <w:right w:val="nil"/>
                            </w:tcBorders>
                            <w:shd w:val="clear" w:color="auto" w:fill="BFBFBF" w:themeFill="background1" w:themeFillShade="BF"/>
                          </w:tcPr>
                          <w:p w14:paraId="7A78662C" w14:textId="77777777" w:rsidR="00593000" w:rsidRPr="003767BF" w:rsidRDefault="00593000" w:rsidP="003767BF">
                            <w:pPr>
                              <w:jc w:val="center"/>
                              <w:rPr>
                                <w:b/>
                                <w:bCs/>
                                <w:sz w:val="18"/>
                                <w:szCs w:val="18"/>
                              </w:rPr>
                            </w:pPr>
                            <w:r>
                              <w:rPr>
                                <w:b/>
                                <w:bCs/>
                                <w:sz w:val="18"/>
                                <w:szCs w:val="18"/>
                              </w:rPr>
                              <w:t>1</w:t>
                            </w:r>
                            <w:r w:rsidRPr="003767BF">
                              <w:rPr>
                                <w:b/>
                                <w:bCs/>
                                <w:sz w:val="18"/>
                                <w:szCs w:val="18"/>
                              </w:rPr>
                              <w:t>1</w:t>
                            </w:r>
                          </w:p>
                        </w:tc>
                        <w:tc>
                          <w:tcPr>
                            <w:tcW w:w="1276" w:type="dxa"/>
                            <w:tcBorders>
                              <w:left w:val="nil"/>
                              <w:bottom w:val="single" w:sz="4" w:space="0" w:color="auto"/>
                              <w:right w:val="nil"/>
                            </w:tcBorders>
                            <w:shd w:val="clear" w:color="auto" w:fill="BFBFBF" w:themeFill="background1" w:themeFillShade="BF"/>
                          </w:tcPr>
                          <w:p w14:paraId="77F49A1F" w14:textId="77777777" w:rsidR="00593000" w:rsidRPr="003767BF" w:rsidRDefault="00593000" w:rsidP="003767BF">
                            <w:pPr>
                              <w:jc w:val="center"/>
                              <w:rPr>
                                <w:b/>
                                <w:bCs/>
                                <w:sz w:val="18"/>
                                <w:szCs w:val="18"/>
                              </w:rPr>
                            </w:pPr>
                            <w:r>
                              <w:rPr>
                                <w:b/>
                                <w:bCs/>
                                <w:sz w:val="18"/>
                                <w:szCs w:val="18"/>
                              </w:rPr>
                              <w:t>1</w:t>
                            </w:r>
                            <w:r w:rsidRPr="003767BF">
                              <w:rPr>
                                <w:b/>
                                <w:bCs/>
                                <w:sz w:val="18"/>
                                <w:szCs w:val="18"/>
                              </w:rPr>
                              <w:t>2</w:t>
                            </w:r>
                          </w:p>
                        </w:tc>
                        <w:tc>
                          <w:tcPr>
                            <w:tcW w:w="850" w:type="dxa"/>
                            <w:tcBorders>
                              <w:left w:val="nil"/>
                              <w:bottom w:val="single" w:sz="4" w:space="0" w:color="auto"/>
                              <w:right w:val="nil"/>
                            </w:tcBorders>
                            <w:shd w:val="clear" w:color="auto" w:fill="BFBFBF" w:themeFill="background1" w:themeFillShade="BF"/>
                          </w:tcPr>
                          <w:p w14:paraId="7DC98614" w14:textId="77777777" w:rsidR="00593000" w:rsidRPr="003767BF" w:rsidRDefault="00593000" w:rsidP="003767BF">
                            <w:pPr>
                              <w:jc w:val="center"/>
                              <w:rPr>
                                <w:b/>
                                <w:bCs/>
                                <w:sz w:val="18"/>
                                <w:szCs w:val="18"/>
                              </w:rPr>
                            </w:pPr>
                            <w:r>
                              <w:rPr>
                                <w:b/>
                                <w:bCs/>
                                <w:sz w:val="18"/>
                                <w:szCs w:val="18"/>
                              </w:rPr>
                              <w:t>1</w:t>
                            </w:r>
                            <w:r w:rsidRPr="003767BF">
                              <w:rPr>
                                <w:b/>
                                <w:bCs/>
                                <w:sz w:val="18"/>
                                <w:szCs w:val="18"/>
                              </w:rPr>
                              <w:t>3</w:t>
                            </w:r>
                          </w:p>
                        </w:tc>
                        <w:tc>
                          <w:tcPr>
                            <w:tcW w:w="992" w:type="dxa"/>
                            <w:gridSpan w:val="2"/>
                            <w:tcBorders>
                              <w:left w:val="nil"/>
                              <w:bottom w:val="single" w:sz="4" w:space="0" w:color="auto"/>
                              <w:right w:val="nil"/>
                            </w:tcBorders>
                            <w:shd w:val="clear" w:color="auto" w:fill="BFBFBF" w:themeFill="background1" w:themeFillShade="BF"/>
                          </w:tcPr>
                          <w:p w14:paraId="37299FFB" w14:textId="77777777" w:rsidR="00593000" w:rsidRPr="003767BF" w:rsidRDefault="00593000" w:rsidP="003767BF">
                            <w:pPr>
                              <w:jc w:val="center"/>
                              <w:rPr>
                                <w:b/>
                                <w:bCs/>
                                <w:sz w:val="18"/>
                                <w:szCs w:val="18"/>
                              </w:rPr>
                            </w:pPr>
                            <w:r>
                              <w:rPr>
                                <w:b/>
                                <w:bCs/>
                                <w:sz w:val="18"/>
                                <w:szCs w:val="18"/>
                              </w:rPr>
                              <w:t>1</w:t>
                            </w:r>
                            <w:r w:rsidRPr="003767BF">
                              <w:rPr>
                                <w:b/>
                                <w:bCs/>
                                <w:sz w:val="18"/>
                                <w:szCs w:val="18"/>
                              </w:rPr>
                              <w:t>4</w:t>
                            </w:r>
                          </w:p>
                        </w:tc>
                        <w:tc>
                          <w:tcPr>
                            <w:tcW w:w="993" w:type="dxa"/>
                            <w:gridSpan w:val="2"/>
                            <w:tcBorders>
                              <w:left w:val="nil"/>
                              <w:bottom w:val="single" w:sz="4" w:space="0" w:color="auto"/>
                              <w:right w:val="nil"/>
                            </w:tcBorders>
                            <w:shd w:val="clear" w:color="auto" w:fill="BFBFBF" w:themeFill="background1" w:themeFillShade="BF"/>
                          </w:tcPr>
                          <w:p w14:paraId="52EB3D9E" w14:textId="77777777" w:rsidR="00593000" w:rsidRPr="003767BF" w:rsidRDefault="00593000" w:rsidP="003767BF">
                            <w:pPr>
                              <w:jc w:val="center"/>
                              <w:rPr>
                                <w:b/>
                                <w:bCs/>
                                <w:sz w:val="18"/>
                                <w:szCs w:val="18"/>
                              </w:rPr>
                            </w:pPr>
                            <w:r>
                              <w:rPr>
                                <w:b/>
                                <w:bCs/>
                                <w:sz w:val="18"/>
                                <w:szCs w:val="18"/>
                              </w:rPr>
                              <w:t>1</w:t>
                            </w:r>
                            <w:r w:rsidRPr="003767BF">
                              <w:rPr>
                                <w:b/>
                                <w:bCs/>
                                <w:sz w:val="18"/>
                                <w:szCs w:val="18"/>
                              </w:rPr>
                              <w:t>5</w:t>
                            </w:r>
                          </w:p>
                        </w:tc>
                        <w:tc>
                          <w:tcPr>
                            <w:tcW w:w="992" w:type="dxa"/>
                            <w:tcBorders>
                              <w:left w:val="nil"/>
                              <w:bottom w:val="single" w:sz="4" w:space="0" w:color="auto"/>
                              <w:right w:val="single" w:sz="4" w:space="0" w:color="auto"/>
                            </w:tcBorders>
                            <w:shd w:val="clear" w:color="auto" w:fill="BFBFBF" w:themeFill="background1" w:themeFillShade="BF"/>
                          </w:tcPr>
                          <w:p w14:paraId="25A7C3A5" w14:textId="6E297188" w:rsidR="00593000" w:rsidRPr="003767BF" w:rsidRDefault="00593000" w:rsidP="003767BF">
                            <w:pPr>
                              <w:jc w:val="center"/>
                              <w:rPr>
                                <w:b/>
                                <w:bCs/>
                                <w:sz w:val="18"/>
                                <w:szCs w:val="18"/>
                              </w:rPr>
                            </w:pPr>
                            <w:r>
                              <w:rPr>
                                <w:b/>
                                <w:bCs/>
                                <w:sz w:val="18"/>
                                <w:szCs w:val="18"/>
                              </w:rPr>
                              <w:t>etc</w:t>
                            </w:r>
                          </w:p>
                        </w:tc>
                      </w:tr>
                      <w:tr w:rsidR="00593000" w:rsidRPr="00F76958" w14:paraId="53D94DD4" w14:textId="77777777" w:rsidTr="00593000">
                        <w:tc>
                          <w:tcPr>
                            <w:tcW w:w="562" w:type="dxa"/>
                            <w:tcBorders>
                              <w:left w:val="single" w:sz="4" w:space="0" w:color="auto"/>
                              <w:bottom w:val="nil"/>
                              <w:right w:val="nil"/>
                            </w:tcBorders>
                          </w:tcPr>
                          <w:p w14:paraId="385AA019" w14:textId="77777777" w:rsidR="00593000" w:rsidRPr="003767BF" w:rsidRDefault="00593000" w:rsidP="003767BF">
                            <w:pPr>
                              <w:spacing w:line="140" w:lineRule="exact"/>
                              <w:rPr>
                                <w:rFonts w:cstheme="minorHAnsi"/>
                                <w:sz w:val="18"/>
                                <w:szCs w:val="18"/>
                              </w:rPr>
                            </w:pPr>
                          </w:p>
                        </w:tc>
                        <w:tc>
                          <w:tcPr>
                            <w:tcW w:w="2977" w:type="dxa"/>
                            <w:tcBorders>
                              <w:left w:val="nil"/>
                              <w:bottom w:val="nil"/>
                              <w:right w:val="nil"/>
                            </w:tcBorders>
                          </w:tcPr>
                          <w:p w14:paraId="07BCB8B3" w14:textId="77777777" w:rsidR="00593000" w:rsidRPr="003767BF" w:rsidRDefault="00593000" w:rsidP="003767BF">
                            <w:pPr>
                              <w:spacing w:line="140" w:lineRule="exact"/>
                              <w:rPr>
                                <w:rFonts w:cstheme="minorHAnsi"/>
                                <w:sz w:val="18"/>
                                <w:szCs w:val="18"/>
                              </w:rPr>
                            </w:pPr>
                          </w:p>
                        </w:tc>
                        <w:tc>
                          <w:tcPr>
                            <w:tcW w:w="992" w:type="dxa"/>
                            <w:gridSpan w:val="2"/>
                            <w:tcBorders>
                              <w:left w:val="nil"/>
                              <w:bottom w:val="nil"/>
                              <w:right w:val="nil"/>
                            </w:tcBorders>
                          </w:tcPr>
                          <w:p w14:paraId="6E0667CB" w14:textId="77777777" w:rsidR="00593000" w:rsidRPr="003767BF" w:rsidRDefault="00593000" w:rsidP="003767BF">
                            <w:pPr>
                              <w:spacing w:line="140" w:lineRule="exact"/>
                              <w:rPr>
                                <w:rFonts w:cstheme="minorHAnsi"/>
                                <w:sz w:val="18"/>
                                <w:szCs w:val="18"/>
                              </w:rPr>
                            </w:pPr>
                          </w:p>
                        </w:tc>
                        <w:tc>
                          <w:tcPr>
                            <w:tcW w:w="3251" w:type="dxa"/>
                            <w:gridSpan w:val="4"/>
                            <w:tcBorders>
                              <w:left w:val="nil"/>
                              <w:bottom w:val="nil"/>
                              <w:right w:val="nil"/>
                            </w:tcBorders>
                            <w:shd w:val="clear" w:color="auto" w:fill="auto"/>
                          </w:tcPr>
                          <w:p w14:paraId="06C8BC81" w14:textId="77777777" w:rsidR="00593000" w:rsidRPr="003767BF" w:rsidRDefault="00593000" w:rsidP="003767BF">
                            <w:pPr>
                              <w:spacing w:line="140" w:lineRule="exact"/>
                              <w:rPr>
                                <w:rFonts w:cstheme="minorHAnsi"/>
                                <w:sz w:val="18"/>
                                <w:szCs w:val="18"/>
                              </w:rPr>
                            </w:pPr>
                          </w:p>
                        </w:tc>
                        <w:tc>
                          <w:tcPr>
                            <w:tcW w:w="1129" w:type="dxa"/>
                            <w:gridSpan w:val="2"/>
                            <w:tcBorders>
                              <w:left w:val="nil"/>
                              <w:bottom w:val="nil"/>
                              <w:right w:val="nil"/>
                            </w:tcBorders>
                          </w:tcPr>
                          <w:p w14:paraId="5DF447C0" w14:textId="77777777" w:rsidR="00593000" w:rsidRPr="003767BF" w:rsidRDefault="00593000" w:rsidP="003767BF">
                            <w:pPr>
                              <w:spacing w:line="140" w:lineRule="exact"/>
                              <w:rPr>
                                <w:rFonts w:cstheme="minorHAnsi"/>
                                <w:sz w:val="18"/>
                                <w:szCs w:val="18"/>
                              </w:rPr>
                            </w:pPr>
                          </w:p>
                        </w:tc>
                        <w:tc>
                          <w:tcPr>
                            <w:tcW w:w="1574" w:type="dxa"/>
                            <w:gridSpan w:val="2"/>
                            <w:tcBorders>
                              <w:left w:val="nil"/>
                              <w:bottom w:val="nil"/>
                              <w:right w:val="single" w:sz="4" w:space="0" w:color="auto"/>
                            </w:tcBorders>
                          </w:tcPr>
                          <w:p w14:paraId="7F717500" w14:textId="77777777" w:rsidR="00593000" w:rsidRPr="003767BF" w:rsidRDefault="00593000" w:rsidP="003767BF">
                            <w:pPr>
                              <w:spacing w:line="140" w:lineRule="exact"/>
                              <w:rPr>
                                <w:rFonts w:cstheme="minorHAnsi"/>
                                <w:sz w:val="18"/>
                                <w:szCs w:val="18"/>
                              </w:rPr>
                            </w:pPr>
                          </w:p>
                        </w:tc>
                      </w:tr>
                      <w:tr w:rsidR="00593000" w:rsidRPr="006C6AC5" w14:paraId="4F33C137" w14:textId="77777777" w:rsidTr="00593000">
                        <w:tc>
                          <w:tcPr>
                            <w:tcW w:w="562" w:type="dxa"/>
                            <w:tcBorders>
                              <w:top w:val="nil"/>
                              <w:left w:val="single" w:sz="4" w:space="0" w:color="auto"/>
                              <w:bottom w:val="nil"/>
                              <w:right w:val="nil"/>
                            </w:tcBorders>
                          </w:tcPr>
                          <w:p w14:paraId="528BAC02" w14:textId="77777777" w:rsidR="00593000" w:rsidRPr="003767BF" w:rsidRDefault="00593000" w:rsidP="00AA70B8">
                            <w:pPr>
                              <w:rPr>
                                <w:rFonts w:ascii="Calibri" w:eastAsia="Times New Roman" w:hAnsi="Calibri" w:cs="Calibri"/>
                                <w:color w:val="000000"/>
                                <w:sz w:val="18"/>
                                <w:szCs w:val="18"/>
                              </w:rPr>
                            </w:pPr>
                            <w:r>
                              <w:rPr>
                                <w:rFonts w:ascii="Calibri" w:eastAsia="Times New Roman" w:hAnsi="Calibri" w:cs="Calibri"/>
                                <w:color w:val="000000"/>
                                <w:sz w:val="18"/>
                                <w:szCs w:val="18"/>
                              </w:rPr>
                              <w:t>DR</w:t>
                            </w:r>
                          </w:p>
                        </w:tc>
                        <w:tc>
                          <w:tcPr>
                            <w:tcW w:w="2977" w:type="dxa"/>
                            <w:tcBorders>
                              <w:top w:val="nil"/>
                              <w:left w:val="nil"/>
                              <w:bottom w:val="nil"/>
                              <w:right w:val="nil"/>
                            </w:tcBorders>
                            <w:shd w:val="clear" w:color="auto" w:fill="auto"/>
                          </w:tcPr>
                          <w:p w14:paraId="5352BB71" w14:textId="5D8784B5" w:rsidR="00593000" w:rsidRPr="003767BF" w:rsidRDefault="00593000" w:rsidP="00AA70B8">
                            <w:pPr>
                              <w:rPr>
                                <w:sz w:val="18"/>
                                <w:szCs w:val="18"/>
                              </w:rPr>
                            </w:pPr>
                            <w:r w:rsidRPr="00115E01">
                              <w:rPr>
                                <w:rFonts w:ascii="Calibri" w:eastAsia="Times New Roman" w:hAnsi="Calibri" w:cs="Calibri"/>
                                <w:color w:val="000000"/>
                                <w:sz w:val="18"/>
                                <w:szCs w:val="18"/>
                              </w:rPr>
                              <w:t>Loans Receivable - Expected Credit Loss Allowance</w:t>
                            </w:r>
                          </w:p>
                        </w:tc>
                        <w:tc>
                          <w:tcPr>
                            <w:tcW w:w="851" w:type="dxa"/>
                            <w:tcBorders>
                              <w:top w:val="nil"/>
                              <w:left w:val="nil"/>
                              <w:bottom w:val="nil"/>
                              <w:right w:val="nil"/>
                            </w:tcBorders>
                            <w:shd w:val="clear" w:color="auto" w:fill="auto"/>
                          </w:tcPr>
                          <w:p w14:paraId="27EDBB6A" w14:textId="4C0D816B" w:rsidR="00593000" w:rsidRPr="003767BF" w:rsidRDefault="00593000" w:rsidP="000C0EFF">
                            <w:pPr>
                              <w:jc w:val="center"/>
                              <w:rPr>
                                <w:sz w:val="18"/>
                                <w:szCs w:val="18"/>
                              </w:rPr>
                            </w:pPr>
                            <w:r>
                              <w:rPr>
                                <w:sz w:val="18"/>
                                <w:szCs w:val="18"/>
                              </w:rPr>
                              <w:t>W</w:t>
                            </w:r>
                          </w:p>
                        </w:tc>
                        <w:tc>
                          <w:tcPr>
                            <w:tcW w:w="992" w:type="dxa"/>
                            <w:gridSpan w:val="2"/>
                            <w:tcBorders>
                              <w:top w:val="nil"/>
                              <w:left w:val="nil"/>
                              <w:bottom w:val="nil"/>
                              <w:right w:val="nil"/>
                            </w:tcBorders>
                            <w:shd w:val="clear" w:color="auto" w:fill="auto"/>
                          </w:tcPr>
                          <w:p w14:paraId="663B916B" w14:textId="5F070F30" w:rsidR="00593000" w:rsidRPr="003767BF" w:rsidRDefault="00593000" w:rsidP="00AA70B8">
                            <w:pPr>
                              <w:jc w:val="right"/>
                              <w:rPr>
                                <w:sz w:val="18"/>
                                <w:szCs w:val="18"/>
                              </w:rPr>
                            </w:pPr>
                            <w:r>
                              <w:rPr>
                                <w:sz w:val="18"/>
                                <w:szCs w:val="18"/>
                              </w:rPr>
                              <w:t>XXXX</w:t>
                            </w:r>
                          </w:p>
                        </w:tc>
                        <w:tc>
                          <w:tcPr>
                            <w:tcW w:w="1276" w:type="dxa"/>
                            <w:tcBorders>
                              <w:top w:val="nil"/>
                              <w:left w:val="nil"/>
                              <w:bottom w:val="nil"/>
                              <w:right w:val="nil"/>
                            </w:tcBorders>
                            <w:shd w:val="clear" w:color="auto" w:fill="auto"/>
                          </w:tcPr>
                          <w:p w14:paraId="1646B3C1" w14:textId="41EEE715" w:rsidR="00593000" w:rsidRPr="003767BF" w:rsidRDefault="00593000" w:rsidP="00AA70B8">
                            <w:pPr>
                              <w:jc w:val="center"/>
                              <w:rPr>
                                <w:sz w:val="18"/>
                                <w:szCs w:val="18"/>
                              </w:rPr>
                            </w:pPr>
                            <w:r>
                              <w:rPr>
                                <w:sz w:val="18"/>
                                <w:szCs w:val="18"/>
                              </w:rPr>
                              <w:t>XXXX</w:t>
                            </w:r>
                          </w:p>
                        </w:tc>
                        <w:tc>
                          <w:tcPr>
                            <w:tcW w:w="850" w:type="dxa"/>
                            <w:tcBorders>
                              <w:top w:val="nil"/>
                              <w:left w:val="nil"/>
                              <w:bottom w:val="nil"/>
                              <w:right w:val="nil"/>
                            </w:tcBorders>
                            <w:shd w:val="clear" w:color="auto" w:fill="auto"/>
                          </w:tcPr>
                          <w:p w14:paraId="316AAC96" w14:textId="07B58B0B" w:rsidR="00593000" w:rsidRPr="003767BF" w:rsidRDefault="00593000" w:rsidP="00AA70B8">
                            <w:pPr>
                              <w:jc w:val="right"/>
                              <w:rPr>
                                <w:sz w:val="18"/>
                                <w:szCs w:val="18"/>
                              </w:rPr>
                            </w:pPr>
                            <w:r>
                              <w:rPr>
                                <w:sz w:val="18"/>
                                <w:szCs w:val="18"/>
                              </w:rPr>
                              <w:t>XXXX</w:t>
                            </w:r>
                          </w:p>
                        </w:tc>
                        <w:tc>
                          <w:tcPr>
                            <w:tcW w:w="992" w:type="dxa"/>
                            <w:gridSpan w:val="2"/>
                            <w:tcBorders>
                              <w:top w:val="nil"/>
                              <w:left w:val="nil"/>
                              <w:bottom w:val="nil"/>
                              <w:right w:val="nil"/>
                            </w:tcBorders>
                            <w:shd w:val="clear" w:color="auto" w:fill="auto"/>
                          </w:tcPr>
                          <w:p w14:paraId="646BB62E" w14:textId="7218813E" w:rsidR="00593000" w:rsidRPr="003767BF" w:rsidRDefault="00593000" w:rsidP="00AA70B8">
                            <w:pPr>
                              <w:jc w:val="center"/>
                              <w:rPr>
                                <w:sz w:val="18"/>
                                <w:szCs w:val="18"/>
                              </w:rPr>
                            </w:pPr>
                            <w:r>
                              <w:rPr>
                                <w:sz w:val="18"/>
                                <w:szCs w:val="18"/>
                              </w:rPr>
                              <w:t>XXXX</w:t>
                            </w:r>
                          </w:p>
                        </w:tc>
                        <w:tc>
                          <w:tcPr>
                            <w:tcW w:w="993" w:type="dxa"/>
                            <w:gridSpan w:val="2"/>
                            <w:tcBorders>
                              <w:top w:val="nil"/>
                              <w:left w:val="nil"/>
                              <w:bottom w:val="nil"/>
                              <w:right w:val="nil"/>
                            </w:tcBorders>
                            <w:shd w:val="clear" w:color="auto" w:fill="auto"/>
                          </w:tcPr>
                          <w:p w14:paraId="1338EBB0" w14:textId="699C38D7" w:rsidR="00593000" w:rsidRPr="003767BF" w:rsidRDefault="00593000" w:rsidP="00AA70B8">
                            <w:pPr>
                              <w:jc w:val="center"/>
                              <w:rPr>
                                <w:sz w:val="18"/>
                                <w:szCs w:val="18"/>
                              </w:rPr>
                            </w:pPr>
                            <w:r>
                              <w:rPr>
                                <w:sz w:val="18"/>
                                <w:szCs w:val="18"/>
                              </w:rPr>
                              <w:t>XXXX</w:t>
                            </w:r>
                          </w:p>
                        </w:tc>
                        <w:tc>
                          <w:tcPr>
                            <w:tcW w:w="992" w:type="dxa"/>
                            <w:tcBorders>
                              <w:top w:val="nil"/>
                              <w:left w:val="nil"/>
                              <w:bottom w:val="nil"/>
                              <w:right w:val="single" w:sz="4" w:space="0" w:color="auto"/>
                            </w:tcBorders>
                            <w:shd w:val="clear" w:color="auto" w:fill="auto"/>
                          </w:tcPr>
                          <w:p w14:paraId="09B684C6" w14:textId="5B000289" w:rsidR="00593000" w:rsidRPr="003767BF" w:rsidRDefault="00593000" w:rsidP="00AA70B8">
                            <w:pPr>
                              <w:jc w:val="center"/>
                              <w:rPr>
                                <w:sz w:val="18"/>
                                <w:szCs w:val="18"/>
                              </w:rPr>
                            </w:pPr>
                            <w:r>
                              <w:rPr>
                                <w:sz w:val="18"/>
                                <w:szCs w:val="18"/>
                              </w:rPr>
                              <w:t>…….</w:t>
                            </w:r>
                          </w:p>
                        </w:tc>
                      </w:tr>
                      <w:tr w:rsidR="00593000" w:rsidRPr="006C6AC5" w14:paraId="385EDDD7" w14:textId="77777777" w:rsidTr="00593000">
                        <w:tc>
                          <w:tcPr>
                            <w:tcW w:w="562" w:type="dxa"/>
                            <w:tcBorders>
                              <w:top w:val="nil"/>
                              <w:left w:val="single" w:sz="4" w:space="0" w:color="auto"/>
                              <w:bottom w:val="nil"/>
                              <w:right w:val="nil"/>
                            </w:tcBorders>
                          </w:tcPr>
                          <w:p w14:paraId="0F883A71" w14:textId="77777777" w:rsidR="00593000" w:rsidRPr="003767BF" w:rsidRDefault="00593000" w:rsidP="00A4651B">
                            <w:pPr>
                              <w:rPr>
                                <w:rFonts w:ascii="Calibri" w:eastAsia="Times New Roman" w:hAnsi="Calibri" w:cs="Calibri"/>
                                <w:color w:val="000000"/>
                                <w:sz w:val="18"/>
                                <w:szCs w:val="18"/>
                              </w:rPr>
                            </w:pPr>
                            <w:r>
                              <w:rPr>
                                <w:rFonts w:ascii="Calibri" w:eastAsia="Times New Roman" w:hAnsi="Calibri" w:cs="Calibri"/>
                                <w:color w:val="000000"/>
                                <w:sz w:val="18"/>
                                <w:szCs w:val="18"/>
                              </w:rPr>
                              <w:t>CR</w:t>
                            </w:r>
                          </w:p>
                        </w:tc>
                        <w:tc>
                          <w:tcPr>
                            <w:tcW w:w="2977" w:type="dxa"/>
                            <w:tcBorders>
                              <w:top w:val="nil"/>
                              <w:left w:val="nil"/>
                              <w:bottom w:val="nil"/>
                              <w:right w:val="nil"/>
                            </w:tcBorders>
                            <w:shd w:val="clear" w:color="auto" w:fill="auto"/>
                          </w:tcPr>
                          <w:p w14:paraId="7836C442" w14:textId="5F3D549B" w:rsidR="00593000" w:rsidRPr="003767BF" w:rsidRDefault="00593000" w:rsidP="00A4651B">
                            <w:pPr>
                              <w:rPr>
                                <w:sz w:val="18"/>
                                <w:szCs w:val="18"/>
                              </w:rPr>
                            </w:pPr>
                            <w:r w:rsidRPr="00115E01">
                              <w:rPr>
                                <w:rFonts w:ascii="Calibri" w:eastAsia="Times New Roman" w:hAnsi="Calibri" w:cs="Calibri"/>
                                <w:color w:val="000000"/>
                                <w:sz w:val="18"/>
                                <w:szCs w:val="18"/>
                              </w:rPr>
                              <w:t>Loans Receivable - Expected Credit Loss Expense</w:t>
                            </w:r>
                          </w:p>
                        </w:tc>
                        <w:tc>
                          <w:tcPr>
                            <w:tcW w:w="851" w:type="dxa"/>
                            <w:tcBorders>
                              <w:top w:val="nil"/>
                              <w:left w:val="nil"/>
                              <w:bottom w:val="nil"/>
                              <w:right w:val="nil"/>
                            </w:tcBorders>
                            <w:shd w:val="clear" w:color="auto" w:fill="auto"/>
                          </w:tcPr>
                          <w:p w14:paraId="6814158E" w14:textId="3D2AD0CB" w:rsidR="00593000" w:rsidRPr="003767BF" w:rsidRDefault="00593000" w:rsidP="000C0EFF">
                            <w:pPr>
                              <w:jc w:val="center"/>
                              <w:rPr>
                                <w:sz w:val="18"/>
                                <w:szCs w:val="18"/>
                              </w:rPr>
                            </w:pPr>
                            <w:r>
                              <w:rPr>
                                <w:sz w:val="18"/>
                                <w:szCs w:val="18"/>
                              </w:rPr>
                              <w:t>W</w:t>
                            </w:r>
                          </w:p>
                        </w:tc>
                        <w:tc>
                          <w:tcPr>
                            <w:tcW w:w="992" w:type="dxa"/>
                            <w:gridSpan w:val="2"/>
                            <w:tcBorders>
                              <w:top w:val="nil"/>
                              <w:left w:val="nil"/>
                              <w:bottom w:val="nil"/>
                              <w:right w:val="nil"/>
                            </w:tcBorders>
                            <w:shd w:val="clear" w:color="auto" w:fill="auto"/>
                          </w:tcPr>
                          <w:p w14:paraId="658BD2E8" w14:textId="71F2152E" w:rsidR="00593000" w:rsidRPr="003767BF" w:rsidRDefault="00593000" w:rsidP="00A4651B">
                            <w:pPr>
                              <w:jc w:val="right"/>
                              <w:rPr>
                                <w:sz w:val="18"/>
                                <w:szCs w:val="18"/>
                              </w:rPr>
                            </w:pPr>
                            <w:r>
                              <w:rPr>
                                <w:sz w:val="18"/>
                                <w:szCs w:val="18"/>
                              </w:rPr>
                              <w:t>XXXX</w:t>
                            </w:r>
                          </w:p>
                        </w:tc>
                        <w:tc>
                          <w:tcPr>
                            <w:tcW w:w="1276" w:type="dxa"/>
                            <w:tcBorders>
                              <w:top w:val="nil"/>
                              <w:left w:val="nil"/>
                              <w:bottom w:val="nil"/>
                              <w:right w:val="nil"/>
                            </w:tcBorders>
                            <w:shd w:val="clear" w:color="auto" w:fill="auto"/>
                          </w:tcPr>
                          <w:p w14:paraId="402704D1" w14:textId="4BDBA6CD" w:rsidR="00593000" w:rsidRPr="003767BF" w:rsidRDefault="00593000" w:rsidP="00A4651B">
                            <w:pPr>
                              <w:jc w:val="center"/>
                              <w:rPr>
                                <w:sz w:val="18"/>
                                <w:szCs w:val="18"/>
                              </w:rPr>
                            </w:pPr>
                            <w:r>
                              <w:rPr>
                                <w:sz w:val="18"/>
                                <w:szCs w:val="18"/>
                              </w:rPr>
                              <w:t>XXXX</w:t>
                            </w:r>
                          </w:p>
                        </w:tc>
                        <w:tc>
                          <w:tcPr>
                            <w:tcW w:w="850" w:type="dxa"/>
                            <w:tcBorders>
                              <w:top w:val="nil"/>
                              <w:left w:val="nil"/>
                              <w:bottom w:val="nil"/>
                              <w:right w:val="nil"/>
                            </w:tcBorders>
                            <w:shd w:val="clear" w:color="auto" w:fill="auto"/>
                          </w:tcPr>
                          <w:p w14:paraId="33F0AD67" w14:textId="5CA89520" w:rsidR="00593000" w:rsidRPr="003767BF" w:rsidRDefault="00593000" w:rsidP="00A4651B">
                            <w:pPr>
                              <w:jc w:val="right"/>
                              <w:rPr>
                                <w:sz w:val="18"/>
                                <w:szCs w:val="18"/>
                              </w:rPr>
                            </w:pPr>
                            <w:r>
                              <w:rPr>
                                <w:sz w:val="18"/>
                                <w:szCs w:val="18"/>
                              </w:rPr>
                              <w:t>XXXX</w:t>
                            </w:r>
                          </w:p>
                        </w:tc>
                        <w:tc>
                          <w:tcPr>
                            <w:tcW w:w="992" w:type="dxa"/>
                            <w:gridSpan w:val="2"/>
                            <w:tcBorders>
                              <w:top w:val="nil"/>
                              <w:left w:val="nil"/>
                              <w:bottom w:val="nil"/>
                              <w:right w:val="nil"/>
                            </w:tcBorders>
                            <w:shd w:val="clear" w:color="auto" w:fill="auto"/>
                          </w:tcPr>
                          <w:p w14:paraId="33391C57" w14:textId="2AC3B2D2" w:rsidR="00593000" w:rsidRPr="003767BF" w:rsidRDefault="00593000" w:rsidP="00A4651B">
                            <w:pPr>
                              <w:jc w:val="center"/>
                              <w:rPr>
                                <w:sz w:val="18"/>
                                <w:szCs w:val="18"/>
                              </w:rPr>
                            </w:pPr>
                            <w:r>
                              <w:rPr>
                                <w:sz w:val="18"/>
                                <w:szCs w:val="18"/>
                              </w:rPr>
                              <w:t>XXXX</w:t>
                            </w:r>
                          </w:p>
                        </w:tc>
                        <w:tc>
                          <w:tcPr>
                            <w:tcW w:w="993" w:type="dxa"/>
                            <w:gridSpan w:val="2"/>
                            <w:tcBorders>
                              <w:top w:val="nil"/>
                              <w:left w:val="nil"/>
                              <w:bottom w:val="nil"/>
                              <w:right w:val="nil"/>
                            </w:tcBorders>
                            <w:shd w:val="clear" w:color="auto" w:fill="auto"/>
                          </w:tcPr>
                          <w:p w14:paraId="3100F9DE" w14:textId="379FB1D9" w:rsidR="00593000" w:rsidRPr="003767BF" w:rsidRDefault="00593000" w:rsidP="00A4651B">
                            <w:pPr>
                              <w:jc w:val="center"/>
                              <w:rPr>
                                <w:sz w:val="18"/>
                                <w:szCs w:val="18"/>
                              </w:rPr>
                            </w:pPr>
                            <w:r>
                              <w:rPr>
                                <w:sz w:val="18"/>
                                <w:szCs w:val="18"/>
                              </w:rPr>
                              <w:t>XXXX</w:t>
                            </w:r>
                          </w:p>
                        </w:tc>
                        <w:tc>
                          <w:tcPr>
                            <w:tcW w:w="992" w:type="dxa"/>
                            <w:tcBorders>
                              <w:top w:val="nil"/>
                              <w:left w:val="nil"/>
                              <w:bottom w:val="nil"/>
                              <w:right w:val="single" w:sz="4" w:space="0" w:color="auto"/>
                            </w:tcBorders>
                            <w:shd w:val="clear" w:color="auto" w:fill="auto"/>
                          </w:tcPr>
                          <w:p w14:paraId="0D7E7F56" w14:textId="1AF32F2D" w:rsidR="00593000" w:rsidRPr="003767BF" w:rsidRDefault="00593000" w:rsidP="00A4651B">
                            <w:pPr>
                              <w:jc w:val="center"/>
                              <w:rPr>
                                <w:sz w:val="18"/>
                                <w:szCs w:val="18"/>
                              </w:rPr>
                            </w:pPr>
                            <w:r>
                              <w:rPr>
                                <w:sz w:val="18"/>
                                <w:szCs w:val="18"/>
                              </w:rPr>
                              <w:t>…….</w:t>
                            </w:r>
                          </w:p>
                        </w:tc>
                      </w:tr>
                      <w:tr w:rsidR="000D2385" w:rsidRPr="006C6AC5" w14:paraId="12937A36" w14:textId="77777777" w:rsidTr="00593000">
                        <w:tc>
                          <w:tcPr>
                            <w:tcW w:w="10485" w:type="dxa"/>
                            <w:gridSpan w:val="12"/>
                            <w:tcBorders>
                              <w:top w:val="nil"/>
                              <w:bottom w:val="single" w:sz="4" w:space="0" w:color="auto"/>
                            </w:tcBorders>
                          </w:tcPr>
                          <w:p w14:paraId="5A6FEAE7" w14:textId="3F23C5A1" w:rsidR="000D2385" w:rsidRPr="000D2385" w:rsidRDefault="000D2385" w:rsidP="002C4BDC">
                            <w:pPr>
                              <w:spacing w:after="120"/>
                              <w:rPr>
                                <w:rFonts w:ascii="Calibri" w:eastAsia="Times New Roman" w:hAnsi="Calibri" w:cs="Calibri"/>
                                <w:color w:val="000000"/>
                                <w:sz w:val="18"/>
                                <w:szCs w:val="18"/>
                              </w:rPr>
                            </w:pPr>
                            <w:r w:rsidRPr="000D2385">
                              <w:rPr>
                                <w:sz w:val="18"/>
                                <w:szCs w:val="18"/>
                              </w:rPr>
                              <w:t>Subsequent recognition of the annual adjustment to the expected credit loss allowance.</w:t>
                            </w:r>
                            <w:r w:rsidR="0027369C">
                              <w:rPr>
                                <w:sz w:val="18"/>
                                <w:szCs w:val="18"/>
                              </w:rPr>
                              <w:t xml:space="preserve"> Note this journal could be reversed depending on the direction of the annual adjustment.</w:t>
                            </w:r>
                            <w:r w:rsidRPr="000D2385">
                              <w:rPr>
                                <w:sz w:val="18"/>
                                <w:szCs w:val="18"/>
                              </w:rPr>
                              <w:t xml:space="preserve">  </w:t>
                            </w:r>
                          </w:p>
                        </w:tc>
                      </w:tr>
                    </w:tbl>
                    <w:p w14:paraId="53603A4B" w14:textId="77777777" w:rsidR="00115E01" w:rsidRDefault="00115E01" w:rsidP="00115E01">
                      <w:pPr>
                        <w:spacing w:after="120" w:line="276" w:lineRule="auto"/>
                        <w:jc w:val="both"/>
                        <w:rPr>
                          <w:rFonts w:ascii="Calibri" w:hAnsi="Calibri" w:cs="Calibri"/>
                          <w:sz w:val="22"/>
                          <w:szCs w:val="22"/>
                        </w:rPr>
                      </w:pPr>
                    </w:p>
                  </w:txbxContent>
                </v:textbox>
                <w10:wrap anchorx="page"/>
              </v:shape>
            </w:pict>
          </mc:Fallback>
        </mc:AlternateContent>
      </w:r>
    </w:p>
    <w:p w14:paraId="534A4897" w14:textId="16500913" w:rsidR="0068590A" w:rsidRDefault="0068590A" w:rsidP="003767BF"/>
    <w:p w14:paraId="2B055D1E" w14:textId="56455358" w:rsidR="0068590A" w:rsidRDefault="0068590A" w:rsidP="003767BF"/>
    <w:p w14:paraId="0A6FCEF2" w14:textId="5FCF5CFD" w:rsidR="0068590A" w:rsidRDefault="0068590A" w:rsidP="003767BF"/>
    <w:p w14:paraId="312F3A3E" w14:textId="47D20A6B" w:rsidR="0068590A" w:rsidRDefault="0068590A" w:rsidP="003767BF"/>
    <w:p w14:paraId="5FE681B6" w14:textId="08F4053E" w:rsidR="0068590A" w:rsidRDefault="0068590A" w:rsidP="003767BF"/>
    <w:p w14:paraId="1479D7D8" w14:textId="57476EF7" w:rsidR="0068590A" w:rsidRDefault="0068590A" w:rsidP="003767BF"/>
    <w:p w14:paraId="6A78D178" w14:textId="1EA3B9CA" w:rsidR="0068590A" w:rsidRDefault="0068590A" w:rsidP="003767BF"/>
    <w:p w14:paraId="0A1B4D2F" w14:textId="6CB43891" w:rsidR="0068590A" w:rsidRDefault="0068590A" w:rsidP="003767BF"/>
    <w:p w14:paraId="58EB034B" w14:textId="7A522622" w:rsidR="0068590A" w:rsidRDefault="0068590A" w:rsidP="003767BF"/>
    <w:p w14:paraId="3C8DD300" w14:textId="218E3220" w:rsidR="0068590A" w:rsidRDefault="0068590A" w:rsidP="003767BF"/>
    <w:p w14:paraId="6725C5CC" w14:textId="5E12B33E" w:rsidR="0068590A" w:rsidRDefault="0068590A" w:rsidP="003767BF"/>
    <w:p w14:paraId="0E7326F2" w14:textId="1507AE5A" w:rsidR="0068590A" w:rsidRDefault="0068590A" w:rsidP="003767BF"/>
    <w:p w14:paraId="62B87561" w14:textId="3419E9BF" w:rsidR="0068590A" w:rsidRDefault="0068590A" w:rsidP="003767BF"/>
    <w:p w14:paraId="612921E5" w14:textId="2710CF6A" w:rsidR="0068590A" w:rsidRDefault="0068590A" w:rsidP="003767BF"/>
    <w:p w14:paraId="4AF1DFE9" w14:textId="70500FAB" w:rsidR="0068590A" w:rsidRDefault="0068590A" w:rsidP="003767BF"/>
    <w:p w14:paraId="4A76181E" w14:textId="58785E39" w:rsidR="0068590A" w:rsidRDefault="0068590A" w:rsidP="003767BF"/>
    <w:p w14:paraId="1CC3A838" w14:textId="4D798790" w:rsidR="0068590A" w:rsidRDefault="0068590A" w:rsidP="003767BF"/>
    <w:p w14:paraId="4A528D15" w14:textId="36724739" w:rsidR="0068590A" w:rsidRDefault="0068590A" w:rsidP="003767BF"/>
    <w:p w14:paraId="59233623" w14:textId="7A28C974" w:rsidR="0068590A" w:rsidRDefault="0068590A" w:rsidP="003767BF"/>
    <w:p w14:paraId="6FF1E213" w14:textId="77777777" w:rsidR="0068590A" w:rsidRDefault="0068590A" w:rsidP="003767BF">
      <w:pPr>
        <w:sectPr w:rsidR="0068590A" w:rsidSect="0068590A">
          <w:pgSz w:w="16838" w:h="11906" w:orient="landscape" w:code="9"/>
          <w:pgMar w:top="1418" w:right="993" w:bottom="1418" w:left="1276" w:header="567" w:footer="184" w:gutter="0"/>
          <w:cols w:space="708"/>
          <w:docGrid w:linePitch="360"/>
        </w:sectPr>
      </w:pPr>
    </w:p>
    <w:p w14:paraId="497A532E" w14:textId="3911AE06" w:rsidR="00691FE7" w:rsidRDefault="00B32298" w:rsidP="00B32298">
      <w:pPr>
        <w:pStyle w:val="Heading1"/>
        <w:numPr>
          <w:ilvl w:val="0"/>
          <w:numId w:val="0"/>
        </w:numPr>
        <w:spacing w:line="240" w:lineRule="auto"/>
      </w:pPr>
      <w:bookmarkStart w:id="62" w:name="_Toc130157229"/>
      <w:r>
        <w:t xml:space="preserve">5 </w:t>
      </w:r>
      <w:r w:rsidR="00691FE7">
        <w:t xml:space="preserve">Accounting for a Concessional Loan as a </w:t>
      </w:r>
      <w:r w:rsidR="00691FE7" w:rsidRPr="008F6ADB">
        <w:t>Recip</w:t>
      </w:r>
      <w:r w:rsidR="00A17E05">
        <w:t>i</w:t>
      </w:r>
      <w:r w:rsidR="00691FE7" w:rsidRPr="008F6ADB">
        <w:t>ent</w:t>
      </w:r>
      <w:bookmarkEnd w:id="62"/>
    </w:p>
    <w:p w14:paraId="1465A6CF" w14:textId="0F7F156F" w:rsidR="00644B29" w:rsidRPr="00644B29" w:rsidRDefault="00644B29" w:rsidP="00644B29">
      <w:pPr>
        <w:pStyle w:val="Heading2"/>
      </w:pPr>
      <w:bookmarkStart w:id="63" w:name="_Toc130157230"/>
      <w:r w:rsidRPr="00644B29">
        <w:t>5.1 Background</w:t>
      </w:r>
      <w:bookmarkEnd w:id="63"/>
    </w:p>
    <w:p w14:paraId="6574790D" w14:textId="78D84957" w:rsidR="008D3B69" w:rsidRPr="00961A32" w:rsidRDefault="00691FE7" w:rsidP="00961A32">
      <w:pPr>
        <w:pStyle w:val="Normal1"/>
        <w:spacing w:after="120" w:line="276" w:lineRule="auto"/>
        <w:jc w:val="both"/>
        <w:rPr>
          <w:b/>
          <w:caps/>
          <w:szCs w:val="22"/>
          <w:lang w:eastAsia="en-US"/>
        </w:rPr>
      </w:pPr>
      <w:r w:rsidRPr="00961A32">
        <w:rPr>
          <w:szCs w:val="22"/>
          <w:lang w:eastAsia="en-US"/>
        </w:rPr>
        <w:t>There may</w:t>
      </w:r>
      <w:r w:rsidR="00B033B2">
        <w:rPr>
          <w:szCs w:val="22"/>
          <w:lang w:eastAsia="en-US"/>
        </w:rPr>
        <w:t xml:space="preserve"> </w:t>
      </w:r>
      <w:r w:rsidRPr="00961A32">
        <w:rPr>
          <w:szCs w:val="22"/>
          <w:lang w:eastAsia="en-US"/>
        </w:rPr>
        <w:t>be circumstances where ACT Government agencies receive</w:t>
      </w:r>
      <w:r w:rsidR="00F52408" w:rsidRPr="00961A32">
        <w:rPr>
          <w:szCs w:val="22"/>
          <w:lang w:eastAsia="en-US"/>
        </w:rPr>
        <w:t>,</w:t>
      </w:r>
      <w:r w:rsidRPr="00961A32">
        <w:rPr>
          <w:szCs w:val="22"/>
          <w:lang w:eastAsia="en-US"/>
        </w:rPr>
        <w:t xml:space="preserve"> rather than provide</w:t>
      </w:r>
      <w:r w:rsidR="00F52408" w:rsidRPr="00961A32">
        <w:rPr>
          <w:szCs w:val="22"/>
          <w:lang w:eastAsia="en-US"/>
        </w:rPr>
        <w:t>,</w:t>
      </w:r>
      <w:r w:rsidRPr="00961A32">
        <w:rPr>
          <w:szCs w:val="22"/>
          <w:lang w:eastAsia="en-US"/>
        </w:rPr>
        <w:t xml:space="preserve"> concessional loans. An agency may receive a concessional loan from other parties </w:t>
      </w:r>
      <w:r w:rsidR="00F52408" w:rsidRPr="00961A32">
        <w:rPr>
          <w:szCs w:val="22"/>
          <w:lang w:eastAsia="en-US"/>
        </w:rPr>
        <w:t xml:space="preserve">such as another </w:t>
      </w:r>
      <w:r w:rsidRPr="00961A32">
        <w:rPr>
          <w:szCs w:val="22"/>
          <w:lang w:eastAsia="en-US"/>
        </w:rPr>
        <w:t xml:space="preserve">ACT Government Agency, from the Commonwealth Government or from the private sector.  </w:t>
      </w:r>
    </w:p>
    <w:p w14:paraId="0532AEC6" w14:textId="1C8281EC" w:rsidR="00691FE7" w:rsidRPr="00961A32" w:rsidRDefault="008D3B69" w:rsidP="00961A32">
      <w:pPr>
        <w:pStyle w:val="Normal1"/>
        <w:spacing w:after="120" w:line="276" w:lineRule="auto"/>
        <w:jc w:val="both"/>
        <w:rPr>
          <w:b/>
          <w:caps/>
          <w:szCs w:val="22"/>
          <w:lang w:eastAsia="en-US"/>
        </w:rPr>
      </w:pPr>
      <w:r w:rsidRPr="00961A32">
        <w:rPr>
          <w:szCs w:val="22"/>
          <w:lang w:eastAsia="en-US"/>
        </w:rPr>
        <w:t xml:space="preserve">An example of a concessional loan scheme that is provide by an ACT Government Agency to other ACT Government </w:t>
      </w:r>
      <w:r w:rsidR="0027369C" w:rsidRPr="00420DE8">
        <w:rPr>
          <w:szCs w:val="22"/>
          <w:lang w:eastAsia="en-US"/>
        </w:rPr>
        <w:t>A</w:t>
      </w:r>
      <w:r w:rsidRPr="00420DE8">
        <w:rPr>
          <w:szCs w:val="22"/>
          <w:lang w:eastAsia="en-US"/>
        </w:rPr>
        <w:t xml:space="preserve">gencies is the </w:t>
      </w:r>
      <w:bookmarkStart w:id="64" w:name="_Hlk115685250"/>
      <w:r w:rsidRPr="00420DE8">
        <w:rPr>
          <w:szCs w:val="22"/>
          <w:lang w:eastAsia="en-US"/>
        </w:rPr>
        <w:t>Zero Emissions Government Fund (previously referred to as the Carbon Neutral Government Fund)</w:t>
      </w:r>
      <w:bookmarkEnd w:id="64"/>
      <w:r w:rsidRPr="00420DE8">
        <w:rPr>
          <w:szCs w:val="22"/>
          <w:lang w:eastAsia="en-US"/>
        </w:rPr>
        <w:t>. This loan scheme</w:t>
      </w:r>
      <w:r w:rsidRPr="00961A32">
        <w:rPr>
          <w:szCs w:val="22"/>
          <w:lang w:eastAsia="en-US"/>
        </w:rPr>
        <w:t xml:space="preserve"> is provided by </w:t>
      </w:r>
      <w:r w:rsidR="00364864" w:rsidRPr="00961A32">
        <w:rPr>
          <w:szCs w:val="22"/>
          <w:lang w:eastAsia="en-US"/>
        </w:rPr>
        <w:t xml:space="preserve">the Environment, Planning and Sustainable Development Directorate </w:t>
      </w:r>
      <w:r w:rsidR="00DA5B1A" w:rsidRPr="00961A32">
        <w:rPr>
          <w:szCs w:val="22"/>
          <w:lang w:eastAsia="en-US"/>
        </w:rPr>
        <w:t xml:space="preserve">to </w:t>
      </w:r>
      <w:r w:rsidRPr="00961A32">
        <w:rPr>
          <w:szCs w:val="22"/>
          <w:lang w:eastAsia="en-US"/>
        </w:rPr>
        <w:t xml:space="preserve">other </w:t>
      </w:r>
      <w:r w:rsidR="00DA5B1A" w:rsidRPr="00961A32">
        <w:rPr>
          <w:szCs w:val="22"/>
          <w:lang w:eastAsia="en-US"/>
        </w:rPr>
        <w:t xml:space="preserve">ACT Government agencies that undertake larger scale energy and resource efficiency projects to reduce greenhouse gas emissions and </w:t>
      </w:r>
      <w:r w:rsidR="00025EB6" w:rsidRPr="00961A32">
        <w:rPr>
          <w:szCs w:val="22"/>
          <w:lang w:eastAsia="en-US"/>
        </w:rPr>
        <w:t xml:space="preserve">to reduce </w:t>
      </w:r>
      <w:r w:rsidR="00DA5B1A" w:rsidRPr="00961A32">
        <w:rPr>
          <w:szCs w:val="22"/>
          <w:lang w:eastAsia="en-US"/>
        </w:rPr>
        <w:t>the impacts of rising utility costs</w:t>
      </w:r>
      <w:r w:rsidR="00B2355B" w:rsidRPr="00961A32">
        <w:rPr>
          <w:szCs w:val="22"/>
          <w:lang w:eastAsia="en-US"/>
        </w:rPr>
        <w:t>.</w:t>
      </w:r>
    </w:p>
    <w:p w14:paraId="2259F455" w14:textId="2C13A7D5" w:rsidR="00B2355B" w:rsidRDefault="00644B29" w:rsidP="00A17E05">
      <w:pPr>
        <w:pStyle w:val="Heading2"/>
        <w:spacing w:before="360" w:line="240" w:lineRule="auto"/>
        <w:rPr>
          <w:lang w:eastAsia="en-US"/>
        </w:rPr>
      </w:pPr>
      <w:bookmarkStart w:id="65" w:name="_Toc130157231"/>
      <w:r>
        <w:rPr>
          <w:lang w:eastAsia="en-US"/>
        </w:rPr>
        <w:t xml:space="preserve">5.2 </w:t>
      </w:r>
      <w:r w:rsidR="00B2355B">
        <w:rPr>
          <w:lang w:eastAsia="en-US"/>
        </w:rPr>
        <w:t>Recognition</w:t>
      </w:r>
      <w:bookmarkEnd w:id="65"/>
    </w:p>
    <w:p w14:paraId="5CB11BC5" w14:textId="22A1B3B8" w:rsidR="00B2355B" w:rsidRPr="00644B29" w:rsidRDefault="00B2355B" w:rsidP="00644B29">
      <w:pPr>
        <w:spacing w:before="120" w:after="120" w:line="276" w:lineRule="auto"/>
        <w:jc w:val="both"/>
        <w:rPr>
          <w:rFonts w:eastAsia="Times New Roman"/>
          <w:b/>
          <w:bCs/>
          <w:sz w:val="22"/>
          <w:szCs w:val="22"/>
          <w:lang w:eastAsia="en-US"/>
        </w:rPr>
      </w:pPr>
      <w:r w:rsidRPr="00644B29">
        <w:rPr>
          <w:rFonts w:eastAsia="Times New Roman"/>
          <w:b/>
          <w:bCs/>
          <w:sz w:val="22"/>
          <w:szCs w:val="22"/>
          <w:lang w:eastAsia="en-US"/>
        </w:rPr>
        <w:t xml:space="preserve">AASB 9 para 3.1.1 requires that agencies shall recognise a financial </w:t>
      </w:r>
      <w:r w:rsidR="00644B29" w:rsidRPr="00644B29">
        <w:rPr>
          <w:rFonts w:eastAsia="Times New Roman"/>
          <w:b/>
          <w:bCs/>
          <w:sz w:val="22"/>
          <w:szCs w:val="22"/>
          <w:lang w:eastAsia="en-US"/>
        </w:rPr>
        <w:t>liability</w:t>
      </w:r>
      <w:r w:rsidRPr="00644B29">
        <w:rPr>
          <w:rFonts w:eastAsia="Times New Roman"/>
          <w:b/>
          <w:bCs/>
          <w:sz w:val="22"/>
          <w:szCs w:val="22"/>
          <w:lang w:eastAsia="en-US"/>
        </w:rPr>
        <w:t xml:space="preserve"> in their statement of financial position when they become a party to the contractual provisions of the instrument.</w:t>
      </w:r>
    </w:p>
    <w:p w14:paraId="602138E6" w14:textId="40258ED8" w:rsidR="00B2355B" w:rsidRPr="00644B29" w:rsidRDefault="00B2355B" w:rsidP="00644B29">
      <w:pPr>
        <w:spacing w:before="120" w:after="120" w:line="276" w:lineRule="auto"/>
        <w:jc w:val="both"/>
        <w:rPr>
          <w:rFonts w:eastAsia="Times New Roman"/>
          <w:sz w:val="22"/>
          <w:szCs w:val="22"/>
          <w:lang w:eastAsia="en-US"/>
        </w:rPr>
      </w:pPr>
      <w:r w:rsidRPr="00644B29">
        <w:rPr>
          <w:rFonts w:eastAsia="Times New Roman"/>
          <w:sz w:val="22"/>
          <w:szCs w:val="22"/>
          <w:lang w:eastAsia="en-US"/>
        </w:rPr>
        <w:t>Concessional Loan</w:t>
      </w:r>
      <w:r w:rsidR="00025EB6">
        <w:rPr>
          <w:rFonts w:eastAsia="Times New Roman"/>
          <w:sz w:val="22"/>
          <w:szCs w:val="22"/>
          <w:lang w:eastAsia="en-US"/>
        </w:rPr>
        <w:t>s</w:t>
      </w:r>
      <w:r w:rsidRPr="00644B29">
        <w:rPr>
          <w:rFonts w:eastAsia="Times New Roman"/>
          <w:sz w:val="22"/>
          <w:szCs w:val="22"/>
          <w:lang w:eastAsia="en-US"/>
        </w:rPr>
        <w:t xml:space="preserve"> </w:t>
      </w:r>
      <w:r w:rsidR="00644B29" w:rsidRPr="00644B29">
        <w:rPr>
          <w:rFonts w:eastAsia="Times New Roman"/>
          <w:sz w:val="22"/>
          <w:szCs w:val="22"/>
          <w:lang w:eastAsia="en-US"/>
        </w:rPr>
        <w:t>Payable</w:t>
      </w:r>
      <w:r w:rsidRPr="00644B29">
        <w:rPr>
          <w:rFonts w:eastAsia="Times New Roman"/>
          <w:sz w:val="22"/>
          <w:szCs w:val="22"/>
          <w:lang w:eastAsia="en-US"/>
        </w:rPr>
        <w:t xml:space="preserve"> are recognised as </w:t>
      </w:r>
      <w:r w:rsidR="00644B29" w:rsidRPr="00644B29">
        <w:rPr>
          <w:rFonts w:eastAsia="Times New Roman"/>
          <w:sz w:val="22"/>
          <w:szCs w:val="22"/>
          <w:lang w:eastAsia="en-US"/>
        </w:rPr>
        <w:t>a liability</w:t>
      </w:r>
      <w:r w:rsidRPr="00644B29">
        <w:rPr>
          <w:rFonts w:eastAsia="Times New Roman"/>
          <w:sz w:val="22"/>
          <w:szCs w:val="22"/>
          <w:lang w:eastAsia="en-US"/>
        </w:rPr>
        <w:t xml:space="preserve"> when the agency becomes a party to the contract and, as a consequence, has a legal right to </w:t>
      </w:r>
      <w:r w:rsidR="00644B29" w:rsidRPr="00644B29">
        <w:rPr>
          <w:rFonts w:eastAsia="Times New Roman"/>
          <w:sz w:val="22"/>
          <w:szCs w:val="22"/>
          <w:lang w:eastAsia="en-US"/>
        </w:rPr>
        <w:t>pay</w:t>
      </w:r>
      <w:r w:rsidRPr="00644B29">
        <w:rPr>
          <w:rFonts w:eastAsia="Times New Roman"/>
          <w:sz w:val="22"/>
          <w:szCs w:val="22"/>
          <w:lang w:eastAsia="en-US"/>
        </w:rPr>
        <w:t xml:space="preserve"> cash. </w:t>
      </w:r>
      <w:r w:rsidR="008D1EC9">
        <w:rPr>
          <w:rFonts w:eastAsia="Times New Roman"/>
          <w:sz w:val="22"/>
          <w:szCs w:val="22"/>
          <w:lang w:eastAsia="en-US"/>
        </w:rPr>
        <w:t>G</w:t>
      </w:r>
      <w:r w:rsidR="008D1EC9" w:rsidRPr="00644B29">
        <w:rPr>
          <w:rFonts w:eastAsia="Times New Roman"/>
          <w:sz w:val="22"/>
          <w:szCs w:val="22"/>
          <w:lang w:eastAsia="en-US"/>
        </w:rPr>
        <w:t>enerally,</w:t>
      </w:r>
      <w:r w:rsidRPr="00644B29">
        <w:rPr>
          <w:rFonts w:eastAsia="Times New Roman"/>
          <w:sz w:val="22"/>
          <w:szCs w:val="22"/>
          <w:lang w:eastAsia="en-US"/>
        </w:rPr>
        <w:t xml:space="preserve"> once the </w:t>
      </w:r>
      <w:r w:rsidR="00025EB6" w:rsidRPr="00644B29">
        <w:rPr>
          <w:rFonts w:eastAsia="Times New Roman"/>
          <w:sz w:val="22"/>
          <w:szCs w:val="22"/>
          <w:lang w:eastAsia="en-US"/>
        </w:rPr>
        <w:t xml:space="preserve">concessional </w:t>
      </w:r>
      <w:r w:rsidRPr="00644B29">
        <w:rPr>
          <w:rFonts w:eastAsia="Times New Roman"/>
          <w:sz w:val="22"/>
          <w:szCs w:val="22"/>
          <w:lang w:eastAsia="en-US"/>
        </w:rPr>
        <w:t>loan</w:t>
      </w:r>
      <w:r w:rsidR="0027369C">
        <w:rPr>
          <w:rFonts w:eastAsia="Times New Roman"/>
          <w:sz w:val="22"/>
          <w:szCs w:val="22"/>
          <w:lang w:eastAsia="en-US"/>
        </w:rPr>
        <w:t xml:space="preserve"> agreement is</w:t>
      </w:r>
      <w:r w:rsidRPr="00644B29">
        <w:rPr>
          <w:rFonts w:eastAsia="Times New Roman"/>
          <w:sz w:val="22"/>
          <w:szCs w:val="22"/>
          <w:lang w:eastAsia="en-US"/>
        </w:rPr>
        <w:t xml:space="preserve"> signed </w:t>
      </w:r>
      <w:r w:rsidR="00025EB6">
        <w:rPr>
          <w:rFonts w:eastAsia="Times New Roman"/>
          <w:sz w:val="22"/>
          <w:szCs w:val="22"/>
          <w:lang w:eastAsia="en-US"/>
        </w:rPr>
        <w:t xml:space="preserve">and the loan amount is provided, </w:t>
      </w:r>
      <w:r w:rsidRPr="00644B29">
        <w:rPr>
          <w:rFonts w:eastAsia="Times New Roman"/>
          <w:sz w:val="22"/>
          <w:szCs w:val="22"/>
          <w:lang w:eastAsia="en-US"/>
        </w:rPr>
        <w:t>the</w:t>
      </w:r>
      <w:r w:rsidR="00025EB6">
        <w:rPr>
          <w:rFonts w:eastAsia="Times New Roman"/>
          <w:sz w:val="22"/>
          <w:szCs w:val="22"/>
          <w:lang w:eastAsia="en-US"/>
        </w:rPr>
        <w:t>y</w:t>
      </w:r>
      <w:r w:rsidRPr="00644B29">
        <w:rPr>
          <w:rFonts w:eastAsia="Times New Roman"/>
          <w:sz w:val="22"/>
          <w:szCs w:val="22"/>
          <w:lang w:eastAsia="en-US"/>
        </w:rPr>
        <w:t xml:space="preserve"> can be recognised as a loan </w:t>
      </w:r>
      <w:r w:rsidR="00644B29" w:rsidRPr="00644B29">
        <w:rPr>
          <w:rFonts w:eastAsia="Times New Roman"/>
          <w:sz w:val="22"/>
          <w:szCs w:val="22"/>
          <w:lang w:eastAsia="en-US"/>
        </w:rPr>
        <w:t>pay</w:t>
      </w:r>
      <w:r w:rsidRPr="00644B29">
        <w:rPr>
          <w:rFonts w:eastAsia="Times New Roman"/>
          <w:sz w:val="22"/>
          <w:szCs w:val="22"/>
          <w:lang w:eastAsia="en-US"/>
        </w:rPr>
        <w:t>able (</w:t>
      </w:r>
      <w:r w:rsidR="00D9158A" w:rsidRPr="00644B29">
        <w:rPr>
          <w:rFonts w:eastAsia="Times New Roman"/>
          <w:sz w:val="22"/>
          <w:szCs w:val="22"/>
          <w:lang w:eastAsia="en-US"/>
        </w:rPr>
        <w:t>i.e.</w:t>
      </w:r>
      <w:r w:rsidRPr="00644B29">
        <w:rPr>
          <w:rFonts w:eastAsia="Times New Roman"/>
          <w:sz w:val="22"/>
          <w:szCs w:val="22"/>
          <w:lang w:eastAsia="en-US"/>
        </w:rPr>
        <w:t xml:space="preserve"> a financial </w:t>
      </w:r>
      <w:r w:rsidR="00644B29" w:rsidRPr="00644B29">
        <w:rPr>
          <w:rFonts w:eastAsia="Times New Roman"/>
          <w:sz w:val="22"/>
          <w:szCs w:val="22"/>
          <w:lang w:eastAsia="en-US"/>
        </w:rPr>
        <w:t>liability</w:t>
      </w:r>
      <w:r w:rsidR="0027369C">
        <w:rPr>
          <w:rFonts w:eastAsia="Times New Roman"/>
          <w:sz w:val="22"/>
          <w:szCs w:val="22"/>
          <w:lang w:eastAsia="en-US"/>
        </w:rPr>
        <w:t xml:space="preserve"> that should be classified as ‘borrowings’ by ACT Government Agencies</w:t>
      </w:r>
      <w:r w:rsidRPr="00644B29">
        <w:rPr>
          <w:rFonts w:eastAsia="Times New Roman"/>
          <w:sz w:val="22"/>
          <w:szCs w:val="22"/>
          <w:lang w:eastAsia="en-US"/>
        </w:rPr>
        <w:t>).</w:t>
      </w:r>
    </w:p>
    <w:p w14:paraId="21EB73AC" w14:textId="0AE5234C" w:rsidR="008F6ADB" w:rsidRDefault="001457D4" w:rsidP="001457D4">
      <w:pPr>
        <w:pStyle w:val="Heading2"/>
        <w:spacing w:before="360" w:line="240" w:lineRule="auto"/>
        <w:rPr>
          <w:lang w:eastAsia="en-US"/>
        </w:rPr>
      </w:pPr>
      <w:bookmarkStart w:id="66" w:name="_Toc130157232"/>
      <w:r>
        <w:rPr>
          <w:lang w:eastAsia="en-US"/>
        </w:rPr>
        <w:t xml:space="preserve">5.3 </w:t>
      </w:r>
      <w:r w:rsidR="008F6ADB">
        <w:rPr>
          <w:lang w:eastAsia="en-US"/>
        </w:rPr>
        <w:t>Measurement</w:t>
      </w:r>
      <w:bookmarkEnd w:id="66"/>
    </w:p>
    <w:p w14:paraId="7FCFBEF3" w14:textId="592DAB54" w:rsidR="008F6ADB" w:rsidRDefault="008F6ADB" w:rsidP="0032140C">
      <w:pPr>
        <w:pStyle w:val="Heading3"/>
        <w:numPr>
          <w:ilvl w:val="0"/>
          <w:numId w:val="0"/>
        </w:numPr>
      </w:pPr>
      <w:bookmarkStart w:id="67" w:name="_Toc130157233"/>
      <w:r>
        <w:t>5.</w:t>
      </w:r>
      <w:r w:rsidR="00961A32">
        <w:t>3</w:t>
      </w:r>
      <w:r>
        <w:t>.1</w:t>
      </w:r>
      <w:r w:rsidR="00E3482E">
        <w:t xml:space="preserve"> </w:t>
      </w:r>
      <w:r>
        <w:t>Initial Measurement</w:t>
      </w:r>
      <w:r w:rsidR="00B81A31" w:rsidRPr="00B81A31">
        <w:t xml:space="preserve"> </w:t>
      </w:r>
      <w:r w:rsidR="00B81A31">
        <w:t>of the Loan Payable</w:t>
      </w:r>
      <w:bookmarkEnd w:id="67"/>
    </w:p>
    <w:p w14:paraId="05A01756" w14:textId="7589141C" w:rsidR="0079620E" w:rsidRPr="00D218E9" w:rsidRDefault="008F6ADB" w:rsidP="008F6ADB">
      <w:pPr>
        <w:spacing w:after="120" w:line="276" w:lineRule="auto"/>
        <w:jc w:val="both"/>
        <w:rPr>
          <w:b/>
          <w:bCs/>
          <w:sz w:val="22"/>
          <w:szCs w:val="22"/>
        </w:rPr>
      </w:pPr>
      <w:r w:rsidRPr="00D218E9">
        <w:rPr>
          <w:b/>
          <w:bCs/>
          <w:sz w:val="22"/>
          <w:szCs w:val="22"/>
        </w:rPr>
        <w:t xml:space="preserve">Upon initial recognition, </w:t>
      </w:r>
      <w:r w:rsidR="00F1422B" w:rsidRPr="00D218E9">
        <w:rPr>
          <w:b/>
          <w:bCs/>
          <w:sz w:val="22"/>
          <w:szCs w:val="22"/>
        </w:rPr>
        <w:t>c</w:t>
      </w:r>
      <w:r w:rsidRPr="00D218E9">
        <w:rPr>
          <w:b/>
          <w:bCs/>
          <w:sz w:val="22"/>
          <w:szCs w:val="22"/>
        </w:rPr>
        <w:t>oncessional loans (</w:t>
      </w:r>
      <w:r w:rsidR="00D9158A" w:rsidRPr="00D218E9">
        <w:rPr>
          <w:b/>
          <w:bCs/>
          <w:sz w:val="22"/>
          <w:szCs w:val="22"/>
        </w:rPr>
        <w:t>i.e.</w:t>
      </w:r>
      <w:r w:rsidRPr="00D218E9">
        <w:rPr>
          <w:b/>
          <w:bCs/>
          <w:sz w:val="22"/>
          <w:szCs w:val="22"/>
        </w:rPr>
        <w:t xml:space="preserve"> loans payable) are generally measured at fair value plus transaction costs (see AASB 9 para 5.1.1).  </w:t>
      </w:r>
    </w:p>
    <w:p w14:paraId="3D2FC054" w14:textId="679012C0" w:rsidR="00A577EC" w:rsidRPr="00D218E9" w:rsidRDefault="00A577EC" w:rsidP="008F6ADB">
      <w:pPr>
        <w:spacing w:after="120" w:line="276" w:lineRule="auto"/>
        <w:jc w:val="both"/>
        <w:rPr>
          <w:b/>
          <w:bCs/>
          <w:sz w:val="22"/>
          <w:szCs w:val="22"/>
        </w:rPr>
      </w:pPr>
      <w:r w:rsidRPr="00D218E9">
        <w:rPr>
          <w:sz w:val="22"/>
          <w:szCs w:val="22"/>
        </w:rPr>
        <w:t>Concessional loan</w:t>
      </w:r>
      <w:r w:rsidR="001A4379" w:rsidRPr="00D218E9">
        <w:rPr>
          <w:sz w:val="22"/>
          <w:szCs w:val="22"/>
        </w:rPr>
        <w:t>s</w:t>
      </w:r>
      <w:r w:rsidRPr="00D218E9">
        <w:rPr>
          <w:sz w:val="22"/>
          <w:szCs w:val="22"/>
        </w:rPr>
        <w:t xml:space="preserve"> </w:t>
      </w:r>
      <w:r w:rsidR="00711C95" w:rsidRPr="00D218E9">
        <w:rPr>
          <w:sz w:val="22"/>
          <w:szCs w:val="22"/>
        </w:rPr>
        <w:t xml:space="preserve">payable </w:t>
      </w:r>
      <w:r w:rsidRPr="00D218E9">
        <w:rPr>
          <w:sz w:val="22"/>
          <w:szCs w:val="22"/>
        </w:rPr>
        <w:t xml:space="preserve">will be initially measured at fair value plus transaction costs given that these loans are generally categorised as being measured at ‘amortised cost’ subsequent to initial recognition.  </w:t>
      </w:r>
    </w:p>
    <w:p w14:paraId="19555DCA" w14:textId="77777777" w:rsidR="0079620E" w:rsidRPr="00D218E9" w:rsidRDefault="008F6ADB" w:rsidP="008F6ADB">
      <w:pPr>
        <w:spacing w:after="120" w:line="276" w:lineRule="auto"/>
        <w:jc w:val="both"/>
        <w:rPr>
          <w:b/>
          <w:bCs/>
          <w:sz w:val="22"/>
          <w:szCs w:val="22"/>
        </w:rPr>
      </w:pPr>
      <w:r w:rsidRPr="00D218E9">
        <w:rPr>
          <w:b/>
          <w:bCs/>
          <w:sz w:val="22"/>
          <w:szCs w:val="22"/>
        </w:rPr>
        <w:t xml:space="preserve">Fair value is the price that would be received to sell an asset or pay to transfer a liability in an orderly transaction between market participants. </w:t>
      </w:r>
    </w:p>
    <w:p w14:paraId="5DC40194" w14:textId="3109B28C" w:rsidR="0079620E" w:rsidRPr="00D218E9" w:rsidRDefault="0079620E" w:rsidP="008F6ADB">
      <w:pPr>
        <w:spacing w:after="120" w:line="276" w:lineRule="auto"/>
        <w:jc w:val="both"/>
        <w:rPr>
          <w:rFonts w:ascii="Calibri" w:hAnsi="Calibri" w:cs="Calibri"/>
          <w:sz w:val="22"/>
          <w:szCs w:val="22"/>
        </w:rPr>
      </w:pPr>
      <w:r w:rsidRPr="00D218E9">
        <w:rPr>
          <w:sz w:val="22"/>
          <w:szCs w:val="22"/>
        </w:rPr>
        <w:t xml:space="preserve">Under the fair value framework contained in AASB 13, concessional loans </w:t>
      </w:r>
      <w:r w:rsidR="00711C95" w:rsidRPr="00D218E9">
        <w:rPr>
          <w:sz w:val="22"/>
          <w:szCs w:val="22"/>
        </w:rPr>
        <w:t xml:space="preserve">payable </w:t>
      </w:r>
      <w:r w:rsidRPr="00D218E9">
        <w:rPr>
          <w:sz w:val="22"/>
          <w:szCs w:val="22"/>
        </w:rPr>
        <w:t xml:space="preserve">should be measured </w:t>
      </w:r>
      <w:r w:rsidR="00534A19" w:rsidRPr="00D218E9">
        <w:rPr>
          <w:sz w:val="22"/>
          <w:szCs w:val="22"/>
        </w:rPr>
        <w:t xml:space="preserve">at present value </w:t>
      </w:r>
      <w:r w:rsidRPr="00D218E9">
        <w:rPr>
          <w:sz w:val="22"/>
          <w:szCs w:val="22"/>
        </w:rPr>
        <w:t>under the ‘income based approach’ using a discounted cash flow model.</w:t>
      </w:r>
      <w:r w:rsidR="00534A19" w:rsidRPr="00D218E9">
        <w:rPr>
          <w:sz w:val="22"/>
          <w:szCs w:val="22"/>
        </w:rPr>
        <w:t xml:space="preserve"> </w:t>
      </w:r>
      <w:r w:rsidRPr="00D218E9">
        <w:rPr>
          <w:sz w:val="22"/>
          <w:szCs w:val="22"/>
        </w:rPr>
        <w:t xml:space="preserve">The </w:t>
      </w:r>
      <w:r w:rsidRPr="00D218E9">
        <w:rPr>
          <w:rFonts w:eastAsia="Times New Roman"/>
          <w:sz w:val="22"/>
          <w:szCs w:val="22"/>
        </w:rPr>
        <w:t xml:space="preserve">difference between the present value calculated using the concessional rate (face value) and the present value calculated using the market rate (fair value) is the discount implicit in the loan. This discount is required to be recognised as </w:t>
      </w:r>
      <w:r w:rsidR="00711C95" w:rsidRPr="00D218E9">
        <w:rPr>
          <w:rFonts w:eastAsia="Times New Roman"/>
          <w:sz w:val="22"/>
          <w:szCs w:val="22"/>
        </w:rPr>
        <w:t xml:space="preserve">a </w:t>
      </w:r>
      <w:r w:rsidR="00534A19" w:rsidRPr="00D218E9">
        <w:rPr>
          <w:rFonts w:eastAsia="Times New Roman"/>
          <w:sz w:val="22"/>
          <w:szCs w:val="22"/>
        </w:rPr>
        <w:t xml:space="preserve">gain </w:t>
      </w:r>
      <w:r w:rsidRPr="00D218E9">
        <w:rPr>
          <w:rFonts w:eastAsia="Times New Roman"/>
          <w:sz w:val="22"/>
          <w:szCs w:val="22"/>
        </w:rPr>
        <w:t>in accordance with AASB 9 para B5.1.2A(a).</w:t>
      </w:r>
      <w:r w:rsidRPr="00D218E9">
        <w:rPr>
          <w:rFonts w:ascii="Calibri" w:hAnsi="Calibri" w:cs="Calibri"/>
          <w:sz w:val="22"/>
          <w:szCs w:val="22"/>
        </w:rPr>
        <w:t xml:space="preserve"> The </w:t>
      </w:r>
      <w:r w:rsidR="00534A19" w:rsidRPr="00D218E9">
        <w:rPr>
          <w:rFonts w:ascii="Calibri" w:hAnsi="Calibri" w:cs="Calibri"/>
          <w:sz w:val="22"/>
          <w:szCs w:val="22"/>
        </w:rPr>
        <w:t xml:space="preserve">income </w:t>
      </w:r>
      <w:r w:rsidRPr="00D218E9">
        <w:rPr>
          <w:rFonts w:ascii="Calibri" w:hAnsi="Calibri" w:cs="Calibri"/>
          <w:sz w:val="22"/>
          <w:szCs w:val="22"/>
        </w:rPr>
        <w:t xml:space="preserve">is </w:t>
      </w:r>
      <w:r w:rsidR="006B04E7" w:rsidRPr="00D218E9">
        <w:rPr>
          <w:rFonts w:ascii="Calibri" w:hAnsi="Calibri" w:cs="Calibri"/>
          <w:sz w:val="22"/>
          <w:szCs w:val="22"/>
        </w:rPr>
        <w:t>referred to</w:t>
      </w:r>
      <w:r w:rsidR="00711C95" w:rsidRPr="00D218E9">
        <w:rPr>
          <w:rFonts w:ascii="Calibri" w:hAnsi="Calibri" w:cs="Calibri"/>
          <w:sz w:val="22"/>
          <w:szCs w:val="22"/>
        </w:rPr>
        <w:t xml:space="preserve"> as</w:t>
      </w:r>
      <w:r w:rsidR="006B04E7" w:rsidRPr="00D218E9">
        <w:rPr>
          <w:rFonts w:ascii="Calibri" w:hAnsi="Calibri" w:cs="Calibri"/>
          <w:sz w:val="22"/>
          <w:szCs w:val="22"/>
        </w:rPr>
        <w:t xml:space="preserve"> ‘Concessional Loan </w:t>
      </w:r>
      <w:r w:rsidR="00A577EC" w:rsidRPr="00D218E9">
        <w:rPr>
          <w:rFonts w:ascii="Calibri" w:hAnsi="Calibri" w:cs="Calibri"/>
          <w:sz w:val="22"/>
          <w:szCs w:val="22"/>
        </w:rPr>
        <w:t>Discount Income</w:t>
      </w:r>
      <w:r w:rsidR="006B04E7" w:rsidRPr="00D218E9">
        <w:rPr>
          <w:rFonts w:ascii="Calibri" w:hAnsi="Calibri" w:cs="Calibri"/>
          <w:sz w:val="22"/>
          <w:szCs w:val="22"/>
        </w:rPr>
        <w:t xml:space="preserve">’ and is classified as </w:t>
      </w:r>
      <w:r w:rsidRPr="00D218E9">
        <w:rPr>
          <w:rFonts w:ascii="Calibri" w:hAnsi="Calibri" w:cs="Calibri"/>
          <w:sz w:val="22"/>
          <w:szCs w:val="22"/>
        </w:rPr>
        <w:t>a</w:t>
      </w:r>
      <w:r w:rsidR="00534A19" w:rsidRPr="00D218E9">
        <w:rPr>
          <w:rFonts w:ascii="Calibri" w:hAnsi="Calibri" w:cs="Calibri"/>
          <w:sz w:val="22"/>
          <w:szCs w:val="22"/>
        </w:rPr>
        <w:t xml:space="preserve"> </w:t>
      </w:r>
      <w:r w:rsidR="006B04E7" w:rsidRPr="00D218E9">
        <w:rPr>
          <w:rFonts w:ascii="Calibri" w:hAnsi="Calibri" w:cs="Calibri"/>
          <w:sz w:val="22"/>
          <w:szCs w:val="22"/>
        </w:rPr>
        <w:t>‘</w:t>
      </w:r>
      <w:r w:rsidR="002C4BDC" w:rsidRPr="00D218E9">
        <w:rPr>
          <w:rFonts w:ascii="Calibri" w:hAnsi="Calibri" w:cs="Calibri"/>
          <w:sz w:val="22"/>
          <w:szCs w:val="22"/>
        </w:rPr>
        <w:t>Grants and Contributions Revenue</w:t>
      </w:r>
      <w:r w:rsidR="006B04E7" w:rsidRPr="00D218E9">
        <w:rPr>
          <w:rFonts w:ascii="Calibri" w:hAnsi="Calibri" w:cs="Calibri"/>
          <w:sz w:val="22"/>
          <w:szCs w:val="22"/>
        </w:rPr>
        <w:t>’</w:t>
      </w:r>
      <w:r w:rsidR="00B2002E" w:rsidRPr="00D218E9">
        <w:rPr>
          <w:rFonts w:ascii="Calibri" w:hAnsi="Calibri" w:cs="Calibri"/>
          <w:sz w:val="22"/>
          <w:szCs w:val="22"/>
        </w:rPr>
        <w:t xml:space="preserve"> in an agency’s financial statements</w:t>
      </w:r>
      <w:r w:rsidRPr="00D218E9">
        <w:rPr>
          <w:rFonts w:ascii="Calibri" w:hAnsi="Calibri" w:cs="Calibri"/>
          <w:sz w:val="22"/>
          <w:szCs w:val="22"/>
        </w:rPr>
        <w:t>.</w:t>
      </w:r>
    </w:p>
    <w:p w14:paraId="02512972" w14:textId="1B9EF05A" w:rsidR="0079620E" w:rsidRPr="00D218E9" w:rsidRDefault="00390A3A" w:rsidP="008F6ADB">
      <w:pPr>
        <w:spacing w:after="120" w:line="276" w:lineRule="auto"/>
        <w:jc w:val="both"/>
        <w:rPr>
          <w:b/>
          <w:bCs/>
          <w:sz w:val="22"/>
          <w:szCs w:val="22"/>
        </w:rPr>
      </w:pPr>
      <w:r w:rsidRPr="00D218E9">
        <w:rPr>
          <w:sz w:val="22"/>
          <w:szCs w:val="22"/>
        </w:rPr>
        <w:t xml:space="preserve">When initially measuring </w:t>
      </w:r>
      <w:r w:rsidR="006343EC" w:rsidRPr="00D218E9">
        <w:rPr>
          <w:sz w:val="22"/>
          <w:szCs w:val="22"/>
        </w:rPr>
        <w:t xml:space="preserve">a </w:t>
      </w:r>
      <w:r w:rsidRPr="00D218E9">
        <w:rPr>
          <w:sz w:val="22"/>
          <w:szCs w:val="22"/>
        </w:rPr>
        <w:t>concessional loan payable using fair value, agencies should look at the guidance included in Section 4.1.1 for Concessional Loan</w:t>
      </w:r>
      <w:r w:rsidR="00711C95" w:rsidRPr="00D218E9">
        <w:rPr>
          <w:sz w:val="22"/>
          <w:szCs w:val="22"/>
        </w:rPr>
        <w:t>s</w:t>
      </w:r>
      <w:r w:rsidRPr="00D218E9">
        <w:rPr>
          <w:sz w:val="22"/>
          <w:szCs w:val="22"/>
        </w:rPr>
        <w:t xml:space="preserve"> Receivable</w:t>
      </w:r>
      <w:r w:rsidRPr="00D218E9">
        <w:rPr>
          <w:iCs/>
          <w:color w:val="000000"/>
          <w:sz w:val="22"/>
          <w:szCs w:val="22"/>
        </w:rPr>
        <w:t xml:space="preserve"> given this guidance is also applicable to C</w:t>
      </w:r>
      <w:r w:rsidRPr="00D218E9">
        <w:rPr>
          <w:sz w:val="22"/>
          <w:szCs w:val="22"/>
        </w:rPr>
        <w:t>oncessional Loan Payables.</w:t>
      </w:r>
    </w:p>
    <w:p w14:paraId="5333A261" w14:textId="77777777" w:rsidR="00F52408" w:rsidRPr="00D218E9" w:rsidRDefault="008F6ADB" w:rsidP="008F6ADB">
      <w:pPr>
        <w:spacing w:after="120" w:line="276" w:lineRule="auto"/>
        <w:jc w:val="both"/>
        <w:rPr>
          <w:b/>
          <w:bCs/>
          <w:sz w:val="22"/>
          <w:szCs w:val="22"/>
        </w:rPr>
      </w:pPr>
      <w:r w:rsidRPr="00D218E9">
        <w:rPr>
          <w:b/>
          <w:bCs/>
          <w:sz w:val="22"/>
          <w:szCs w:val="22"/>
        </w:rPr>
        <w:t xml:space="preserve">Transaction costs are those costs that are directly attributable to the acquisition or issue of the concessional loans. </w:t>
      </w:r>
      <w:r w:rsidR="0079620E" w:rsidRPr="00D218E9">
        <w:rPr>
          <w:b/>
          <w:bCs/>
          <w:sz w:val="22"/>
          <w:szCs w:val="22"/>
        </w:rPr>
        <w:t xml:space="preserve"> </w:t>
      </w:r>
    </w:p>
    <w:p w14:paraId="26920C04" w14:textId="70016F03" w:rsidR="008F6ADB" w:rsidRPr="00D218E9" w:rsidRDefault="00390A3A" w:rsidP="008F6ADB">
      <w:pPr>
        <w:spacing w:after="120" w:line="276" w:lineRule="auto"/>
        <w:jc w:val="both"/>
        <w:rPr>
          <w:b/>
          <w:bCs/>
          <w:sz w:val="22"/>
          <w:szCs w:val="22"/>
        </w:rPr>
      </w:pPr>
      <w:r w:rsidRPr="00D218E9">
        <w:rPr>
          <w:sz w:val="22"/>
          <w:szCs w:val="22"/>
        </w:rPr>
        <w:t xml:space="preserve">When initially measuring </w:t>
      </w:r>
      <w:r w:rsidR="006343EC" w:rsidRPr="00D218E9">
        <w:rPr>
          <w:sz w:val="22"/>
          <w:szCs w:val="22"/>
        </w:rPr>
        <w:t xml:space="preserve">a </w:t>
      </w:r>
      <w:r w:rsidRPr="00D218E9">
        <w:rPr>
          <w:sz w:val="22"/>
          <w:szCs w:val="22"/>
        </w:rPr>
        <w:t>concessional loan payable, agencies should look at the transaction cost guidance included in Section 4.1.2 for Concessional Loan Receivable</w:t>
      </w:r>
      <w:r w:rsidRPr="00D218E9">
        <w:rPr>
          <w:iCs/>
          <w:color w:val="000000"/>
          <w:sz w:val="22"/>
          <w:szCs w:val="22"/>
        </w:rPr>
        <w:t xml:space="preserve"> given this guidance is also applicable to C</w:t>
      </w:r>
      <w:r w:rsidRPr="00D218E9">
        <w:rPr>
          <w:sz w:val="22"/>
          <w:szCs w:val="22"/>
        </w:rPr>
        <w:t>oncessional Loan</w:t>
      </w:r>
      <w:r w:rsidR="00711C95" w:rsidRPr="00D218E9">
        <w:rPr>
          <w:sz w:val="22"/>
          <w:szCs w:val="22"/>
        </w:rPr>
        <w:t>s</w:t>
      </w:r>
      <w:r w:rsidRPr="00D218E9">
        <w:rPr>
          <w:sz w:val="22"/>
          <w:szCs w:val="22"/>
        </w:rPr>
        <w:t xml:space="preserve"> Payable.</w:t>
      </w:r>
    </w:p>
    <w:p w14:paraId="4E90BD52" w14:textId="43BC6AE9" w:rsidR="00C519AB" w:rsidRPr="00D218E9" w:rsidRDefault="0032140C" w:rsidP="0032140C">
      <w:pPr>
        <w:spacing w:line="276" w:lineRule="auto"/>
        <w:jc w:val="both"/>
        <w:rPr>
          <w:b/>
          <w:bCs/>
          <w:sz w:val="22"/>
          <w:szCs w:val="22"/>
        </w:rPr>
      </w:pPr>
      <w:r w:rsidRPr="00D218E9">
        <w:rPr>
          <w:b/>
          <w:bCs/>
          <w:sz w:val="22"/>
          <w:szCs w:val="22"/>
        </w:rPr>
        <w:t xml:space="preserve">Where the nominal amount of </w:t>
      </w:r>
      <w:r w:rsidR="00154909" w:rsidRPr="00D218E9">
        <w:rPr>
          <w:b/>
          <w:bCs/>
          <w:sz w:val="22"/>
          <w:szCs w:val="22"/>
        </w:rPr>
        <w:t>a</w:t>
      </w:r>
      <w:r w:rsidRPr="00D218E9">
        <w:rPr>
          <w:b/>
          <w:bCs/>
          <w:sz w:val="22"/>
          <w:szCs w:val="22"/>
        </w:rPr>
        <w:t xml:space="preserve"> Concessional Loan Payable </w:t>
      </w:r>
      <w:r w:rsidR="00154909" w:rsidRPr="00D218E9">
        <w:rPr>
          <w:b/>
          <w:bCs/>
          <w:sz w:val="22"/>
          <w:szCs w:val="22"/>
        </w:rPr>
        <w:t xml:space="preserve">received by an ACT Government Agency </w:t>
      </w:r>
      <w:r w:rsidRPr="00D218E9">
        <w:rPr>
          <w:b/>
          <w:bCs/>
          <w:sz w:val="22"/>
          <w:szCs w:val="22"/>
        </w:rPr>
        <w:t>is immaterial</w:t>
      </w:r>
      <w:r w:rsidR="00942161" w:rsidRPr="00D218E9">
        <w:rPr>
          <w:b/>
          <w:bCs/>
          <w:sz w:val="22"/>
          <w:szCs w:val="22"/>
        </w:rPr>
        <w:t>,</w:t>
      </w:r>
      <w:r w:rsidRPr="00D218E9">
        <w:rPr>
          <w:b/>
          <w:bCs/>
          <w:sz w:val="22"/>
          <w:szCs w:val="22"/>
        </w:rPr>
        <w:t xml:space="preserve"> then </w:t>
      </w:r>
      <w:r w:rsidR="00154909" w:rsidRPr="00D218E9">
        <w:rPr>
          <w:b/>
          <w:bCs/>
          <w:sz w:val="22"/>
          <w:szCs w:val="22"/>
        </w:rPr>
        <w:t xml:space="preserve">that </w:t>
      </w:r>
      <w:r w:rsidRPr="00D218E9">
        <w:rPr>
          <w:b/>
          <w:bCs/>
          <w:sz w:val="22"/>
          <w:szCs w:val="22"/>
        </w:rPr>
        <w:t xml:space="preserve">ACT Government </w:t>
      </w:r>
      <w:r w:rsidR="00154909" w:rsidRPr="00D218E9">
        <w:rPr>
          <w:b/>
          <w:bCs/>
          <w:sz w:val="22"/>
          <w:szCs w:val="22"/>
        </w:rPr>
        <w:t>A</w:t>
      </w:r>
      <w:r w:rsidRPr="00D218E9">
        <w:rPr>
          <w:b/>
          <w:bCs/>
          <w:sz w:val="22"/>
          <w:szCs w:val="22"/>
        </w:rPr>
        <w:t>genc</w:t>
      </w:r>
      <w:r w:rsidR="00154909" w:rsidRPr="00D218E9">
        <w:rPr>
          <w:b/>
          <w:bCs/>
          <w:sz w:val="22"/>
          <w:szCs w:val="22"/>
        </w:rPr>
        <w:t>y</w:t>
      </w:r>
      <w:r w:rsidRPr="00D218E9">
        <w:rPr>
          <w:b/>
          <w:bCs/>
          <w:sz w:val="22"/>
          <w:szCs w:val="22"/>
        </w:rPr>
        <w:t xml:space="preserve"> </w:t>
      </w:r>
      <w:r w:rsidR="00154909" w:rsidRPr="00D218E9">
        <w:rPr>
          <w:b/>
          <w:bCs/>
          <w:sz w:val="22"/>
          <w:szCs w:val="22"/>
        </w:rPr>
        <w:t xml:space="preserve">is </w:t>
      </w:r>
      <w:r w:rsidRPr="00D218E9">
        <w:rPr>
          <w:b/>
          <w:bCs/>
          <w:sz w:val="22"/>
          <w:szCs w:val="22"/>
        </w:rPr>
        <w:t>not required to calculate and recognise that loan at its present value.</w:t>
      </w:r>
      <w:r w:rsidR="00EB41B5" w:rsidRPr="00D218E9">
        <w:rPr>
          <w:b/>
          <w:bCs/>
          <w:sz w:val="22"/>
          <w:szCs w:val="22"/>
        </w:rPr>
        <w:t xml:space="preserve">  </w:t>
      </w:r>
    </w:p>
    <w:p w14:paraId="2EA5300F" w14:textId="7116F09D" w:rsidR="00644B29" w:rsidRPr="00D218E9" w:rsidRDefault="00C519AB" w:rsidP="0032140C">
      <w:pPr>
        <w:spacing w:line="276" w:lineRule="auto"/>
        <w:jc w:val="both"/>
        <w:rPr>
          <w:sz w:val="22"/>
          <w:szCs w:val="22"/>
          <w:lang w:eastAsia="en-US"/>
        </w:rPr>
      </w:pPr>
      <w:r w:rsidRPr="00D218E9">
        <w:rPr>
          <w:sz w:val="22"/>
          <w:szCs w:val="22"/>
        </w:rPr>
        <w:t>Where an agency has received more than one concessional loan either within the same loan scheme or through different loan schemes, m</w:t>
      </w:r>
      <w:r w:rsidR="00154909" w:rsidRPr="00D218E9">
        <w:rPr>
          <w:sz w:val="22"/>
          <w:szCs w:val="22"/>
        </w:rPr>
        <w:t>ateriality should be determined based on the total amount of all individual concessional loan</w:t>
      </w:r>
      <w:r w:rsidRPr="00D218E9">
        <w:rPr>
          <w:sz w:val="22"/>
          <w:szCs w:val="22"/>
        </w:rPr>
        <w:t xml:space="preserve">s </w:t>
      </w:r>
      <w:r w:rsidR="00260FCF" w:rsidRPr="00D218E9">
        <w:rPr>
          <w:sz w:val="22"/>
          <w:szCs w:val="22"/>
        </w:rPr>
        <w:t xml:space="preserve">that an agency has </w:t>
      </w:r>
      <w:r w:rsidR="00154909" w:rsidRPr="00D218E9">
        <w:rPr>
          <w:sz w:val="22"/>
          <w:szCs w:val="22"/>
        </w:rPr>
        <w:t>outstanding.</w:t>
      </w:r>
    </w:p>
    <w:p w14:paraId="5A2A32D5" w14:textId="5D79EE2D" w:rsidR="00F52408" w:rsidRPr="00F1422B" w:rsidRDefault="00F1422B" w:rsidP="00AD6F04">
      <w:pPr>
        <w:pStyle w:val="Heading3"/>
        <w:numPr>
          <w:ilvl w:val="0"/>
          <w:numId w:val="0"/>
        </w:numPr>
        <w:spacing w:before="360" w:line="276" w:lineRule="auto"/>
      </w:pPr>
      <w:bookmarkStart w:id="68" w:name="_Toc130157234"/>
      <w:r>
        <w:t>5.</w:t>
      </w:r>
      <w:r w:rsidR="00961A32">
        <w:t>3</w:t>
      </w:r>
      <w:r>
        <w:t>.2</w:t>
      </w:r>
      <w:r w:rsidR="00E3482E">
        <w:t xml:space="preserve"> </w:t>
      </w:r>
      <w:r w:rsidR="00B81A31">
        <w:t xml:space="preserve">Initial </w:t>
      </w:r>
      <w:r w:rsidRPr="00F1422B">
        <w:t>Calculation using the Discounted Cash Flow Model</w:t>
      </w:r>
      <w:bookmarkEnd w:id="68"/>
    </w:p>
    <w:p w14:paraId="40D0F03F" w14:textId="23E07DF0" w:rsidR="00035FB9" w:rsidRDefault="00F52408" w:rsidP="00AD6F04">
      <w:pPr>
        <w:spacing w:after="120" w:line="276" w:lineRule="auto"/>
        <w:jc w:val="both"/>
        <w:rPr>
          <w:sz w:val="22"/>
          <w:szCs w:val="22"/>
        </w:rPr>
      </w:pPr>
      <w:r w:rsidRPr="00F1422B">
        <w:rPr>
          <w:sz w:val="22"/>
          <w:szCs w:val="22"/>
        </w:rPr>
        <w:t xml:space="preserve">The discounted cash flow calculation will depend on how ACT Government Agencies </w:t>
      </w:r>
      <w:r w:rsidR="00F1422B" w:rsidRPr="00F1422B">
        <w:rPr>
          <w:sz w:val="22"/>
          <w:szCs w:val="22"/>
        </w:rPr>
        <w:t xml:space="preserve">are required to repay their loan under the </w:t>
      </w:r>
      <w:r w:rsidR="00D243C6">
        <w:rPr>
          <w:sz w:val="22"/>
          <w:szCs w:val="22"/>
        </w:rPr>
        <w:t>C</w:t>
      </w:r>
      <w:r w:rsidRPr="00F1422B">
        <w:rPr>
          <w:sz w:val="22"/>
          <w:szCs w:val="22"/>
        </w:rPr>
        <w:t xml:space="preserve">oncessional </w:t>
      </w:r>
      <w:r w:rsidR="00D243C6">
        <w:rPr>
          <w:sz w:val="22"/>
          <w:szCs w:val="22"/>
        </w:rPr>
        <w:t>L</w:t>
      </w:r>
      <w:r w:rsidRPr="00F1422B">
        <w:rPr>
          <w:sz w:val="22"/>
          <w:szCs w:val="22"/>
        </w:rPr>
        <w:t xml:space="preserve">oan </w:t>
      </w:r>
      <w:r w:rsidR="00D243C6">
        <w:rPr>
          <w:sz w:val="22"/>
          <w:szCs w:val="22"/>
        </w:rPr>
        <w:t>S</w:t>
      </w:r>
      <w:r w:rsidRPr="00F1422B">
        <w:rPr>
          <w:sz w:val="22"/>
          <w:szCs w:val="22"/>
        </w:rPr>
        <w:t xml:space="preserve">cheme. In some </w:t>
      </w:r>
      <w:r w:rsidR="00C30268" w:rsidRPr="00F1422B">
        <w:rPr>
          <w:sz w:val="22"/>
          <w:szCs w:val="22"/>
        </w:rPr>
        <w:t>cases,</w:t>
      </w:r>
      <w:r w:rsidRPr="00F1422B">
        <w:rPr>
          <w:sz w:val="22"/>
          <w:szCs w:val="22"/>
        </w:rPr>
        <w:t xml:space="preserve"> the loan scheme may </w:t>
      </w:r>
      <w:r w:rsidR="00F1422B">
        <w:rPr>
          <w:sz w:val="22"/>
          <w:szCs w:val="22"/>
        </w:rPr>
        <w:t>require</w:t>
      </w:r>
      <w:r w:rsidRPr="00F1422B">
        <w:rPr>
          <w:sz w:val="22"/>
          <w:szCs w:val="22"/>
        </w:rPr>
        <w:t xml:space="preserve"> the </w:t>
      </w:r>
      <w:r w:rsidR="00F1422B" w:rsidRPr="00F1422B">
        <w:rPr>
          <w:sz w:val="22"/>
          <w:szCs w:val="22"/>
        </w:rPr>
        <w:t xml:space="preserve">agency to make </w:t>
      </w:r>
      <w:r w:rsidRPr="00F1422B">
        <w:rPr>
          <w:sz w:val="22"/>
          <w:szCs w:val="22"/>
        </w:rPr>
        <w:t>‘</w:t>
      </w:r>
      <w:r w:rsidR="00593000">
        <w:rPr>
          <w:sz w:val="22"/>
          <w:szCs w:val="22"/>
        </w:rPr>
        <w:t>E</w:t>
      </w:r>
      <w:r w:rsidRPr="00F1422B">
        <w:rPr>
          <w:sz w:val="22"/>
          <w:szCs w:val="22"/>
        </w:rPr>
        <w:t xml:space="preserve">qual </w:t>
      </w:r>
      <w:r w:rsidR="00593000">
        <w:rPr>
          <w:sz w:val="22"/>
          <w:szCs w:val="22"/>
        </w:rPr>
        <w:t>Re</w:t>
      </w:r>
      <w:r w:rsidRPr="00F1422B">
        <w:rPr>
          <w:sz w:val="22"/>
          <w:szCs w:val="22"/>
        </w:rPr>
        <w:t xml:space="preserve">payments’. In other </w:t>
      </w:r>
      <w:r w:rsidR="00C30268" w:rsidRPr="00F1422B">
        <w:rPr>
          <w:sz w:val="22"/>
          <w:szCs w:val="22"/>
        </w:rPr>
        <w:t>cases,</w:t>
      </w:r>
      <w:r w:rsidRPr="00F1422B">
        <w:rPr>
          <w:sz w:val="22"/>
          <w:szCs w:val="22"/>
        </w:rPr>
        <w:t xml:space="preserve"> loan schemes may involve </w:t>
      </w:r>
      <w:r w:rsidR="00F1422B" w:rsidRPr="00F1422B">
        <w:rPr>
          <w:sz w:val="22"/>
          <w:szCs w:val="22"/>
        </w:rPr>
        <w:t>agencies having to make ‘</w:t>
      </w:r>
      <w:r w:rsidR="00593000">
        <w:rPr>
          <w:sz w:val="22"/>
          <w:szCs w:val="22"/>
        </w:rPr>
        <w:t>Varying Repayments’</w:t>
      </w:r>
      <w:r w:rsidRPr="00F1422B">
        <w:rPr>
          <w:sz w:val="22"/>
          <w:szCs w:val="22"/>
        </w:rPr>
        <w:t xml:space="preserve"> with the amount of interest varying each year, resulting in each repayment of principal and interest varying over the term of the loan.</w:t>
      </w:r>
      <w:r w:rsidR="00F1422B" w:rsidRPr="00F1422B">
        <w:rPr>
          <w:sz w:val="22"/>
          <w:szCs w:val="22"/>
        </w:rPr>
        <w:t xml:space="preserve">  </w:t>
      </w:r>
    </w:p>
    <w:p w14:paraId="634B1EDB" w14:textId="63DD2B9A" w:rsidR="00F52408" w:rsidRPr="00F1422B" w:rsidRDefault="00F1422B" w:rsidP="00F1422B">
      <w:pPr>
        <w:spacing w:before="120" w:after="120" w:line="276" w:lineRule="auto"/>
        <w:jc w:val="both"/>
        <w:rPr>
          <w:sz w:val="22"/>
          <w:szCs w:val="22"/>
        </w:rPr>
      </w:pPr>
      <w:r w:rsidRPr="00F1422B">
        <w:rPr>
          <w:sz w:val="22"/>
          <w:szCs w:val="22"/>
        </w:rPr>
        <w:t xml:space="preserve">In the case of the Zero Emissions Government Fund </w:t>
      </w:r>
      <w:r w:rsidR="00035FB9">
        <w:rPr>
          <w:sz w:val="22"/>
          <w:szCs w:val="22"/>
        </w:rPr>
        <w:t xml:space="preserve">the concessional loans are interest free with </w:t>
      </w:r>
      <w:r w:rsidRPr="00F1422B">
        <w:rPr>
          <w:sz w:val="22"/>
          <w:szCs w:val="22"/>
        </w:rPr>
        <w:t xml:space="preserve">agencies </w:t>
      </w:r>
      <w:r w:rsidR="00035FB9">
        <w:rPr>
          <w:sz w:val="22"/>
          <w:szCs w:val="22"/>
        </w:rPr>
        <w:t>being</w:t>
      </w:r>
      <w:r w:rsidRPr="00F1422B">
        <w:rPr>
          <w:sz w:val="22"/>
          <w:szCs w:val="22"/>
        </w:rPr>
        <w:t xml:space="preserve"> required </w:t>
      </w:r>
      <w:r w:rsidR="005471D3">
        <w:rPr>
          <w:sz w:val="22"/>
          <w:szCs w:val="22"/>
        </w:rPr>
        <w:t xml:space="preserve">in some cases </w:t>
      </w:r>
      <w:r w:rsidRPr="00F1422B">
        <w:rPr>
          <w:sz w:val="22"/>
          <w:szCs w:val="22"/>
        </w:rPr>
        <w:t xml:space="preserve">to </w:t>
      </w:r>
      <w:r w:rsidR="00035FB9">
        <w:rPr>
          <w:sz w:val="22"/>
          <w:szCs w:val="22"/>
        </w:rPr>
        <w:t xml:space="preserve">make </w:t>
      </w:r>
      <w:r w:rsidR="00942161">
        <w:rPr>
          <w:sz w:val="22"/>
          <w:szCs w:val="22"/>
        </w:rPr>
        <w:t>v</w:t>
      </w:r>
      <w:r w:rsidR="00EA70EB">
        <w:rPr>
          <w:sz w:val="22"/>
          <w:szCs w:val="22"/>
        </w:rPr>
        <w:t xml:space="preserve">arying </w:t>
      </w:r>
      <w:r w:rsidR="00942161">
        <w:rPr>
          <w:sz w:val="22"/>
          <w:szCs w:val="22"/>
        </w:rPr>
        <w:t>r</w:t>
      </w:r>
      <w:r w:rsidR="00EA70EB">
        <w:rPr>
          <w:sz w:val="22"/>
          <w:szCs w:val="22"/>
        </w:rPr>
        <w:t>epayment</w:t>
      </w:r>
      <w:r w:rsidR="00942161">
        <w:rPr>
          <w:sz w:val="22"/>
          <w:szCs w:val="22"/>
        </w:rPr>
        <w:t>s of principal</w:t>
      </w:r>
      <w:r w:rsidR="005471D3">
        <w:rPr>
          <w:sz w:val="22"/>
          <w:szCs w:val="22"/>
        </w:rPr>
        <w:t xml:space="preserve">, while in other cases the repayment of principal </w:t>
      </w:r>
      <w:r w:rsidR="00942161">
        <w:rPr>
          <w:sz w:val="22"/>
          <w:szCs w:val="22"/>
        </w:rPr>
        <w:t xml:space="preserve">is the same for </w:t>
      </w:r>
      <w:r w:rsidR="00D243C6">
        <w:rPr>
          <w:sz w:val="22"/>
          <w:szCs w:val="22"/>
        </w:rPr>
        <w:t>each payment.</w:t>
      </w:r>
    </w:p>
    <w:p w14:paraId="398AF86D" w14:textId="22486105" w:rsidR="00F1422B" w:rsidRPr="00F1422B" w:rsidRDefault="00FF7AF7" w:rsidP="00F1422B">
      <w:pPr>
        <w:spacing w:before="120" w:after="120" w:line="276" w:lineRule="auto"/>
        <w:jc w:val="both"/>
        <w:rPr>
          <w:sz w:val="22"/>
          <w:szCs w:val="22"/>
        </w:rPr>
      </w:pPr>
      <w:r>
        <w:rPr>
          <w:sz w:val="22"/>
          <w:szCs w:val="22"/>
        </w:rPr>
        <w:t>The process for c</w:t>
      </w:r>
      <w:r w:rsidR="00F1422B">
        <w:rPr>
          <w:sz w:val="22"/>
          <w:szCs w:val="22"/>
        </w:rPr>
        <w:t xml:space="preserve">alculating the value of </w:t>
      </w:r>
      <w:r w:rsidR="00D243C6">
        <w:rPr>
          <w:sz w:val="22"/>
          <w:szCs w:val="22"/>
        </w:rPr>
        <w:t>a</w:t>
      </w:r>
      <w:r>
        <w:rPr>
          <w:sz w:val="22"/>
          <w:szCs w:val="22"/>
        </w:rPr>
        <w:t xml:space="preserve"> </w:t>
      </w:r>
      <w:r w:rsidR="00D243C6">
        <w:rPr>
          <w:sz w:val="22"/>
          <w:szCs w:val="22"/>
        </w:rPr>
        <w:t>Concessional Loan Payable (</w:t>
      </w:r>
      <w:r>
        <w:rPr>
          <w:sz w:val="22"/>
          <w:szCs w:val="22"/>
        </w:rPr>
        <w:t>financial liability</w:t>
      </w:r>
      <w:r w:rsidR="00D243C6">
        <w:rPr>
          <w:sz w:val="22"/>
          <w:szCs w:val="22"/>
        </w:rPr>
        <w:t>)</w:t>
      </w:r>
      <w:r>
        <w:rPr>
          <w:sz w:val="22"/>
          <w:szCs w:val="22"/>
        </w:rPr>
        <w:t xml:space="preserve"> and the </w:t>
      </w:r>
      <w:r>
        <w:rPr>
          <w:rFonts w:ascii="Calibri" w:hAnsi="Calibri" w:cs="Calibri"/>
          <w:sz w:val="22"/>
          <w:szCs w:val="22"/>
        </w:rPr>
        <w:t xml:space="preserve">‘Concessional </w:t>
      </w:r>
      <w:r w:rsidRPr="006B04E7">
        <w:rPr>
          <w:rFonts w:ascii="Calibri" w:hAnsi="Calibri" w:cs="Calibri"/>
          <w:sz w:val="22"/>
          <w:szCs w:val="22"/>
        </w:rPr>
        <w:t>Loan</w:t>
      </w:r>
      <w:r>
        <w:rPr>
          <w:rFonts w:ascii="Calibri" w:hAnsi="Calibri" w:cs="Calibri"/>
          <w:sz w:val="22"/>
          <w:szCs w:val="22"/>
        </w:rPr>
        <w:t xml:space="preserve"> Discount Income’ is the same as that for calculating the </w:t>
      </w:r>
      <w:r w:rsidR="00D243C6">
        <w:rPr>
          <w:rFonts w:ascii="Calibri" w:hAnsi="Calibri" w:cs="Calibri"/>
          <w:sz w:val="22"/>
          <w:szCs w:val="22"/>
        </w:rPr>
        <w:t>C</w:t>
      </w:r>
      <w:r w:rsidR="00D243C6">
        <w:rPr>
          <w:sz w:val="22"/>
          <w:szCs w:val="22"/>
        </w:rPr>
        <w:t>oncessional Loan Receivable (</w:t>
      </w:r>
      <w:r>
        <w:rPr>
          <w:rFonts w:ascii="Calibri" w:hAnsi="Calibri" w:cs="Calibri"/>
          <w:sz w:val="22"/>
          <w:szCs w:val="22"/>
        </w:rPr>
        <w:t>financial asset</w:t>
      </w:r>
      <w:r w:rsidR="00D243C6">
        <w:rPr>
          <w:rFonts w:ascii="Calibri" w:hAnsi="Calibri" w:cs="Calibri"/>
          <w:sz w:val="22"/>
          <w:szCs w:val="22"/>
        </w:rPr>
        <w:t>)</w:t>
      </w:r>
      <w:r>
        <w:rPr>
          <w:rFonts w:ascii="Calibri" w:hAnsi="Calibri" w:cs="Calibri"/>
          <w:sz w:val="22"/>
          <w:szCs w:val="22"/>
        </w:rPr>
        <w:t xml:space="preserve"> and </w:t>
      </w:r>
      <w:r w:rsidR="00711C95">
        <w:rPr>
          <w:rFonts w:ascii="Calibri" w:hAnsi="Calibri" w:cs="Calibri"/>
          <w:sz w:val="22"/>
          <w:szCs w:val="22"/>
        </w:rPr>
        <w:t>‘</w:t>
      </w:r>
      <w:r w:rsidR="00390A3A" w:rsidRPr="00390A3A">
        <w:rPr>
          <w:rFonts w:ascii="Calibri" w:hAnsi="Calibri" w:cs="Calibri"/>
          <w:sz w:val="22"/>
          <w:szCs w:val="22"/>
        </w:rPr>
        <w:t xml:space="preserve">Concessional Loan Discount </w:t>
      </w:r>
      <w:r>
        <w:rPr>
          <w:rFonts w:ascii="Calibri" w:hAnsi="Calibri" w:cs="Calibri"/>
          <w:sz w:val="22"/>
          <w:szCs w:val="22"/>
        </w:rPr>
        <w:t>Expense</w:t>
      </w:r>
      <w:r w:rsidR="00711C95">
        <w:rPr>
          <w:rFonts w:ascii="Calibri" w:hAnsi="Calibri" w:cs="Calibri"/>
          <w:sz w:val="22"/>
          <w:szCs w:val="22"/>
        </w:rPr>
        <w:t>’</w:t>
      </w:r>
      <w:r>
        <w:rPr>
          <w:rFonts w:ascii="Calibri" w:hAnsi="Calibri" w:cs="Calibri"/>
          <w:sz w:val="22"/>
          <w:szCs w:val="22"/>
        </w:rPr>
        <w:t xml:space="preserve"> where an ACT Government Agency is running a</w:t>
      </w:r>
      <w:r w:rsidR="00035FB9">
        <w:rPr>
          <w:rFonts w:ascii="Calibri" w:hAnsi="Calibri" w:cs="Calibri"/>
          <w:sz w:val="22"/>
          <w:szCs w:val="22"/>
        </w:rPr>
        <w:t xml:space="preserve"> Concessional </w:t>
      </w:r>
      <w:r>
        <w:rPr>
          <w:rFonts w:ascii="Calibri" w:hAnsi="Calibri" w:cs="Calibri"/>
          <w:sz w:val="22"/>
          <w:szCs w:val="22"/>
        </w:rPr>
        <w:t xml:space="preserve">Loan </w:t>
      </w:r>
      <w:r w:rsidR="00171DF3">
        <w:rPr>
          <w:rFonts w:ascii="Calibri" w:hAnsi="Calibri" w:cs="Calibri"/>
          <w:sz w:val="22"/>
          <w:szCs w:val="22"/>
        </w:rPr>
        <w:t>Scheme</w:t>
      </w:r>
      <w:r>
        <w:rPr>
          <w:rFonts w:ascii="Calibri" w:hAnsi="Calibri" w:cs="Calibri"/>
          <w:sz w:val="22"/>
          <w:szCs w:val="22"/>
        </w:rPr>
        <w:t xml:space="preserve">. </w:t>
      </w:r>
      <w:r w:rsidR="00C30268">
        <w:rPr>
          <w:rFonts w:ascii="Calibri" w:hAnsi="Calibri" w:cs="Calibri"/>
          <w:sz w:val="22"/>
          <w:szCs w:val="22"/>
        </w:rPr>
        <w:t>Therefore,</w:t>
      </w:r>
      <w:r>
        <w:rPr>
          <w:rFonts w:ascii="Calibri" w:hAnsi="Calibri" w:cs="Calibri"/>
          <w:sz w:val="22"/>
          <w:szCs w:val="22"/>
        </w:rPr>
        <w:t xml:space="preserve"> agencies calculating their </w:t>
      </w:r>
      <w:r w:rsidR="00D243C6">
        <w:rPr>
          <w:sz w:val="22"/>
          <w:szCs w:val="22"/>
        </w:rPr>
        <w:t>Concessional Loan Payable</w:t>
      </w:r>
      <w:r>
        <w:rPr>
          <w:sz w:val="22"/>
          <w:szCs w:val="22"/>
        </w:rPr>
        <w:t xml:space="preserve"> and the </w:t>
      </w:r>
      <w:r>
        <w:rPr>
          <w:rFonts w:ascii="Calibri" w:hAnsi="Calibri" w:cs="Calibri"/>
          <w:sz w:val="22"/>
          <w:szCs w:val="22"/>
        </w:rPr>
        <w:t xml:space="preserve">‘Concessional </w:t>
      </w:r>
      <w:r w:rsidRPr="006B04E7">
        <w:rPr>
          <w:rFonts w:ascii="Calibri" w:hAnsi="Calibri" w:cs="Calibri"/>
          <w:sz w:val="22"/>
          <w:szCs w:val="22"/>
        </w:rPr>
        <w:t>Loan</w:t>
      </w:r>
      <w:r>
        <w:rPr>
          <w:rFonts w:ascii="Calibri" w:hAnsi="Calibri" w:cs="Calibri"/>
          <w:sz w:val="22"/>
          <w:szCs w:val="22"/>
        </w:rPr>
        <w:t xml:space="preserve"> Discount Income’ can refer to the guidance in</w:t>
      </w:r>
      <w:r w:rsidR="00F1422B" w:rsidRPr="00F1422B">
        <w:rPr>
          <w:sz w:val="22"/>
          <w:szCs w:val="22"/>
        </w:rPr>
        <w:t xml:space="preserve"> Section 4.1.</w:t>
      </w:r>
      <w:r w:rsidR="005430B1">
        <w:rPr>
          <w:sz w:val="22"/>
          <w:szCs w:val="22"/>
        </w:rPr>
        <w:t>4</w:t>
      </w:r>
      <w:r>
        <w:rPr>
          <w:sz w:val="22"/>
          <w:szCs w:val="22"/>
        </w:rPr>
        <w:t xml:space="preserve"> above</w:t>
      </w:r>
      <w:r w:rsidR="00F1422B">
        <w:rPr>
          <w:sz w:val="22"/>
          <w:szCs w:val="22"/>
        </w:rPr>
        <w:t>.</w:t>
      </w:r>
      <w:r w:rsidR="00F7413E">
        <w:rPr>
          <w:sz w:val="22"/>
          <w:szCs w:val="22"/>
        </w:rPr>
        <w:t xml:space="preserve"> The calculation outlined </w:t>
      </w:r>
      <w:r w:rsidR="00035FB9">
        <w:rPr>
          <w:sz w:val="22"/>
          <w:szCs w:val="22"/>
        </w:rPr>
        <w:t xml:space="preserve">in </w:t>
      </w:r>
      <w:r w:rsidR="00421B3B">
        <w:rPr>
          <w:sz w:val="22"/>
          <w:szCs w:val="22"/>
        </w:rPr>
        <w:t xml:space="preserve">Section </w:t>
      </w:r>
      <w:r w:rsidR="00035FB9" w:rsidRPr="00F1422B">
        <w:rPr>
          <w:sz w:val="22"/>
          <w:szCs w:val="22"/>
        </w:rPr>
        <w:t>4.1.</w:t>
      </w:r>
      <w:r w:rsidR="005430B1">
        <w:rPr>
          <w:sz w:val="22"/>
          <w:szCs w:val="22"/>
        </w:rPr>
        <w:t>4</w:t>
      </w:r>
      <w:r w:rsidR="00035FB9">
        <w:rPr>
          <w:sz w:val="22"/>
          <w:szCs w:val="22"/>
        </w:rPr>
        <w:t xml:space="preserve"> Example 1 Part E above could equally apply to the situation where an agency is receiving a concessional loan. </w:t>
      </w:r>
      <w:r w:rsidR="0059236D">
        <w:rPr>
          <w:sz w:val="22"/>
          <w:szCs w:val="22"/>
        </w:rPr>
        <w:t xml:space="preserve">Where this </w:t>
      </w:r>
      <w:r w:rsidR="00035FB9">
        <w:rPr>
          <w:sz w:val="22"/>
          <w:szCs w:val="22"/>
        </w:rPr>
        <w:t xml:space="preserve">is </w:t>
      </w:r>
      <w:r w:rsidR="0059236D">
        <w:rPr>
          <w:sz w:val="22"/>
          <w:szCs w:val="22"/>
        </w:rPr>
        <w:t xml:space="preserve">the </w:t>
      </w:r>
      <w:r w:rsidR="00035FB9">
        <w:rPr>
          <w:sz w:val="22"/>
          <w:szCs w:val="22"/>
        </w:rPr>
        <w:t>case</w:t>
      </w:r>
      <w:r w:rsidR="0059236D">
        <w:rPr>
          <w:sz w:val="22"/>
          <w:szCs w:val="22"/>
        </w:rPr>
        <w:t>,</w:t>
      </w:r>
      <w:r w:rsidR="00035FB9">
        <w:rPr>
          <w:sz w:val="22"/>
          <w:szCs w:val="22"/>
        </w:rPr>
        <w:t xml:space="preserve"> the calculation would be the </w:t>
      </w:r>
      <w:r w:rsidR="00C30268">
        <w:rPr>
          <w:sz w:val="22"/>
          <w:szCs w:val="22"/>
        </w:rPr>
        <w:t>same,</w:t>
      </w:r>
      <w:r w:rsidR="00035FB9">
        <w:rPr>
          <w:sz w:val="22"/>
          <w:szCs w:val="22"/>
        </w:rPr>
        <w:t xml:space="preserve"> but the journal taken up would differ. The journal</w:t>
      </w:r>
      <w:r w:rsidR="0059236D">
        <w:rPr>
          <w:sz w:val="22"/>
          <w:szCs w:val="22"/>
        </w:rPr>
        <w:t xml:space="preserve"> is as follows:</w:t>
      </w:r>
      <w:r w:rsidR="00035FB9">
        <w:rPr>
          <w:sz w:val="22"/>
          <w:szCs w:val="22"/>
        </w:rPr>
        <w:t xml:space="preserve">   </w:t>
      </w:r>
    </w:p>
    <w:p w14:paraId="364D61B9" w14:textId="433CB015" w:rsidR="00035FB9" w:rsidRPr="009E23EC" w:rsidRDefault="00035FB9" w:rsidP="00035FB9">
      <w:pPr>
        <w:spacing w:before="240" w:after="120" w:line="276" w:lineRule="auto"/>
        <w:jc w:val="both"/>
        <w:rPr>
          <w:i/>
          <w:iCs/>
          <w:sz w:val="22"/>
          <w:szCs w:val="22"/>
        </w:rPr>
      </w:pPr>
      <w:r w:rsidRPr="009E23EC">
        <w:rPr>
          <w:i/>
          <w:iCs/>
          <w:sz w:val="22"/>
          <w:szCs w:val="22"/>
        </w:rPr>
        <w:t>Journal Required on Initial Recognition</w:t>
      </w:r>
      <w:r w:rsidR="0059236D">
        <w:rPr>
          <w:i/>
          <w:iCs/>
          <w:sz w:val="22"/>
          <w:szCs w:val="22"/>
        </w:rPr>
        <w:t xml:space="preserve"> of a </w:t>
      </w:r>
      <w:r w:rsidR="00D243C6">
        <w:rPr>
          <w:i/>
          <w:iCs/>
          <w:sz w:val="22"/>
          <w:szCs w:val="22"/>
        </w:rPr>
        <w:t>C</w:t>
      </w:r>
      <w:r w:rsidR="0059236D">
        <w:rPr>
          <w:i/>
          <w:iCs/>
          <w:sz w:val="22"/>
          <w:szCs w:val="22"/>
        </w:rPr>
        <w:t xml:space="preserve">oncessional </w:t>
      </w:r>
      <w:r w:rsidR="00D243C6">
        <w:rPr>
          <w:i/>
          <w:iCs/>
          <w:sz w:val="22"/>
          <w:szCs w:val="22"/>
        </w:rPr>
        <w:t>L</w:t>
      </w:r>
      <w:r w:rsidR="0059236D">
        <w:rPr>
          <w:i/>
          <w:iCs/>
          <w:sz w:val="22"/>
          <w:szCs w:val="22"/>
        </w:rPr>
        <w:t xml:space="preserve">oan </w:t>
      </w:r>
      <w:r w:rsidR="00D243C6">
        <w:rPr>
          <w:i/>
          <w:iCs/>
          <w:sz w:val="22"/>
          <w:szCs w:val="22"/>
        </w:rPr>
        <w:t>P</w:t>
      </w:r>
      <w:r w:rsidR="0059236D">
        <w:rPr>
          <w:i/>
          <w:iCs/>
          <w:sz w:val="22"/>
          <w:szCs w:val="22"/>
        </w:rPr>
        <w:t>ayable</w:t>
      </w:r>
    </w:p>
    <w:tbl>
      <w:tblPr>
        <w:tblStyle w:val="TableGrid"/>
        <w:tblW w:w="8926" w:type="dxa"/>
        <w:tblLook w:val="04A0" w:firstRow="1" w:lastRow="0" w:firstColumn="1" w:lastColumn="0" w:noHBand="0" w:noVBand="1"/>
      </w:tblPr>
      <w:tblGrid>
        <w:gridCol w:w="1696"/>
        <w:gridCol w:w="5529"/>
        <w:gridCol w:w="1701"/>
      </w:tblGrid>
      <w:tr w:rsidR="00035FB9" w14:paraId="64F84356" w14:textId="77777777" w:rsidTr="003E3DEC">
        <w:tc>
          <w:tcPr>
            <w:tcW w:w="1696" w:type="dxa"/>
          </w:tcPr>
          <w:p w14:paraId="51AAD2D1" w14:textId="77777777" w:rsidR="00035FB9" w:rsidRPr="00D218E9" w:rsidRDefault="00035FB9" w:rsidP="003E3DEC">
            <w:pPr>
              <w:spacing w:after="120" w:line="240" w:lineRule="auto"/>
              <w:jc w:val="center"/>
              <w:rPr>
                <w:rFonts w:cstheme="minorHAnsi"/>
                <w:b/>
                <w:bCs/>
                <w:sz w:val="22"/>
                <w:szCs w:val="22"/>
              </w:rPr>
            </w:pPr>
            <w:r w:rsidRPr="00D218E9">
              <w:rPr>
                <w:rFonts w:cstheme="minorHAnsi"/>
                <w:b/>
                <w:bCs/>
                <w:sz w:val="22"/>
                <w:szCs w:val="22"/>
              </w:rPr>
              <w:t>DR/CR</w:t>
            </w:r>
          </w:p>
        </w:tc>
        <w:tc>
          <w:tcPr>
            <w:tcW w:w="5529" w:type="dxa"/>
          </w:tcPr>
          <w:p w14:paraId="21668940" w14:textId="77777777" w:rsidR="00035FB9" w:rsidRPr="00D218E9" w:rsidRDefault="00035FB9" w:rsidP="003E3DEC">
            <w:pPr>
              <w:spacing w:line="240" w:lineRule="auto"/>
              <w:jc w:val="center"/>
              <w:rPr>
                <w:rFonts w:cstheme="minorHAnsi"/>
                <w:b/>
                <w:bCs/>
                <w:sz w:val="22"/>
                <w:szCs w:val="22"/>
              </w:rPr>
            </w:pPr>
            <w:r w:rsidRPr="00D218E9">
              <w:rPr>
                <w:rFonts w:cstheme="minorHAnsi"/>
                <w:b/>
                <w:bCs/>
                <w:sz w:val="22"/>
                <w:szCs w:val="22"/>
              </w:rPr>
              <w:t>Account Name</w:t>
            </w:r>
          </w:p>
        </w:tc>
        <w:tc>
          <w:tcPr>
            <w:tcW w:w="1701" w:type="dxa"/>
          </w:tcPr>
          <w:p w14:paraId="75AC103F" w14:textId="77777777" w:rsidR="00035FB9" w:rsidRPr="00D218E9" w:rsidRDefault="00035FB9" w:rsidP="003E3DEC">
            <w:pPr>
              <w:spacing w:line="240" w:lineRule="auto"/>
              <w:jc w:val="center"/>
              <w:rPr>
                <w:rFonts w:cstheme="minorHAnsi"/>
                <w:b/>
                <w:bCs/>
                <w:sz w:val="22"/>
                <w:szCs w:val="22"/>
              </w:rPr>
            </w:pPr>
            <w:r w:rsidRPr="00D218E9">
              <w:rPr>
                <w:rFonts w:cstheme="minorHAnsi"/>
                <w:b/>
                <w:bCs/>
                <w:sz w:val="22"/>
                <w:szCs w:val="22"/>
              </w:rPr>
              <w:t>Amount</w:t>
            </w:r>
          </w:p>
        </w:tc>
      </w:tr>
      <w:tr w:rsidR="0032140C" w14:paraId="26586620" w14:textId="77777777" w:rsidTr="003E3DEC">
        <w:tc>
          <w:tcPr>
            <w:tcW w:w="1696" w:type="dxa"/>
          </w:tcPr>
          <w:p w14:paraId="0CCE319E" w14:textId="0DC66DA3" w:rsidR="0032140C" w:rsidRPr="00D218E9" w:rsidRDefault="0032140C" w:rsidP="0032140C">
            <w:pPr>
              <w:spacing w:line="240" w:lineRule="auto"/>
              <w:jc w:val="center"/>
              <w:rPr>
                <w:rFonts w:cstheme="minorHAnsi"/>
                <w:sz w:val="22"/>
                <w:szCs w:val="22"/>
              </w:rPr>
            </w:pPr>
            <w:r w:rsidRPr="00D218E9">
              <w:rPr>
                <w:rFonts w:cstheme="minorHAnsi"/>
                <w:sz w:val="22"/>
                <w:szCs w:val="22"/>
              </w:rPr>
              <w:t>DR</w:t>
            </w:r>
          </w:p>
        </w:tc>
        <w:tc>
          <w:tcPr>
            <w:tcW w:w="5529" w:type="dxa"/>
          </w:tcPr>
          <w:p w14:paraId="5D522AE0" w14:textId="56E8B122" w:rsidR="0032140C" w:rsidRPr="00D218E9" w:rsidRDefault="0032140C" w:rsidP="0032140C">
            <w:pPr>
              <w:spacing w:line="240" w:lineRule="auto"/>
              <w:rPr>
                <w:rFonts w:ascii="Calibri" w:eastAsia="Times New Roman" w:hAnsi="Calibri" w:cs="Calibri"/>
                <w:color w:val="000000"/>
                <w:sz w:val="22"/>
                <w:szCs w:val="22"/>
              </w:rPr>
            </w:pPr>
            <w:r w:rsidRPr="00D218E9">
              <w:rPr>
                <w:rFonts w:ascii="Calibri" w:eastAsia="Times New Roman" w:hAnsi="Calibri" w:cs="Calibri"/>
                <w:color w:val="000000"/>
                <w:sz w:val="22"/>
                <w:szCs w:val="22"/>
              </w:rPr>
              <w:t>Cash</w:t>
            </w:r>
          </w:p>
        </w:tc>
        <w:tc>
          <w:tcPr>
            <w:tcW w:w="1701" w:type="dxa"/>
          </w:tcPr>
          <w:p w14:paraId="3443C139" w14:textId="37E046C2" w:rsidR="0032140C" w:rsidRPr="00D218E9" w:rsidRDefault="0032140C" w:rsidP="0032140C">
            <w:pPr>
              <w:spacing w:line="240" w:lineRule="auto"/>
              <w:jc w:val="center"/>
              <w:rPr>
                <w:rFonts w:eastAsia="Times New Roman" w:cstheme="minorHAnsi"/>
                <w:color w:val="000000"/>
                <w:sz w:val="22"/>
                <w:szCs w:val="22"/>
              </w:rPr>
            </w:pPr>
            <w:r w:rsidRPr="00D218E9">
              <w:rPr>
                <w:rFonts w:cstheme="minorHAnsi"/>
                <w:sz w:val="22"/>
                <w:szCs w:val="22"/>
              </w:rPr>
              <w:t>30,000,000</w:t>
            </w:r>
          </w:p>
        </w:tc>
      </w:tr>
      <w:tr w:rsidR="0032140C" w14:paraId="729F3A99" w14:textId="77777777" w:rsidTr="003E3DEC">
        <w:tc>
          <w:tcPr>
            <w:tcW w:w="1696" w:type="dxa"/>
          </w:tcPr>
          <w:p w14:paraId="24C7D707" w14:textId="7CEC65C3" w:rsidR="0032140C" w:rsidRPr="00D218E9" w:rsidRDefault="0032140C" w:rsidP="0032140C">
            <w:pPr>
              <w:spacing w:line="240" w:lineRule="auto"/>
              <w:jc w:val="center"/>
              <w:rPr>
                <w:rFonts w:cstheme="minorHAnsi"/>
                <w:sz w:val="22"/>
                <w:szCs w:val="22"/>
              </w:rPr>
            </w:pPr>
            <w:r w:rsidRPr="00D218E9">
              <w:rPr>
                <w:rFonts w:ascii="Calibri" w:eastAsia="Times New Roman" w:hAnsi="Calibri" w:cs="Calibri"/>
                <w:color w:val="000000"/>
                <w:sz w:val="22"/>
                <w:szCs w:val="22"/>
              </w:rPr>
              <w:t>CR</w:t>
            </w:r>
          </w:p>
        </w:tc>
        <w:tc>
          <w:tcPr>
            <w:tcW w:w="5529" w:type="dxa"/>
          </w:tcPr>
          <w:p w14:paraId="2190E0A4" w14:textId="1E36B704" w:rsidR="0032140C" w:rsidRPr="00D218E9" w:rsidRDefault="0032140C" w:rsidP="0032140C">
            <w:pPr>
              <w:spacing w:line="240" w:lineRule="auto"/>
              <w:rPr>
                <w:rFonts w:ascii="Calibri" w:eastAsia="Times New Roman" w:hAnsi="Calibri" w:cs="Calibri"/>
                <w:color w:val="000000"/>
                <w:sz w:val="22"/>
                <w:szCs w:val="22"/>
              </w:rPr>
            </w:pPr>
            <w:r w:rsidRPr="00D218E9">
              <w:rPr>
                <w:rFonts w:ascii="Calibri" w:eastAsia="Times New Roman" w:hAnsi="Calibri" w:cs="Calibri"/>
                <w:color w:val="000000"/>
                <w:sz w:val="22"/>
                <w:szCs w:val="22"/>
              </w:rPr>
              <w:t xml:space="preserve">Loan </w:t>
            </w:r>
            <w:r w:rsidR="005C2D47" w:rsidRPr="00D218E9">
              <w:rPr>
                <w:rFonts w:ascii="Calibri" w:eastAsia="Times New Roman" w:hAnsi="Calibri" w:cs="Calibri"/>
                <w:color w:val="000000"/>
                <w:sz w:val="22"/>
                <w:szCs w:val="22"/>
              </w:rPr>
              <w:t>Payable</w:t>
            </w:r>
            <w:r w:rsidRPr="00D218E9">
              <w:rPr>
                <w:rFonts w:ascii="Calibri" w:eastAsia="Times New Roman" w:hAnsi="Calibri" w:cs="Calibri"/>
                <w:color w:val="000000"/>
                <w:sz w:val="22"/>
                <w:szCs w:val="22"/>
              </w:rPr>
              <w:t xml:space="preserve"> (Concessional Loan)</w:t>
            </w:r>
          </w:p>
        </w:tc>
        <w:tc>
          <w:tcPr>
            <w:tcW w:w="1701" w:type="dxa"/>
          </w:tcPr>
          <w:p w14:paraId="4E06B6CA" w14:textId="357A7492" w:rsidR="0032140C" w:rsidRPr="00D218E9" w:rsidRDefault="0032140C" w:rsidP="0032140C">
            <w:pPr>
              <w:spacing w:line="240" w:lineRule="auto"/>
              <w:jc w:val="center"/>
              <w:rPr>
                <w:rFonts w:cstheme="minorHAnsi"/>
                <w:sz w:val="22"/>
                <w:szCs w:val="22"/>
              </w:rPr>
            </w:pPr>
            <w:r w:rsidRPr="00D218E9">
              <w:rPr>
                <w:rFonts w:cstheme="minorHAnsi"/>
                <w:sz w:val="22"/>
                <w:szCs w:val="22"/>
              </w:rPr>
              <w:t>18,693,314</w:t>
            </w:r>
          </w:p>
        </w:tc>
      </w:tr>
      <w:tr w:rsidR="0032140C" w14:paraId="11B740C0" w14:textId="77777777" w:rsidTr="003E3DEC">
        <w:tc>
          <w:tcPr>
            <w:tcW w:w="1696" w:type="dxa"/>
          </w:tcPr>
          <w:p w14:paraId="233C1D39" w14:textId="68CBE5DF" w:rsidR="0032140C" w:rsidRPr="00D218E9" w:rsidRDefault="0032140C" w:rsidP="0032140C">
            <w:pPr>
              <w:spacing w:line="240" w:lineRule="auto"/>
              <w:jc w:val="center"/>
              <w:rPr>
                <w:rFonts w:cstheme="minorHAnsi"/>
                <w:sz w:val="22"/>
                <w:szCs w:val="22"/>
              </w:rPr>
            </w:pPr>
            <w:r w:rsidRPr="00D218E9">
              <w:rPr>
                <w:rFonts w:ascii="Calibri" w:eastAsia="Times New Roman" w:hAnsi="Calibri" w:cs="Calibri"/>
                <w:color w:val="000000"/>
                <w:sz w:val="22"/>
                <w:szCs w:val="22"/>
              </w:rPr>
              <w:t>CR</w:t>
            </w:r>
          </w:p>
        </w:tc>
        <w:tc>
          <w:tcPr>
            <w:tcW w:w="5529" w:type="dxa"/>
          </w:tcPr>
          <w:p w14:paraId="5439EB86" w14:textId="1D7307F0" w:rsidR="0032140C" w:rsidRPr="00D218E9" w:rsidRDefault="005C2D47" w:rsidP="0032140C">
            <w:pPr>
              <w:spacing w:line="240" w:lineRule="auto"/>
              <w:rPr>
                <w:rFonts w:cstheme="minorHAnsi"/>
                <w:b/>
                <w:bCs/>
                <w:sz w:val="22"/>
                <w:szCs w:val="22"/>
              </w:rPr>
            </w:pPr>
            <w:r w:rsidRPr="00D218E9">
              <w:rPr>
                <w:rFonts w:ascii="Calibri" w:eastAsia="Times New Roman" w:hAnsi="Calibri" w:cs="Calibri"/>
                <w:color w:val="000000"/>
                <w:sz w:val="22"/>
                <w:szCs w:val="22"/>
              </w:rPr>
              <w:t>Concessional Loan Discount Income</w:t>
            </w:r>
            <w:r w:rsidR="005A5B5F" w:rsidRPr="00D218E9">
              <w:rPr>
                <w:rFonts w:ascii="Calibri" w:eastAsia="Times New Roman" w:hAnsi="Calibri" w:cs="Calibri"/>
                <w:color w:val="000000"/>
                <w:sz w:val="22"/>
                <w:szCs w:val="22"/>
              </w:rPr>
              <w:t xml:space="preserve"> (Grant Income)</w:t>
            </w:r>
          </w:p>
        </w:tc>
        <w:tc>
          <w:tcPr>
            <w:tcW w:w="1701" w:type="dxa"/>
          </w:tcPr>
          <w:p w14:paraId="4D0D4906" w14:textId="77777777" w:rsidR="0032140C" w:rsidRPr="00D218E9" w:rsidRDefault="0032140C" w:rsidP="0032140C">
            <w:pPr>
              <w:spacing w:line="240" w:lineRule="auto"/>
              <w:jc w:val="center"/>
              <w:rPr>
                <w:rFonts w:cstheme="minorHAnsi"/>
                <w:sz w:val="22"/>
                <w:szCs w:val="22"/>
              </w:rPr>
            </w:pPr>
            <w:r w:rsidRPr="00D218E9">
              <w:rPr>
                <w:rFonts w:eastAsia="Times New Roman" w:cstheme="minorHAnsi"/>
                <w:color w:val="000000"/>
                <w:sz w:val="22"/>
                <w:szCs w:val="22"/>
              </w:rPr>
              <w:t>11,306,686</w:t>
            </w:r>
          </w:p>
        </w:tc>
      </w:tr>
    </w:tbl>
    <w:p w14:paraId="3BCB7C34" w14:textId="77777777" w:rsidR="00E3482E" w:rsidRDefault="00E3482E" w:rsidP="0032140C">
      <w:pPr>
        <w:tabs>
          <w:tab w:val="left" w:pos="1809"/>
          <w:tab w:val="left" w:pos="7338"/>
        </w:tabs>
        <w:spacing w:line="240" w:lineRule="auto"/>
        <w:ind w:left="113"/>
        <w:rPr>
          <w:rFonts w:ascii="Calibri" w:eastAsia="Times New Roman" w:hAnsi="Calibri" w:cs="Calibri"/>
          <w:color w:val="000000"/>
          <w:sz w:val="18"/>
          <w:szCs w:val="18"/>
        </w:rPr>
      </w:pPr>
    </w:p>
    <w:p w14:paraId="2CF57271" w14:textId="77777777" w:rsidR="00E3482E" w:rsidRDefault="00E3482E" w:rsidP="0032140C">
      <w:pPr>
        <w:tabs>
          <w:tab w:val="left" w:pos="1809"/>
          <w:tab w:val="left" w:pos="7338"/>
        </w:tabs>
        <w:spacing w:line="240" w:lineRule="auto"/>
        <w:ind w:left="113"/>
        <w:rPr>
          <w:rFonts w:ascii="Calibri" w:eastAsia="Times New Roman" w:hAnsi="Calibri" w:cs="Calibri"/>
          <w:color w:val="000000"/>
          <w:sz w:val="18"/>
          <w:szCs w:val="18"/>
        </w:rPr>
      </w:pPr>
      <w:r>
        <w:rPr>
          <w:rFonts w:ascii="Calibri" w:eastAsia="Times New Roman" w:hAnsi="Calibri" w:cs="Calibri"/>
          <w:color w:val="000000"/>
          <w:sz w:val="18"/>
          <w:szCs w:val="18"/>
        </w:rPr>
        <w:br w:type="page"/>
      </w:r>
    </w:p>
    <w:p w14:paraId="09E0CED8" w14:textId="37125FD2" w:rsidR="00B81A31" w:rsidRDefault="00961A32" w:rsidP="00E3482E">
      <w:pPr>
        <w:pStyle w:val="Heading3"/>
        <w:numPr>
          <w:ilvl w:val="0"/>
          <w:numId w:val="0"/>
        </w:numPr>
        <w:spacing w:before="360" w:line="240" w:lineRule="auto"/>
        <w:rPr>
          <w:rFonts w:eastAsia="Times New Roman"/>
          <w:iCs/>
          <w:color w:val="000000"/>
        </w:rPr>
      </w:pPr>
      <w:bookmarkStart w:id="69" w:name="_Toc130157235"/>
      <w:r>
        <w:t>5.3.3</w:t>
      </w:r>
      <w:r w:rsidR="00E3482E">
        <w:t xml:space="preserve"> </w:t>
      </w:r>
      <w:r w:rsidR="00B81A31">
        <w:t>Subsequent</w:t>
      </w:r>
      <w:r w:rsidR="00E3482E">
        <w:t xml:space="preserve"> </w:t>
      </w:r>
      <w:r w:rsidR="00B81A31">
        <w:t>Measurement</w:t>
      </w:r>
      <w:r w:rsidR="00E3482E">
        <w:t xml:space="preserve"> </w:t>
      </w:r>
      <w:r w:rsidR="00B81A31">
        <w:t>of</w:t>
      </w:r>
      <w:r w:rsidR="00E3482E">
        <w:t xml:space="preserve"> </w:t>
      </w:r>
      <w:r w:rsidR="00B81A31">
        <w:t>the</w:t>
      </w:r>
      <w:r w:rsidR="00E3482E">
        <w:t xml:space="preserve"> </w:t>
      </w:r>
      <w:r w:rsidR="00B81A31">
        <w:t>Loan</w:t>
      </w:r>
      <w:r w:rsidR="00E3482E">
        <w:t xml:space="preserve"> </w:t>
      </w:r>
      <w:r w:rsidR="00B81A31">
        <w:t>Payable</w:t>
      </w:r>
      <w:bookmarkEnd w:id="69"/>
    </w:p>
    <w:p w14:paraId="4958CA42" w14:textId="318FB1F9" w:rsidR="00B81A31" w:rsidRPr="000954FF" w:rsidRDefault="00B81A31" w:rsidP="00A1695D">
      <w:pPr>
        <w:pStyle w:val="NumberedList1"/>
        <w:numPr>
          <w:ilvl w:val="0"/>
          <w:numId w:val="0"/>
        </w:numPr>
        <w:spacing w:before="0" w:after="120" w:line="276" w:lineRule="auto"/>
        <w:ind w:left="426" w:hanging="398"/>
        <w:rPr>
          <w:b/>
          <w:color w:val="000000"/>
        </w:rPr>
      </w:pPr>
      <w:r w:rsidRPr="002F0B04">
        <w:rPr>
          <w:rFonts w:eastAsia="Times New Roman"/>
          <w:b/>
          <w:iCs/>
          <w:color w:val="000000"/>
        </w:rPr>
        <w:t xml:space="preserve">Subsequent to initial recognition </w:t>
      </w:r>
      <w:r w:rsidR="000954FF">
        <w:rPr>
          <w:rFonts w:eastAsia="Times New Roman"/>
          <w:b/>
          <w:iCs/>
          <w:color w:val="000000"/>
        </w:rPr>
        <w:t>C</w:t>
      </w:r>
      <w:r w:rsidRPr="002F0B04">
        <w:rPr>
          <w:rFonts w:eastAsia="Times New Roman"/>
          <w:b/>
          <w:iCs/>
          <w:color w:val="000000"/>
        </w:rPr>
        <w:t xml:space="preserve">oncessional </w:t>
      </w:r>
      <w:r w:rsidR="000954FF">
        <w:rPr>
          <w:rFonts w:eastAsia="Times New Roman"/>
          <w:b/>
          <w:iCs/>
          <w:color w:val="000000"/>
        </w:rPr>
        <w:t>L</w:t>
      </w:r>
      <w:r w:rsidRPr="002F0B04">
        <w:rPr>
          <w:rFonts w:eastAsia="Times New Roman"/>
          <w:b/>
          <w:iCs/>
          <w:color w:val="000000"/>
        </w:rPr>
        <w:t>oans</w:t>
      </w:r>
      <w:r w:rsidR="00AB1469">
        <w:rPr>
          <w:rFonts w:eastAsia="Times New Roman"/>
          <w:b/>
          <w:iCs/>
          <w:color w:val="000000"/>
        </w:rPr>
        <w:t xml:space="preserve"> </w:t>
      </w:r>
      <w:r w:rsidR="000954FF">
        <w:rPr>
          <w:rFonts w:eastAsia="Times New Roman"/>
          <w:b/>
          <w:iCs/>
          <w:color w:val="000000"/>
        </w:rPr>
        <w:t>P</w:t>
      </w:r>
      <w:r w:rsidR="00AB1469">
        <w:rPr>
          <w:rFonts w:eastAsia="Times New Roman"/>
          <w:b/>
          <w:iCs/>
          <w:color w:val="000000"/>
        </w:rPr>
        <w:t>ayable</w:t>
      </w:r>
      <w:r w:rsidRPr="002F0B04">
        <w:rPr>
          <w:rFonts w:eastAsia="Times New Roman"/>
          <w:b/>
          <w:iCs/>
          <w:color w:val="000000"/>
        </w:rPr>
        <w:t xml:space="preserve"> are measured at </w:t>
      </w:r>
      <w:r w:rsidRPr="000954FF">
        <w:rPr>
          <w:b/>
        </w:rPr>
        <w:t>Amortised Cost</w:t>
      </w:r>
      <w:r w:rsidRPr="000954FF">
        <w:rPr>
          <w:rFonts w:ascii="Calibri" w:hAnsi="Calibri" w:cs="Calibri"/>
          <w:b/>
        </w:rPr>
        <w:t>.</w:t>
      </w:r>
    </w:p>
    <w:p w14:paraId="68643827" w14:textId="5944037F" w:rsidR="00AB1469" w:rsidRDefault="00A1695D" w:rsidP="00AB1469">
      <w:pPr>
        <w:spacing w:after="120" w:line="276" w:lineRule="auto"/>
        <w:jc w:val="both"/>
        <w:rPr>
          <w:sz w:val="22"/>
          <w:szCs w:val="22"/>
        </w:rPr>
      </w:pPr>
      <w:r>
        <w:rPr>
          <w:sz w:val="22"/>
          <w:szCs w:val="22"/>
        </w:rPr>
        <w:t xml:space="preserve">For ACT Government agencies, amortised cost for financial liabilities will be calculated by taking the carrying amount of the Concessional Loan payable at the beginning of the financial year and adding the </w:t>
      </w:r>
      <w:r w:rsidR="00C73152">
        <w:rPr>
          <w:sz w:val="22"/>
          <w:szCs w:val="22"/>
        </w:rPr>
        <w:t>‘</w:t>
      </w:r>
      <w:r w:rsidR="00C73152" w:rsidRPr="00C73152">
        <w:rPr>
          <w:sz w:val="22"/>
          <w:szCs w:val="22"/>
        </w:rPr>
        <w:t>Expense from the Unwinding of Concessional Loan Discount Income’</w:t>
      </w:r>
      <w:r>
        <w:rPr>
          <w:sz w:val="22"/>
          <w:szCs w:val="22"/>
        </w:rPr>
        <w:t xml:space="preserve"> and then taking off the annual </w:t>
      </w:r>
      <w:r w:rsidR="00C73152">
        <w:rPr>
          <w:sz w:val="22"/>
          <w:szCs w:val="22"/>
        </w:rPr>
        <w:t>re</w:t>
      </w:r>
      <w:r>
        <w:rPr>
          <w:sz w:val="22"/>
          <w:szCs w:val="22"/>
        </w:rPr>
        <w:t>payment made by the agency</w:t>
      </w:r>
      <w:r w:rsidR="00AB1469" w:rsidRPr="00380737">
        <w:rPr>
          <w:sz w:val="22"/>
          <w:szCs w:val="22"/>
        </w:rPr>
        <w:t>.</w:t>
      </w:r>
    </w:p>
    <w:p w14:paraId="5F604BC7" w14:textId="5F703629" w:rsidR="00DA5B1A" w:rsidRPr="00F71AED" w:rsidRDefault="001457D4" w:rsidP="001457D4">
      <w:pPr>
        <w:pStyle w:val="Heading3"/>
        <w:numPr>
          <w:ilvl w:val="0"/>
          <w:numId w:val="0"/>
        </w:numPr>
        <w:spacing w:before="360" w:line="276" w:lineRule="auto"/>
      </w:pPr>
      <w:bookmarkStart w:id="70" w:name="_Toc130157236"/>
      <w:r>
        <w:t xml:space="preserve">5.3.4 </w:t>
      </w:r>
      <w:r w:rsidR="00DA5B1A" w:rsidRPr="00F71AED">
        <w:t xml:space="preserve">Concessional Loan Payable </w:t>
      </w:r>
      <w:r w:rsidR="00B33394" w:rsidRPr="00F71AED">
        <w:t>Example</w:t>
      </w:r>
      <w:bookmarkEnd w:id="70"/>
      <w:r w:rsidR="00B33394" w:rsidRPr="00F71AED">
        <w:t xml:space="preserve"> </w:t>
      </w:r>
    </w:p>
    <w:p w14:paraId="5791DCAA" w14:textId="2C7FE385" w:rsidR="00AB1469" w:rsidRPr="00DA5B1A" w:rsidRDefault="00DA5B1A" w:rsidP="00DA5B1A">
      <w:pPr>
        <w:spacing w:after="120" w:line="276" w:lineRule="auto"/>
        <w:jc w:val="both"/>
        <w:rPr>
          <w:sz w:val="22"/>
          <w:szCs w:val="22"/>
        </w:rPr>
      </w:pPr>
      <w:r w:rsidRPr="00DA5B1A">
        <w:rPr>
          <w:sz w:val="22"/>
          <w:szCs w:val="22"/>
        </w:rPr>
        <w:t xml:space="preserve">For </w:t>
      </w:r>
      <w:r w:rsidR="007574B3" w:rsidRPr="00DA5B1A">
        <w:rPr>
          <w:sz w:val="22"/>
          <w:szCs w:val="22"/>
        </w:rPr>
        <w:t>an</w:t>
      </w:r>
      <w:r w:rsidRPr="00DA5B1A">
        <w:rPr>
          <w:sz w:val="22"/>
          <w:szCs w:val="22"/>
        </w:rPr>
        <w:t xml:space="preserve"> </w:t>
      </w:r>
      <w:r w:rsidR="000954FF" w:rsidRPr="00DA5B1A">
        <w:rPr>
          <w:sz w:val="22"/>
          <w:szCs w:val="22"/>
        </w:rPr>
        <w:t xml:space="preserve">example </w:t>
      </w:r>
      <w:r w:rsidR="000954FF">
        <w:rPr>
          <w:sz w:val="22"/>
          <w:szCs w:val="22"/>
        </w:rPr>
        <w:t xml:space="preserve">of accounting for a </w:t>
      </w:r>
      <w:r w:rsidRPr="00DA5B1A">
        <w:rPr>
          <w:sz w:val="22"/>
          <w:szCs w:val="22"/>
        </w:rPr>
        <w:t xml:space="preserve">concessional loan payable see </w:t>
      </w:r>
      <w:r w:rsidRPr="00F61C09">
        <w:rPr>
          <w:sz w:val="22"/>
          <w:szCs w:val="22"/>
          <w:u w:val="single"/>
        </w:rPr>
        <w:t>Attachment</w:t>
      </w:r>
      <w:r w:rsidR="000954FF" w:rsidRPr="00F61C09">
        <w:rPr>
          <w:sz w:val="22"/>
          <w:szCs w:val="22"/>
          <w:u w:val="single"/>
        </w:rPr>
        <w:t xml:space="preserve"> D</w:t>
      </w:r>
      <w:r w:rsidR="00C73152">
        <w:rPr>
          <w:sz w:val="22"/>
          <w:szCs w:val="22"/>
        </w:rPr>
        <w:t xml:space="preserve"> below</w:t>
      </w:r>
      <w:r>
        <w:rPr>
          <w:sz w:val="22"/>
          <w:szCs w:val="22"/>
        </w:rPr>
        <w:t>.</w:t>
      </w:r>
      <w:r w:rsidRPr="00DA5B1A">
        <w:rPr>
          <w:sz w:val="22"/>
          <w:szCs w:val="22"/>
        </w:rPr>
        <w:t xml:space="preserve">   </w:t>
      </w:r>
      <w:r w:rsidR="00B33394" w:rsidRPr="00DA5B1A">
        <w:rPr>
          <w:sz w:val="22"/>
          <w:szCs w:val="22"/>
        </w:rPr>
        <w:t xml:space="preserve"> </w:t>
      </w:r>
    </w:p>
    <w:p w14:paraId="65A16CCC" w14:textId="0D5A0F10" w:rsidR="00817EC4" w:rsidRDefault="00B33394" w:rsidP="00E3482E">
      <w:pPr>
        <w:pStyle w:val="Heading1"/>
        <w:numPr>
          <w:ilvl w:val="0"/>
          <w:numId w:val="0"/>
        </w:numPr>
        <w:spacing w:after="60" w:line="276" w:lineRule="auto"/>
      </w:pPr>
      <w:bookmarkStart w:id="71" w:name="_Toc130157237"/>
      <w:r>
        <w:t xml:space="preserve">6 </w:t>
      </w:r>
      <w:r w:rsidR="00817EC4">
        <w:t>PRESENTATION AND DISCLOSURE</w:t>
      </w:r>
      <w:bookmarkEnd w:id="61"/>
      <w:bookmarkEnd w:id="71"/>
      <w:r w:rsidR="00817EC4">
        <w:t xml:space="preserve"> </w:t>
      </w:r>
    </w:p>
    <w:p w14:paraId="2584DDEA" w14:textId="77777777" w:rsidR="00AB7389" w:rsidRDefault="004323AE" w:rsidP="004323AE">
      <w:pPr>
        <w:pStyle w:val="Bullet1"/>
        <w:numPr>
          <w:ilvl w:val="0"/>
          <w:numId w:val="0"/>
        </w:numPr>
        <w:spacing w:after="120" w:line="276" w:lineRule="auto"/>
        <w:jc w:val="both"/>
        <w:rPr>
          <w:szCs w:val="22"/>
        </w:rPr>
      </w:pPr>
      <w:r w:rsidRPr="004323AE">
        <w:rPr>
          <w:szCs w:val="22"/>
        </w:rPr>
        <w:t xml:space="preserve">The Model Financial Statements contains example disclosure requirements for concessional loans.  </w:t>
      </w:r>
    </w:p>
    <w:p w14:paraId="06506E94" w14:textId="6350D021" w:rsidR="00AB7389" w:rsidRPr="00421B3B" w:rsidRDefault="00421B3B" w:rsidP="00421B3B">
      <w:pPr>
        <w:pStyle w:val="Heading2"/>
        <w:spacing w:before="360" w:line="240" w:lineRule="auto"/>
      </w:pPr>
      <w:bookmarkStart w:id="72" w:name="_Toc130157238"/>
      <w:r>
        <w:t xml:space="preserve">6.1 </w:t>
      </w:r>
      <w:r w:rsidR="00AB7389" w:rsidRPr="00421B3B">
        <w:t>Disclosures for Agencies that are providing Concessional Loans</w:t>
      </w:r>
      <w:bookmarkEnd w:id="72"/>
    </w:p>
    <w:p w14:paraId="742073D6" w14:textId="77777777" w:rsidR="00AB7389" w:rsidRPr="008670D7" w:rsidRDefault="00AB7389" w:rsidP="008670D7">
      <w:pPr>
        <w:pStyle w:val="Bullet1"/>
        <w:numPr>
          <w:ilvl w:val="0"/>
          <w:numId w:val="0"/>
        </w:numPr>
        <w:spacing w:after="120" w:line="276" w:lineRule="auto"/>
        <w:jc w:val="both"/>
        <w:rPr>
          <w:szCs w:val="22"/>
        </w:rPr>
      </w:pPr>
      <w:r w:rsidRPr="008670D7">
        <w:rPr>
          <w:szCs w:val="22"/>
        </w:rPr>
        <w:t xml:space="preserve">For agencies that are providing Concessional Loans the following disclosures are included in the Model Financial Statements: </w:t>
      </w:r>
    </w:p>
    <w:p w14:paraId="0748A80E" w14:textId="2DD57FA0" w:rsidR="00AB7389" w:rsidRPr="00F61C09" w:rsidRDefault="00F06C28" w:rsidP="00BF1919">
      <w:pPr>
        <w:pStyle w:val="Bullet1"/>
        <w:numPr>
          <w:ilvl w:val="0"/>
          <w:numId w:val="32"/>
        </w:numPr>
        <w:spacing w:after="120" w:line="276" w:lineRule="auto"/>
        <w:jc w:val="both"/>
        <w:rPr>
          <w:szCs w:val="22"/>
        </w:rPr>
      </w:pPr>
      <w:r w:rsidRPr="00F61C09">
        <w:rPr>
          <w:szCs w:val="22"/>
        </w:rPr>
        <w:t>‘</w:t>
      </w:r>
      <w:r w:rsidR="004323AE" w:rsidRPr="00F61C09">
        <w:rPr>
          <w:szCs w:val="22"/>
        </w:rPr>
        <w:t xml:space="preserve">Concessional </w:t>
      </w:r>
      <w:r w:rsidR="00421B3B" w:rsidRPr="00F61C09">
        <w:rPr>
          <w:szCs w:val="22"/>
        </w:rPr>
        <w:t>L</w:t>
      </w:r>
      <w:r w:rsidR="004323AE" w:rsidRPr="00F61C09">
        <w:rPr>
          <w:szCs w:val="22"/>
        </w:rPr>
        <w:t>oans</w:t>
      </w:r>
      <w:r w:rsidR="00F4103D" w:rsidRPr="00F61C09">
        <w:rPr>
          <w:szCs w:val="22"/>
        </w:rPr>
        <w:t xml:space="preserve"> </w:t>
      </w:r>
      <w:r w:rsidR="00421B3B" w:rsidRPr="00F61C09">
        <w:rPr>
          <w:szCs w:val="22"/>
        </w:rPr>
        <w:t>R</w:t>
      </w:r>
      <w:r w:rsidR="00F4103D" w:rsidRPr="00F61C09">
        <w:rPr>
          <w:szCs w:val="22"/>
        </w:rPr>
        <w:t>eceivable</w:t>
      </w:r>
      <w:r w:rsidR="00421B3B" w:rsidRPr="00F61C09">
        <w:rPr>
          <w:szCs w:val="22"/>
        </w:rPr>
        <w:t>’</w:t>
      </w:r>
      <w:r w:rsidR="00F4103D" w:rsidRPr="00F61C09">
        <w:rPr>
          <w:szCs w:val="22"/>
        </w:rPr>
        <w:t xml:space="preserve"> </w:t>
      </w:r>
      <w:r w:rsidR="004323AE" w:rsidRPr="00F61C09">
        <w:rPr>
          <w:szCs w:val="22"/>
        </w:rPr>
        <w:t xml:space="preserve">are </w:t>
      </w:r>
      <w:r w:rsidR="008670D7" w:rsidRPr="00F61C09">
        <w:rPr>
          <w:szCs w:val="22"/>
        </w:rPr>
        <w:t xml:space="preserve">included </w:t>
      </w:r>
      <w:r w:rsidR="00704EB3" w:rsidRPr="00F61C09">
        <w:rPr>
          <w:szCs w:val="22"/>
        </w:rPr>
        <w:t xml:space="preserve">as a </w:t>
      </w:r>
      <w:r w:rsidR="001C5094" w:rsidRPr="00F61C09">
        <w:rPr>
          <w:szCs w:val="22"/>
        </w:rPr>
        <w:t>L</w:t>
      </w:r>
      <w:r w:rsidR="004323AE" w:rsidRPr="00F61C09">
        <w:rPr>
          <w:szCs w:val="22"/>
        </w:rPr>
        <w:t xml:space="preserve">oans </w:t>
      </w:r>
      <w:r w:rsidR="001C5094" w:rsidRPr="00F61C09">
        <w:rPr>
          <w:szCs w:val="22"/>
        </w:rPr>
        <w:t>R</w:t>
      </w:r>
      <w:r w:rsidR="004323AE" w:rsidRPr="00F61C09">
        <w:rPr>
          <w:szCs w:val="22"/>
        </w:rPr>
        <w:t>eceivable</w:t>
      </w:r>
      <w:r w:rsidR="00F4103D" w:rsidRPr="00F61C09">
        <w:rPr>
          <w:szCs w:val="22"/>
        </w:rPr>
        <w:t xml:space="preserve"> in</w:t>
      </w:r>
      <w:r w:rsidRPr="00F61C09">
        <w:rPr>
          <w:szCs w:val="22"/>
        </w:rPr>
        <w:t xml:space="preserve"> the</w:t>
      </w:r>
      <w:r w:rsidR="00F4103D" w:rsidRPr="00F61C09">
        <w:rPr>
          <w:szCs w:val="22"/>
        </w:rPr>
        <w:t xml:space="preserve"> </w:t>
      </w:r>
      <w:r w:rsidR="00A74C22" w:rsidRPr="00F61C09">
        <w:rPr>
          <w:szCs w:val="22"/>
        </w:rPr>
        <w:t>‘</w:t>
      </w:r>
      <w:r w:rsidR="00F4103D" w:rsidRPr="00F61C09">
        <w:rPr>
          <w:szCs w:val="22"/>
        </w:rPr>
        <w:t>Receivables</w:t>
      </w:r>
      <w:r w:rsidR="00A74C22" w:rsidRPr="00F61C09">
        <w:rPr>
          <w:szCs w:val="22"/>
        </w:rPr>
        <w:t>’</w:t>
      </w:r>
      <w:r w:rsidR="00F4103D" w:rsidRPr="00F61C09">
        <w:rPr>
          <w:szCs w:val="22"/>
        </w:rPr>
        <w:t xml:space="preserve"> </w:t>
      </w:r>
      <w:r w:rsidR="00F97561" w:rsidRPr="00F61C09">
        <w:rPr>
          <w:szCs w:val="22"/>
        </w:rPr>
        <w:t>Note</w:t>
      </w:r>
      <w:r w:rsidR="00A74C22" w:rsidRPr="00F61C09">
        <w:rPr>
          <w:szCs w:val="22"/>
        </w:rPr>
        <w:t>;</w:t>
      </w:r>
    </w:p>
    <w:p w14:paraId="181BE8D2" w14:textId="30AB7ADA" w:rsidR="00AB7389" w:rsidRPr="00F61C09" w:rsidRDefault="00F06C28" w:rsidP="00BF1919">
      <w:pPr>
        <w:pStyle w:val="Bullet1"/>
        <w:numPr>
          <w:ilvl w:val="0"/>
          <w:numId w:val="32"/>
        </w:numPr>
        <w:spacing w:after="120" w:line="276" w:lineRule="auto"/>
        <w:jc w:val="both"/>
        <w:rPr>
          <w:szCs w:val="22"/>
        </w:rPr>
      </w:pPr>
      <w:r w:rsidRPr="00F61C09">
        <w:rPr>
          <w:szCs w:val="22"/>
        </w:rPr>
        <w:t>‘</w:t>
      </w:r>
      <w:r w:rsidR="00394F08" w:rsidRPr="00F61C09">
        <w:rPr>
          <w:szCs w:val="22"/>
        </w:rPr>
        <w:t>Concessional Loan Discount Expense</w:t>
      </w:r>
      <w:r w:rsidRPr="00F61C09">
        <w:rPr>
          <w:szCs w:val="22"/>
        </w:rPr>
        <w:t>’</w:t>
      </w:r>
      <w:r w:rsidR="008670D7" w:rsidRPr="00F61C09">
        <w:rPr>
          <w:szCs w:val="22"/>
        </w:rPr>
        <w:t xml:space="preserve"> is disclosed in the ‘</w:t>
      </w:r>
      <w:r w:rsidR="00B00862" w:rsidRPr="00F61C09">
        <w:rPr>
          <w:szCs w:val="22"/>
        </w:rPr>
        <w:t>Grant</w:t>
      </w:r>
      <w:r w:rsidRPr="00F61C09">
        <w:rPr>
          <w:szCs w:val="22"/>
        </w:rPr>
        <w:t xml:space="preserve"> </w:t>
      </w:r>
      <w:r w:rsidR="00B00862" w:rsidRPr="00F61C09">
        <w:rPr>
          <w:szCs w:val="22"/>
        </w:rPr>
        <w:t>and Purchased Services</w:t>
      </w:r>
      <w:r w:rsidR="008670D7" w:rsidRPr="00F61C09">
        <w:rPr>
          <w:szCs w:val="22"/>
        </w:rPr>
        <w:t>’ Note</w:t>
      </w:r>
      <w:r w:rsidRPr="00F61C09">
        <w:rPr>
          <w:szCs w:val="22"/>
        </w:rPr>
        <w:t>;</w:t>
      </w:r>
    </w:p>
    <w:p w14:paraId="0DA31045" w14:textId="5F9CF1FA" w:rsidR="00AB7389" w:rsidRPr="00014A9E" w:rsidRDefault="00F97561" w:rsidP="00014A9E">
      <w:pPr>
        <w:pStyle w:val="Bullet1"/>
        <w:numPr>
          <w:ilvl w:val="0"/>
          <w:numId w:val="32"/>
        </w:numPr>
        <w:spacing w:after="120" w:line="276" w:lineRule="auto"/>
        <w:jc w:val="both"/>
        <w:rPr>
          <w:rFonts w:cs="Calibri"/>
          <w:szCs w:val="22"/>
        </w:rPr>
      </w:pPr>
      <w:r w:rsidRPr="00F61C09">
        <w:rPr>
          <w:szCs w:val="22"/>
        </w:rPr>
        <w:t>‘</w:t>
      </w:r>
      <w:r w:rsidR="00394F08" w:rsidRPr="00F61C09">
        <w:rPr>
          <w:szCs w:val="22"/>
        </w:rPr>
        <w:t xml:space="preserve">Revenue from the </w:t>
      </w:r>
      <w:r w:rsidRPr="00F61C09">
        <w:rPr>
          <w:rFonts w:cs="Calibri"/>
          <w:szCs w:val="22"/>
        </w:rPr>
        <w:t>Unwinding of Concessional Loan Discount</w:t>
      </w:r>
      <w:r w:rsidR="00394F08" w:rsidRPr="00F61C09">
        <w:rPr>
          <w:rFonts w:cs="Calibri"/>
          <w:szCs w:val="22"/>
        </w:rPr>
        <w:t xml:space="preserve"> Expense</w:t>
      </w:r>
      <w:r w:rsidRPr="00F61C09">
        <w:rPr>
          <w:rFonts w:cs="Calibri"/>
          <w:szCs w:val="22"/>
        </w:rPr>
        <w:t xml:space="preserve">’ </w:t>
      </w:r>
      <w:r w:rsidR="00014A9E">
        <w:rPr>
          <w:rFonts w:cs="Calibri"/>
          <w:szCs w:val="22"/>
        </w:rPr>
        <w:t>and ‘</w:t>
      </w:r>
      <w:r w:rsidR="00014A9E" w:rsidRPr="00014A9E">
        <w:rPr>
          <w:rFonts w:cs="Calibri"/>
          <w:szCs w:val="22"/>
        </w:rPr>
        <w:t xml:space="preserve">Interest </w:t>
      </w:r>
      <w:r w:rsidR="00014A9E">
        <w:rPr>
          <w:rFonts w:cs="Calibri"/>
          <w:szCs w:val="22"/>
        </w:rPr>
        <w:t>R</w:t>
      </w:r>
      <w:r w:rsidR="00014A9E" w:rsidRPr="00014A9E">
        <w:rPr>
          <w:rFonts w:cs="Calibri"/>
          <w:szCs w:val="22"/>
        </w:rPr>
        <w:t xml:space="preserve">eceived from </w:t>
      </w:r>
      <w:r w:rsidR="00014A9E">
        <w:rPr>
          <w:rFonts w:cs="Calibri"/>
          <w:szCs w:val="22"/>
        </w:rPr>
        <w:t>B</w:t>
      </w:r>
      <w:r w:rsidR="00014A9E" w:rsidRPr="00014A9E">
        <w:rPr>
          <w:rFonts w:cs="Calibri"/>
          <w:szCs w:val="22"/>
        </w:rPr>
        <w:t xml:space="preserve">orrowers’ </w:t>
      </w:r>
      <w:r w:rsidR="00014A9E">
        <w:rPr>
          <w:rFonts w:cs="Calibri"/>
          <w:szCs w:val="22"/>
        </w:rPr>
        <w:t xml:space="preserve">are both </w:t>
      </w:r>
      <w:r w:rsidR="00014A9E" w:rsidRPr="00F61C09">
        <w:rPr>
          <w:szCs w:val="22"/>
        </w:rPr>
        <w:t xml:space="preserve">included </w:t>
      </w:r>
      <w:r w:rsidR="00014A9E" w:rsidRPr="00C535DB">
        <w:rPr>
          <w:szCs w:val="22"/>
        </w:rPr>
        <w:t>in the ‘</w:t>
      </w:r>
      <w:r w:rsidR="00014A9E" w:rsidRPr="00C535DB">
        <w:t xml:space="preserve">Interest Revenue from </w:t>
      </w:r>
      <w:r w:rsidR="00014A9E" w:rsidRPr="00C535DB">
        <w:rPr>
          <w:rFonts w:cs="Calibri"/>
        </w:rPr>
        <w:t xml:space="preserve">Concessional Loans’ line item </w:t>
      </w:r>
      <w:r w:rsidR="008670D7" w:rsidRPr="00C535DB">
        <w:rPr>
          <w:rFonts w:cs="Calibri"/>
          <w:szCs w:val="22"/>
        </w:rPr>
        <w:t>disclosed</w:t>
      </w:r>
      <w:r w:rsidRPr="00C535DB">
        <w:rPr>
          <w:rFonts w:cs="Calibri"/>
          <w:szCs w:val="22"/>
        </w:rPr>
        <w:t xml:space="preserve"> in the </w:t>
      </w:r>
      <w:r w:rsidR="00394F08" w:rsidRPr="00C535DB">
        <w:rPr>
          <w:rFonts w:cs="Calibri"/>
          <w:szCs w:val="22"/>
        </w:rPr>
        <w:t>‘Investment and Interest Revenue’ Note;</w:t>
      </w:r>
      <w:r w:rsidR="00F06C28" w:rsidRPr="00C535DB">
        <w:rPr>
          <w:rFonts w:cs="Calibri"/>
          <w:szCs w:val="22"/>
        </w:rPr>
        <w:t xml:space="preserve"> and</w:t>
      </w:r>
    </w:p>
    <w:p w14:paraId="60401628" w14:textId="29CB571F" w:rsidR="00F97561" w:rsidRPr="00F61C09" w:rsidRDefault="00394F08" w:rsidP="00BF1919">
      <w:pPr>
        <w:pStyle w:val="Bullet1"/>
        <w:numPr>
          <w:ilvl w:val="0"/>
          <w:numId w:val="32"/>
        </w:numPr>
        <w:spacing w:after="120" w:line="276" w:lineRule="auto"/>
        <w:jc w:val="both"/>
        <w:rPr>
          <w:szCs w:val="22"/>
        </w:rPr>
      </w:pPr>
      <w:r w:rsidRPr="00F61C09">
        <w:rPr>
          <w:szCs w:val="22"/>
        </w:rPr>
        <w:t xml:space="preserve">The </w:t>
      </w:r>
      <w:r w:rsidR="00AB7389" w:rsidRPr="00F61C09">
        <w:rPr>
          <w:szCs w:val="22"/>
        </w:rPr>
        <w:t>expected credit losses relating to loans receivable</w:t>
      </w:r>
      <w:r w:rsidR="008670D7" w:rsidRPr="00F61C09">
        <w:rPr>
          <w:szCs w:val="22"/>
        </w:rPr>
        <w:t xml:space="preserve"> </w:t>
      </w:r>
      <w:r w:rsidR="00421B3B" w:rsidRPr="00F61C09">
        <w:rPr>
          <w:szCs w:val="22"/>
        </w:rPr>
        <w:t>are</w:t>
      </w:r>
      <w:r w:rsidR="008670D7" w:rsidRPr="00F61C09">
        <w:rPr>
          <w:szCs w:val="22"/>
        </w:rPr>
        <w:t xml:space="preserve"> disclosed in the ‘Other Expenses’ </w:t>
      </w:r>
      <w:r w:rsidR="00421B3B" w:rsidRPr="00F61C09">
        <w:rPr>
          <w:szCs w:val="22"/>
        </w:rPr>
        <w:t>N</w:t>
      </w:r>
      <w:r w:rsidR="008670D7" w:rsidRPr="00F61C09">
        <w:rPr>
          <w:szCs w:val="22"/>
        </w:rPr>
        <w:t>ote.</w:t>
      </w:r>
      <w:r w:rsidR="00AB7389" w:rsidRPr="00F61C09">
        <w:rPr>
          <w:rFonts w:cs="Calibri"/>
          <w:szCs w:val="22"/>
        </w:rPr>
        <w:t xml:space="preserve">  </w:t>
      </w:r>
    </w:p>
    <w:p w14:paraId="7721084D" w14:textId="03AB2C5C" w:rsidR="00AB7389" w:rsidRPr="00421B3B" w:rsidRDefault="00421B3B" w:rsidP="002A66FA">
      <w:pPr>
        <w:pStyle w:val="Heading2"/>
        <w:spacing w:before="360" w:line="240" w:lineRule="auto"/>
      </w:pPr>
      <w:bookmarkStart w:id="73" w:name="_Toc130157239"/>
      <w:r>
        <w:t xml:space="preserve">6.2 </w:t>
      </w:r>
      <w:r w:rsidR="00AB7389" w:rsidRPr="00421B3B">
        <w:t>Disclosures for Agencies that are receiving Concessional Loans</w:t>
      </w:r>
      <w:bookmarkEnd w:id="73"/>
    </w:p>
    <w:p w14:paraId="407E1DF2" w14:textId="0F3940ED" w:rsidR="00A74C22" w:rsidRPr="008670D7" w:rsidRDefault="00A74C22" w:rsidP="004323AE">
      <w:pPr>
        <w:pStyle w:val="Bullet1"/>
        <w:numPr>
          <w:ilvl w:val="0"/>
          <w:numId w:val="0"/>
        </w:numPr>
        <w:spacing w:after="120" w:line="276" w:lineRule="auto"/>
        <w:jc w:val="both"/>
        <w:rPr>
          <w:szCs w:val="22"/>
        </w:rPr>
      </w:pPr>
      <w:r w:rsidRPr="008670D7">
        <w:rPr>
          <w:szCs w:val="22"/>
        </w:rPr>
        <w:t>Where agencies are the recipient of Concessional Loans the following disclosures are included in the Model Financial Statements:</w:t>
      </w:r>
    </w:p>
    <w:p w14:paraId="1C0A12A9" w14:textId="4DCE85EB" w:rsidR="00A74C22" w:rsidRPr="00486CB5" w:rsidRDefault="008670D7" w:rsidP="00BF1919">
      <w:pPr>
        <w:pStyle w:val="Bullet1"/>
        <w:numPr>
          <w:ilvl w:val="0"/>
          <w:numId w:val="33"/>
        </w:numPr>
        <w:spacing w:after="120" w:line="276" w:lineRule="auto"/>
        <w:jc w:val="both"/>
        <w:rPr>
          <w:szCs w:val="22"/>
        </w:rPr>
      </w:pPr>
      <w:r>
        <w:rPr>
          <w:szCs w:val="22"/>
        </w:rPr>
        <w:t>‘</w:t>
      </w:r>
      <w:r w:rsidR="00F97561" w:rsidRPr="008670D7">
        <w:rPr>
          <w:szCs w:val="22"/>
        </w:rPr>
        <w:t xml:space="preserve">Concessional </w:t>
      </w:r>
      <w:r>
        <w:rPr>
          <w:szCs w:val="22"/>
        </w:rPr>
        <w:t>L</w:t>
      </w:r>
      <w:r w:rsidR="00F97561" w:rsidRPr="008670D7">
        <w:rPr>
          <w:szCs w:val="22"/>
        </w:rPr>
        <w:t xml:space="preserve">oans </w:t>
      </w:r>
      <w:r>
        <w:rPr>
          <w:szCs w:val="22"/>
        </w:rPr>
        <w:t>P</w:t>
      </w:r>
      <w:r w:rsidR="00F97561" w:rsidRPr="008670D7">
        <w:rPr>
          <w:szCs w:val="22"/>
        </w:rPr>
        <w:t>ayable</w:t>
      </w:r>
      <w:r>
        <w:rPr>
          <w:szCs w:val="22"/>
        </w:rPr>
        <w:t>’</w:t>
      </w:r>
      <w:r w:rsidR="00F97561" w:rsidRPr="008670D7">
        <w:rPr>
          <w:szCs w:val="22"/>
        </w:rPr>
        <w:t xml:space="preserve"> are included</w:t>
      </w:r>
      <w:r w:rsidR="00704EB3">
        <w:rPr>
          <w:szCs w:val="22"/>
        </w:rPr>
        <w:t xml:space="preserve"> as </w:t>
      </w:r>
      <w:r w:rsidR="005A5B5F">
        <w:rPr>
          <w:szCs w:val="22"/>
        </w:rPr>
        <w:t>‘</w:t>
      </w:r>
      <w:r w:rsidR="00704EB3" w:rsidRPr="00704EB3">
        <w:rPr>
          <w:szCs w:val="22"/>
        </w:rPr>
        <w:t>ACT Government Borrowings</w:t>
      </w:r>
      <w:r w:rsidR="005A5B5F">
        <w:rPr>
          <w:szCs w:val="22"/>
        </w:rPr>
        <w:t>’ where the loan is received from another ACT Government Agency and is disclosed</w:t>
      </w:r>
      <w:r w:rsidR="00F97561" w:rsidRPr="008670D7">
        <w:rPr>
          <w:szCs w:val="22"/>
        </w:rPr>
        <w:t xml:space="preserve"> in the </w:t>
      </w:r>
      <w:r>
        <w:rPr>
          <w:szCs w:val="22"/>
        </w:rPr>
        <w:t>‘</w:t>
      </w:r>
      <w:r w:rsidR="00F97561" w:rsidRPr="008670D7">
        <w:rPr>
          <w:szCs w:val="22"/>
        </w:rPr>
        <w:t>Borrowings</w:t>
      </w:r>
      <w:r>
        <w:rPr>
          <w:szCs w:val="22"/>
        </w:rPr>
        <w:t>’</w:t>
      </w:r>
      <w:r w:rsidR="00F97561" w:rsidRPr="008670D7">
        <w:rPr>
          <w:szCs w:val="22"/>
        </w:rPr>
        <w:t xml:space="preserve"> Note</w:t>
      </w:r>
      <w:r w:rsidR="00486CB5">
        <w:rPr>
          <w:szCs w:val="22"/>
        </w:rPr>
        <w:t xml:space="preserve">.  </w:t>
      </w:r>
      <w:r w:rsidR="00C30268" w:rsidRPr="00486CB5">
        <w:rPr>
          <w:szCs w:val="22"/>
        </w:rPr>
        <w:t>However,</w:t>
      </w:r>
      <w:r w:rsidR="005A5B5F" w:rsidRPr="00486CB5">
        <w:rPr>
          <w:szCs w:val="22"/>
        </w:rPr>
        <w:t xml:space="preserve"> where the loan is received from a Commonwealth Government Agency or from a private sector entity</w:t>
      </w:r>
      <w:r w:rsidR="00C14545" w:rsidRPr="00486CB5">
        <w:rPr>
          <w:szCs w:val="22"/>
        </w:rPr>
        <w:t xml:space="preserve"> </w:t>
      </w:r>
      <w:r w:rsidR="005A5B5F" w:rsidRPr="00486CB5">
        <w:rPr>
          <w:szCs w:val="22"/>
        </w:rPr>
        <w:t xml:space="preserve">then the loan should be classified as </w:t>
      </w:r>
      <w:r w:rsidR="00486CB5" w:rsidRPr="00486CB5">
        <w:rPr>
          <w:szCs w:val="22"/>
        </w:rPr>
        <w:t>‘Commonwealth Borrowings’ or ‘Other Borrowings’ respectively, and disclosed in the ‘Borrowings’ Note;</w:t>
      </w:r>
    </w:p>
    <w:p w14:paraId="325A62BB" w14:textId="43D7E8A4" w:rsidR="008670D7" w:rsidRPr="008670D7" w:rsidRDefault="008670D7" w:rsidP="00BF1919">
      <w:pPr>
        <w:pStyle w:val="Bullet1"/>
        <w:numPr>
          <w:ilvl w:val="0"/>
          <w:numId w:val="33"/>
        </w:numPr>
        <w:spacing w:after="120" w:line="276" w:lineRule="auto"/>
        <w:jc w:val="both"/>
        <w:rPr>
          <w:szCs w:val="22"/>
        </w:rPr>
      </w:pPr>
      <w:r w:rsidRPr="008670D7">
        <w:rPr>
          <w:szCs w:val="22"/>
        </w:rPr>
        <w:t>‘</w:t>
      </w:r>
      <w:r w:rsidRPr="00130B30">
        <w:rPr>
          <w:szCs w:val="22"/>
        </w:rPr>
        <w:t xml:space="preserve">Concessional </w:t>
      </w:r>
      <w:r w:rsidRPr="008670D7">
        <w:rPr>
          <w:szCs w:val="22"/>
        </w:rPr>
        <w:t>L</w:t>
      </w:r>
      <w:r w:rsidRPr="00130B30">
        <w:rPr>
          <w:szCs w:val="22"/>
        </w:rPr>
        <w:t xml:space="preserve">oan </w:t>
      </w:r>
      <w:r w:rsidRPr="008670D7">
        <w:rPr>
          <w:szCs w:val="22"/>
        </w:rPr>
        <w:t>D</w:t>
      </w:r>
      <w:r w:rsidRPr="00130B30">
        <w:rPr>
          <w:szCs w:val="22"/>
        </w:rPr>
        <w:t xml:space="preserve">iscount </w:t>
      </w:r>
      <w:r w:rsidRPr="008670D7">
        <w:rPr>
          <w:szCs w:val="22"/>
        </w:rPr>
        <w:t>Income’ is included in the</w:t>
      </w:r>
      <w:r>
        <w:rPr>
          <w:szCs w:val="22"/>
        </w:rPr>
        <w:t xml:space="preserve"> ‘</w:t>
      </w:r>
      <w:r w:rsidR="00097685" w:rsidRPr="00097685">
        <w:rPr>
          <w:szCs w:val="22"/>
        </w:rPr>
        <w:t>Grants and Contributions Revenue</w:t>
      </w:r>
      <w:r>
        <w:rPr>
          <w:szCs w:val="22"/>
        </w:rPr>
        <w:t>’ Note; and</w:t>
      </w:r>
      <w:r w:rsidRPr="008670D7">
        <w:rPr>
          <w:szCs w:val="22"/>
        </w:rPr>
        <w:t xml:space="preserve"> </w:t>
      </w:r>
    </w:p>
    <w:p w14:paraId="6FB3DCD2" w14:textId="22FBFEB4" w:rsidR="0064331E" w:rsidRPr="008670D7" w:rsidRDefault="00A74C22" w:rsidP="00BF1919">
      <w:pPr>
        <w:pStyle w:val="Bullet1"/>
        <w:numPr>
          <w:ilvl w:val="0"/>
          <w:numId w:val="33"/>
        </w:numPr>
        <w:spacing w:after="120" w:line="276" w:lineRule="auto"/>
        <w:jc w:val="both"/>
        <w:rPr>
          <w:szCs w:val="22"/>
        </w:rPr>
      </w:pPr>
      <w:r w:rsidRPr="008670D7">
        <w:rPr>
          <w:rFonts w:cs="Calibri"/>
          <w:szCs w:val="22"/>
        </w:rPr>
        <w:t xml:space="preserve">‘Expense from the Unwinding of Concessional Loan Discount Income’ </w:t>
      </w:r>
      <w:r w:rsidR="00FF3DFD">
        <w:rPr>
          <w:rFonts w:cs="Calibri"/>
          <w:szCs w:val="22"/>
        </w:rPr>
        <w:t>and ‘</w:t>
      </w:r>
      <w:r w:rsidR="00FF3DFD" w:rsidRPr="00627844">
        <w:rPr>
          <w:rFonts w:cs="Calibri"/>
        </w:rPr>
        <w:t>Interest Expense on Borrowings</w:t>
      </w:r>
      <w:r w:rsidR="00FF3DFD">
        <w:rPr>
          <w:rFonts w:cs="Calibri"/>
        </w:rPr>
        <w:t>’</w:t>
      </w:r>
      <w:r w:rsidR="00FF3DFD" w:rsidRPr="008670D7">
        <w:rPr>
          <w:szCs w:val="22"/>
        </w:rPr>
        <w:t xml:space="preserve"> </w:t>
      </w:r>
      <w:r w:rsidR="00FF3DFD">
        <w:rPr>
          <w:szCs w:val="22"/>
        </w:rPr>
        <w:t>are</w:t>
      </w:r>
      <w:r w:rsidR="008670D7" w:rsidRPr="008670D7">
        <w:rPr>
          <w:szCs w:val="22"/>
        </w:rPr>
        <w:t xml:space="preserve"> included in the ‘Borrowing Costs’ Note.</w:t>
      </w:r>
    </w:p>
    <w:p w14:paraId="5CE93BDC" w14:textId="593EEBB9" w:rsidR="007D0AE0" w:rsidRPr="004323AE" w:rsidRDefault="004323AE" w:rsidP="004323AE">
      <w:pPr>
        <w:pStyle w:val="Bullet1"/>
        <w:numPr>
          <w:ilvl w:val="0"/>
          <w:numId w:val="0"/>
        </w:numPr>
        <w:spacing w:after="120" w:line="276" w:lineRule="auto"/>
        <w:jc w:val="both"/>
        <w:rPr>
          <w:szCs w:val="22"/>
        </w:rPr>
      </w:pPr>
      <w:r>
        <w:rPr>
          <w:rFonts w:cs="Calibri"/>
          <w:szCs w:val="22"/>
        </w:rPr>
        <w:t>T</w:t>
      </w:r>
      <w:r w:rsidR="007D0AE0" w:rsidRPr="004323AE">
        <w:rPr>
          <w:szCs w:val="22"/>
        </w:rPr>
        <w:t xml:space="preserve">he Model Financial Statements </w:t>
      </w:r>
      <w:r w:rsidRPr="004323AE">
        <w:rPr>
          <w:szCs w:val="22"/>
        </w:rPr>
        <w:t xml:space="preserve">can be found on </w:t>
      </w:r>
      <w:r w:rsidR="007D0AE0" w:rsidRPr="004323AE">
        <w:rPr>
          <w:szCs w:val="22"/>
        </w:rPr>
        <w:t xml:space="preserve">the Accounting in the ACT Government website: </w:t>
      </w:r>
      <w:hyperlink r:id="rId18" w:history="1">
        <w:r w:rsidR="00E57D49" w:rsidRPr="00F470AA">
          <w:rPr>
            <w:rStyle w:val="Hyperlink"/>
            <w:szCs w:val="22"/>
          </w:rPr>
          <w:t>https://www.treasury.act.gov.au/accounting/</w:t>
        </w:r>
      </w:hyperlink>
      <w:r w:rsidR="007D0AE0" w:rsidRPr="004323AE">
        <w:rPr>
          <w:szCs w:val="22"/>
        </w:rPr>
        <w:t xml:space="preserve">. </w:t>
      </w:r>
    </w:p>
    <w:p w14:paraId="23B97131" w14:textId="6FF3A306" w:rsidR="000403B0" w:rsidRDefault="000403B0" w:rsidP="000403B0">
      <w:pPr>
        <w:pStyle w:val="Heading1"/>
        <w:numPr>
          <w:ilvl w:val="0"/>
          <w:numId w:val="0"/>
        </w:numPr>
        <w:spacing w:line="276" w:lineRule="auto"/>
      </w:pPr>
      <w:bookmarkStart w:id="74" w:name="_Toc130157240"/>
      <w:r>
        <w:t>7 Dealing with Errors</w:t>
      </w:r>
      <w:bookmarkEnd w:id="74"/>
      <w:r>
        <w:t xml:space="preserve"> </w:t>
      </w:r>
    </w:p>
    <w:p w14:paraId="1647A7D8" w14:textId="32AE2F13" w:rsidR="00AF5F9F" w:rsidRPr="008D277C" w:rsidRDefault="008C547C" w:rsidP="008D277C">
      <w:pPr>
        <w:pStyle w:val="Bullet1"/>
        <w:numPr>
          <w:ilvl w:val="0"/>
          <w:numId w:val="0"/>
        </w:numPr>
        <w:spacing w:after="120" w:line="276" w:lineRule="auto"/>
        <w:jc w:val="both"/>
        <w:rPr>
          <w:szCs w:val="22"/>
        </w:rPr>
      </w:pPr>
      <w:r w:rsidRPr="008C547C">
        <w:rPr>
          <w:szCs w:val="22"/>
        </w:rPr>
        <w:t xml:space="preserve">Where an </w:t>
      </w:r>
      <w:r w:rsidRPr="008D277C">
        <w:rPr>
          <w:szCs w:val="22"/>
        </w:rPr>
        <w:t xml:space="preserve">agency has discovered an error in accounting for </w:t>
      </w:r>
      <w:r w:rsidR="00A5252C" w:rsidRPr="008D277C">
        <w:rPr>
          <w:szCs w:val="22"/>
        </w:rPr>
        <w:t xml:space="preserve">an </w:t>
      </w:r>
      <w:r w:rsidRPr="008D277C">
        <w:rPr>
          <w:szCs w:val="22"/>
        </w:rPr>
        <w:t xml:space="preserve">existing concessional </w:t>
      </w:r>
      <w:r w:rsidR="00E57D49">
        <w:rPr>
          <w:szCs w:val="22"/>
        </w:rPr>
        <w:t xml:space="preserve">loan </w:t>
      </w:r>
      <w:r w:rsidR="00E57D49" w:rsidRPr="008D277C">
        <w:rPr>
          <w:szCs w:val="22"/>
        </w:rPr>
        <w:t xml:space="preserve">scheme </w:t>
      </w:r>
      <w:r w:rsidR="00A5252C" w:rsidRPr="008D277C">
        <w:rPr>
          <w:szCs w:val="22"/>
        </w:rPr>
        <w:t xml:space="preserve">as a </w:t>
      </w:r>
      <w:r w:rsidR="00E57D49" w:rsidRPr="008D277C">
        <w:rPr>
          <w:szCs w:val="22"/>
        </w:rPr>
        <w:t>provider</w:t>
      </w:r>
      <w:r w:rsidR="00E57D49">
        <w:rPr>
          <w:szCs w:val="22"/>
        </w:rPr>
        <w:t>,</w:t>
      </w:r>
      <w:r w:rsidRPr="008D277C">
        <w:rPr>
          <w:szCs w:val="22"/>
        </w:rPr>
        <w:t xml:space="preserve"> </w:t>
      </w:r>
      <w:r w:rsidR="00A5252C" w:rsidRPr="008D277C">
        <w:rPr>
          <w:szCs w:val="22"/>
        </w:rPr>
        <w:t xml:space="preserve">or an existing concessional loan as a </w:t>
      </w:r>
      <w:r w:rsidR="00E57D49" w:rsidRPr="008D277C">
        <w:rPr>
          <w:szCs w:val="22"/>
        </w:rPr>
        <w:t xml:space="preserve">recipient </w:t>
      </w:r>
      <w:r w:rsidR="00A5252C" w:rsidRPr="008D277C">
        <w:rPr>
          <w:szCs w:val="22"/>
        </w:rPr>
        <w:t xml:space="preserve">after applying the requirements of this policy, it must first be determined whether the error is </w:t>
      </w:r>
      <w:r w:rsidR="00AF5F9F" w:rsidRPr="008D277C">
        <w:rPr>
          <w:szCs w:val="22"/>
        </w:rPr>
        <w:t xml:space="preserve">material.  </w:t>
      </w:r>
    </w:p>
    <w:p w14:paraId="74887ECA" w14:textId="6C9761D1" w:rsidR="006C3111" w:rsidRPr="008D277C" w:rsidRDefault="00AF5F9F" w:rsidP="008D277C">
      <w:pPr>
        <w:pStyle w:val="Bullet1"/>
        <w:numPr>
          <w:ilvl w:val="0"/>
          <w:numId w:val="0"/>
        </w:numPr>
        <w:spacing w:after="120" w:line="276" w:lineRule="auto"/>
        <w:jc w:val="both"/>
        <w:rPr>
          <w:szCs w:val="22"/>
        </w:rPr>
      </w:pPr>
      <w:r w:rsidRPr="008D277C">
        <w:rPr>
          <w:szCs w:val="22"/>
        </w:rPr>
        <w:t xml:space="preserve">Where it is determined </w:t>
      </w:r>
      <w:r w:rsidR="006C3111" w:rsidRPr="008D277C">
        <w:rPr>
          <w:szCs w:val="22"/>
        </w:rPr>
        <w:t>that an error relating to a concessional loan</w:t>
      </w:r>
      <w:r w:rsidR="00A5252C" w:rsidRPr="008D277C">
        <w:rPr>
          <w:szCs w:val="22"/>
        </w:rPr>
        <w:t xml:space="preserve"> </w:t>
      </w:r>
      <w:r w:rsidR="00E57D49" w:rsidRPr="008D277C">
        <w:rPr>
          <w:szCs w:val="22"/>
        </w:rPr>
        <w:t xml:space="preserve">scheme </w:t>
      </w:r>
      <w:r w:rsidR="00A5252C" w:rsidRPr="008D277C">
        <w:rPr>
          <w:szCs w:val="22"/>
        </w:rPr>
        <w:t xml:space="preserve">or </w:t>
      </w:r>
      <w:r w:rsidR="00F315F2">
        <w:rPr>
          <w:szCs w:val="22"/>
        </w:rPr>
        <w:t xml:space="preserve">a </w:t>
      </w:r>
      <w:r w:rsidR="00A5252C" w:rsidRPr="008D277C">
        <w:rPr>
          <w:szCs w:val="22"/>
        </w:rPr>
        <w:t xml:space="preserve">concessional loan </w:t>
      </w:r>
      <w:r w:rsidR="006C3111" w:rsidRPr="008D277C">
        <w:rPr>
          <w:szCs w:val="22"/>
        </w:rPr>
        <w:t>is material the agency must:</w:t>
      </w:r>
    </w:p>
    <w:p w14:paraId="67888160" w14:textId="487645C7" w:rsidR="00A5252C" w:rsidRPr="008D277C" w:rsidRDefault="00A5252C" w:rsidP="00BF1919">
      <w:pPr>
        <w:pStyle w:val="Bullet1"/>
        <w:numPr>
          <w:ilvl w:val="0"/>
          <w:numId w:val="34"/>
        </w:numPr>
        <w:spacing w:after="120" w:line="276" w:lineRule="auto"/>
        <w:jc w:val="both"/>
        <w:rPr>
          <w:szCs w:val="22"/>
        </w:rPr>
      </w:pPr>
      <w:r w:rsidRPr="008D277C">
        <w:rPr>
          <w:szCs w:val="22"/>
        </w:rPr>
        <w:t>Account for the error retrospective</w:t>
      </w:r>
      <w:r w:rsidR="001918E3" w:rsidRPr="008D277C">
        <w:rPr>
          <w:szCs w:val="22"/>
        </w:rPr>
        <w:t>, except to the extent that it is impracticable to determine either the period-specific effects or the cumulative effect of the error</w:t>
      </w:r>
      <w:r w:rsidR="008D277C">
        <w:rPr>
          <w:szCs w:val="22"/>
        </w:rPr>
        <w:t>.</w:t>
      </w:r>
    </w:p>
    <w:p w14:paraId="41EB34C8" w14:textId="42E9038E" w:rsidR="001918E3" w:rsidRPr="008D277C" w:rsidRDefault="001918E3" w:rsidP="008D277C">
      <w:pPr>
        <w:pStyle w:val="Normal1"/>
        <w:spacing w:after="120" w:line="276" w:lineRule="auto"/>
        <w:ind w:left="709"/>
        <w:jc w:val="both"/>
        <w:rPr>
          <w:szCs w:val="22"/>
        </w:rPr>
      </w:pPr>
      <w:r w:rsidRPr="008D277C">
        <w:rPr>
          <w:szCs w:val="22"/>
        </w:rPr>
        <w:t>When it is impracticable to determine the period</w:t>
      </w:r>
      <w:r w:rsidR="00F315F2">
        <w:rPr>
          <w:szCs w:val="22"/>
        </w:rPr>
        <w:t>-</w:t>
      </w:r>
      <w:r w:rsidRPr="008D277C">
        <w:rPr>
          <w:szCs w:val="22"/>
        </w:rPr>
        <w:t>specific effects</w:t>
      </w:r>
      <w:r w:rsidR="00F315F2" w:rsidRPr="00F315F2">
        <w:rPr>
          <w:szCs w:val="22"/>
        </w:rPr>
        <w:t xml:space="preserve"> </w:t>
      </w:r>
      <w:r w:rsidR="00F315F2" w:rsidRPr="008D277C">
        <w:rPr>
          <w:szCs w:val="22"/>
        </w:rPr>
        <w:t>or the cumulative effect</w:t>
      </w:r>
      <w:r w:rsidRPr="008D277C">
        <w:rPr>
          <w:szCs w:val="22"/>
        </w:rPr>
        <w:t xml:space="preserve"> of an error on comparative information the agency shall restate the opening balances of assets, liabilities and equity for the earliest period for which retrospective restatement is practicable</w:t>
      </w:r>
      <w:r w:rsidR="008D277C">
        <w:rPr>
          <w:szCs w:val="22"/>
        </w:rPr>
        <w:t>; and</w:t>
      </w:r>
    </w:p>
    <w:p w14:paraId="7E575461" w14:textId="6471AFE8" w:rsidR="00A5252C" w:rsidRPr="008D277C" w:rsidRDefault="00A5252C" w:rsidP="00BF1919">
      <w:pPr>
        <w:pStyle w:val="Normal1"/>
        <w:numPr>
          <w:ilvl w:val="0"/>
          <w:numId w:val="34"/>
        </w:numPr>
        <w:spacing w:after="120" w:line="276" w:lineRule="auto"/>
        <w:jc w:val="both"/>
        <w:rPr>
          <w:rFonts w:asciiTheme="minorHAnsi" w:hAnsiTheme="minorHAnsi"/>
          <w:szCs w:val="22"/>
        </w:rPr>
      </w:pPr>
      <w:r w:rsidRPr="008D277C">
        <w:rPr>
          <w:szCs w:val="22"/>
        </w:rPr>
        <w:t>Include a ‘</w:t>
      </w:r>
      <w:r w:rsidRPr="008D277C">
        <w:rPr>
          <w:rFonts w:asciiTheme="minorHAnsi" w:hAnsiTheme="minorHAnsi"/>
          <w:szCs w:val="22"/>
        </w:rPr>
        <w:t xml:space="preserve">Change in Accounting Policy and Accounting Estimates, and Correction of a Prior Period Error’ </w:t>
      </w:r>
      <w:r w:rsidR="00892918">
        <w:rPr>
          <w:rFonts w:asciiTheme="minorHAnsi" w:hAnsiTheme="minorHAnsi"/>
          <w:szCs w:val="22"/>
        </w:rPr>
        <w:t>N</w:t>
      </w:r>
      <w:r w:rsidRPr="008D277C">
        <w:rPr>
          <w:rFonts w:asciiTheme="minorHAnsi" w:hAnsiTheme="minorHAnsi"/>
          <w:szCs w:val="22"/>
        </w:rPr>
        <w:t>ote in their finanical statements</w:t>
      </w:r>
      <w:r w:rsidR="00892918">
        <w:rPr>
          <w:rFonts w:asciiTheme="minorHAnsi" w:hAnsiTheme="minorHAnsi"/>
          <w:szCs w:val="22"/>
        </w:rPr>
        <w:t>.</w:t>
      </w:r>
    </w:p>
    <w:p w14:paraId="207E92DC" w14:textId="6C094913" w:rsidR="001918E3" w:rsidRPr="008D277C" w:rsidRDefault="001918E3" w:rsidP="008D277C">
      <w:pPr>
        <w:pStyle w:val="Bullet1"/>
        <w:numPr>
          <w:ilvl w:val="0"/>
          <w:numId w:val="0"/>
        </w:numPr>
        <w:spacing w:after="120" w:line="276" w:lineRule="auto"/>
        <w:jc w:val="both"/>
        <w:rPr>
          <w:szCs w:val="22"/>
        </w:rPr>
      </w:pPr>
      <w:r w:rsidRPr="008D277C">
        <w:rPr>
          <w:szCs w:val="22"/>
        </w:rPr>
        <w:t xml:space="preserve">Where it is determined that an error relating to a concessional loan </w:t>
      </w:r>
      <w:r w:rsidR="00F315F2" w:rsidRPr="008D277C">
        <w:rPr>
          <w:szCs w:val="22"/>
        </w:rPr>
        <w:t xml:space="preserve">scheme </w:t>
      </w:r>
      <w:r w:rsidRPr="008D277C">
        <w:rPr>
          <w:szCs w:val="22"/>
        </w:rPr>
        <w:t xml:space="preserve">or </w:t>
      </w:r>
      <w:r w:rsidR="00F315F2">
        <w:rPr>
          <w:szCs w:val="22"/>
        </w:rPr>
        <w:t xml:space="preserve">a </w:t>
      </w:r>
      <w:r w:rsidRPr="008D277C">
        <w:rPr>
          <w:szCs w:val="22"/>
        </w:rPr>
        <w:t>concessional loan is immaterial the agency should:</w:t>
      </w:r>
    </w:p>
    <w:p w14:paraId="32D4C74E" w14:textId="079A48B9" w:rsidR="001918E3" w:rsidRPr="008D277C" w:rsidRDefault="00F61C09" w:rsidP="00BF1919">
      <w:pPr>
        <w:pStyle w:val="Bullet1"/>
        <w:numPr>
          <w:ilvl w:val="0"/>
          <w:numId w:val="34"/>
        </w:numPr>
        <w:spacing w:after="120" w:line="276" w:lineRule="auto"/>
        <w:jc w:val="both"/>
        <w:rPr>
          <w:szCs w:val="22"/>
        </w:rPr>
      </w:pPr>
      <w:r>
        <w:rPr>
          <w:szCs w:val="22"/>
        </w:rPr>
        <w:t>a</w:t>
      </w:r>
      <w:r w:rsidR="001918E3" w:rsidRPr="008D277C">
        <w:rPr>
          <w:szCs w:val="22"/>
        </w:rPr>
        <w:t>ccount for the error prospectively</w:t>
      </w:r>
      <w:r w:rsidR="008D277C">
        <w:rPr>
          <w:szCs w:val="22"/>
        </w:rPr>
        <w:t>; and</w:t>
      </w:r>
    </w:p>
    <w:p w14:paraId="615D570D" w14:textId="15F3B9BA" w:rsidR="001918E3" w:rsidRPr="00F315F2" w:rsidRDefault="00F61C09" w:rsidP="00BF1919">
      <w:pPr>
        <w:pStyle w:val="Normal1"/>
        <w:numPr>
          <w:ilvl w:val="0"/>
          <w:numId w:val="34"/>
        </w:numPr>
        <w:spacing w:after="120" w:line="276" w:lineRule="auto"/>
        <w:jc w:val="both"/>
        <w:rPr>
          <w:rFonts w:asciiTheme="minorHAnsi" w:eastAsia="Times New Roman" w:hAnsiTheme="minorHAnsi"/>
          <w:noProof w:val="0"/>
          <w:kern w:val="0"/>
          <w:szCs w:val="22"/>
          <w:lang w:eastAsia="en-US"/>
        </w:rPr>
      </w:pPr>
      <w:r>
        <w:rPr>
          <w:rFonts w:asciiTheme="minorHAnsi" w:eastAsia="Times New Roman" w:hAnsiTheme="minorHAnsi"/>
          <w:noProof w:val="0"/>
          <w:kern w:val="0"/>
          <w:szCs w:val="22"/>
          <w:lang w:eastAsia="en-US"/>
        </w:rPr>
        <w:t>i</w:t>
      </w:r>
      <w:r w:rsidR="001918E3" w:rsidRPr="00F315F2">
        <w:rPr>
          <w:rFonts w:asciiTheme="minorHAnsi" w:eastAsia="Times New Roman" w:hAnsiTheme="minorHAnsi"/>
          <w:noProof w:val="0"/>
          <w:kern w:val="0"/>
          <w:szCs w:val="22"/>
          <w:lang w:eastAsia="en-US"/>
        </w:rPr>
        <w:t>nclude a</w:t>
      </w:r>
      <w:r w:rsidR="00892918" w:rsidRPr="00F315F2">
        <w:rPr>
          <w:rFonts w:asciiTheme="minorHAnsi" w:eastAsia="Times New Roman" w:hAnsiTheme="minorHAnsi"/>
          <w:noProof w:val="0"/>
          <w:kern w:val="0"/>
          <w:szCs w:val="22"/>
          <w:lang w:eastAsia="en-US"/>
        </w:rPr>
        <w:t>n</w:t>
      </w:r>
      <w:r w:rsidR="001918E3" w:rsidRPr="00F315F2">
        <w:rPr>
          <w:rFonts w:asciiTheme="minorHAnsi" w:eastAsia="Times New Roman" w:hAnsiTheme="minorHAnsi"/>
          <w:noProof w:val="0"/>
          <w:kern w:val="0"/>
          <w:szCs w:val="22"/>
          <w:lang w:eastAsia="en-US"/>
        </w:rPr>
        <w:t xml:space="preserve"> explanation in the effected notes of the </w:t>
      </w:r>
      <w:proofErr w:type="spellStart"/>
      <w:r w:rsidR="001918E3" w:rsidRPr="00F315F2">
        <w:rPr>
          <w:rFonts w:asciiTheme="minorHAnsi" w:eastAsia="Times New Roman" w:hAnsiTheme="minorHAnsi"/>
          <w:noProof w:val="0"/>
          <w:kern w:val="0"/>
          <w:szCs w:val="22"/>
          <w:lang w:eastAsia="en-US"/>
        </w:rPr>
        <w:t>finanical</w:t>
      </w:r>
      <w:proofErr w:type="spellEnd"/>
      <w:r w:rsidR="001918E3" w:rsidRPr="00F315F2">
        <w:rPr>
          <w:rFonts w:asciiTheme="minorHAnsi" w:eastAsia="Times New Roman" w:hAnsiTheme="minorHAnsi"/>
          <w:noProof w:val="0"/>
          <w:kern w:val="0"/>
          <w:szCs w:val="22"/>
          <w:lang w:eastAsia="en-US"/>
        </w:rPr>
        <w:t xml:space="preserve"> statements explaining </w:t>
      </w:r>
      <w:r w:rsidR="008D277C" w:rsidRPr="00F315F2">
        <w:rPr>
          <w:rFonts w:asciiTheme="minorHAnsi" w:eastAsia="Times New Roman" w:hAnsiTheme="minorHAnsi"/>
          <w:noProof w:val="0"/>
          <w:kern w:val="0"/>
          <w:szCs w:val="22"/>
          <w:lang w:eastAsia="en-US"/>
        </w:rPr>
        <w:t xml:space="preserve">the details of the error (eg what the error is, how many years have been impacted etc) and that the comparative figures </w:t>
      </w:r>
      <w:r w:rsidR="00F315F2" w:rsidRPr="00F315F2">
        <w:rPr>
          <w:rFonts w:asciiTheme="minorHAnsi" w:eastAsia="Times New Roman" w:hAnsiTheme="minorHAnsi"/>
          <w:noProof w:val="0"/>
          <w:kern w:val="0"/>
          <w:szCs w:val="22"/>
          <w:lang w:eastAsia="en-US"/>
        </w:rPr>
        <w:t>have not</w:t>
      </w:r>
      <w:r w:rsidR="008D277C" w:rsidRPr="00F315F2">
        <w:rPr>
          <w:rFonts w:asciiTheme="minorHAnsi" w:eastAsia="Times New Roman" w:hAnsiTheme="minorHAnsi"/>
          <w:noProof w:val="0"/>
          <w:kern w:val="0"/>
          <w:szCs w:val="22"/>
          <w:lang w:eastAsia="en-US"/>
        </w:rPr>
        <w:t xml:space="preserve"> been adjusted</w:t>
      </w:r>
      <w:r w:rsidR="00C90879">
        <w:rPr>
          <w:rFonts w:asciiTheme="minorHAnsi" w:eastAsia="Times New Roman" w:hAnsiTheme="minorHAnsi"/>
          <w:noProof w:val="0"/>
          <w:kern w:val="0"/>
          <w:szCs w:val="22"/>
          <w:lang w:eastAsia="en-US"/>
        </w:rPr>
        <w:t>.</w:t>
      </w:r>
      <w:r w:rsidR="00F315F2" w:rsidRPr="00F315F2">
        <w:rPr>
          <w:rFonts w:asciiTheme="minorHAnsi" w:eastAsia="Times New Roman" w:hAnsiTheme="minorHAnsi"/>
          <w:noProof w:val="0"/>
          <w:kern w:val="0"/>
          <w:szCs w:val="22"/>
          <w:lang w:eastAsia="en-US"/>
        </w:rPr>
        <w:t xml:space="preserve"> </w:t>
      </w:r>
      <w:r w:rsidR="00C90879" w:rsidRPr="00C90879">
        <w:rPr>
          <w:rFonts w:asciiTheme="minorHAnsi" w:eastAsia="Times New Roman" w:hAnsiTheme="minorHAnsi"/>
          <w:noProof w:val="0"/>
          <w:kern w:val="0"/>
          <w:szCs w:val="22"/>
          <w:u w:val="single"/>
          <w:lang w:eastAsia="en-US"/>
        </w:rPr>
        <w:t>N</w:t>
      </w:r>
      <w:r w:rsidR="00F315F2" w:rsidRPr="00C90879">
        <w:rPr>
          <w:rFonts w:asciiTheme="minorHAnsi" w:eastAsia="Times New Roman" w:hAnsiTheme="minorHAnsi"/>
          <w:noProof w:val="0"/>
          <w:kern w:val="0"/>
          <w:szCs w:val="22"/>
          <w:u w:val="single"/>
          <w:lang w:eastAsia="en-US"/>
        </w:rPr>
        <w:t>ote</w:t>
      </w:r>
      <w:r w:rsidR="00F315F2">
        <w:rPr>
          <w:rFonts w:asciiTheme="minorHAnsi" w:eastAsia="Times New Roman" w:hAnsiTheme="minorHAnsi"/>
          <w:noProof w:val="0"/>
          <w:kern w:val="0"/>
          <w:szCs w:val="22"/>
          <w:lang w:eastAsia="en-US"/>
        </w:rPr>
        <w:t xml:space="preserve"> it is </w:t>
      </w:r>
      <w:r w:rsidR="00F315F2" w:rsidRPr="00F315F2">
        <w:rPr>
          <w:rFonts w:asciiTheme="minorHAnsi" w:eastAsia="Times New Roman" w:hAnsiTheme="minorHAnsi"/>
          <w:noProof w:val="0"/>
          <w:kern w:val="0"/>
          <w:szCs w:val="22"/>
          <w:lang w:eastAsia="en-US"/>
        </w:rPr>
        <w:t>recommended that the most recent comparative year in the agency’s financial statements be adjusted on the face of the statements and in the notes</w:t>
      </w:r>
      <w:r w:rsidR="00C90879">
        <w:rPr>
          <w:rFonts w:asciiTheme="minorHAnsi" w:eastAsia="Times New Roman" w:hAnsiTheme="minorHAnsi"/>
          <w:noProof w:val="0"/>
          <w:kern w:val="0"/>
          <w:szCs w:val="22"/>
          <w:lang w:eastAsia="en-US"/>
        </w:rPr>
        <w:t xml:space="preserve"> for the error, however this is not mandatory</w:t>
      </w:r>
      <w:r w:rsidR="008D277C" w:rsidRPr="00F315F2">
        <w:rPr>
          <w:rFonts w:asciiTheme="minorHAnsi" w:eastAsia="Times New Roman" w:hAnsiTheme="minorHAnsi"/>
          <w:noProof w:val="0"/>
          <w:kern w:val="0"/>
          <w:szCs w:val="22"/>
          <w:lang w:eastAsia="en-US"/>
        </w:rPr>
        <w:t>.</w:t>
      </w:r>
    </w:p>
    <w:p w14:paraId="06806EE7" w14:textId="56CBC7D9" w:rsidR="008C547C" w:rsidRPr="004B5A4C" w:rsidRDefault="008D277C" w:rsidP="004B5A4C">
      <w:pPr>
        <w:pStyle w:val="Normal1"/>
        <w:spacing w:after="120" w:line="276" w:lineRule="auto"/>
        <w:jc w:val="both"/>
        <w:rPr>
          <w:szCs w:val="22"/>
        </w:rPr>
      </w:pPr>
      <w:r w:rsidRPr="008D277C">
        <w:rPr>
          <w:szCs w:val="22"/>
        </w:rPr>
        <w:t xml:space="preserve">For guidance in relation to errors and in determining whether an error is material, agencies should refer to AADP 301 </w:t>
      </w:r>
      <w:r w:rsidRPr="008D277C">
        <w:rPr>
          <w:i/>
          <w:iCs/>
          <w:szCs w:val="22"/>
        </w:rPr>
        <w:t>ACT Accounting Disclosure Paper on Accounting for Changes in Accounting Policy and Accounting Estimates and Correction of Prior Period Errors</w:t>
      </w:r>
      <w:r w:rsidRPr="008D277C">
        <w:rPr>
          <w:szCs w:val="22"/>
        </w:rPr>
        <w:t>.</w:t>
      </w:r>
      <w:r w:rsidR="004B5A4C">
        <w:rPr>
          <w:szCs w:val="22"/>
        </w:rPr>
        <w:t xml:space="preserve">  </w:t>
      </w:r>
      <w:r w:rsidR="008C547C" w:rsidRPr="008C547C">
        <w:rPr>
          <w:rFonts w:cs="Calibri"/>
          <w:szCs w:val="22"/>
        </w:rPr>
        <w:t>T</w:t>
      </w:r>
      <w:r w:rsidR="008C547C" w:rsidRPr="008C547C">
        <w:rPr>
          <w:szCs w:val="22"/>
        </w:rPr>
        <w:t xml:space="preserve">his paper can be found on the Accounting in the ACT Government website: </w:t>
      </w:r>
      <w:hyperlink r:id="rId19" w:history="1">
        <w:r w:rsidR="00892918" w:rsidRPr="00F4507A">
          <w:rPr>
            <w:rStyle w:val="Hyperlink"/>
            <w:szCs w:val="22"/>
          </w:rPr>
          <w:t>https://www.treasury.act.gov.au/accounting</w:t>
        </w:r>
      </w:hyperlink>
      <w:r w:rsidR="008C547C" w:rsidRPr="008C547C">
        <w:rPr>
          <w:szCs w:val="22"/>
        </w:rPr>
        <w:t>.</w:t>
      </w:r>
    </w:p>
    <w:p w14:paraId="6A8AF0D9" w14:textId="77777777" w:rsidR="000403B0" w:rsidRDefault="000403B0" w:rsidP="008C547C">
      <w:pPr>
        <w:pStyle w:val="Bullet1"/>
        <w:numPr>
          <w:ilvl w:val="0"/>
          <w:numId w:val="0"/>
        </w:numPr>
        <w:rPr>
          <w:sz w:val="21"/>
          <w:szCs w:val="21"/>
        </w:rPr>
      </w:pPr>
    </w:p>
    <w:p w14:paraId="526CE69D" w14:textId="77777777" w:rsidR="006C63F4" w:rsidRDefault="006C63F4" w:rsidP="00A5252C">
      <w:pPr>
        <w:pStyle w:val="Normal1"/>
        <w:sectPr w:rsidR="006C63F4" w:rsidSect="000715C4">
          <w:pgSz w:w="11906" w:h="16838" w:code="9"/>
          <w:pgMar w:top="1276" w:right="1418" w:bottom="993" w:left="1418" w:header="567" w:footer="184" w:gutter="0"/>
          <w:cols w:space="708"/>
          <w:docGrid w:linePitch="360"/>
        </w:sectPr>
      </w:pPr>
    </w:p>
    <w:p w14:paraId="42BC44CD" w14:textId="413B2995" w:rsidR="000715C4" w:rsidRPr="00D67190" w:rsidRDefault="000715C4" w:rsidP="00057FD8">
      <w:pPr>
        <w:pStyle w:val="Heading1"/>
        <w:numPr>
          <w:ilvl w:val="0"/>
          <w:numId w:val="0"/>
        </w:numPr>
        <w:spacing w:before="0"/>
      </w:pPr>
      <w:bookmarkStart w:id="75" w:name="_Toc130157241"/>
      <w:bookmarkStart w:id="76" w:name="_Hlk70420261"/>
      <w:r w:rsidRPr="00D67190">
        <w:t xml:space="preserve">ATTACHMENT </w:t>
      </w:r>
      <w:r w:rsidR="006C33F9" w:rsidRPr="00D67190">
        <w:t>A</w:t>
      </w:r>
      <w:r w:rsidR="003A6F39" w:rsidRPr="00D67190">
        <w:t xml:space="preserve"> </w:t>
      </w:r>
      <w:r w:rsidR="000E1FA6">
        <w:t>–</w:t>
      </w:r>
      <w:r w:rsidR="003A6F39" w:rsidRPr="00D67190">
        <w:t xml:space="preserve"> </w:t>
      </w:r>
      <w:r w:rsidR="000E1FA6">
        <w:t>Detailed Examples of how to Account for a Concessional Loan Scheme</w:t>
      </w:r>
      <w:r w:rsidR="006A52C9" w:rsidRPr="006A52C9">
        <w:t xml:space="preserve"> </w:t>
      </w:r>
      <w:r w:rsidR="001457D4">
        <w:t xml:space="preserve">–  </w:t>
      </w:r>
      <w:r w:rsidR="006A52C9">
        <w:t xml:space="preserve">Based on </w:t>
      </w:r>
      <w:r w:rsidR="00DD5126">
        <w:t>‘</w:t>
      </w:r>
      <w:r w:rsidR="006A52C9">
        <w:t>equal repayments</w:t>
      </w:r>
      <w:r w:rsidR="00DD5126">
        <w:t>’</w:t>
      </w:r>
      <w:bookmarkEnd w:id="75"/>
    </w:p>
    <w:p w14:paraId="6688EEEB" w14:textId="505DCF9B" w:rsidR="00987299" w:rsidRPr="00987299" w:rsidRDefault="00987299" w:rsidP="00DD5126">
      <w:pPr>
        <w:pStyle w:val="Heading2"/>
        <w:spacing w:before="360" w:line="240" w:lineRule="auto"/>
        <w:jc w:val="both"/>
        <w:rPr>
          <w:szCs w:val="38"/>
        </w:rPr>
      </w:pPr>
      <w:bookmarkStart w:id="77" w:name="_Toc130157242"/>
      <w:r w:rsidRPr="00987299">
        <w:rPr>
          <w:rFonts w:cs="Arial"/>
          <w:szCs w:val="38"/>
        </w:rPr>
        <w:t xml:space="preserve">A.1 </w:t>
      </w:r>
      <w:r w:rsidR="00547CF1">
        <w:rPr>
          <w:rFonts w:cs="Arial"/>
          <w:szCs w:val="38"/>
        </w:rPr>
        <w:t xml:space="preserve">the </w:t>
      </w:r>
      <w:r w:rsidRPr="00987299">
        <w:rPr>
          <w:szCs w:val="38"/>
        </w:rPr>
        <w:t>‘Burl</w:t>
      </w:r>
      <w:r w:rsidR="008B23D7">
        <w:rPr>
          <w:szCs w:val="38"/>
        </w:rPr>
        <w:t>e</w:t>
      </w:r>
      <w:r w:rsidRPr="00987299">
        <w:rPr>
          <w:szCs w:val="38"/>
        </w:rPr>
        <w:t xml:space="preserve">y Griffin Agency’ provides </w:t>
      </w:r>
      <w:r w:rsidR="007B1B08">
        <w:rPr>
          <w:szCs w:val="38"/>
        </w:rPr>
        <w:t xml:space="preserve">Low </w:t>
      </w:r>
      <w:r w:rsidR="000E1FA6">
        <w:rPr>
          <w:szCs w:val="38"/>
        </w:rPr>
        <w:t xml:space="preserve">Interest </w:t>
      </w:r>
      <w:r w:rsidR="007B1B08">
        <w:rPr>
          <w:szCs w:val="38"/>
        </w:rPr>
        <w:t>Rate</w:t>
      </w:r>
      <w:r w:rsidR="000E1FA6">
        <w:rPr>
          <w:szCs w:val="38"/>
        </w:rPr>
        <w:t xml:space="preserve"> </w:t>
      </w:r>
      <w:r w:rsidRPr="00987299">
        <w:rPr>
          <w:szCs w:val="38"/>
        </w:rPr>
        <w:t>Concessional Loan</w:t>
      </w:r>
      <w:r w:rsidR="00A224BE">
        <w:rPr>
          <w:szCs w:val="38"/>
        </w:rPr>
        <w:t>s</w:t>
      </w:r>
      <w:r w:rsidRPr="00987299">
        <w:rPr>
          <w:szCs w:val="38"/>
        </w:rPr>
        <w:t xml:space="preserve"> </w:t>
      </w:r>
      <w:r w:rsidR="00250CAB" w:rsidRPr="00987299">
        <w:rPr>
          <w:szCs w:val="38"/>
        </w:rPr>
        <w:t>to Borrowers</w:t>
      </w:r>
      <w:r w:rsidR="00250CAB">
        <w:rPr>
          <w:szCs w:val="38"/>
        </w:rPr>
        <w:t xml:space="preserve"> through an External </w:t>
      </w:r>
      <w:r w:rsidR="00250CAB" w:rsidRPr="007B1B08">
        <w:rPr>
          <w:szCs w:val="38"/>
        </w:rPr>
        <w:t>Third Party</w:t>
      </w:r>
      <w:bookmarkEnd w:id="77"/>
    </w:p>
    <w:p w14:paraId="74999158" w14:textId="2E42AE19" w:rsidR="003A51C1" w:rsidRPr="00BA31BB" w:rsidRDefault="003A51C1" w:rsidP="00DD5126">
      <w:pPr>
        <w:spacing w:after="0" w:line="240" w:lineRule="auto"/>
        <w:rPr>
          <w:sz w:val="22"/>
          <w:szCs w:val="22"/>
          <w:u w:val="single"/>
        </w:rPr>
      </w:pPr>
      <w:r w:rsidRPr="00BA31BB">
        <w:rPr>
          <w:u w:val="single"/>
        </w:rPr>
        <w:t>Background Information</w:t>
      </w:r>
    </w:p>
    <w:p w14:paraId="66EA6336" w14:textId="2D7F95C4" w:rsidR="004966C7" w:rsidRPr="004966C7" w:rsidRDefault="00C30268" w:rsidP="004966C7">
      <w:pPr>
        <w:spacing w:after="120" w:line="276" w:lineRule="auto"/>
        <w:jc w:val="both"/>
        <w:rPr>
          <w:rFonts w:eastAsia="Times New Roman"/>
          <w:sz w:val="22"/>
          <w:szCs w:val="22"/>
        </w:rPr>
      </w:pPr>
      <w:r>
        <w:rPr>
          <w:rFonts w:eastAsia="Times New Roman"/>
          <w:sz w:val="22"/>
          <w:szCs w:val="22"/>
        </w:rPr>
        <w:t xml:space="preserve">The </w:t>
      </w:r>
      <w:r w:rsidR="003A51C1" w:rsidRPr="004966C7">
        <w:rPr>
          <w:rFonts w:eastAsia="Times New Roman"/>
          <w:sz w:val="22"/>
          <w:szCs w:val="22"/>
        </w:rPr>
        <w:t xml:space="preserve">‘Burley Griffin Agency’ will </w:t>
      </w:r>
      <w:r w:rsidR="00874C30" w:rsidRPr="004966C7">
        <w:rPr>
          <w:rFonts w:eastAsia="Times New Roman"/>
          <w:sz w:val="22"/>
          <w:szCs w:val="22"/>
        </w:rPr>
        <w:t>run a</w:t>
      </w:r>
      <w:r w:rsidR="003A51C1" w:rsidRPr="004966C7">
        <w:rPr>
          <w:rFonts w:eastAsia="Times New Roman"/>
          <w:sz w:val="22"/>
          <w:szCs w:val="22"/>
        </w:rPr>
        <w:t xml:space="preserve"> concessional loan</w:t>
      </w:r>
      <w:r w:rsidR="00874C30" w:rsidRPr="004966C7">
        <w:rPr>
          <w:rFonts w:eastAsia="Times New Roman"/>
          <w:sz w:val="22"/>
          <w:szCs w:val="22"/>
        </w:rPr>
        <w:t xml:space="preserve"> </w:t>
      </w:r>
      <w:r w:rsidR="00171DF3">
        <w:rPr>
          <w:rFonts w:eastAsia="Times New Roman"/>
          <w:sz w:val="22"/>
          <w:szCs w:val="22"/>
        </w:rPr>
        <w:t>scheme</w:t>
      </w:r>
      <w:r w:rsidR="00874C30" w:rsidRPr="004966C7">
        <w:rPr>
          <w:rFonts w:eastAsia="Times New Roman"/>
          <w:sz w:val="22"/>
          <w:szCs w:val="22"/>
        </w:rPr>
        <w:t xml:space="preserve"> that provides loans</w:t>
      </w:r>
      <w:r w:rsidR="003A51C1" w:rsidRPr="004966C7">
        <w:rPr>
          <w:rFonts w:eastAsia="Times New Roman"/>
          <w:sz w:val="22"/>
          <w:szCs w:val="22"/>
        </w:rPr>
        <w:t xml:space="preserve"> to members of the public to assist them </w:t>
      </w:r>
      <w:r w:rsidR="00E47637" w:rsidRPr="004966C7">
        <w:rPr>
          <w:rFonts w:eastAsia="Times New Roman"/>
          <w:sz w:val="22"/>
          <w:szCs w:val="22"/>
        </w:rPr>
        <w:t xml:space="preserve">in </w:t>
      </w:r>
      <w:r w:rsidR="003A51C1" w:rsidRPr="004966C7">
        <w:rPr>
          <w:rFonts w:eastAsia="Times New Roman"/>
          <w:sz w:val="22"/>
          <w:szCs w:val="22"/>
        </w:rPr>
        <w:t>purchas</w:t>
      </w:r>
      <w:r w:rsidR="00E47637" w:rsidRPr="004966C7">
        <w:rPr>
          <w:rFonts w:eastAsia="Times New Roman"/>
          <w:sz w:val="22"/>
          <w:szCs w:val="22"/>
        </w:rPr>
        <w:t>ing</w:t>
      </w:r>
      <w:r w:rsidR="003A51C1" w:rsidRPr="004966C7">
        <w:rPr>
          <w:rFonts w:eastAsia="Times New Roman"/>
          <w:sz w:val="22"/>
          <w:szCs w:val="22"/>
        </w:rPr>
        <w:t xml:space="preserve"> an Electric Vehicle</w:t>
      </w:r>
      <w:r w:rsidR="00874C30" w:rsidRPr="004966C7">
        <w:rPr>
          <w:rFonts w:eastAsia="Times New Roman"/>
          <w:sz w:val="22"/>
          <w:szCs w:val="22"/>
        </w:rPr>
        <w:t xml:space="preserve"> (EV)</w:t>
      </w:r>
      <w:r w:rsidR="003A51C1" w:rsidRPr="004966C7">
        <w:rPr>
          <w:rFonts w:eastAsia="Times New Roman"/>
          <w:sz w:val="22"/>
          <w:szCs w:val="22"/>
        </w:rPr>
        <w:t>.</w:t>
      </w:r>
      <w:r w:rsidR="00E47637" w:rsidRPr="004966C7">
        <w:rPr>
          <w:rFonts w:eastAsia="Times New Roman"/>
          <w:sz w:val="22"/>
          <w:szCs w:val="22"/>
        </w:rPr>
        <w:t xml:space="preserve"> </w:t>
      </w:r>
      <w:r w:rsidR="004966C7" w:rsidRPr="004966C7">
        <w:rPr>
          <w:rFonts w:eastAsia="Times New Roman"/>
          <w:sz w:val="22"/>
          <w:szCs w:val="22"/>
        </w:rPr>
        <w:t xml:space="preserve">The purpose of the loans is to assist with a higher uptake of EVs </w:t>
      </w:r>
      <w:r w:rsidR="001C5094">
        <w:rPr>
          <w:rFonts w:eastAsia="Times New Roman"/>
          <w:sz w:val="22"/>
          <w:szCs w:val="22"/>
        </w:rPr>
        <w:t>in order to</w:t>
      </w:r>
      <w:r w:rsidR="001C5094" w:rsidRPr="004966C7">
        <w:rPr>
          <w:rFonts w:eastAsia="Times New Roman"/>
          <w:sz w:val="22"/>
          <w:szCs w:val="22"/>
        </w:rPr>
        <w:t xml:space="preserve"> </w:t>
      </w:r>
      <w:r w:rsidR="004966C7" w:rsidRPr="004966C7">
        <w:rPr>
          <w:rFonts w:eastAsia="Times New Roman"/>
          <w:sz w:val="22"/>
          <w:szCs w:val="22"/>
        </w:rPr>
        <w:t>lower greenhouse gas emissions in the ACT (</w:t>
      </w:r>
      <w:r w:rsidR="00D9158A" w:rsidRPr="004966C7">
        <w:rPr>
          <w:rFonts w:eastAsia="Times New Roman"/>
          <w:sz w:val="22"/>
          <w:szCs w:val="22"/>
        </w:rPr>
        <w:t>i.e.</w:t>
      </w:r>
      <w:r w:rsidR="004966C7" w:rsidRPr="004966C7">
        <w:rPr>
          <w:rFonts w:eastAsia="Times New Roman"/>
          <w:sz w:val="22"/>
          <w:szCs w:val="22"/>
        </w:rPr>
        <w:t xml:space="preserve"> purpose </w:t>
      </w:r>
      <w:r w:rsidR="00892918">
        <w:rPr>
          <w:rFonts w:eastAsia="Times New Roman"/>
          <w:sz w:val="22"/>
          <w:szCs w:val="22"/>
        </w:rPr>
        <w:t xml:space="preserve">of the Scheme </w:t>
      </w:r>
      <w:r w:rsidR="004966C7" w:rsidRPr="004966C7">
        <w:rPr>
          <w:rFonts w:eastAsia="Times New Roman"/>
          <w:sz w:val="22"/>
          <w:szCs w:val="22"/>
        </w:rPr>
        <w:t>is for environment benefits)</w:t>
      </w:r>
      <w:r w:rsidR="001C5094">
        <w:rPr>
          <w:rFonts w:eastAsia="Times New Roman"/>
          <w:sz w:val="22"/>
          <w:szCs w:val="22"/>
        </w:rPr>
        <w:t>.</w:t>
      </w:r>
      <w:r w:rsidR="004966C7" w:rsidRPr="004966C7">
        <w:rPr>
          <w:rFonts w:eastAsia="Times New Roman"/>
          <w:sz w:val="22"/>
          <w:szCs w:val="22"/>
        </w:rPr>
        <w:t xml:space="preserve"> </w:t>
      </w:r>
      <w:r>
        <w:rPr>
          <w:rFonts w:eastAsia="Times New Roman"/>
          <w:sz w:val="22"/>
          <w:szCs w:val="22"/>
        </w:rPr>
        <w:t>T</w:t>
      </w:r>
      <w:r w:rsidRPr="004966C7">
        <w:rPr>
          <w:rFonts w:eastAsia="Times New Roman"/>
          <w:sz w:val="22"/>
          <w:szCs w:val="22"/>
        </w:rPr>
        <w:t>herefore,</w:t>
      </w:r>
      <w:r w:rsidR="004966C7" w:rsidRPr="004966C7">
        <w:rPr>
          <w:rFonts w:eastAsia="Times New Roman"/>
          <w:sz w:val="22"/>
          <w:szCs w:val="22"/>
        </w:rPr>
        <w:t xml:space="preserve"> it is not the intention of ‘Burley Griffin Agency’ to sell these loans to recover the principal</w:t>
      </w:r>
      <w:r w:rsidR="001C5094">
        <w:rPr>
          <w:rFonts w:eastAsia="Times New Roman"/>
          <w:sz w:val="22"/>
          <w:szCs w:val="22"/>
        </w:rPr>
        <w:t>,</w:t>
      </w:r>
      <w:r w:rsidR="004966C7" w:rsidRPr="004966C7">
        <w:rPr>
          <w:rFonts w:eastAsia="Times New Roman"/>
          <w:sz w:val="22"/>
          <w:szCs w:val="22"/>
        </w:rPr>
        <w:t xml:space="preserve"> but to recover the value of the loans through the collection of the underlying cash flows.  </w:t>
      </w:r>
    </w:p>
    <w:p w14:paraId="459547E4" w14:textId="41518506" w:rsidR="004966C7" w:rsidRPr="004966C7" w:rsidRDefault="00E47637" w:rsidP="004966C7">
      <w:pPr>
        <w:spacing w:after="120" w:line="276" w:lineRule="auto"/>
        <w:jc w:val="both"/>
        <w:rPr>
          <w:rFonts w:eastAsia="Times New Roman"/>
          <w:sz w:val="22"/>
          <w:szCs w:val="22"/>
        </w:rPr>
      </w:pPr>
      <w:r w:rsidRPr="004966C7">
        <w:rPr>
          <w:rFonts w:eastAsia="Times New Roman"/>
          <w:sz w:val="22"/>
          <w:szCs w:val="22"/>
        </w:rPr>
        <w:t>Each loan will be up to $100,000 and the total size of the</w:t>
      </w:r>
      <w:r w:rsidR="00874C30" w:rsidRPr="004966C7">
        <w:rPr>
          <w:rFonts w:eastAsia="Times New Roman"/>
          <w:sz w:val="22"/>
          <w:szCs w:val="22"/>
        </w:rPr>
        <w:t xml:space="preserve"> </w:t>
      </w:r>
      <w:r w:rsidR="00171DF3">
        <w:rPr>
          <w:rFonts w:eastAsia="Times New Roman"/>
          <w:sz w:val="22"/>
          <w:szCs w:val="22"/>
        </w:rPr>
        <w:t>scheme</w:t>
      </w:r>
      <w:r w:rsidR="00874C30" w:rsidRPr="004966C7">
        <w:rPr>
          <w:rFonts w:eastAsia="Times New Roman"/>
          <w:sz w:val="22"/>
          <w:szCs w:val="22"/>
        </w:rPr>
        <w:t xml:space="preserve"> </w:t>
      </w:r>
      <w:r w:rsidR="000E1FA6">
        <w:rPr>
          <w:rFonts w:eastAsia="Times New Roman"/>
          <w:sz w:val="22"/>
          <w:szCs w:val="22"/>
        </w:rPr>
        <w:t xml:space="preserve">is </w:t>
      </w:r>
      <w:r w:rsidR="00874C30" w:rsidRPr="004966C7">
        <w:rPr>
          <w:rFonts w:eastAsia="Times New Roman"/>
          <w:sz w:val="22"/>
          <w:szCs w:val="22"/>
        </w:rPr>
        <w:t>$1</w:t>
      </w:r>
      <w:r w:rsidR="006B3E2E">
        <w:rPr>
          <w:rFonts w:eastAsia="Times New Roman"/>
          <w:sz w:val="22"/>
          <w:szCs w:val="22"/>
        </w:rPr>
        <w:t>5</w:t>
      </w:r>
      <w:r w:rsidR="00874C30" w:rsidRPr="004966C7">
        <w:rPr>
          <w:rFonts w:eastAsia="Times New Roman"/>
          <w:sz w:val="22"/>
          <w:szCs w:val="22"/>
        </w:rPr>
        <w:t xml:space="preserve"> million</w:t>
      </w:r>
      <w:r w:rsidR="0054720D">
        <w:rPr>
          <w:rFonts w:eastAsia="Times New Roman"/>
          <w:sz w:val="22"/>
          <w:szCs w:val="22"/>
        </w:rPr>
        <w:t xml:space="preserve">, which </w:t>
      </w:r>
      <w:r w:rsidR="00874C30" w:rsidRPr="004966C7">
        <w:rPr>
          <w:rFonts w:eastAsia="Times New Roman"/>
          <w:sz w:val="22"/>
          <w:szCs w:val="22"/>
        </w:rPr>
        <w:t>will result in at least 1</w:t>
      </w:r>
      <w:r w:rsidR="006B3E2E">
        <w:rPr>
          <w:rFonts w:eastAsia="Times New Roman"/>
          <w:sz w:val="22"/>
          <w:szCs w:val="22"/>
        </w:rPr>
        <w:t>5</w:t>
      </w:r>
      <w:r w:rsidR="00874C30" w:rsidRPr="004966C7">
        <w:rPr>
          <w:rFonts w:eastAsia="Times New Roman"/>
          <w:sz w:val="22"/>
          <w:szCs w:val="22"/>
        </w:rPr>
        <w:t xml:space="preserve">0 loans being provided as part of the </w:t>
      </w:r>
      <w:r w:rsidR="00171DF3">
        <w:rPr>
          <w:rFonts w:eastAsia="Times New Roman"/>
          <w:sz w:val="22"/>
          <w:szCs w:val="22"/>
        </w:rPr>
        <w:t>scheme</w:t>
      </w:r>
      <w:r w:rsidR="00874C30" w:rsidRPr="004966C7">
        <w:rPr>
          <w:rFonts w:eastAsia="Times New Roman"/>
          <w:sz w:val="22"/>
          <w:szCs w:val="22"/>
        </w:rPr>
        <w:t>.</w:t>
      </w:r>
      <w:r w:rsidR="004632BA" w:rsidRPr="004966C7">
        <w:rPr>
          <w:rFonts w:eastAsia="Times New Roman"/>
          <w:sz w:val="22"/>
          <w:szCs w:val="22"/>
        </w:rPr>
        <w:t xml:space="preserve"> </w:t>
      </w:r>
      <w:r w:rsidR="0054720D" w:rsidRPr="004966C7">
        <w:rPr>
          <w:rFonts w:eastAsia="Times New Roman"/>
          <w:sz w:val="22"/>
          <w:szCs w:val="22"/>
        </w:rPr>
        <w:t>‘Burley Griffin Agency’ is providing capital/funding for the concessional loans</w:t>
      </w:r>
      <w:r w:rsidR="0054720D">
        <w:rPr>
          <w:rFonts w:eastAsia="Times New Roman"/>
          <w:sz w:val="22"/>
          <w:szCs w:val="22"/>
        </w:rPr>
        <w:t xml:space="preserve"> which was obtained from the ACT Government as Capital Injection appropriation through a successful business case.</w:t>
      </w:r>
      <w:r w:rsidR="004632BA" w:rsidRPr="004966C7">
        <w:rPr>
          <w:rFonts w:eastAsia="Times New Roman"/>
          <w:sz w:val="22"/>
          <w:szCs w:val="22"/>
        </w:rPr>
        <w:t xml:space="preserve"> The concessional loans under the concessional loan </w:t>
      </w:r>
      <w:r w:rsidR="00171DF3">
        <w:rPr>
          <w:rFonts w:eastAsia="Times New Roman"/>
          <w:sz w:val="22"/>
          <w:szCs w:val="22"/>
        </w:rPr>
        <w:t>scheme</w:t>
      </w:r>
      <w:r w:rsidR="004632BA" w:rsidRPr="004966C7">
        <w:rPr>
          <w:rFonts w:eastAsia="Times New Roman"/>
          <w:sz w:val="22"/>
          <w:szCs w:val="22"/>
        </w:rPr>
        <w:t xml:space="preserve"> </w:t>
      </w:r>
      <w:r w:rsidR="00C42FFE">
        <w:rPr>
          <w:rFonts w:eastAsia="Times New Roman"/>
          <w:sz w:val="22"/>
          <w:szCs w:val="22"/>
        </w:rPr>
        <w:t xml:space="preserve">will all be issued at the commencement of the scheme with the scheme </w:t>
      </w:r>
      <w:r w:rsidR="004632BA" w:rsidRPr="004966C7">
        <w:rPr>
          <w:rFonts w:eastAsia="Times New Roman"/>
          <w:sz w:val="22"/>
          <w:szCs w:val="22"/>
        </w:rPr>
        <w:t>run</w:t>
      </w:r>
      <w:r w:rsidR="00C42FFE">
        <w:rPr>
          <w:rFonts w:eastAsia="Times New Roman"/>
          <w:sz w:val="22"/>
          <w:szCs w:val="22"/>
        </w:rPr>
        <w:t>ning</w:t>
      </w:r>
      <w:r w:rsidR="004632BA" w:rsidRPr="004966C7">
        <w:rPr>
          <w:rFonts w:eastAsia="Times New Roman"/>
          <w:sz w:val="22"/>
          <w:szCs w:val="22"/>
        </w:rPr>
        <w:t xml:space="preserve"> for 10 years.</w:t>
      </w:r>
      <w:r w:rsidR="0054720D">
        <w:rPr>
          <w:rFonts w:eastAsia="Times New Roman"/>
          <w:sz w:val="22"/>
          <w:szCs w:val="22"/>
        </w:rPr>
        <w:t xml:space="preserve">  </w:t>
      </w:r>
      <w:r w:rsidR="005C30FF">
        <w:rPr>
          <w:rFonts w:eastAsia="Times New Roman"/>
          <w:sz w:val="22"/>
          <w:szCs w:val="22"/>
        </w:rPr>
        <w:t xml:space="preserve">    </w:t>
      </w:r>
    </w:p>
    <w:p w14:paraId="0334FB3D" w14:textId="44AA223E" w:rsidR="00250CAB" w:rsidRDefault="00C30268" w:rsidP="004966C7">
      <w:pPr>
        <w:spacing w:after="120" w:line="276" w:lineRule="auto"/>
        <w:jc w:val="both"/>
        <w:rPr>
          <w:rFonts w:eastAsia="Times New Roman"/>
          <w:sz w:val="22"/>
          <w:szCs w:val="22"/>
        </w:rPr>
      </w:pPr>
      <w:r>
        <w:rPr>
          <w:rFonts w:eastAsia="Times New Roman"/>
          <w:sz w:val="22"/>
          <w:szCs w:val="22"/>
        </w:rPr>
        <w:t xml:space="preserve">The </w:t>
      </w:r>
      <w:r w:rsidR="00250CAB" w:rsidRPr="007B1B08">
        <w:rPr>
          <w:rFonts w:eastAsia="Times New Roman"/>
          <w:sz w:val="22"/>
          <w:szCs w:val="22"/>
        </w:rPr>
        <w:t>‘Burley Griffin Agency’ entered into a contract with a t</w:t>
      </w:r>
      <w:r w:rsidR="00250CAB">
        <w:rPr>
          <w:rFonts w:eastAsia="Times New Roman"/>
          <w:sz w:val="22"/>
          <w:szCs w:val="22"/>
        </w:rPr>
        <w:t>hird party motor vehicle finance company</w:t>
      </w:r>
      <w:r w:rsidR="00250CAB" w:rsidRPr="007B1B08">
        <w:rPr>
          <w:rFonts w:eastAsia="Times New Roman"/>
          <w:sz w:val="22"/>
          <w:szCs w:val="22"/>
        </w:rPr>
        <w:t xml:space="preserve"> for them to provide the loans to borrowers. Under the contract, the intention is for ‘Burley Griffin Agency’ to provide capital/funding to the t</w:t>
      </w:r>
      <w:r w:rsidR="00250CAB">
        <w:rPr>
          <w:rFonts w:eastAsia="Times New Roman"/>
          <w:sz w:val="22"/>
          <w:szCs w:val="22"/>
        </w:rPr>
        <w:t>hird party motor vehicle finance company</w:t>
      </w:r>
      <w:r w:rsidR="00250CAB" w:rsidRPr="007B1B08">
        <w:rPr>
          <w:rFonts w:eastAsia="Times New Roman"/>
          <w:sz w:val="22"/>
          <w:szCs w:val="22"/>
        </w:rPr>
        <w:t xml:space="preserve"> to finance the concessional loans and to pay them a fee</w:t>
      </w:r>
      <w:r w:rsidR="00250CAB">
        <w:rPr>
          <w:rFonts w:eastAsia="Times New Roman"/>
          <w:sz w:val="22"/>
          <w:szCs w:val="22"/>
        </w:rPr>
        <w:t xml:space="preserve"> of $200,000 per annum</w:t>
      </w:r>
      <w:r w:rsidR="00250CAB" w:rsidRPr="007B1B08">
        <w:rPr>
          <w:rFonts w:eastAsia="Times New Roman"/>
          <w:sz w:val="22"/>
          <w:szCs w:val="22"/>
        </w:rPr>
        <w:t xml:space="preserve"> to administer the arrangement on behalf of the Territory. The loan agreements themselves will be between the borrower and the t</w:t>
      </w:r>
      <w:r w:rsidR="00250CAB">
        <w:rPr>
          <w:rFonts w:eastAsia="Times New Roman"/>
          <w:sz w:val="22"/>
          <w:szCs w:val="22"/>
        </w:rPr>
        <w:t>hird party motor vehicle finance company</w:t>
      </w:r>
      <w:r w:rsidR="00250CAB" w:rsidRPr="007B1B08">
        <w:rPr>
          <w:rFonts w:eastAsia="Times New Roman"/>
          <w:sz w:val="22"/>
          <w:szCs w:val="22"/>
        </w:rPr>
        <w:t>, rather than between the borrowers and ‘Burley Griffin Agency’.</w:t>
      </w:r>
      <w:r w:rsidR="00850EDF">
        <w:rPr>
          <w:rFonts w:eastAsia="Times New Roman"/>
          <w:sz w:val="22"/>
          <w:szCs w:val="22"/>
        </w:rPr>
        <w:t xml:space="preserve">  </w:t>
      </w:r>
      <w:r w:rsidR="00850EDF" w:rsidRPr="00850EDF">
        <w:rPr>
          <w:rFonts w:eastAsia="Times New Roman"/>
          <w:sz w:val="22"/>
          <w:szCs w:val="22"/>
        </w:rPr>
        <w:t xml:space="preserve">For each loan the </w:t>
      </w:r>
      <w:r w:rsidR="00850EDF">
        <w:rPr>
          <w:rFonts w:eastAsia="Times New Roman"/>
          <w:sz w:val="22"/>
          <w:szCs w:val="22"/>
        </w:rPr>
        <w:t>third party motor vehicle finance company</w:t>
      </w:r>
      <w:r w:rsidR="00850EDF" w:rsidRPr="00850EDF">
        <w:rPr>
          <w:rFonts w:eastAsia="Times New Roman"/>
          <w:sz w:val="22"/>
          <w:szCs w:val="22"/>
        </w:rPr>
        <w:t xml:space="preserve"> has with a borrower, </w:t>
      </w:r>
      <w:r>
        <w:rPr>
          <w:rFonts w:eastAsia="Times New Roman"/>
          <w:sz w:val="22"/>
          <w:szCs w:val="22"/>
        </w:rPr>
        <w:t xml:space="preserve">the </w:t>
      </w:r>
      <w:r w:rsidR="00850EDF" w:rsidRPr="00850EDF">
        <w:rPr>
          <w:rFonts w:eastAsia="Times New Roman"/>
          <w:sz w:val="22"/>
          <w:szCs w:val="22"/>
        </w:rPr>
        <w:t>‘Burley Griffin Agency’ has an agreement to back this loan with the ‘</w:t>
      </w:r>
      <w:r w:rsidR="00850EDF">
        <w:rPr>
          <w:rFonts w:eastAsia="Times New Roman"/>
          <w:sz w:val="22"/>
          <w:szCs w:val="22"/>
        </w:rPr>
        <w:t>motor vehicle finance company’</w:t>
      </w:r>
      <w:r w:rsidR="00850EDF" w:rsidRPr="00850EDF">
        <w:rPr>
          <w:rFonts w:eastAsia="Times New Roman"/>
          <w:sz w:val="22"/>
          <w:szCs w:val="22"/>
        </w:rPr>
        <w:t>.</w:t>
      </w:r>
      <w:r w:rsidR="00850EDF">
        <w:rPr>
          <w:rFonts w:eastAsia="Times New Roman"/>
          <w:sz w:val="22"/>
          <w:szCs w:val="22"/>
        </w:rPr>
        <w:t xml:space="preserve"> </w:t>
      </w:r>
      <w:r>
        <w:rPr>
          <w:rFonts w:eastAsia="Times New Roman"/>
          <w:sz w:val="22"/>
          <w:szCs w:val="22"/>
        </w:rPr>
        <w:t xml:space="preserve">The </w:t>
      </w:r>
      <w:r w:rsidR="00250CAB" w:rsidRPr="00850EDF">
        <w:rPr>
          <w:rFonts w:eastAsia="Times New Roman"/>
          <w:sz w:val="22"/>
          <w:szCs w:val="22"/>
        </w:rPr>
        <w:t xml:space="preserve">‘Burley Griffin Agency’ </w:t>
      </w:r>
      <w:r w:rsidR="00250CAB">
        <w:rPr>
          <w:rFonts w:eastAsia="Times New Roman"/>
          <w:sz w:val="22"/>
          <w:szCs w:val="22"/>
        </w:rPr>
        <w:t xml:space="preserve">has one staff working full time to administer the </w:t>
      </w:r>
      <w:r w:rsidR="00171DF3">
        <w:rPr>
          <w:rFonts w:eastAsia="Times New Roman"/>
          <w:sz w:val="22"/>
          <w:szCs w:val="22"/>
        </w:rPr>
        <w:t>scheme</w:t>
      </w:r>
      <w:r w:rsidR="00250CAB">
        <w:rPr>
          <w:rFonts w:eastAsia="Times New Roman"/>
          <w:sz w:val="22"/>
          <w:szCs w:val="22"/>
        </w:rPr>
        <w:t xml:space="preserve"> at a cost of $100,000 per year.  Controlled Recurrent Payment </w:t>
      </w:r>
      <w:r w:rsidR="00DA507E">
        <w:rPr>
          <w:rFonts w:eastAsia="Times New Roman"/>
          <w:sz w:val="22"/>
          <w:szCs w:val="22"/>
        </w:rPr>
        <w:t>a</w:t>
      </w:r>
      <w:r w:rsidR="00250CAB">
        <w:rPr>
          <w:rFonts w:eastAsia="Times New Roman"/>
          <w:sz w:val="22"/>
          <w:szCs w:val="22"/>
        </w:rPr>
        <w:t xml:space="preserve">ppropriation was received as part of the successful business case to fund the </w:t>
      </w:r>
      <w:r w:rsidR="00250CAB" w:rsidRPr="007B1B08">
        <w:rPr>
          <w:rFonts w:eastAsia="Times New Roman"/>
          <w:sz w:val="22"/>
          <w:szCs w:val="22"/>
        </w:rPr>
        <w:t>t</w:t>
      </w:r>
      <w:r w:rsidR="00250CAB">
        <w:rPr>
          <w:rFonts w:eastAsia="Times New Roman"/>
          <w:sz w:val="22"/>
          <w:szCs w:val="22"/>
        </w:rPr>
        <w:t>hird party motor vehicle finance company administration fee and for the one administration staff position.</w:t>
      </w:r>
    </w:p>
    <w:p w14:paraId="7B531A3D" w14:textId="3BAB5E09" w:rsidR="004632BA" w:rsidRPr="00F2302F" w:rsidRDefault="00874C30" w:rsidP="001823F5">
      <w:pPr>
        <w:spacing w:after="120" w:line="276" w:lineRule="auto"/>
        <w:jc w:val="both"/>
        <w:rPr>
          <w:rFonts w:eastAsia="Times New Roman"/>
          <w:sz w:val="22"/>
          <w:szCs w:val="22"/>
        </w:rPr>
      </w:pPr>
      <w:r w:rsidRPr="00F2302F">
        <w:rPr>
          <w:rFonts w:eastAsia="Times New Roman"/>
          <w:sz w:val="22"/>
          <w:szCs w:val="22"/>
        </w:rPr>
        <w:t xml:space="preserve">The loan </w:t>
      </w:r>
      <w:r w:rsidR="0054720D" w:rsidRPr="00F2302F">
        <w:rPr>
          <w:rFonts w:eastAsia="Times New Roman"/>
          <w:sz w:val="22"/>
          <w:szCs w:val="22"/>
        </w:rPr>
        <w:t xml:space="preserve">contracts </w:t>
      </w:r>
      <w:r w:rsidR="00892918">
        <w:rPr>
          <w:rFonts w:eastAsia="Times New Roman"/>
          <w:sz w:val="22"/>
          <w:szCs w:val="22"/>
        </w:rPr>
        <w:t xml:space="preserve">are </w:t>
      </w:r>
      <w:r w:rsidR="0054720D" w:rsidRPr="00F2302F">
        <w:rPr>
          <w:rFonts w:eastAsia="Times New Roman"/>
          <w:sz w:val="22"/>
          <w:szCs w:val="22"/>
        </w:rPr>
        <w:t>signed</w:t>
      </w:r>
      <w:r w:rsidR="0054720D" w:rsidRPr="00F2302F">
        <w:rPr>
          <w:rFonts w:eastAsia="Times New Roman"/>
          <w:b/>
          <w:sz w:val="22"/>
          <w:szCs w:val="22"/>
        </w:rPr>
        <w:t xml:space="preserve"> </w:t>
      </w:r>
      <w:r w:rsidR="0054720D" w:rsidRPr="00F2302F">
        <w:rPr>
          <w:sz w:val="22"/>
          <w:szCs w:val="22"/>
        </w:rPr>
        <w:t xml:space="preserve">at the date </w:t>
      </w:r>
      <w:r w:rsidR="00892918">
        <w:rPr>
          <w:sz w:val="22"/>
          <w:szCs w:val="22"/>
        </w:rPr>
        <w:t xml:space="preserve">that </w:t>
      </w:r>
      <w:r w:rsidR="0054720D" w:rsidRPr="00F2302F">
        <w:rPr>
          <w:sz w:val="22"/>
          <w:szCs w:val="22"/>
        </w:rPr>
        <w:t>the loan funds are provided.</w:t>
      </w:r>
      <w:r w:rsidR="0054720D" w:rsidRPr="00F2302F">
        <w:rPr>
          <w:rFonts w:eastAsia="Times New Roman"/>
          <w:sz w:val="22"/>
          <w:szCs w:val="22"/>
        </w:rPr>
        <w:t xml:space="preserve"> ‘Burley Griffin Agency’ is providing the loans to borrowers under the </w:t>
      </w:r>
      <w:r w:rsidR="00171DF3">
        <w:rPr>
          <w:rFonts w:eastAsia="Times New Roman"/>
          <w:sz w:val="22"/>
          <w:szCs w:val="22"/>
        </w:rPr>
        <w:t>scheme</w:t>
      </w:r>
      <w:r w:rsidR="0054720D" w:rsidRPr="00F2302F">
        <w:rPr>
          <w:rFonts w:eastAsia="Times New Roman"/>
          <w:sz w:val="22"/>
          <w:szCs w:val="22"/>
        </w:rPr>
        <w:t xml:space="preserve"> at </w:t>
      </w:r>
      <w:r w:rsidR="005D6ED2" w:rsidRPr="00F2302F">
        <w:rPr>
          <w:rFonts w:eastAsia="Times New Roman"/>
          <w:sz w:val="22"/>
          <w:szCs w:val="22"/>
        </w:rPr>
        <w:t xml:space="preserve">a concessional interest rate of </w:t>
      </w:r>
      <w:r w:rsidR="0054720D" w:rsidRPr="00F2302F">
        <w:rPr>
          <w:rFonts w:eastAsia="Times New Roman"/>
          <w:sz w:val="22"/>
          <w:szCs w:val="22"/>
        </w:rPr>
        <w:t xml:space="preserve">2%. However, it has been estimated that if the borrowers were to seek this type of loan through a financial institution on a commercial basis then the rate they would have to pay is 6.25%. </w:t>
      </w:r>
      <w:r w:rsidR="00EC4B44">
        <w:rPr>
          <w:rFonts w:eastAsia="Times New Roman"/>
          <w:sz w:val="22"/>
          <w:szCs w:val="22"/>
        </w:rPr>
        <w:t>‘</w:t>
      </w:r>
      <w:r w:rsidR="00E32D0D" w:rsidRPr="00F2302F">
        <w:rPr>
          <w:rFonts w:eastAsia="Times New Roman"/>
          <w:sz w:val="22"/>
          <w:szCs w:val="22"/>
        </w:rPr>
        <w:t xml:space="preserve">Equal </w:t>
      </w:r>
      <w:r w:rsidR="00EC4B44">
        <w:rPr>
          <w:rFonts w:eastAsia="Times New Roman"/>
          <w:sz w:val="22"/>
          <w:szCs w:val="22"/>
        </w:rPr>
        <w:t>R</w:t>
      </w:r>
      <w:r w:rsidR="00E32D0D" w:rsidRPr="00F2302F">
        <w:rPr>
          <w:rFonts w:eastAsia="Times New Roman"/>
          <w:sz w:val="22"/>
          <w:szCs w:val="22"/>
        </w:rPr>
        <w:t>e</w:t>
      </w:r>
      <w:r w:rsidR="004632BA" w:rsidRPr="00F2302F">
        <w:rPr>
          <w:rFonts w:eastAsia="Times New Roman"/>
          <w:sz w:val="22"/>
          <w:szCs w:val="22"/>
        </w:rPr>
        <w:t>payment</w:t>
      </w:r>
      <w:r w:rsidR="00EC4B44">
        <w:rPr>
          <w:rFonts w:eastAsia="Times New Roman"/>
          <w:sz w:val="22"/>
          <w:szCs w:val="22"/>
        </w:rPr>
        <w:t>s’</w:t>
      </w:r>
      <w:r w:rsidR="004632BA" w:rsidRPr="00F2302F">
        <w:rPr>
          <w:rFonts w:eastAsia="Times New Roman"/>
          <w:sz w:val="22"/>
          <w:szCs w:val="22"/>
        </w:rPr>
        <w:t xml:space="preserve"> are </w:t>
      </w:r>
      <w:r w:rsidR="00E32D0D" w:rsidRPr="00F2302F">
        <w:rPr>
          <w:rFonts w:eastAsia="Times New Roman"/>
          <w:sz w:val="22"/>
          <w:szCs w:val="22"/>
        </w:rPr>
        <w:t xml:space="preserve">made </w:t>
      </w:r>
      <w:r w:rsidR="004632BA" w:rsidRPr="00F2302F">
        <w:rPr>
          <w:rFonts w:eastAsia="Times New Roman"/>
          <w:sz w:val="22"/>
          <w:szCs w:val="22"/>
        </w:rPr>
        <w:t xml:space="preserve">by the borrower at the end of each </w:t>
      </w:r>
      <w:r w:rsidR="00B45C19">
        <w:rPr>
          <w:rFonts w:eastAsia="Times New Roman"/>
          <w:sz w:val="22"/>
          <w:szCs w:val="22"/>
        </w:rPr>
        <w:t xml:space="preserve">financial </w:t>
      </w:r>
      <w:r w:rsidR="00E32D0D" w:rsidRPr="00F2302F">
        <w:rPr>
          <w:rFonts w:eastAsia="Times New Roman"/>
          <w:sz w:val="22"/>
          <w:szCs w:val="22"/>
        </w:rPr>
        <w:t>year</w:t>
      </w:r>
      <w:r w:rsidR="004632BA" w:rsidRPr="00F2302F">
        <w:rPr>
          <w:rFonts w:eastAsia="Times New Roman"/>
          <w:sz w:val="22"/>
          <w:szCs w:val="22"/>
        </w:rPr>
        <w:t xml:space="preserve">. </w:t>
      </w:r>
      <w:r w:rsidR="004966C7" w:rsidRPr="00F2302F">
        <w:rPr>
          <w:rFonts w:eastAsia="Times New Roman"/>
          <w:sz w:val="22"/>
          <w:szCs w:val="22"/>
        </w:rPr>
        <w:t xml:space="preserve">The </w:t>
      </w:r>
      <w:r w:rsidR="001C5094" w:rsidRPr="00F2302F">
        <w:rPr>
          <w:rFonts w:eastAsia="Times New Roman"/>
          <w:sz w:val="22"/>
          <w:szCs w:val="22"/>
        </w:rPr>
        <w:t>l</w:t>
      </w:r>
      <w:r w:rsidR="004966C7" w:rsidRPr="00F2302F">
        <w:rPr>
          <w:rFonts w:eastAsia="Times New Roman"/>
          <w:sz w:val="22"/>
          <w:szCs w:val="22"/>
        </w:rPr>
        <w:t xml:space="preserve">oan is not repayable on demand. </w:t>
      </w:r>
      <w:r w:rsidR="00A4264F" w:rsidRPr="00F2302F">
        <w:rPr>
          <w:rFonts w:eastAsia="Times New Roman"/>
          <w:sz w:val="22"/>
          <w:szCs w:val="22"/>
        </w:rPr>
        <w:t xml:space="preserve">There were </w:t>
      </w:r>
      <w:r w:rsidR="00A4264F" w:rsidRPr="00F2302F">
        <w:rPr>
          <w:sz w:val="22"/>
          <w:szCs w:val="22"/>
        </w:rPr>
        <w:t>no transaction costs incurred which were directly attributable to the issue of the concessional loan.</w:t>
      </w:r>
      <w:r w:rsidR="00A4264F" w:rsidRPr="00F2302F">
        <w:rPr>
          <w:rFonts w:eastAsia="Times New Roman"/>
          <w:sz w:val="22"/>
          <w:szCs w:val="22"/>
        </w:rPr>
        <w:t xml:space="preserve"> </w:t>
      </w:r>
      <w:r w:rsidR="00C30268">
        <w:rPr>
          <w:rFonts w:eastAsia="Times New Roman"/>
          <w:sz w:val="22"/>
          <w:szCs w:val="22"/>
        </w:rPr>
        <w:t xml:space="preserve">The </w:t>
      </w:r>
      <w:r w:rsidR="004632BA" w:rsidRPr="00F2302F">
        <w:rPr>
          <w:rFonts w:eastAsia="Times New Roman"/>
          <w:sz w:val="22"/>
          <w:szCs w:val="22"/>
        </w:rPr>
        <w:t xml:space="preserve">‘Burley Griffin Agency’ </w:t>
      </w:r>
      <w:r w:rsidR="001C5094" w:rsidRPr="00F2302F">
        <w:rPr>
          <w:rFonts w:eastAsia="Times New Roman"/>
          <w:sz w:val="22"/>
          <w:szCs w:val="22"/>
        </w:rPr>
        <w:t>b</w:t>
      </w:r>
      <w:r w:rsidR="004632BA" w:rsidRPr="00F2302F">
        <w:rPr>
          <w:rFonts w:eastAsia="Times New Roman"/>
          <w:sz w:val="22"/>
          <w:szCs w:val="22"/>
        </w:rPr>
        <w:t>ears the cost of any defaults by borrowers</w:t>
      </w:r>
      <w:r w:rsidR="00C30268">
        <w:rPr>
          <w:rFonts w:eastAsia="Times New Roman"/>
          <w:sz w:val="22"/>
          <w:szCs w:val="22"/>
        </w:rPr>
        <w:t>.</w:t>
      </w:r>
      <w:r w:rsidR="005703FA" w:rsidRPr="00F2302F">
        <w:rPr>
          <w:rFonts w:eastAsia="Times New Roman"/>
          <w:sz w:val="22"/>
          <w:szCs w:val="22"/>
        </w:rPr>
        <w:t xml:space="preserve"> </w:t>
      </w:r>
      <w:r w:rsidR="00C30268">
        <w:rPr>
          <w:rFonts w:eastAsia="Times New Roman"/>
          <w:sz w:val="22"/>
          <w:szCs w:val="22"/>
        </w:rPr>
        <w:t>H</w:t>
      </w:r>
      <w:r w:rsidR="005703FA" w:rsidRPr="00F2302F">
        <w:rPr>
          <w:rFonts w:eastAsia="Times New Roman"/>
          <w:sz w:val="22"/>
          <w:szCs w:val="22"/>
        </w:rPr>
        <w:t xml:space="preserve">owever, it </w:t>
      </w:r>
      <w:r w:rsidR="004632BA" w:rsidRPr="00F2302F">
        <w:rPr>
          <w:rFonts w:eastAsia="Times New Roman"/>
          <w:sz w:val="22"/>
          <w:szCs w:val="22"/>
        </w:rPr>
        <w:t xml:space="preserve">is currently estimated </w:t>
      </w:r>
      <w:r w:rsidR="005703FA" w:rsidRPr="00F2302F">
        <w:rPr>
          <w:rFonts w:eastAsia="Times New Roman"/>
          <w:sz w:val="22"/>
          <w:szCs w:val="22"/>
        </w:rPr>
        <w:t xml:space="preserve">that all loan amounts will be repaid </w:t>
      </w:r>
      <w:r w:rsidR="004632BA" w:rsidRPr="00F2302F">
        <w:rPr>
          <w:rFonts w:eastAsia="Times New Roman"/>
          <w:sz w:val="22"/>
          <w:szCs w:val="22"/>
        </w:rPr>
        <w:t>over the life of the scheme</w:t>
      </w:r>
      <w:r w:rsidR="00E34291" w:rsidRPr="00F2302F">
        <w:rPr>
          <w:rFonts w:eastAsia="Times New Roman"/>
          <w:sz w:val="22"/>
          <w:szCs w:val="22"/>
        </w:rPr>
        <w:t>.</w:t>
      </w:r>
    </w:p>
    <w:p w14:paraId="00936E51" w14:textId="3DE6D790" w:rsidR="004632BA" w:rsidRPr="004966C7" w:rsidRDefault="00C30268" w:rsidP="004966C7">
      <w:pPr>
        <w:spacing w:after="120" w:line="276" w:lineRule="auto"/>
        <w:jc w:val="both"/>
        <w:rPr>
          <w:rFonts w:eastAsia="Times New Roman"/>
          <w:sz w:val="22"/>
          <w:szCs w:val="22"/>
        </w:rPr>
      </w:pPr>
      <w:r>
        <w:rPr>
          <w:rFonts w:eastAsia="Times New Roman"/>
          <w:sz w:val="22"/>
          <w:szCs w:val="22"/>
        </w:rPr>
        <w:t xml:space="preserve">The </w:t>
      </w:r>
      <w:r w:rsidR="004632BA" w:rsidRPr="004966C7">
        <w:rPr>
          <w:rFonts w:eastAsia="Times New Roman"/>
          <w:sz w:val="22"/>
          <w:szCs w:val="22"/>
        </w:rPr>
        <w:t xml:space="preserve">‘Burley Griffin Agency’ determines the policy for the ‘concessional loan </w:t>
      </w:r>
      <w:r w:rsidR="00171DF3">
        <w:rPr>
          <w:rFonts w:eastAsia="Times New Roman"/>
          <w:sz w:val="22"/>
          <w:szCs w:val="22"/>
        </w:rPr>
        <w:t>scheme</w:t>
      </w:r>
      <w:r w:rsidR="004632BA" w:rsidRPr="004966C7">
        <w:rPr>
          <w:rFonts w:eastAsia="Times New Roman"/>
          <w:sz w:val="22"/>
          <w:szCs w:val="22"/>
        </w:rPr>
        <w:t>’, that includes things like the purpose of the loans, eligibility criteria for the loans, the length of the loans, the interest rate to be charged etc.</w:t>
      </w:r>
    </w:p>
    <w:p w14:paraId="30AE6549" w14:textId="438C6B02" w:rsidR="003A51C1" w:rsidRDefault="003A51C1" w:rsidP="00AB4068">
      <w:pPr>
        <w:spacing w:after="120" w:line="276" w:lineRule="auto"/>
        <w:jc w:val="both"/>
        <w:rPr>
          <w:rFonts w:eastAsia="Times New Roman"/>
          <w:sz w:val="22"/>
          <w:szCs w:val="22"/>
        </w:rPr>
      </w:pPr>
      <w:r w:rsidRPr="004966C7">
        <w:rPr>
          <w:rFonts w:eastAsia="Times New Roman"/>
          <w:sz w:val="22"/>
          <w:szCs w:val="22"/>
        </w:rPr>
        <w:t xml:space="preserve">It is assumed that the loans will be provided to </w:t>
      </w:r>
      <w:r w:rsidR="004966C7" w:rsidRPr="004966C7">
        <w:rPr>
          <w:rFonts w:eastAsia="Times New Roman"/>
          <w:sz w:val="22"/>
          <w:szCs w:val="22"/>
        </w:rPr>
        <w:t xml:space="preserve">borrowers </w:t>
      </w:r>
      <w:r w:rsidR="00817E8E">
        <w:rPr>
          <w:rFonts w:eastAsia="Times New Roman"/>
          <w:sz w:val="22"/>
          <w:szCs w:val="22"/>
        </w:rPr>
        <w:t xml:space="preserve">at the start of the first year </w:t>
      </w:r>
      <w:r w:rsidRPr="004966C7">
        <w:rPr>
          <w:rFonts w:eastAsia="Times New Roman"/>
          <w:sz w:val="22"/>
          <w:szCs w:val="22"/>
        </w:rPr>
        <w:t xml:space="preserve">of the </w:t>
      </w:r>
      <w:r w:rsidR="00171DF3">
        <w:rPr>
          <w:rFonts w:eastAsia="Times New Roman"/>
          <w:sz w:val="22"/>
          <w:szCs w:val="22"/>
        </w:rPr>
        <w:t>c</w:t>
      </w:r>
      <w:r w:rsidR="004966C7" w:rsidRPr="004966C7">
        <w:rPr>
          <w:rFonts w:eastAsia="Times New Roman"/>
          <w:sz w:val="22"/>
          <w:szCs w:val="22"/>
        </w:rPr>
        <w:t xml:space="preserve">oncessional </w:t>
      </w:r>
      <w:r w:rsidR="00171DF3">
        <w:rPr>
          <w:rFonts w:eastAsia="Times New Roman"/>
          <w:sz w:val="22"/>
          <w:szCs w:val="22"/>
        </w:rPr>
        <w:t>l</w:t>
      </w:r>
      <w:r w:rsidR="004966C7" w:rsidRPr="004966C7">
        <w:rPr>
          <w:rFonts w:eastAsia="Times New Roman"/>
          <w:sz w:val="22"/>
          <w:szCs w:val="22"/>
        </w:rPr>
        <w:t xml:space="preserve">oan </w:t>
      </w:r>
      <w:r w:rsidR="00171DF3">
        <w:rPr>
          <w:rFonts w:eastAsia="Times New Roman"/>
          <w:sz w:val="22"/>
          <w:szCs w:val="22"/>
        </w:rPr>
        <w:t>scheme</w:t>
      </w:r>
      <w:r w:rsidRPr="004966C7">
        <w:rPr>
          <w:rFonts w:eastAsia="Times New Roman"/>
          <w:sz w:val="22"/>
          <w:szCs w:val="22"/>
        </w:rPr>
        <w:t xml:space="preserve">.  </w:t>
      </w:r>
    </w:p>
    <w:p w14:paraId="6ADC0926" w14:textId="53D8E61D" w:rsidR="003A51C1" w:rsidRPr="00BA31BB" w:rsidRDefault="007976DD" w:rsidP="00DD5126">
      <w:pPr>
        <w:spacing w:after="0" w:line="276" w:lineRule="auto"/>
        <w:rPr>
          <w:sz w:val="22"/>
          <w:szCs w:val="22"/>
          <w:u w:val="single"/>
        </w:rPr>
      </w:pPr>
      <w:r w:rsidRPr="00BA31BB">
        <w:rPr>
          <w:sz w:val="22"/>
          <w:szCs w:val="22"/>
          <w:u w:val="single"/>
        </w:rPr>
        <w:t>Accounting Treatment</w:t>
      </w:r>
    </w:p>
    <w:p w14:paraId="44622109" w14:textId="22DE0A92" w:rsidR="00BE10E9" w:rsidRPr="00BE10E9" w:rsidRDefault="00BE10E9" w:rsidP="00BE10E9">
      <w:pPr>
        <w:spacing w:after="120" w:line="276" w:lineRule="auto"/>
        <w:jc w:val="both"/>
        <w:rPr>
          <w:sz w:val="22"/>
          <w:szCs w:val="22"/>
        </w:rPr>
      </w:pPr>
      <w:r w:rsidRPr="00BE10E9">
        <w:rPr>
          <w:sz w:val="22"/>
          <w:szCs w:val="22"/>
        </w:rPr>
        <w:t>The loan</w:t>
      </w:r>
      <w:r>
        <w:rPr>
          <w:sz w:val="22"/>
          <w:szCs w:val="22"/>
        </w:rPr>
        <w:t>s</w:t>
      </w:r>
      <w:r w:rsidRPr="00BE10E9">
        <w:rPr>
          <w:sz w:val="22"/>
          <w:szCs w:val="22"/>
        </w:rPr>
        <w:t xml:space="preserve"> </w:t>
      </w:r>
      <w:r>
        <w:rPr>
          <w:sz w:val="22"/>
          <w:szCs w:val="22"/>
        </w:rPr>
        <w:t>are</w:t>
      </w:r>
      <w:r w:rsidRPr="00BE10E9">
        <w:rPr>
          <w:sz w:val="22"/>
          <w:szCs w:val="22"/>
        </w:rPr>
        <w:t xml:space="preserve"> classified as a financial asset measured at amortised cost as </w:t>
      </w:r>
      <w:r w:rsidR="00A3287E">
        <w:rPr>
          <w:sz w:val="22"/>
          <w:szCs w:val="22"/>
        </w:rPr>
        <w:t>they are</w:t>
      </w:r>
      <w:r w:rsidRPr="00BE10E9">
        <w:rPr>
          <w:sz w:val="22"/>
          <w:szCs w:val="22"/>
        </w:rPr>
        <w:t xml:space="preserve"> held only to collect contractual cash flows and these cash flows are payments of principal and interest on specified dates. As the loan agreement</w:t>
      </w:r>
      <w:r w:rsidR="00F76958">
        <w:rPr>
          <w:sz w:val="22"/>
          <w:szCs w:val="22"/>
        </w:rPr>
        <w:t>s</w:t>
      </w:r>
      <w:r w:rsidRPr="00BE10E9">
        <w:rPr>
          <w:sz w:val="22"/>
          <w:szCs w:val="22"/>
        </w:rPr>
        <w:t xml:space="preserve"> w</w:t>
      </w:r>
      <w:r w:rsidR="00F76958">
        <w:rPr>
          <w:sz w:val="22"/>
          <w:szCs w:val="22"/>
        </w:rPr>
        <w:t>ere</w:t>
      </w:r>
      <w:r w:rsidRPr="00BE10E9">
        <w:rPr>
          <w:sz w:val="22"/>
          <w:szCs w:val="22"/>
        </w:rPr>
        <w:t xml:space="preserve"> </w:t>
      </w:r>
      <w:r w:rsidR="00DD4718">
        <w:rPr>
          <w:sz w:val="22"/>
          <w:szCs w:val="22"/>
        </w:rPr>
        <w:t xml:space="preserve">signed </w:t>
      </w:r>
      <w:r w:rsidRPr="00BE10E9">
        <w:rPr>
          <w:sz w:val="22"/>
          <w:szCs w:val="22"/>
        </w:rPr>
        <w:t xml:space="preserve">at the date the funds were provided, no </w:t>
      </w:r>
      <w:r w:rsidR="00DD4718">
        <w:rPr>
          <w:sz w:val="22"/>
          <w:szCs w:val="22"/>
        </w:rPr>
        <w:t>payable</w:t>
      </w:r>
      <w:r w:rsidRPr="00BE10E9">
        <w:rPr>
          <w:sz w:val="22"/>
          <w:szCs w:val="22"/>
        </w:rPr>
        <w:t xml:space="preserve"> will be </w:t>
      </w:r>
      <w:r w:rsidR="00F76958" w:rsidRPr="00BE10E9">
        <w:rPr>
          <w:sz w:val="22"/>
          <w:szCs w:val="22"/>
        </w:rPr>
        <w:t xml:space="preserve">initially </w:t>
      </w:r>
      <w:r w:rsidRPr="00BE10E9">
        <w:rPr>
          <w:sz w:val="22"/>
          <w:szCs w:val="22"/>
        </w:rPr>
        <w:t xml:space="preserve">recognised. </w:t>
      </w:r>
    </w:p>
    <w:p w14:paraId="039A23C0" w14:textId="075F1E05" w:rsidR="00BE10E9" w:rsidRPr="00BE10E9" w:rsidRDefault="00DD4718" w:rsidP="00BE10E9">
      <w:pPr>
        <w:spacing w:after="120" w:line="276" w:lineRule="auto"/>
        <w:jc w:val="both"/>
        <w:rPr>
          <w:sz w:val="22"/>
          <w:szCs w:val="22"/>
        </w:rPr>
      </w:pPr>
      <w:r>
        <w:rPr>
          <w:sz w:val="22"/>
          <w:szCs w:val="22"/>
        </w:rPr>
        <w:t xml:space="preserve">The following </w:t>
      </w:r>
      <w:r w:rsidR="00BE10E9" w:rsidRPr="00BE10E9">
        <w:rPr>
          <w:sz w:val="22"/>
          <w:szCs w:val="22"/>
        </w:rPr>
        <w:t>need</w:t>
      </w:r>
      <w:r>
        <w:rPr>
          <w:sz w:val="22"/>
          <w:szCs w:val="22"/>
        </w:rPr>
        <w:t>s</w:t>
      </w:r>
      <w:r w:rsidR="00BE10E9" w:rsidRPr="00BE10E9">
        <w:rPr>
          <w:sz w:val="22"/>
          <w:szCs w:val="22"/>
        </w:rPr>
        <w:t xml:space="preserve"> to </w:t>
      </w:r>
      <w:r>
        <w:rPr>
          <w:sz w:val="22"/>
          <w:szCs w:val="22"/>
        </w:rPr>
        <w:t xml:space="preserve">be </w:t>
      </w:r>
      <w:r w:rsidR="00BE10E9" w:rsidRPr="00BE10E9">
        <w:rPr>
          <w:sz w:val="22"/>
          <w:szCs w:val="22"/>
        </w:rPr>
        <w:t>account for:</w:t>
      </w:r>
    </w:p>
    <w:p w14:paraId="4B5A292F" w14:textId="259BEB01" w:rsidR="00BE10E9" w:rsidRPr="00BE10E9" w:rsidRDefault="00C060E9" w:rsidP="00BF1919">
      <w:pPr>
        <w:pStyle w:val="ListParagraph"/>
        <w:numPr>
          <w:ilvl w:val="0"/>
          <w:numId w:val="25"/>
        </w:numPr>
        <w:spacing w:after="120" w:line="276" w:lineRule="auto"/>
        <w:contextualSpacing w:val="0"/>
        <w:jc w:val="both"/>
        <w:rPr>
          <w:sz w:val="22"/>
          <w:szCs w:val="22"/>
        </w:rPr>
      </w:pPr>
      <w:r>
        <w:rPr>
          <w:sz w:val="22"/>
          <w:szCs w:val="22"/>
        </w:rPr>
        <w:t>d</w:t>
      </w:r>
      <w:r w:rsidR="00BE10E9" w:rsidRPr="00BE10E9">
        <w:rPr>
          <w:sz w:val="22"/>
          <w:szCs w:val="22"/>
        </w:rPr>
        <w:t>iscounted cash flow analysis</w:t>
      </w:r>
      <w:r w:rsidR="003A5F57">
        <w:rPr>
          <w:sz w:val="22"/>
          <w:szCs w:val="22"/>
        </w:rPr>
        <w:t>;</w:t>
      </w:r>
    </w:p>
    <w:p w14:paraId="5CEABEE6" w14:textId="53D2556B" w:rsidR="00BE10E9" w:rsidRPr="00BE10E9" w:rsidRDefault="00C060E9" w:rsidP="00BF1919">
      <w:pPr>
        <w:pStyle w:val="ListParagraph"/>
        <w:numPr>
          <w:ilvl w:val="0"/>
          <w:numId w:val="25"/>
        </w:numPr>
        <w:spacing w:after="120" w:line="276" w:lineRule="auto"/>
        <w:contextualSpacing w:val="0"/>
        <w:jc w:val="both"/>
        <w:rPr>
          <w:sz w:val="22"/>
          <w:szCs w:val="22"/>
        </w:rPr>
      </w:pPr>
      <w:r>
        <w:rPr>
          <w:sz w:val="22"/>
          <w:szCs w:val="22"/>
        </w:rPr>
        <w:t>a</w:t>
      </w:r>
      <w:r w:rsidR="00BE10E9" w:rsidRPr="00BE10E9">
        <w:rPr>
          <w:sz w:val="22"/>
          <w:szCs w:val="22"/>
        </w:rPr>
        <w:t>mortisation schedule for the market-based loan</w:t>
      </w:r>
      <w:r w:rsidR="00A3287E">
        <w:rPr>
          <w:sz w:val="22"/>
          <w:szCs w:val="22"/>
        </w:rPr>
        <w:t>s</w:t>
      </w:r>
      <w:r w:rsidR="003A5F57">
        <w:rPr>
          <w:sz w:val="22"/>
          <w:szCs w:val="22"/>
        </w:rPr>
        <w:t>; and</w:t>
      </w:r>
    </w:p>
    <w:p w14:paraId="34AA5AB1" w14:textId="42E9C559" w:rsidR="00BE10E9" w:rsidRPr="00BE10E9" w:rsidRDefault="00C060E9" w:rsidP="00BF1919">
      <w:pPr>
        <w:pStyle w:val="ListParagraph"/>
        <w:numPr>
          <w:ilvl w:val="0"/>
          <w:numId w:val="25"/>
        </w:numPr>
        <w:spacing w:after="120" w:line="276" w:lineRule="auto"/>
        <w:contextualSpacing w:val="0"/>
        <w:jc w:val="both"/>
        <w:rPr>
          <w:sz w:val="22"/>
          <w:szCs w:val="22"/>
        </w:rPr>
      </w:pPr>
      <w:r>
        <w:rPr>
          <w:sz w:val="22"/>
          <w:szCs w:val="22"/>
        </w:rPr>
        <w:t>c</w:t>
      </w:r>
      <w:r w:rsidR="00BE10E9" w:rsidRPr="00BE10E9">
        <w:rPr>
          <w:sz w:val="22"/>
          <w:szCs w:val="22"/>
        </w:rPr>
        <w:t>alculation of the discount unwinding</w:t>
      </w:r>
      <w:r w:rsidR="003A5F57">
        <w:rPr>
          <w:sz w:val="22"/>
          <w:szCs w:val="22"/>
        </w:rPr>
        <w:t>.</w:t>
      </w:r>
      <w:r w:rsidR="00BE10E9" w:rsidRPr="00BE10E9">
        <w:rPr>
          <w:sz w:val="22"/>
          <w:szCs w:val="22"/>
        </w:rPr>
        <w:t xml:space="preserve"> </w:t>
      </w:r>
    </w:p>
    <w:p w14:paraId="4D741217" w14:textId="1D44C6CB" w:rsidR="00F76958" w:rsidRDefault="00343376" w:rsidP="00035FD3">
      <w:pPr>
        <w:spacing w:after="120" w:line="276" w:lineRule="auto"/>
        <w:jc w:val="both"/>
        <w:rPr>
          <w:sz w:val="22"/>
          <w:szCs w:val="22"/>
        </w:rPr>
      </w:pPr>
      <w:r>
        <w:rPr>
          <w:sz w:val="22"/>
          <w:szCs w:val="22"/>
        </w:rPr>
        <w:t xml:space="preserve">Upon initial recognition the </w:t>
      </w:r>
      <w:r w:rsidR="007976DD" w:rsidRPr="00035FD3">
        <w:rPr>
          <w:sz w:val="22"/>
          <w:szCs w:val="22"/>
        </w:rPr>
        <w:t>loan</w:t>
      </w:r>
      <w:r>
        <w:rPr>
          <w:sz w:val="22"/>
          <w:szCs w:val="22"/>
        </w:rPr>
        <w:t>s</w:t>
      </w:r>
      <w:r w:rsidR="007976DD" w:rsidRPr="00035FD3">
        <w:rPr>
          <w:sz w:val="22"/>
          <w:szCs w:val="22"/>
        </w:rPr>
        <w:t xml:space="preserve"> receivable </w:t>
      </w:r>
      <w:r>
        <w:rPr>
          <w:sz w:val="22"/>
          <w:szCs w:val="22"/>
        </w:rPr>
        <w:t xml:space="preserve">are </w:t>
      </w:r>
      <w:r w:rsidR="00817E8E" w:rsidRPr="00035FD3">
        <w:rPr>
          <w:sz w:val="22"/>
          <w:szCs w:val="22"/>
        </w:rPr>
        <w:t xml:space="preserve">measured </w:t>
      </w:r>
      <w:r w:rsidR="007976DD" w:rsidRPr="00035FD3">
        <w:rPr>
          <w:sz w:val="22"/>
          <w:szCs w:val="22"/>
        </w:rPr>
        <w:t>at fair value plus transaction costs.</w:t>
      </w:r>
      <w:r w:rsidR="00817E8E" w:rsidRPr="00035FD3">
        <w:rPr>
          <w:sz w:val="22"/>
          <w:szCs w:val="22"/>
        </w:rPr>
        <w:t xml:space="preserve"> To determine fair value</w:t>
      </w:r>
      <w:r w:rsidR="003A5F57">
        <w:rPr>
          <w:sz w:val="22"/>
          <w:szCs w:val="22"/>
        </w:rPr>
        <w:t>,</w:t>
      </w:r>
      <w:r w:rsidR="00817E8E" w:rsidRPr="00035FD3">
        <w:rPr>
          <w:sz w:val="22"/>
          <w:szCs w:val="22"/>
        </w:rPr>
        <w:t xml:space="preserve"> a discounted cash flow analysis has been undertaken.</w:t>
      </w:r>
      <w:r w:rsidR="007976DD" w:rsidRPr="00035FD3">
        <w:rPr>
          <w:sz w:val="22"/>
          <w:szCs w:val="22"/>
        </w:rPr>
        <w:t xml:space="preserve"> </w:t>
      </w:r>
    </w:p>
    <w:tbl>
      <w:tblPr>
        <w:tblStyle w:val="TableGrid"/>
        <w:tblW w:w="9067" w:type="dxa"/>
        <w:tblLook w:val="04A0" w:firstRow="1" w:lastRow="0" w:firstColumn="1" w:lastColumn="0" w:noHBand="0" w:noVBand="1"/>
      </w:tblPr>
      <w:tblGrid>
        <w:gridCol w:w="4531"/>
        <w:gridCol w:w="4536"/>
      </w:tblGrid>
      <w:tr w:rsidR="00F76958" w:rsidRPr="005C30FF" w14:paraId="40B9E6F6" w14:textId="77777777" w:rsidTr="00992CCD">
        <w:tc>
          <w:tcPr>
            <w:tcW w:w="4531" w:type="dxa"/>
            <w:shd w:val="clear" w:color="auto" w:fill="AF9CDF" w:themeFill="background2" w:themeFillTint="66"/>
          </w:tcPr>
          <w:p w14:paraId="78E6E0AE" w14:textId="77777777" w:rsidR="00F76958" w:rsidRPr="00817E8E" w:rsidRDefault="00F76958" w:rsidP="003E3DEC">
            <w:pPr>
              <w:spacing w:line="276" w:lineRule="auto"/>
              <w:jc w:val="center"/>
              <w:rPr>
                <w:b/>
                <w:bCs/>
                <w:sz w:val="22"/>
                <w:szCs w:val="22"/>
              </w:rPr>
            </w:pPr>
            <w:r>
              <w:rPr>
                <w:b/>
                <w:bCs/>
                <w:sz w:val="22"/>
                <w:szCs w:val="22"/>
              </w:rPr>
              <w:t>Capital Injections Appropriation</w:t>
            </w:r>
            <w:r w:rsidRPr="00817E8E">
              <w:rPr>
                <w:b/>
                <w:bCs/>
                <w:sz w:val="22"/>
                <w:szCs w:val="22"/>
              </w:rPr>
              <w:t xml:space="preserve"> </w:t>
            </w:r>
          </w:p>
          <w:p w14:paraId="4C467BBB" w14:textId="77777777" w:rsidR="00F76958" w:rsidRDefault="00F76958" w:rsidP="003E3DEC">
            <w:pPr>
              <w:spacing w:after="120" w:line="276" w:lineRule="auto"/>
              <w:jc w:val="center"/>
              <w:rPr>
                <w:sz w:val="22"/>
                <w:szCs w:val="22"/>
              </w:rPr>
            </w:pPr>
            <w:r w:rsidRPr="00817E8E">
              <w:rPr>
                <w:b/>
                <w:bCs/>
                <w:sz w:val="22"/>
                <w:szCs w:val="22"/>
              </w:rPr>
              <w:t>(</w:t>
            </w:r>
            <w:r>
              <w:rPr>
                <w:b/>
                <w:bCs/>
                <w:sz w:val="22"/>
                <w:szCs w:val="22"/>
              </w:rPr>
              <w:t>CI</w:t>
            </w:r>
            <w:r w:rsidRPr="00817E8E">
              <w:rPr>
                <w:b/>
                <w:bCs/>
                <w:sz w:val="22"/>
                <w:szCs w:val="22"/>
              </w:rPr>
              <w:t>)</w:t>
            </w:r>
          </w:p>
        </w:tc>
        <w:tc>
          <w:tcPr>
            <w:tcW w:w="4536" w:type="dxa"/>
            <w:shd w:val="clear" w:color="auto" w:fill="AF9CDF" w:themeFill="background2" w:themeFillTint="66"/>
          </w:tcPr>
          <w:p w14:paraId="47058CF9" w14:textId="77777777" w:rsidR="00F76958" w:rsidRDefault="00F76958" w:rsidP="003E3DEC">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Controlled Recurrent Payment Appropriation</w:t>
            </w:r>
          </w:p>
          <w:p w14:paraId="3AFE16B5" w14:textId="77777777" w:rsidR="00F76958" w:rsidRPr="005C30FF" w:rsidRDefault="00F76958" w:rsidP="003E3DEC">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(CRP)</w:t>
            </w:r>
          </w:p>
        </w:tc>
      </w:tr>
      <w:tr w:rsidR="00F76958" w:rsidRPr="000D4504" w14:paraId="3958448E" w14:textId="77777777" w:rsidTr="003E3DEC">
        <w:tc>
          <w:tcPr>
            <w:tcW w:w="4531" w:type="dxa"/>
          </w:tcPr>
          <w:p w14:paraId="36DE309A" w14:textId="77777777" w:rsidR="00F76958" w:rsidRPr="00817E8E" w:rsidRDefault="00F76958" w:rsidP="003E3DEC">
            <w:pPr>
              <w:spacing w:line="240" w:lineRule="auto"/>
              <w:jc w:val="center"/>
              <w:rPr>
                <w:rFonts w:ascii="Calibri" w:eastAsia="Times New Roman" w:hAnsi="Calibri" w:cs="Calibri"/>
                <w:color w:val="000000"/>
                <w:sz w:val="22"/>
                <w:szCs w:val="22"/>
              </w:rPr>
            </w:pPr>
            <w:r w:rsidRPr="00817E8E">
              <w:rPr>
                <w:rFonts w:ascii="Calibri" w:eastAsia="Times New Roman" w:hAnsi="Calibri" w:cs="Calibri"/>
                <w:color w:val="000000"/>
                <w:sz w:val="22"/>
                <w:szCs w:val="22"/>
              </w:rPr>
              <w:t>$15,000,000</w:t>
            </w:r>
          </w:p>
        </w:tc>
        <w:tc>
          <w:tcPr>
            <w:tcW w:w="4536" w:type="dxa"/>
          </w:tcPr>
          <w:p w14:paraId="04FB577F" w14:textId="679BC2CB" w:rsidR="00F76958" w:rsidRPr="000D4504" w:rsidRDefault="00F76958" w:rsidP="003E3DEC">
            <w:pPr>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$3</w:t>
            </w:r>
            <w:r w:rsidR="00A702C3">
              <w:rPr>
                <w:rFonts w:ascii="Calibri" w:eastAsia="Times New Roman" w:hAnsi="Calibri" w:cs="Calibri"/>
                <w:color w:val="000000"/>
                <w:sz w:val="22"/>
                <w:szCs w:val="22"/>
              </w:rPr>
              <w:t>0</w:t>
            </w:r>
            <w:r>
              <w:rPr>
                <w:rFonts w:ascii="Calibri" w:eastAsia="Times New Roman" w:hAnsi="Calibri" w:cs="Calibri"/>
                <w:color w:val="000000"/>
                <w:sz w:val="22"/>
                <w:szCs w:val="22"/>
              </w:rPr>
              <w:t>0,000 per year</w:t>
            </w:r>
          </w:p>
        </w:tc>
      </w:tr>
    </w:tbl>
    <w:tbl>
      <w:tblPr>
        <w:tblStyle w:val="TableGrid"/>
        <w:tblpPr w:leftFromText="180" w:rightFromText="180" w:vertAnchor="text" w:horzAnchor="margin" w:tblpY="309"/>
        <w:tblW w:w="9067" w:type="dxa"/>
        <w:tblLook w:val="04A0" w:firstRow="1" w:lastRow="0" w:firstColumn="1" w:lastColumn="0" w:noHBand="0" w:noVBand="1"/>
      </w:tblPr>
      <w:tblGrid>
        <w:gridCol w:w="1330"/>
        <w:gridCol w:w="1021"/>
        <w:gridCol w:w="1401"/>
        <w:gridCol w:w="1226"/>
        <w:gridCol w:w="1077"/>
        <w:gridCol w:w="1422"/>
        <w:gridCol w:w="1590"/>
      </w:tblGrid>
      <w:tr w:rsidR="00A702C3" w:rsidRPr="005C30FF" w14:paraId="5F131CDF" w14:textId="77777777" w:rsidTr="00A702C3">
        <w:tc>
          <w:tcPr>
            <w:tcW w:w="1330" w:type="dxa"/>
            <w:shd w:val="clear" w:color="auto" w:fill="AF9CDF" w:themeFill="background2" w:themeFillTint="66"/>
          </w:tcPr>
          <w:p w14:paraId="246C53A1" w14:textId="77777777" w:rsidR="00A702C3" w:rsidRPr="00817E8E" w:rsidRDefault="00A702C3" w:rsidP="00A702C3">
            <w:pPr>
              <w:spacing w:line="276" w:lineRule="auto"/>
              <w:jc w:val="center"/>
              <w:rPr>
                <w:b/>
                <w:bCs/>
                <w:sz w:val="22"/>
                <w:szCs w:val="22"/>
              </w:rPr>
            </w:pPr>
            <w:r w:rsidRPr="00817E8E">
              <w:rPr>
                <w:b/>
                <w:bCs/>
                <w:sz w:val="22"/>
                <w:szCs w:val="22"/>
              </w:rPr>
              <w:t xml:space="preserve">Principal </w:t>
            </w:r>
          </w:p>
          <w:p w14:paraId="6AD11FD4" w14:textId="64C9281D" w:rsidR="00A702C3" w:rsidRDefault="00A702C3" w:rsidP="00A702C3">
            <w:pPr>
              <w:spacing w:after="120" w:line="276" w:lineRule="auto"/>
              <w:jc w:val="center"/>
              <w:rPr>
                <w:sz w:val="22"/>
                <w:szCs w:val="22"/>
              </w:rPr>
            </w:pPr>
            <w:r w:rsidRPr="00817E8E">
              <w:rPr>
                <w:b/>
                <w:bCs/>
                <w:sz w:val="22"/>
                <w:szCs w:val="22"/>
              </w:rPr>
              <w:t>(P</w:t>
            </w:r>
            <w:r w:rsidR="001F6FC4">
              <w:rPr>
                <w:b/>
                <w:bCs/>
                <w:sz w:val="22"/>
                <w:szCs w:val="22"/>
              </w:rPr>
              <w:t>R</w:t>
            </w:r>
            <w:r w:rsidRPr="00817E8E">
              <w:rPr>
                <w:b/>
                <w:bCs/>
                <w:sz w:val="22"/>
                <w:szCs w:val="22"/>
              </w:rPr>
              <w:t>)</w:t>
            </w:r>
          </w:p>
        </w:tc>
        <w:tc>
          <w:tcPr>
            <w:tcW w:w="1021" w:type="dxa"/>
            <w:shd w:val="clear" w:color="auto" w:fill="AF9CDF" w:themeFill="background2" w:themeFillTint="66"/>
          </w:tcPr>
          <w:p w14:paraId="73BEE7C5" w14:textId="77777777" w:rsidR="00A702C3" w:rsidRDefault="00A702C3" w:rsidP="00A702C3">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Market Rate</w:t>
            </w:r>
          </w:p>
          <w:p w14:paraId="7DCE7629" w14:textId="77777777" w:rsidR="00A702C3" w:rsidRPr="005C30FF" w:rsidRDefault="00A702C3" w:rsidP="00A702C3">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(MR)</w:t>
            </w:r>
          </w:p>
        </w:tc>
        <w:tc>
          <w:tcPr>
            <w:tcW w:w="1401" w:type="dxa"/>
            <w:shd w:val="clear" w:color="auto" w:fill="AF9CDF" w:themeFill="background2" w:themeFillTint="66"/>
          </w:tcPr>
          <w:p w14:paraId="7497FE00" w14:textId="77777777" w:rsidR="00A702C3" w:rsidRDefault="00A702C3" w:rsidP="00A702C3">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Concessional Rate</w:t>
            </w:r>
          </w:p>
          <w:p w14:paraId="05F830A0" w14:textId="77777777" w:rsidR="00A702C3" w:rsidRPr="005C30FF" w:rsidRDefault="00A702C3" w:rsidP="00A702C3">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(CR)</w:t>
            </w:r>
          </w:p>
        </w:tc>
        <w:tc>
          <w:tcPr>
            <w:tcW w:w="1226" w:type="dxa"/>
            <w:shd w:val="clear" w:color="auto" w:fill="AF9CDF" w:themeFill="background2" w:themeFillTint="66"/>
          </w:tcPr>
          <w:p w14:paraId="1D6E2FE3" w14:textId="77777777" w:rsidR="00A702C3" w:rsidRDefault="00A702C3" w:rsidP="00A702C3">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Payment Frequency </w:t>
            </w:r>
          </w:p>
          <w:p w14:paraId="272FCF10" w14:textId="77777777" w:rsidR="00A702C3" w:rsidRDefault="00A702C3" w:rsidP="00A702C3">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(PF)</w:t>
            </w:r>
          </w:p>
        </w:tc>
        <w:tc>
          <w:tcPr>
            <w:tcW w:w="1077" w:type="dxa"/>
            <w:shd w:val="clear" w:color="auto" w:fill="AF9CDF" w:themeFill="background2" w:themeFillTint="66"/>
          </w:tcPr>
          <w:p w14:paraId="70276A1B" w14:textId="77777777" w:rsidR="00A702C3" w:rsidRDefault="00A702C3" w:rsidP="00A702C3">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Loan Term </w:t>
            </w:r>
          </w:p>
          <w:p w14:paraId="331E9116" w14:textId="77777777" w:rsidR="00A702C3" w:rsidRDefault="00A702C3" w:rsidP="00A702C3">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(LT)</w:t>
            </w:r>
          </w:p>
        </w:tc>
        <w:tc>
          <w:tcPr>
            <w:tcW w:w="1422" w:type="dxa"/>
            <w:shd w:val="clear" w:color="auto" w:fill="AF9CDF" w:themeFill="background2" w:themeFillTint="66"/>
          </w:tcPr>
          <w:p w14:paraId="36B0B576" w14:textId="77777777" w:rsidR="00A702C3" w:rsidRDefault="00A702C3" w:rsidP="00A702C3">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Employee Expenses</w:t>
            </w:r>
          </w:p>
          <w:p w14:paraId="342E39BF" w14:textId="77777777" w:rsidR="00A702C3" w:rsidRDefault="00A702C3" w:rsidP="00A702C3">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(EE)</w:t>
            </w:r>
          </w:p>
        </w:tc>
        <w:tc>
          <w:tcPr>
            <w:tcW w:w="1590" w:type="dxa"/>
            <w:shd w:val="clear" w:color="auto" w:fill="AF9CDF" w:themeFill="background2" w:themeFillTint="66"/>
          </w:tcPr>
          <w:p w14:paraId="6C6A31F8" w14:textId="77777777" w:rsidR="00A702C3" w:rsidRDefault="00A702C3" w:rsidP="00A702C3">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Administration</w:t>
            </w:r>
          </w:p>
          <w:p w14:paraId="410BF247" w14:textId="77777777" w:rsidR="00A702C3" w:rsidRDefault="00A702C3" w:rsidP="00A702C3">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Fee</w:t>
            </w:r>
          </w:p>
          <w:p w14:paraId="025A58F3" w14:textId="77777777" w:rsidR="00A702C3" w:rsidRDefault="00A702C3" w:rsidP="00A702C3">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(AF)</w:t>
            </w:r>
          </w:p>
        </w:tc>
      </w:tr>
      <w:tr w:rsidR="00A702C3" w:rsidRPr="000D4504" w14:paraId="35E4FB2A" w14:textId="77777777" w:rsidTr="00A702C3">
        <w:tc>
          <w:tcPr>
            <w:tcW w:w="1330" w:type="dxa"/>
          </w:tcPr>
          <w:p w14:paraId="7B477280" w14:textId="77777777" w:rsidR="00A702C3" w:rsidRPr="00817E8E" w:rsidRDefault="00A702C3" w:rsidP="00A702C3">
            <w:pPr>
              <w:spacing w:line="240" w:lineRule="auto"/>
              <w:jc w:val="center"/>
              <w:rPr>
                <w:rFonts w:ascii="Calibri" w:eastAsia="Times New Roman" w:hAnsi="Calibri" w:cs="Calibri"/>
                <w:color w:val="000000"/>
                <w:sz w:val="22"/>
                <w:szCs w:val="22"/>
              </w:rPr>
            </w:pPr>
            <w:r w:rsidRPr="00817E8E">
              <w:rPr>
                <w:rFonts w:ascii="Calibri" w:eastAsia="Times New Roman" w:hAnsi="Calibri" w:cs="Calibri"/>
                <w:color w:val="000000"/>
                <w:sz w:val="22"/>
                <w:szCs w:val="22"/>
              </w:rPr>
              <w:t>$15,000,000</w:t>
            </w:r>
          </w:p>
        </w:tc>
        <w:tc>
          <w:tcPr>
            <w:tcW w:w="1021" w:type="dxa"/>
          </w:tcPr>
          <w:p w14:paraId="7F008105" w14:textId="77777777" w:rsidR="00A702C3" w:rsidRPr="000D4504" w:rsidRDefault="00A702C3" w:rsidP="00A702C3">
            <w:pPr>
              <w:spacing w:line="240" w:lineRule="auto"/>
              <w:jc w:val="center"/>
              <w:rPr>
                <w:rFonts w:ascii="Calibri" w:eastAsia="Times New Roman" w:hAnsi="Calibri" w:cs="Calibri"/>
                <w:color w:val="000000"/>
                <w:sz w:val="22"/>
                <w:szCs w:val="22"/>
              </w:rPr>
            </w:pPr>
            <w:r w:rsidRPr="000D4504">
              <w:rPr>
                <w:rFonts w:ascii="Calibri" w:eastAsia="Times New Roman" w:hAnsi="Calibri" w:cs="Calibri"/>
                <w:color w:val="000000"/>
                <w:sz w:val="22"/>
                <w:szCs w:val="22"/>
              </w:rPr>
              <w:t>6.25%</w:t>
            </w:r>
          </w:p>
        </w:tc>
        <w:tc>
          <w:tcPr>
            <w:tcW w:w="1401" w:type="dxa"/>
          </w:tcPr>
          <w:p w14:paraId="5162AC01" w14:textId="77777777" w:rsidR="00A702C3" w:rsidRPr="000D4504" w:rsidRDefault="00A702C3" w:rsidP="00A702C3">
            <w:pPr>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w:t>
            </w:r>
            <w:r w:rsidRPr="000D4504">
              <w:rPr>
                <w:rFonts w:ascii="Calibri" w:eastAsia="Times New Roman" w:hAnsi="Calibri" w:cs="Calibri"/>
                <w:color w:val="000000"/>
                <w:sz w:val="22"/>
                <w:szCs w:val="22"/>
              </w:rPr>
              <w:t>.00%</w:t>
            </w:r>
          </w:p>
        </w:tc>
        <w:tc>
          <w:tcPr>
            <w:tcW w:w="1226" w:type="dxa"/>
          </w:tcPr>
          <w:p w14:paraId="516D80B2" w14:textId="77777777" w:rsidR="00A702C3" w:rsidRPr="000D4504" w:rsidRDefault="00A702C3" w:rsidP="00A702C3">
            <w:pPr>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 per year</w:t>
            </w:r>
          </w:p>
        </w:tc>
        <w:tc>
          <w:tcPr>
            <w:tcW w:w="1077" w:type="dxa"/>
          </w:tcPr>
          <w:p w14:paraId="70EF20CD" w14:textId="77777777" w:rsidR="00A702C3" w:rsidRPr="000D4504" w:rsidRDefault="00A702C3" w:rsidP="00A702C3">
            <w:pPr>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10 years</w:t>
            </w:r>
          </w:p>
        </w:tc>
        <w:tc>
          <w:tcPr>
            <w:tcW w:w="1422" w:type="dxa"/>
          </w:tcPr>
          <w:p w14:paraId="20CA4725" w14:textId="77777777" w:rsidR="00A702C3" w:rsidRDefault="00A702C3" w:rsidP="00A702C3">
            <w:pPr>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$100,000 pa</w:t>
            </w:r>
          </w:p>
        </w:tc>
        <w:tc>
          <w:tcPr>
            <w:tcW w:w="1590" w:type="dxa"/>
          </w:tcPr>
          <w:p w14:paraId="0B1814DC" w14:textId="77777777" w:rsidR="00A702C3" w:rsidRDefault="00A702C3" w:rsidP="00A702C3">
            <w:pPr>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$200,000 pa</w:t>
            </w:r>
          </w:p>
        </w:tc>
      </w:tr>
    </w:tbl>
    <w:p w14:paraId="7341BE35" w14:textId="6527460B" w:rsidR="00817E8E" w:rsidRDefault="007976DD" w:rsidP="00A702C3">
      <w:pPr>
        <w:spacing w:after="0" w:line="276" w:lineRule="auto"/>
        <w:jc w:val="both"/>
        <w:rPr>
          <w:sz w:val="22"/>
          <w:szCs w:val="22"/>
        </w:rPr>
      </w:pPr>
      <w:r w:rsidRPr="00035FD3">
        <w:rPr>
          <w:sz w:val="22"/>
          <w:szCs w:val="22"/>
        </w:rPr>
        <w:t> </w:t>
      </w:r>
    </w:p>
    <w:p w14:paraId="2EB6FF98" w14:textId="3D783DC4" w:rsidR="00A702C3" w:rsidRDefault="00A702C3" w:rsidP="00992CCD">
      <w:pPr>
        <w:spacing w:after="0" w:line="276" w:lineRule="auto"/>
        <w:jc w:val="both"/>
        <w:rPr>
          <w:sz w:val="22"/>
          <w:szCs w:val="22"/>
        </w:rPr>
      </w:pPr>
    </w:p>
    <w:tbl>
      <w:tblPr>
        <w:tblStyle w:val="TableGrid"/>
        <w:tblW w:w="9209" w:type="dxa"/>
        <w:tblLook w:val="04A0" w:firstRow="1" w:lastRow="0" w:firstColumn="1" w:lastColumn="0" w:noHBand="0" w:noVBand="1"/>
      </w:tblPr>
      <w:tblGrid>
        <w:gridCol w:w="1101"/>
        <w:gridCol w:w="2155"/>
        <w:gridCol w:w="1842"/>
        <w:gridCol w:w="1985"/>
        <w:gridCol w:w="2126"/>
      </w:tblGrid>
      <w:tr w:rsidR="002519D9" w:rsidRPr="005C30FF" w14:paraId="554FEC58" w14:textId="77777777" w:rsidTr="00992CCD">
        <w:tc>
          <w:tcPr>
            <w:tcW w:w="1101" w:type="dxa"/>
            <w:shd w:val="clear" w:color="auto" w:fill="AF9CDF" w:themeFill="background2" w:themeFillTint="66"/>
          </w:tcPr>
          <w:p w14:paraId="33FC202C" w14:textId="77777777" w:rsidR="002519D9" w:rsidRPr="005C30FF" w:rsidRDefault="002519D9" w:rsidP="003E3DEC">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A</w:t>
            </w:r>
          </w:p>
        </w:tc>
        <w:tc>
          <w:tcPr>
            <w:tcW w:w="2155" w:type="dxa"/>
            <w:shd w:val="clear" w:color="auto" w:fill="AF9CDF" w:themeFill="background2" w:themeFillTint="66"/>
          </w:tcPr>
          <w:p w14:paraId="6A6AF8B8" w14:textId="77777777" w:rsidR="002519D9" w:rsidRPr="005C30FF" w:rsidRDefault="002519D9" w:rsidP="003E3DEC">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B</w:t>
            </w:r>
          </w:p>
        </w:tc>
        <w:tc>
          <w:tcPr>
            <w:tcW w:w="1842" w:type="dxa"/>
            <w:shd w:val="clear" w:color="auto" w:fill="AF9CDF" w:themeFill="background2" w:themeFillTint="66"/>
          </w:tcPr>
          <w:p w14:paraId="24D4A8A6" w14:textId="77777777" w:rsidR="002519D9" w:rsidRPr="005C30FF" w:rsidRDefault="002519D9" w:rsidP="003E3DEC">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C</w:t>
            </w:r>
          </w:p>
        </w:tc>
        <w:tc>
          <w:tcPr>
            <w:tcW w:w="1985" w:type="dxa"/>
            <w:shd w:val="clear" w:color="auto" w:fill="AF9CDF" w:themeFill="background2" w:themeFillTint="66"/>
          </w:tcPr>
          <w:p w14:paraId="0D56C12C" w14:textId="77777777" w:rsidR="002519D9" w:rsidRPr="005C30FF" w:rsidRDefault="002519D9" w:rsidP="003E3DEC">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D</w:t>
            </w:r>
          </w:p>
        </w:tc>
        <w:tc>
          <w:tcPr>
            <w:tcW w:w="2126" w:type="dxa"/>
            <w:shd w:val="clear" w:color="auto" w:fill="AF9CDF" w:themeFill="background2" w:themeFillTint="66"/>
          </w:tcPr>
          <w:p w14:paraId="543D78CB" w14:textId="77777777" w:rsidR="002519D9" w:rsidRPr="005C30FF" w:rsidRDefault="002519D9" w:rsidP="003E3DEC">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E</w:t>
            </w:r>
          </w:p>
        </w:tc>
      </w:tr>
      <w:tr w:rsidR="00817E8E" w14:paraId="01B6D091" w14:textId="77777777" w:rsidTr="00992CCD">
        <w:tc>
          <w:tcPr>
            <w:tcW w:w="1101" w:type="dxa"/>
            <w:shd w:val="clear" w:color="auto" w:fill="AF9CDF" w:themeFill="background2" w:themeFillTint="66"/>
          </w:tcPr>
          <w:p w14:paraId="7D0441E4" w14:textId="107ED253" w:rsidR="00817E8E" w:rsidRDefault="00817E8E" w:rsidP="00343376">
            <w:pPr>
              <w:spacing w:after="120" w:line="240" w:lineRule="auto"/>
              <w:jc w:val="center"/>
              <w:rPr>
                <w:sz w:val="22"/>
                <w:szCs w:val="22"/>
              </w:rPr>
            </w:pPr>
            <w:r w:rsidRPr="005C30FF">
              <w:rPr>
                <w:rFonts w:ascii="Calibri" w:eastAsia="Times New Roman" w:hAnsi="Calibri" w:cs="Calibri"/>
                <w:b/>
                <w:bCs/>
                <w:color w:val="000000"/>
                <w:sz w:val="22"/>
                <w:szCs w:val="22"/>
              </w:rPr>
              <w:t>Period</w:t>
            </w:r>
            <w:r>
              <w:rPr>
                <w:rFonts w:ascii="Calibri" w:eastAsia="Times New Roman" w:hAnsi="Calibri" w:cs="Calibri"/>
                <w:b/>
                <w:bCs/>
                <w:color w:val="000000"/>
                <w:sz w:val="22"/>
                <w:szCs w:val="22"/>
              </w:rPr>
              <w:t xml:space="preserve"> (Annual)</w:t>
            </w:r>
          </w:p>
        </w:tc>
        <w:tc>
          <w:tcPr>
            <w:tcW w:w="2155" w:type="dxa"/>
            <w:shd w:val="clear" w:color="auto" w:fill="AF9CDF" w:themeFill="background2" w:themeFillTint="66"/>
          </w:tcPr>
          <w:p w14:paraId="2760C7CF" w14:textId="5E491F95" w:rsidR="00817E8E" w:rsidRDefault="00817E8E" w:rsidP="00343376">
            <w:pPr>
              <w:spacing w:after="120" w:line="240" w:lineRule="auto"/>
              <w:jc w:val="center"/>
              <w:rPr>
                <w:sz w:val="22"/>
                <w:szCs w:val="22"/>
              </w:rPr>
            </w:pPr>
            <w:r w:rsidRPr="005C30FF">
              <w:rPr>
                <w:rFonts w:ascii="Calibri" w:eastAsia="Times New Roman" w:hAnsi="Calibri" w:cs="Calibri"/>
                <w:b/>
                <w:bCs/>
                <w:color w:val="000000"/>
                <w:sz w:val="22"/>
                <w:szCs w:val="22"/>
              </w:rPr>
              <w:t>Annual Payment</w:t>
            </w:r>
            <w:r>
              <w:rPr>
                <w:rFonts w:ascii="Calibri" w:eastAsia="Times New Roman" w:hAnsi="Calibri" w:cs="Calibri"/>
                <w:b/>
                <w:bCs/>
                <w:color w:val="000000"/>
                <w:sz w:val="22"/>
                <w:szCs w:val="22"/>
              </w:rPr>
              <w:t xml:space="preserve"> (AP)</w:t>
            </w:r>
          </w:p>
        </w:tc>
        <w:tc>
          <w:tcPr>
            <w:tcW w:w="1842" w:type="dxa"/>
            <w:shd w:val="clear" w:color="auto" w:fill="AF9CDF" w:themeFill="background2" w:themeFillTint="66"/>
          </w:tcPr>
          <w:p w14:paraId="46DE0CF7" w14:textId="586664CE" w:rsidR="00817E8E" w:rsidRDefault="00817E8E" w:rsidP="00343376">
            <w:pPr>
              <w:spacing w:after="120" w:line="240" w:lineRule="auto"/>
              <w:jc w:val="center"/>
              <w:rPr>
                <w:sz w:val="22"/>
                <w:szCs w:val="22"/>
              </w:rPr>
            </w:pPr>
            <w:r w:rsidRPr="005C30FF">
              <w:rPr>
                <w:rFonts w:ascii="Calibri" w:eastAsia="Times New Roman" w:hAnsi="Calibri" w:cs="Calibri"/>
                <w:b/>
                <w:bCs/>
                <w:color w:val="000000"/>
                <w:sz w:val="22"/>
                <w:szCs w:val="22"/>
              </w:rPr>
              <w:t>P</w:t>
            </w:r>
            <w:r>
              <w:rPr>
                <w:rFonts w:ascii="Calibri" w:eastAsia="Times New Roman" w:hAnsi="Calibri" w:cs="Calibri"/>
                <w:b/>
                <w:bCs/>
                <w:color w:val="000000"/>
                <w:sz w:val="22"/>
                <w:szCs w:val="22"/>
              </w:rPr>
              <w:t xml:space="preserve">resent </w:t>
            </w:r>
            <w:r w:rsidRPr="005C30FF">
              <w:rPr>
                <w:rFonts w:ascii="Calibri" w:eastAsia="Times New Roman" w:hAnsi="Calibri" w:cs="Calibri"/>
                <w:b/>
                <w:bCs/>
                <w:color w:val="000000"/>
                <w:sz w:val="22"/>
                <w:szCs w:val="22"/>
              </w:rPr>
              <w:t>V</w:t>
            </w:r>
            <w:r>
              <w:rPr>
                <w:rFonts w:ascii="Calibri" w:eastAsia="Times New Roman" w:hAnsi="Calibri" w:cs="Calibri"/>
                <w:b/>
                <w:bCs/>
                <w:color w:val="000000"/>
                <w:sz w:val="22"/>
                <w:szCs w:val="22"/>
              </w:rPr>
              <w:t>alue</w:t>
            </w:r>
            <w:r w:rsidRPr="005C30FF">
              <w:rPr>
                <w:rFonts w:ascii="Calibri" w:eastAsia="Times New Roman" w:hAnsi="Calibri" w:cs="Calibri"/>
                <w:b/>
                <w:bCs/>
                <w:color w:val="000000"/>
                <w:sz w:val="22"/>
                <w:szCs w:val="22"/>
              </w:rPr>
              <w:t xml:space="preserve"> at Market Rate</w:t>
            </w:r>
            <w:r>
              <w:rPr>
                <w:rFonts w:ascii="Calibri" w:eastAsia="Times New Roman" w:hAnsi="Calibri" w:cs="Calibri"/>
                <w:b/>
                <w:bCs/>
                <w:color w:val="000000"/>
                <w:sz w:val="22"/>
                <w:szCs w:val="22"/>
              </w:rPr>
              <w:t xml:space="preserve"> </w:t>
            </w:r>
            <w:r w:rsidRPr="005C30FF">
              <w:rPr>
                <w:rFonts w:ascii="Calibri" w:eastAsia="Times New Roman" w:hAnsi="Calibri" w:cs="Calibri"/>
                <w:b/>
                <w:bCs/>
                <w:color w:val="000000"/>
                <w:sz w:val="22"/>
                <w:szCs w:val="22"/>
              </w:rPr>
              <w:t>(</w:t>
            </w:r>
            <w:r>
              <w:rPr>
                <w:rFonts w:ascii="Calibri" w:eastAsia="Times New Roman" w:hAnsi="Calibri" w:cs="Calibri"/>
                <w:b/>
                <w:bCs/>
                <w:color w:val="000000"/>
                <w:sz w:val="22"/>
                <w:szCs w:val="22"/>
              </w:rPr>
              <w:t>6.25</w:t>
            </w:r>
            <w:r w:rsidRPr="005C30FF">
              <w:rPr>
                <w:rFonts w:ascii="Calibri" w:eastAsia="Times New Roman" w:hAnsi="Calibri" w:cs="Calibri"/>
                <w:b/>
                <w:bCs/>
                <w:color w:val="000000"/>
                <w:sz w:val="22"/>
                <w:szCs w:val="22"/>
              </w:rPr>
              <w:t>%)</w:t>
            </w:r>
          </w:p>
        </w:tc>
        <w:tc>
          <w:tcPr>
            <w:tcW w:w="1985" w:type="dxa"/>
            <w:shd w:val="clear" w:color="auto" w:fill="AF9CDF" w:themeFill="background2" w:themeFillTint="66"/>
          </w:tcPr>
          <w:p w14:paraId="4FA4457C" w14:textId="7094CA4F" w:rsidR="00817E8E" w:rsidRPr="000D4504" w:rsidRDefault="00817E8E" w:rsidP="00343376">
            <w:pPr>
              <w:spacing w:after="120" w:line="240" w:lineRule="auto"/>
              <w:jc w:val="center"/>
              <w:rPr>
                <w:rFonts w:ascii="Calibri" w:eastAsia="Times New Roman" w:hAnsi="Calibri" w:cs="Calibri"/>
                <w:b/>
                <w:bCs/>
                <w:color w:val="000000"/>
                <w:sz w:val="22"/>
                <w:szCs w:val="22"/>
              </w:rPr>
            </w:pPr>
            <w:r w:rsidRPr="005C30FF">
              <w:rPr>
                <w:rFonts w:ascii="Calibri" w:eastAsia="Times New Roman" w:hAnsi="Calibri" w:cs="Calibri"/>
                <w:b/>
                <w:bCs/>
                <w:color w:val="000000"/>
                <w:sz w:val="22"/>
                <w:szCs w:val="22"/>
              </w:rPr>
              <w:t>P</w:t>
            </w:r>
            <w:r>
              <w:rPr>
                <w:rFonts w:ascii="Calibri" w:eastAsia="Times New Roman" w:hAnsi="Calibri" w:cs="Calibri"/>
                <w:b/>
                <w:bCs/>
                <w:color w:val="000000"/>
                <w:sz w:val="22"/>
                <w:szCs w:val="22"/>
              </w:rPr>
              <w:t xml:space="preserve">resent </w:t>
            </w:r>
            <w:r w:rsidRPr="005C30FF">
              <w:rPr>
                <w:rFonts w:ascii="Calibri" w:eastAsia="Times New Roman" w:hAnsi="Calibri" w:cs="Calibri"/>
                <w:b/>
                <w:bCs/>
                <w:color w:val="000000"/>
                <w:sz w:val="22"/>
                <w:szCs w:val="22"/>
              </w:rPr>
              <w:t>V</w:t>
            </w:r>
            <w:r>
              <w:rPr>
                <w:rFonts w:ascii="Calibri" w:eastAsia="Times New Roman" w:hAnsi="Calibri" w:cs="Calibri"/>
                <w:b/>
                <w:bCs/>
                <w:color w:val="000000"/>
                <w:sz w:val="22"/>
                <w:szCs w:val="22"/>
              </w:rPr>
              <w:t>alue</w:t>
            </w:r>
            <w:r w:rsidRPr="005C30FF">
              <w:rPr>
                <w:rFonts w:ascii="Calibri" w:eastAsia="Times New Roman" w:hAnsi="Calibri" w:cs="Calibri"/>
                <w:b/>
                <w:bCs/>
                <w:color w:val="000000"/>
                <w:sz w:val="22"/>
                <w:szCs w:val="22"/>
              </w:rPr>
              <w:t xml:space="preserve"> at </w:t>
            </w:r>
            <w:r w:rsidR="002D3F23">
              <w:rPr>
                <w:rFonts w:ascii="Calibri" w:eastAsia="Times New Roman" w:hAnsi="Calibri" w:cs="Calibri"/>
                <w:b/>
                <w:bCs/>
                <w:color w:val="000000"/>
                <w:sz w:val="22"/>
                <w:szCs w:val="22"/>
              </w:rPr>
              <w:t xml:space="preserve">Concessional </w:t>
            </w:r>
            <w:r w:rsidRPr="005C30FF">
              <w:rPr>
                <w:rFonts w:ascii="Calibri" w:eastAsia="Times New Roman" w:hAnsi="Calibri" w:cs="Calibri"/>
                <w:b/>
                <w:bCs/>
                <w:color w:val="000000"/>
                <w:sz w:val="22"/>
                <w:szCs w:val="22"/>
              </w:rPr>
              <w:t>Rate (</w:t>
            </w:r>
            <w:r>
              <w:rPr>
                <w:rFonts w:ascii="Calibri" w:eastAsia="Times New Roman" w:hAnsi="Calibri" w:cs="Calibri"/>
                <w:b/>
                <w:bCs/>
                <w:color w:val="000000"/>
                <w:sz w:val="22"/>
                <w:szCs w:val="22"/>
              </w:rPr>
              <w:t>2</w:t>
            </w:r>
            <w:r w:rsidRPr="005C30FF">
              <w:rPr>
                <w:rFonts w:ascii="Calibri" w:eastAsia="Times New Roman" w:hAnsi="Calibri" w:cs="Calibri"/>
                <w:b/>
                <w:bCs/>
                <w:color w:val="000000"/>
                <w:sz w:val="22"/>
                <w:szCs w:val="22"/>
              </w:rPr>
              <w:t>.</w:t>
            </w:r>
            <w:r>
              <w:rPr>
                <w:rFonts w:ascii="Calibri" w:eastAsia="Times New Roman" w:hAnsi="Calibri" w:cs="Calibri"/>
                <w:b/>
                <w:bCs/>
                <w:color w:val="000000"/>
                <w:sz w:val="22"/>
                <w:szCs w:val="22"/>
              </w:rPr>
              <w:t>0</w:t>
            </w:r>
            <w:r w:rsidRPr="005C30FF">
              <w:rPr>
                <w:rFonts w:ascii="Calibri" w:eastAsia="Times New Roman" w:hAnsi="Calibri" w:cs="Calibri"/>
                <w:b/>
                <w:bCs/>
                <w:color w:val="000000"/>
                <w:sz w:val="22"/>
                <w:szCs w:val="22"/>
              </w:rPr>
              <w:t>0%)</w:t>
            </w:r>
          </w:p>
        </w:tc>
        <w:tc>
          <w:tcPr>
            <w:tcW w:w="2126" w:type="dxa"/>
            <w:shd w:val="clear" w:color="auto" w:fill="AF9CDF" w:themeFill="background2" w:themeFillTint="66"/>
          </w:tcPr>
          <w:p w14:paraId="6C0A7325" w14:textId="7B79448C" w:rsidR="00817E8E" w:rsidRPr="00715C52" w:rsidRDefault="00715C52" w:rsidP="00343376">
            <w:pPr>
              <w:spacing w:after="120" w:line="240" w:lineRule="auto"/>
              <w:jc w:val="center"/>
              <w:rPr>
                <w:rFonts w:ascii="Calibri" w:eastAsia="Times New Roman" w:hAnsi="Calibri" w:cs="Calibri"/>
                <w:b/>
                <w:bCs/>
                <w:color w:val="000000"/>
                <w:sz w:val="22"/>
                <w:szCs w:val="22"/>
              </w:rPr>
            </w:pPr>
            <w:r w:rsidRPr="00715C52">
              <w:rPr>
                <w:rFonts w:ascii="Calibri" w:eastAsia="Times New Roman" w:hAnsi="Calibri" w:cs="Calibri"/>
                <w:b/>
                <w:bCs/>
                <w:color w:val="000000"/>
                <w:sz w:val="22"/>
                <w:szCs w:val="22"/>
              </w:rPr>
              <w:t xml:space="preserve">Difference Between PV at </w:t>
            </w:r>
            <w:r w:rsidR="00B45C19">
              <w:rPr>
                <w:rFonts w:ascii="Calibri" w:eastAsia="Times New Roman" w:hAnsi="Calibri" w:cs="Calibri"/>
                <w:b/>
                <w:bCs/>
                <w:color w:val="000000"/>
                <w:sz w:val="22"/>
                <w:szCs w:val="22"/>
              </w:rPr>
              <w:t>Concessional</w:t>
            </w:r>
            <w:r w:rsidRPr="00715C52">
              <w:rPr>
                <w:rFonts w:ascii="Calibri" w:eastAsia="Times New Roman" w:hAnsi="Calibri" w:cs="Calibri"/>
                <w:b/>
                <w:bCs/>
                <w:color w:val="000000"/>
                <w:sz w:val="22"/>
                <w:szCs w:val="22"/>
              </w:rPr>
              <w:t xml:space="preserve"> Rate and PV at Market Rate</w:t>
            </w:r>
          </w:p>
        </w:tc>
      </w:tr>
      <w:tr w:rsidR="00817E8E" w:rsidRPr="005C30FF" w14:paraId="42E7632E" w14:textId="77777777" w:rsidTr="0021528C">
        <w:tc>
          <w:tcPr>
            <w:tcW w:w="1101" w:type="dxa"/>
            <w:shd w:val="clear" w:color="auto" w:fill="BFBFBF" w:themeFill="background1" w:themeFillShade="BF"/>
          </w:tcPr>
          <w:p w14:paraId="5D6C074B" w14:textId="77777777" w:rsidR="00817E8E" w:rsidRPr="005C30FF" w:rsidRDefault="00817E8E" w:rsidP="00D361A0">
            <w:pPr>
              <w:spacing w:after="120" w:line="276" w:lineRule="auto"/>
              <w:jc w:val="center"/>
              <w:rPr>
                <w:rFonts w:ascii="Calibri" w:eastAsia="Times New Roman" w:hAnsi="Calibri" w:cs="Calibri"/>
                <w:b/>
                <w:bCs/>
                <w:color w:val="000000"/>
                <w:sz w:val="22"/>
                <w:szCs w:val="22"/>
              </w:rPr>
            </w:pPr>
          </w:p>
        </w:tc>
        <w:tc>
          <w:tcPr>
            <w:tcW w:w="2155" w:type="dxa"/>
            <w:shd w:val="clear" w:color="auto" w:fill="BFBFBF" w:themeFill="background1" w:themeFillShade="BF"/>
          </w:tcPr>
          <w:p w14:paraId="1460A011" w14:textId="54E525C3" w:rsidR="00817E8E" w:rsidRPr="00817E8E" w:rsidRDefault="00817E8E" w:rsidP="00D361A0">
            <w:pPr>
              <w:spacing w:after="120" w:line="276" w:lineRule="auto"/>
              <w:jc w:val="center"/>
              <w:rPr>
                <w:rFonts w:ascii="Calibri" w:eastAsia="Times New Roman" w:hAnsi="Calibri" w:cs="Calibri"/>
                <w:b/>
                <w:bCs/>
                <w:color w:val="000000"/>
                <w:sz w:val="22"/>
                <w:szCs w:val="22"/>
              </w:rPr>
            </w:pPr>
            <w:r w:rsidRPr="00817E8E">
              <w:rPr>
                <w:rFonts w:ascii="Calibri" w:eastAsia="Times New Roman" w:hAnsi="Calibri" w:cs="Calibri"/>
                <w:b/>
                <w:bCs/>
                <w:color w:val="000000"/>
                <w:sz w:val="22"/>
                <w:szCs w:val="22"/>
              </w:rPr>
              <w:t>AP = (P</w:t>
            </w:r>
            <w:r w:rsidR="004F46E5">
              <w:rPr>
                <w:rFonts w:ascii="Calibri" w:eastAsia="Times New Roman" w:hAnsi="Calibri" w:cs="Calibri"/>
                <w:b/>
                <w:bCs/>
                <w:color w:val="000000"/>
                <w:sz w:val="22"/>
                <w:szCs w:val="22"/>
              </w:rPr>
              <w:t>R</w:t>
            </w:r>
            <w:r w:rsidR="0024642F">
              <w:rPr>
                <w:rFonts w:ascii="Calibri" w:eastAsia="Times New Roman" w:hAnsi="Calibri" w:cs="Calibri"/>
                <w:b/>
                <w:bCs/>
                <w:color w:val="000000"/>
                <w:sz w:val="22"/>
                <w:szCs w:val="22"/>
              </w:rPr>
              <w:t xml:space="preserve"> </w:t>
            </w:r>
            <w:r w:rsidRPr="00817E8E">
              <w:rPr>
                <w:rFonts w:ascii="Calibri" w:eastAsia="Times New Roman" w:hAnsi="Calibri" w:cs="Calibri"/>
                <w:b/>
                <w:bCs/>
                <w:color w:val="000000"/>
                <w:sz w:val="22"/>
                <w:szCs w:val="22"/>
              </w:rPr>
              <w:t>x</w:t>
            </w:r>
            <w:r w:rsidR="0024642F">
              <w:rPr>
                <w:rFonts w:ascii="Calibri" w:eastAsia="Times New Roman" w:hAnsi="Calibri" w:cs="Calibri"/>
                <w:b/>
                <w:bCs/>
                <w:color w:val="000000"/>
                <w:sz w:val="22"/>
                <w:szCs w:val="22"/>
              </w:rPr>
              <w:t xml:space="preserve"> </w:t>
            </w:r>
            <w:r w:rsidRPr="00817E8E">
              <w:rPr>
                <w:rFonts w:ascii="Calibri" w:eastAsia="Times New Roman" w:hAnsi="Calibri" w:cs="Calibri"/>
                <w:b/>
                <w:bCs/>
                <w:color w:val="000000"/>
                <w:sz w:val="22"/>
                <w:szCs w:val="22"/>
              </w:rPr>
              <w:t>(</w:t>
            </w:r>
            <w:r w:rsidR="00DF00E8">
              <w:rPr>
                <w:rFonts w:ascii="Calibri" w:eastAsia="Times New Roman" w:hAnsi="Calibri" w:cs="Calibri"/>
                <w:b/>
                <w:bCs/>
                <w:color w:val="000000"/>
                <w:sz w:val="22"/>
                <w:szCs w:val="22"/>
              </w:rPr>
              <w:t>C</w:t>
            </w:r>
            <w:r w:rsidRPr="00817E8E">
              <w:rPr>
                <w:rFonts w:ascii="Calibri" w:eastAsia="Times New Roman" w:hAnsi="Calibri" w:cs="Calibri"/>
                <w:b/>
                <w:bCs/>
                <w:color w:val="000000"/>
                <w:sz w:val="22"/>
                <w:szCs w:val="22"/>
              </w:rPr>
              <w:t>R/PF))/</w:t>
            </w:r>
            <w:r>
              <w:rPr>
                <w:rFonts w:ascii="Calibri" w:eastAsia="Times New Roman" w:hAnsi="Calibri" w:cs="Calibri"/>
                <w:b/>
                <w:bCs/>
                <w:color w:val="000000"/>
                <w:sz w:val="22"/>
                <w:szCs w:val="22"/>
              </w:rPr>
              <w:t xml:space="preserve"> </w:t>
            </w:r>
            <w:r w:rsidRPr="00817E8E">
              <w:rPr>
                <w:rFonts w:ascii="Calibri" w:eastAsia="Times New Roman" w:hAnsi="Calibri" w:cs="Calibri"/>
                <w:b/>
                <w:bCs/>
                <w:color w:val="000000"/>
                <w:sz w:val="22"/>
                <w:szCs w:val="22"/>
              </w:rPr>
              <w:t xml:space="preserve">(1-(1+ </w:t>
            </w:r>
            <w:r w:rsidR="002D3F23">
              <w:rPr>
                <w:rFonts w:ascii="Calibri" w:eastAsia="Times New Roman" w:hAnsi="Calibri" w:cs="Calibri"/>
                <w:b/>
                <w:bCs/>
                <w:color w:val="000000"/>
                <w:sz w:val="22"/>
                <w:szCs w:val="22"/>
              </w:rPr>
              <w:t>C</w:t>
            </w:r>
            <w:r w:rsidRPr="00817E8E">
              <w:rPr>
                <w:rFonts w:ascii="Calibri" w:eastAsia="Times New Roman" w:hAnsi="Calibri" w:cs="Calibri"/>
                <w:b/>
                <w:bCs/>
                <w:color w:val="000000"/>
                <w:sz w:val="22"/>
                <w:szCs w:val="22"/>
              </w:rPr>
              <w:t>R/PF)</w:t>
            </w:r>
            <w:r w:rsidR="00961A32">
              <w:rPr>
                <w:rFonts w:ascii="Calibri" w:eastAsia="Times New Roman" w:hAnsi="Calibri" w:cs="Calibri"/>
                <w:b/>
                <w:bCs/>
                <w:color w:val="000000"/>
                <w:sz w:val="22"/>
                <w:szCs w:val="22"/>
              </w:rPr>
              <w:t>^</w:t>
            </w:r>
            <w:r w:rsidRPr="00817E8E">
              <w:rPr>
                <w:rFonts w:ascii="Calibri" w:eastAsia="Times New Roman" w:hAnsi="Calibri" w:cs="Calibri"/>
                <w:b/>
                <w:bCs/>
                <w:color w:val="000000"/>
                <w:sz w:val="22"/>
                <w:szCs w:val="22"/>
                <w:vertAlign w:val="superscript"/>
              </w:rPr>
              <w:t>-LT</w:t>
            </w:r>
          </w:p>
        </w:tc>
        <w:tc>
          <w:tcPr>
            <w:tcW w:w="1842" w:type="dxa"/>
            <w:shd w:val="clear" w:color="auto" w:fill="BFBFBF" w:themeFill="background1" w:themeFillShade="BF"/>
          </w:tcPr>
          <w:p w14:paraId="59E97228" w14:textId="2D270439" w:rsidR="00817E8E" w:rsidRPr="005C30FF" w:rsidRDefault="004F46E5" w:rsidP="00D361A0">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C = </w:t>
            </w:r>
            <w:r w:rsidR="00817E8E">
              <w:rPr>
                <w:rFonts w:ascii="Calibri" w:eastAsia="Times New Roman" w:hAnsi="Calibri" w:cs="Calibri"/>
                <w:b/>
                <w:bCs/>
                <w:color w:val="000000"/>
                <w:sz w:val="22"/>
                <w:szCs w:val="22"/>
              </w:rPr>
              <w:t>B/(1+MR)</w:t>
            </w:r>
            <w:r w:rsidR="00817E8E" w:rsidRPr="00D66B7B">
              <w:rPr>
                <w:rFonts w:ascii="Calibri" w:eastAsia="Times New Roman" w:hAnsi="Calibri" w:cs="Calibri"/>
                <w:b/>
                <w:bCs/>
                <w:color w:val="000000"/>
                <w:sz w:val="22"/>
                <w:szCs w:val="22"/>
                <w:vertAlign w:val="superscript"/>
              </w:rPr>
              <w:t>A</w:t>
            </w:r>
          </w:p>
        </w:tc>
        <w:tc>
          <w:tcPr>
            <w:tcW w:w="1985" w:type="dxa"/>
            <w:shd w:val="clear" w:color="auto" w:fill="BFBFBF" w:themeFill="background1" w:themeFillShade="BF"/>
          </w:tcPr>
          <w:p w14:paraId="6BCD5B65" w14:textId="100563A9" w:rsidR="00817E8E" w:rsidRPr="005C30FF" w:rsidRDefault="004F46E5" w:rsidP="00D361A0">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D = </w:t>
            </w:r>
            <w:r w:rsidR="00817E8E">
              <w:rPr>
                <w:rFonts w:ascii="Calibri" w:eastAsia="Times New Roman" w:hAnsi="Calibri" w:cs="Calibri"/>
                <w:b/>
                <w:bCs/>
                <w:color w:val="000000"/>
                <w:sz w:val="22"/>
                <w:szCs w:val="22"/>
              </w:rPr>
              <w:t>B/(1+</w:t>
            </w:r>
            <w:r w:rsidR="002D3F23">
              <w:rPr>
                <w:rFonts w:ascii="Calibri" w:eastAsia="Times New Roman" w:hAnsi="Calibri" w:cs="Calibri"/>
                <w:b/>
                <w:bCs/>
                <w:color w:val="000000"/>
                <w:sz w:val="22"/>
                <w:szCs w:val="22"/>
              </w:rPr>
              <w:t>C</w:t>
            </w:r>
            <w:r w:rsidR="00817E8E">
              <w:rPr>
                <w:rFonts w:ascii="Calibri" w:eastAsia="Times New Roman" w:hAnsi="Calibri" w:cs="Calibri"/>
                <w:b/>
                <w:bCs/>
                <w:color w:val="000000"/>
                <w:sz w:val="22"/>
                <w:szCs w:val="22"/>
              </w:rPr>
              <w:t>R)</w:t>
            </w:r>
            <w:r w:rsidR="00817E8E" w:rsidRPr="00D66B7B">
              <w:rPr>
                <w:rFonts w:ascii="Calibri" w:eastAsia="Times New Roman" w:hAnsi="Calibri" w:cs="Calibri"/>
                <w:b/>
                <w:bCs/>
                <w:color w:val="000000"/>
                <w:sz w:val="22"/>
                <w:szCs w:val="22"/>
                <w:vertAlign w:val="superscript"/>
              </w:rPr>
              <w:t>A</w:t>
            </w:r>
          </w:p>
        </w:tc>
        <w:tc>
          <w:tcPr>
            <w:tcW w:w="2126" w:type="dxa"/>
            <w:shd w:val="clear" w:color="auto" w:fill="BFBFBF" w:themeFill="background1" w:themeFillShade="BF"/>
          </w:tcPr>
          <w:p w14:paraId="40381CFD" w14:textId="111AC2F4" w:rsidR="00817E8E" w:rsidRPr="005C30FF" w:rsidRDefault="00715C52" w:rsidP="00D361A0">
            <w:pPr>
              <w:spacing w:after="120" w:line="276" w:lineRule="auto"/>
              <w:jc w:val="center"/>
              <w:rPr>
                <w:rFonts w:ascii="Calibri" w:eastAsia="Times New Roman" w:hAnsi="Calibri" w:cs="Calibri"/>
                <w:b/>
                <w:bCs/>
                <w:color w:val="000000"/>
                <w:sz w:val="22"/>
                <w:szCs w:val="22"/>
              </w:rPr>
            </w:pPr>
            <w:r w:rsidRPr="00715C52">
              <w:rPr>
                <w:rFonts w:ascii="Calibri" w:eastAsia="Times New Roman" w:hAnsi="Calibri" w:cs="Calibri"/>
                <w:b/>
                <w:bCs/>
                <w:color w:val="000000"/>
                <w:sz w:val="22"/>
                <w:szCs w:val="22"/>
              </w:rPr>
              <w:t>E = D - C</w:t>
            </w:r>
          </w:p>
        </w:tc>
      </w:tr>
      <w:tr w:rsidR="00817E8E" w14:paraId="01E1BCD5" w14:textId="77777777" w:rsidTr="0021528C">
        <w:tc>
          <w:tcPr>
            <w:tcW w:w="1101" w:type="dxa"/>
          </w:tcPr>
          <w:p w14:paraId="250E200D" w14:textId="77777777" w:rsidR="00817E8E" w:rsidRDefault="00817E8E" w:rsidP="0036175D">
            <w:pPr>
              <w:spacing w:before="40" w:after="40" w:line="276" w:lineRule="auto"/>
              <w:jc w:val="center"/>
              <w:rPr>
                <w:sz w:val="22"/>
                <w:szCs w:val="22"/>
              </w:rPr>
            </w:pPr>
            <w:r>
              <w:rPr>
                <w:sz w:val="22"/>
                <w:szCs w:val="22"/>
              </w:rPr>
              <w:t>1</w:t>
            </w:r>
          </w:p>
        </w:tc>
        <w:tc>
          <w:tcPr>
            <w:tcW w:w="2155" w:type="dxa"/>
          </w:tcPr>
          <w:p w14:paraId="29F058EF" w14:textId="0DD2BC18"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1,669,898</w:t>
            </w:r>
          </w:p>
        </w:tc>
        <w:tc>
          <w:tcPr>
            <w:tcW w:w="1842" w:type="dxa"/>
          </w:tcPr>
          <w:p w14:paraId="049083DF" w14:textId="567D0A12"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1,571,669</w:t>
            </w:r>
          </w:p>
        </w:tc>
        <w:tc>
          <w:tcPr>
            <w:tcW w:w="1985" w:type="dxa"/>
          </w:tcPr>
          <w:p w14:paraId="371FBA95" w14:textId="7F56967E"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1,637,155</w:t>
            </w:r>
          </w:p>
        </w:tc>
        <w:tc>
          <w:tcPr>
            <w:tcW w:w="2126" w:type="dxa"/>
          </w:tcPr>
          <w:p w14:paraId="5745C549" w14:textId="0FC503ED"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65,486</w:t>
            </w:r>
          </w:p>
        </w:tc>
      </w:tr>
      <w:tr w:rsidR="00817E8E" w14:paraId="4A19493D" w14:textId="77777777" w:rsidTr="0021528C">
        <w:tc>
          <w:tcPr>
            <w:tcW w:w="1101" w:type="dxa"/>
          </w:tcPr>
          <w:p w14:paraId="4C15F9D7" w14:textId="77777777" w:rsidR="00817E8E" w:rsidRDefault="00817E8E" w:rsidP="0036175D">
            <w:pPr>
              <w:spacing w:before="40" w:after="40" w:line="276" w:lineRule="auto"/>
              <w:jc w:val="center"/>
              <w:rPr>
                <w:sz w:val="22"/>
                <w:szCs w:val="22"/>
              </w:rPr>
            </w:pPr>
            <w:r>
              <w:rPr>
                <w:sz w:val="22"/>
                <w:szCs w:val="22"/>
              </w:rPr>
              <w:t>2</w:t>
            </w:r>
          </w:p>
        </w:tc>
        <w:tc>
          <w:tcPr>
            <w:tcW w:w="2155" w:type="dxa"/>
          </w:tcPr>
          <w:p w14:paraId="021E8B5F" w14:textId="68868BD4"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1,669,898</w:t>
            </w:r>
          </w:p>
        </w:tc>
        <w:tc>
          <w:tcPr>
            <w:tcW w:w="1842" w:type="dxa"/>
          </w:tcPr>
          <w:p w14:paraId="68D572F5" w14:textId="0E4DD9E0"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1,479,218</w:t>
            </w:r>
          </w:p>
        </w:tc>
        <w:tc>
          <w:tcPr>
            <w:tcW w:w="1985" w:type="dxa"/>
          </w:tcPr>
          <w:p w14:paraId="5FA80ABA" w14:textId="25BDF54A"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1,605,054</w:t>
            </w:r>
          </w:p>
        </w:tc>
        <w:tc>
          <w:tcPr>
            <w:tcW w:w="2126" w:type="dxa"/>
          </w:tcPr>
          <w:p w14:paraId="4CB07DBA" w14:textId="5AA0B99F"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125,836</w:t>
            </w:r>
          </w:p>
        </w:tc>
      </w:tr>
      <w:tr w:rsidR="00817E8E" w14:paraId="5B0020AF" w14:textId="77777777" w:rsidTr="0021528C">
        <w:tc>
          <w:tcPr>
            <w:tcW w:w="1101" w:type="dxa"/>
          </w:tcPr>
          <w:p w14:paraId="471B8985" w14:textId="77777777" w:rsidR="00817E8E" w:rsidRDefault="00817E8E" w:rsidP="0036175D">
            <w:pPr>
              <w:spacing w:before="40" w:after="40" w:line="276" w:lineRule="auto"/>
              <w:jc w:val="center"/>
              <w:rPr>
                <w:sz w:val="22"/>
                <w:szCs w:val="22"/>
              </w:rPr>
            </w:pPr>
            <w:r>
              <w:rPr>
                <w:sz w:val="22"/>
                <w:szCs w:val="22"/>
              </w:rPr>
              <w:t>3</w:t>
            </w:r>
          </w:p>
        </w:tc>
        <w:tc>
          <w:tcPr>
            <w:tcW w:w="2155" w:type="dxa"/>
          </w:tcPr>
          <w:p w14:paraId="06777D6D" w14:textId="0CAF3D2E"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1,669,898</w:t>
            </w:r>
          </w:p>
        </w:tc>
        <w:tc>
          <w:tcPr>
            <w:tcW w:w="1842" w:type="dxa"/>
          </w:tcPr>
          <w:p w14:paraId="3113645D" w14:textId="1DECCB43"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1,392,205</w:t>
            </w:r>
          </w:p>
        </w:tc>
        <w:tc>
          <w:tcPr>
            <w:tcW w:w="1985" w:type="dxa"/>
          </w:tcPr>
          <w:p w14:paraId="4FFE0C3D" w14:textId="6955AC63"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1,573,582</w:t>
            </w:r>
          </w:p>
        </w:tc>
        <w:tc>
          <w:tcPr>
            <w:tcW w:w="2126" w:type="dxa"/>
          </w:tcPr>
          <w:p w14:paraId="602872CC" w14:textId="536EFB8C"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181,377</w:t>
            </w:r>
          </w:p>
        </w:tc>
      </w:tr>
      <w:tr w:rsidR="00817E8E" w14:paraId="5273A809" w14:textId="77777777" w:rsidTr="0021528C">
        <w:tc>
          <w:tcPr>
            <w:tcW w:w="1101" w:type="dxa"/>
          </w:tcPr>
          <w:p w14:paraId="2EF2B0B8" w14:textId="77777777" w:rsidR="00817E8E" w:rsidRDefault="00817E8E" w:rsidP="0036175D">
            <w:pPr>
              <w:spacing w:before="40" w:after="40" w:line="276" w:lineRule="auto"/>
              <w:jc w:val="center"/>
              <w:rPr>
                <w:sz w:val="22"/>
                <w:szCs w:val="22"/>
              </w:rPr>
            </w:pPr>
            <w:r>
              <w:rPr>
                <w:sz w:val="22"/>
                <w:szCs w:val="22"/>
              </w:rPr>
              <w:t>4</w:t>
            </w:r>
          </w:p>
        </w:tc>
        <w:tc>
          <w:tcPr>
            <w:tcW w:w="2155" w:type="dxa"/>
          </w:tcPr>
          <w:p w14:paraId="2F723FD6" w14:textId="39CAB62C"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1,669,898</w:t>
            </w:r>
          </w:p>
        </w:tc>
        <w:tc>
          <w:tcPr>
            <w:tcW w:w="1842" w:type="dxa"/>
          </w:tcPr>
          <w:p w14:paraId="4D07C909" w14:textId="319124A3"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1,310,310</w:t>
            </w:r>
          </w:p>
        </w:tc>
        <w:tc>
          <w:tcPr>
            <w:tcW w:w="1985" w:type="dxa"/>
          </w:tcPr>
          <w:p w14:paraId="3EB8455F" w14:textId="5DDD2755"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1,542,728</w:t>
            </w:r>
          </w:p>
        </w:tc>
        <w:tc>
          <w:tcPr>
            <w:tcW w:w="2126" w:type="dxa"/>
          </w:tcPr>
          <w:p w14:paraId="3E4A24F4" w14:textId="1C41AC49"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232,417</w:t>
            </w:r>
          </w:p>
        </w:tc>
      </w:tr>
      <w:tr w:rsidR="00817E8E" w14:paraId="62956C68" w14:textId="77777777" w:rsidTr="0021528C">
        <w:tc>
          <w:tcPr>
            <w:tcW w:w="1101" w:type="dxa"/>
          </w:tcPr>
          <w:p w14:paraId="3A0249DF" w14:textId="77777777" w:rsidR="00817E8E" w:rsidRDefault="00817E8E" w:rsidP="0036175D">
            <w:pPr>
              <w:spacing w:before="40" w:after="40" w:line="276" w:lineRule="auto"/>
              <w:jc w:val="center"/>
              <w:rPr>
                <w:sz w:val="22"/>
                <w:szCs w:val="22"/>
              </w:rPr>
            </w:pPr>
            <w:r>
              <w:rPr>
                <w:sz w:val="22"/>
                <w:szCs w:val="22"/>
              </w:rPr>
              <w:t>5</w:t>
            </w:r>
          </w:p>
        </w:tc>
        <w:tc>
          <w:tcPr>
            <w:tcW w:w="2155" w:type="dxa"/>
          </w:tcPr>
          <w:p w14:paraId="04D8B95F" w14:textId="30BB931F"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1,669,898</w:t>
            </w:r>
          </w:p>
        </w:tc>
        <w:tc>
          <w:tcPr>
            <w:tcW w:w="1842" w:type="dxa"/>
          </w:tcPr>
          <w:p w14:paraId="094C1E53" w14:textId="154A37ED"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1,233,233</w:t>
            </w:r>
          </w:p>
        </w:tc>
        <w:tc>
          <w:tcPr>
            <w:tcW w:w="1985" w:type="dxa"/>
          </w:tcPr>
          <w:p w14:paraId="4833FB18" w14:textId="438DE825"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1,512,478</w:t>
            </w:r>
          </w:p>
        </w:tc>
        <w:tc>
          <w:tcPr>
            <w:tcW w:w="2126" w:type="dxa"/>
          </w:tcPr>
          <w:p w14:paraId="0D349041" w14:textId="7C7840ED"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279,245</w:t>
            </w:r>
          </w:p>
        </w:tc>
      </w:tr>
      <w:tr w:rsidR="00817E8E" w14:paraId="7C19EDE1" w14:textId="77777777" w:rsidTr="0021528C">
        <w:tc>
          <w:tcPr>
            <w:tcW w:w="1101" w:type="dxa"/>
          </w:tcPr>
          <w:p w14:paraId="196CBC8F" w14:textId="77777777" w:rsidR="00817E8E" w:rsidRDefault="00817E8E" w:rsidP="0036175D">
            <w:pPr>
              <w:spacing w:before="40" w:after="40" w:line="276" w:lineRule="auto"/>
              <w:jc w:val="center"/>
              <w:rPr>
                <w:sz w:val="22"/>
                <w:szCs w:val="22"/>
              </w:rPr>
            </w:pPr>
            <w:r>
              <w:rPr>
                <w:sz w:val="22"/>
                <w:szCs w:val="22"/>
              </w:rPr>
              <w:t>6</w:t>
            </w:r>
          </w:p>
        </w:tc>
        <w:tc>
          <w:tcPr>
            <w:tcW w:w="2155" w:type="dxa"/>
          </w:tcPr>
          <w:p w14:paraId="7B8A6734" w14:textId="2707DDA3"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1,669,898</w:t>
            </w:r>
          </w:p>
        </w:tc>
        <w:tc>
          <w:tcPr>
            <w:tcW w:w="1842" w:type="dxa"/>
          </w:tcPr>
          <w:p w14:paraId="07A62B02" w14:textId="45609B8D"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1,160,690</w:t>
            </w:r>
          </w:p>
        </w:tc>
        <w:tc>
          <w:tcPr>
            <w:tcW w:w="1985" w:type="dxa"/>
          </w:tcPr>
          <w:p w14:paraId="0CCC9B9C" w14:textId="46D0C745"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1,482,822</w:t>
            </w:r>
          </w:p>
        </w:tc>
        <w:tc>
          <w:tcPr>
            <w:tcW w:w="2126" w:type="dxa"/>
          </w:tcPr>
          <w:p w14:paraId="207A65C6" w14:textId="33EF476F"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322,131</w:t>
            </w:r>
          </w:p>
        </w:tc>
      </w:tr>
      <w:tr w:rsidR="00817E8E" w14:paraId="795485C6" w14:textId="77777777" w:rsidTr="0021528C">
        <w:tc>
          <w:tcPr>
            <w:tcW w:w="1101" w:type="dxa"/>
          </w:tcPr>
          <w:p w14:paraId="09C7D271" w14:textId="77777777" w:rsidR="00817E8E" w:rsidRDefault="00817E8E" w:rsidP="0036175D">
            <w:pPr>
              <w:spacing w:before="40" w:after="40" w:line="276" w:lineRule="auto"/>
              <w:jc w:val="center"/>
              <w:rPr>
                <w:sz w:val="22"/>
                <w:szCs w:val="22"/>
              </w:rPr>
            </w:pPr>
            <w:r>
              <w:rPr>
                <w:sz w:val="22"/>
                <w:szCs w:val="22"/>
              </w:rPr>
              <w:t>7</w:t>
            </w:r>
          </w:p>
        </w:tc>
        <w:tc>
          <w:tcPr>
            <w:tcW w:w="2155" w:type="dxa"/>
          </w:tcPr>
          <w:p w14:paraId="51E0FCB6" w14:textId="73CE73BA"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1,669,898</w:t>
            </w:r>
          </w:p>
        </w:tc>
        <w:tc>
          <w:tcPr>
            <w:tcW w:w="1842" w:type="dxa"/>
          </w:tcPr>
          <w:p w14:paraId="3F4BACC8" w14:textId="2692AF74"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1,092,414</w:t>
            </w:r>
          </w:p>
        </w:tc>
        <w:tc>
          <w:tcPr>
            <w:tcW w:w="1985" w:type="dxa"/>
          </w:tcPr>
          <w:p w14:paraId="55304641" w14:textId="0545220B"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1,453,747</w:t>
            </w:r>
          </w:p>
        </w:tc>
        <w:tc>
          <w:tcPr>
            <w:tcW w:w="2126" w:type="dxa"/>
          </w:tcPr>
          <w:p w14:paraId="3803FE09" w14:textId="429A1D7B"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361,332</w:t>
            </w:r>
          </w:p>
        </w:tc>
      </w:tr>
      <w:tr w:rsidR="00817E8E" w14:paraId="7CB42528" w14:textId="77777777" w:rsidTr="0021528C">
        <w:tc>
          <w:tcPr>
            <w:tcW w:w="1101" w:type="dxa"/>
          </w:tcPr>
          <w:p w14:paraId="3A9CF2CB" w14:textId="77777777" w:rsidR="00817E8E" w:rsidRDefault="00817E8E" w:rsidP="0036175D">
            <w:pPr>
              <w:spacing w:before="40" w:after="40" w:line="276" w:lineRule="auto"/>
              <w:jc w:val="center"/>
              <w:rPr>
                <w:sz w:val="22"/>
                <w:szCs w:val="22"/>
              </w:rPr>
            </w:pPr>
            <w:r>
              <w:rPr>
                <w:sz w:val="22"/>
                <w:szCs w:val="22"/>
              </w:rPr>
              <w:t>8</w:t>
            </w:r>
          </w:p>
        </w:tc>
        <w:tc>
          <w:tcPr>
            <w:tcW w:w="2155" w:type="dxa"/>
          </w:tcPr>
          <w:p w14:paraId="321B24F2" w14:textId="523AABA4"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1,669,898</w:t>
            </w:r>
          </w:p>
        </w:tc>
        <w:tc>
          <w:tcPr>
            <w:tcW w:w="1842" w:type="dxa"/>
          </w:tcPr>
          <w:p w14:paraId="56653187" w14:textId="6253B981"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1,028,155</w:t>
            </w:r>
          </w:p>
        </w:tc>
        <w:tc>
          <w:tcPr>
            <w:tcW w:w="1985" w:type="dxa"/>
          </w:tcPr>
          <w:p w14:paraId="0329EB2D" w14:textId="6DE7079F"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1,425,242</w:t>
            </w:r>
          </w:p>
        </w:tc>
        <w:tc>
          <w:tcPr>
            <w:tcW w:w="2126" w:type="dxa"/>
          </w:tcPr>
          <w:p w14:paraId="7A2FDCBC" w14:textId="2CDF65C3"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397,087</w:t>
            </w:r>
          </w:p>
        </w:tc>
      </w:tr>
      <w:tr w:rsidR="00817E8E" w14:paraId="27E27880" w14:textId="77777777" w:rsidTr="0021528C">
        <w:tc>
          <w:tcPr>
            <w:tcW w:w="1101" w:type="dxa"/>
          </w:tcPr>
          <w:p w14:paraId="26027043" w14:textId="77777777" w:rsidR="00817E8E" w:rsidRDefault="00817E8E" w:rsidP="0036175D">
            <w:pPr>
              <w:spacing w:before="40" w:after="40" w:line="276" w:lineRule="auto"/>
              <w:jc w:val="center"/>
              <w:rPr>
                <w:sz w:val="22"/>
                <w:szCs w:val="22"/>
              </w:rPr>
            </w:pPr>
            <w:r>
              <w:rPr>
                <w:sz w:val="22"/>
                <w:szCs w:val="22"/>
              </w:rPr>
              <w:t>9</w:t>
            </w:r>
          </w:p>
        </w:tc>
        <w:tc>
          <w:tcPr>
            <w:tcW w:w="2155" w:type="dxa"/>
          </w:tcPr>
          <w:p w14:paraId="46997037" w14:textId="2FD7A332"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1,669,898</w:t>
            </w:r>
          </w:p>
        </w:tc>
        <w:tc>
          <w:tcPr>
            <w:tcW w:w="1842" w:type="dxa"/>
          </w:tcPr>
          <w:p w14:paraId="0772B877" w14:textId="05048DFD"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967,675</w:t>
            </w:r>
          </w:p>
        </w:tc>
        <w:tc>
          <w:tcPr>
            <w:tcW w:w="1985" w:type="dxa"/>
          </w:tcPr>
          <w:p w14:paraId="571B4F79" w14:textId="7B1001D1"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1,397,296</w:t>
            </w:r>
          </w:p>
        </w:tc>
        <w:tc>
          <w:tcPr>
            <w:tcW w:w="2126" w:type="dxa"/>
          </w:tcPr>
          <w:p w14:paraId="4DC4AF2C" w14:textId="0315A3DD"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429,621</w:t>
            </w:r>
          </w:p>
        </w:tc>
      </w:tr>
      <w:tr w:rsidR="00817E8E" w14:paraId="29FFCCAA" w14:textId="77777777" w:rsidTr="0021528C">
        <w:tc>
          <w:tcPr>
            <w:tcW w:w="1101" w:type="dxa"/>
          </w:tcPr>
          <w:p w14:paraId="36359699" w14:textId="77777777" w:rsidR="00817E8E" w:rsidRDefault="00817E8E" w:rsidP="0036175D">
            <w:pPr>
              <w:spacing w:before="40" w:after="40" w:line="276" w:lineRule="auto"/>
              <w:jc w:val="center"/>
              <w:rPr>
                <w:sz w:val="22"/>
                <w:szCs w:val="22"/>
              </w:rPr>
            </w:pPr>
            <w:r>
              <w:rPr>
                <w:sz w:val="22"/>
                <w:szCs w:val="22"/>
              </w:rPr>
              <w:t>10</w:t>
            </w:r>
          </w:p>
        </w:tc>
        <w:tc>
          <w:tcPr>
            <w:tcW w:w="2155" w:type="dxa"/>
          </w:tcPr>
          <w:p w14:paraId="40DF4C17" w14:textId="7E9C8F39"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1,669,898</w:t>
            </w:r>
          </w:p>
        </w:tc>
        <w:tc>
          <w:tcPr>
            <w:tcW w:w="1842" w:type="dxa"/>
          </w:tcPr>
          <w:p w14:paraId="5176E665" w14:textId="1D8483D7"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910,753</w:t>
            </w:r>
          </w:p>
        </w:tc>
        <w:tc>
          <w:tcPr>
            <w:tcW w:w="1985" w:type="dxa"/>
          </w:tcPr>
          <w:p w14:paraId="59719AF0" w14:textId="418F3CB5"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1,369,898</w:t>
            </w:r>
          </w:p>
        </w:tc>
        <w:tc>
          <w:tcPr>
            <w:tcW w:w="2126" w:type="dxa"/>
          </w:tcPr>
          <w:p w14:paraId="7651D8C1" w14:textId="4A29AA47" w:rsidR="00817E8E" w:rsidRDefault="00817E8E" w:rsidP="0036175D">
            <w:pPr>
              <w:spacing w:before="40" w:after="40" w:line="276" w:lineRule="auto"/>
              <w:jc w:val="center"/>
              <w:rPr>
                <w:sz w:val="22"/>
                <w:szCs w:val="22"/>
              </w:rPr>
            </w:pPr>
            <w:r w:rsidRPr="00817E8E">
              <w:rPr>
                <w:rFonts w:ascii="Calibri" w:eastAsia="Times New Roman" w:hAnsi="Calibri" w:cs="Calibri"/>
                <w:color w:val="000000"/>
                <w:sz w:val="22"/>
                <w:szCs w:val="22"/>
              </w:rPr>
              <w:t>459,145</w:t>
            </w:r>
          </w:p>
        </w:tc>
      </w:tr>
      <w:tr w:rsidR="007B1B08" w14:paraId="2C3D569F" w14:textId="77777777" w:rsidTr="0021528C">
        <w:tc>
          <w:tcPr>
            <w:tcW w:w="1101" w:type="dxa"/>
          </w:tcPr>
          <w:p w14:paraId="19DB4F4A" w14:textId="30927B4B" w:rsidR="007B1B08" w:rsidRPr="007B1B08" w:rsidRDefault="007B1B08" w:rsidP="0036175D">
            <w:pPr>
              <w:spacing w:before="40" w:after="40" w:line="276" w:lineRule="auto"/>
              <w:jc w:val="center"/>
              <w:rPr>
                <w:b/>
                <w:bCs/>
                <w:sz w:val="22"/>
                <w:szCs w:val="22"/>
              </w:rPr>
            </w:pPr>
            <w:r w:rsidRPr="007B1B08">
              <w:rPr>
                <w:b/>
                <w:bCs/>
                <w:sz w:val="22"/>
                <w:szCs w:val="22"/>
              </w:rPr>
              <w:t>Total</w:t>
            </w:r>
          </w:p>
        </w:tc>
        <w:tc>
          <w:tcPr>
            <w:tcW w:w="2155" w:type="dxa"/>
          </w:tcPr>
          <w:p w14:paraId="0D7D91D1" w14:textId="77777777" w:rsidR="007B1B08" w:rsidRPr="00817E8E" w:rsidRDefault="007B1B08" w:rsidP="0036175D">
            <w:pPr>
              <w:spacing w:before="40" w:after="40" w:line="276" w:lineRule="auto"/>
              <w:jc w:val="center"/>
              <w:rPr>
                <w:rFonts w:ascii="Calibri" w:eastAsia="Times New Roman" w:hAnsi="Calibri" w:cs="Calibri"/>
                <w:color w:val="000000"/>
                <w:sz w:val="22"/>
                <w:szCs w:val="22"/>
              </w:rPr>
            </w:pPr>
          </w:p>
        </w:tc>
        <w:tc>
          <w:tcPr>
            <w:tcW w:w="1842" w:type="dxa"/>
          </w:tcPr>
          <w:p w14:paraId="254FC0CA" w14:textId="0C24F587" w:rsidR="007B1B08" w:rsidRPr="0024642F" w:rsidRDefault="0024642F" w:rsidP="0036175D">
            <w:pPr>
              <w:spacing w:before="40" w:after="40" w:line="276" w:lineRule="auto"/>
              <w:jc w:val="center"/>
              <w:rPr>
                <w:rFonts w:ascii="Calibri" w:eastAsia="Times New Roman" w:hAnsi="Calibri" w:cs="Calibri"/>
                <w:b/>
                <w:bCs/>
                <w:color w:val="000000"/>
                <w:sz w:val="22"/>
                <w:szCs w:val="22"/>
              </w:rPr>
            </w:pPr>
            <w:r w:rsidRPr="0024642F">
              <w:rPr>
                <w:rFonts w:ascii="Calibri" w:eastAsia="Times New Roman" w:hAnsi="Calibri" w:cs="Calibri"/>
                <w:b/>
                <w:bCs/>
                <w:color w:val="000000"/>
                <w:sz w:val="22"/>
                <w:szCs w:val="22"/>
              </w:rPr>
              <w:t>12,146,321</w:t>
            </w:r>
          </w:p>
        </w:tc>
        <w:tc>
          <w:tcPr>
            <w:tcW w:w="1985" w:type="dxa"/>
          </w:tcPr>
          <w:p w14:paraId="7FA3D241" w14:textId="28AC7538" w:rsidR="007B1B08" w:rsidRPr="00DF00E8" w:rsidRDefault="00DF00E8" w:rsidP="0036175D">
            <w:pPr>
              <w:spacing w:before="40" w:after="40" w:line="276" w:lineRule="auto"/>
              <w:jc w:val="center"/>
              <w:rPr>
                <w:rFonts w:ascii="Calibri" w:eastAsia="Times New Roman" w:hAnsi="Calibri" w:cs="Calibri"/>
                <w:b/>
                <w:bCs/>
                <w:color w:val="000000"/>
                <w:sz w:val="22"/>
                <w:szCs w:val="22"/>
              </w:rPr>
            </w:pPr>
            <w:r w:rsidRPr="00DF00E8">
              <w:rPr>
                <w:rFonts w:ascii="Calibri" w:eastAsia="Times New Roman" w:hAnsi="Calibri" w:cs="Calibri"/>
                <w:b/>
                <w:bCs/>
                <w:color w:val="000000"/>
                <w:sz w:val="22"/>
                <w:szCs w:val="22"/>
              </w:rPr>
              <w:t>15,000,000</w:t>
            </w:r>
          </w:p>
        </w:tc>
        <w:tc>
          <w:tcPr>
            <w:tcW w:w="2126" w:type="dxa"/>
          </w:tcPr>
          <w:p w14:paraId="4AC615C0" w14:textId="36659048" w:rsidR="007B1B08" w:rsidRPr="007B1B08" w:rsidRDefault="007B1B08" w:rsidP="0036175D">
            <w:pPr>
              <w:spacing w:before="40" w:after="40" w:line="276" w:lineRule="auto"/>
              <w:jc w:val="center"/>
              <w:rPr>
                <w:rFonts w:ascii="Calibri" w:eastAsia="Times New Roman" w:hAnsi="Calibri" w:cs="Calibri"/>
                <w:b/>
                <w:bCs/>
                <w:color w:val="000000"/>
                <w:sz w:val="22"/>
                <w:szCs w:val="22"/>
              </w:rPr>
            </w:pPr>
            <w:r w:rsidRPr="007B1B08">
              <w:rPr>
                <w:rFonts w:ascii="Calibri" w:eastAsia="Times New Roman" w:hAnsi="Calibri" w:cs="Calibri"/>
                <w:b/>
                <w:bCs/>
                <w:color w:val="000000"/>
                <w:sz w:val="22"/>
                <w:szCs w:val="22"/>
              </w:rPr>
              <w:t>2,853,679</w:t>
            </w:r>
          </w:p>
        </w:tc>
      </w:tr>
    </w:tbl>
    <w:p w14:paraId="549A00AA" w14:textId="77777777" w:rsidR="00C30268" w:rsidRDefault="00C30268" w:rsidP="00A702C3">
      <w:pPr>
        <w:spacing w:before="120" w:after="120" w:line="276" w:lineRule="auto"/>
        <w:contextualSpacing/>
        <w:jc w:val="both"/>
        <w:rPr>
          <w:sz w:val="22"/>
          <w:szCs w:val="22"/>
        </w:rPr>
      </w:pPr>
    </w:p>
    <w:p w14:paraId="2416401A" w14:textId="44FE82C9" w:rsidR="00817E8E" w:rsidRDefault="00FD02BF" w:rsidP="00A702C3">
      <w:pPr>
        <w:spacing w:before="120" w:after="120" w:line="276" w:lineRule="auto"/>
        <w:contextualSpacing/>
        <w:jc w:val="both"/>
        <w:rPr>
          <w:sz w:val="22"/>
          <w:szCs w:val="22"/>
        </w:rPr>
      </w:pPr>
      <w:r>
        <w:rPr>
          <w:sz w:val="22"/>
          <w:szCs w:val="22"/>
        </w:rPr>
        <w:t>A</w:t>
      </w:r>
      <w:r w:rsidRPr="00343376">
        <w:rPr>
          <w:sz w:val="22"/>
          <w:szCs w:val="22"/>
        </w:rPr>
        <w:t>t initial recognition</w:t>
      </w:r>
      <w:r>
        <w:rPr>
          <w:sz w:val="22"/>
          <w:szCs w:val="22"/>
        </w:rPr>
        <w:t>,</w:t>
      </w:r>
      <w:r w:rsidRPr="00343376">
        <w:rPr>
          <w:sz w:val="22"/>
          <w:szCs w:val="22"/>
        </w:rPr>
        <w:t xml:space="preserve"> </w:t>
      </w:r>
      <w:r>
        <w:rPr>
          <w:sz w:val="22"/>
          <w:szCs w:val="22"/>
        </w:rPr>
        <w:t>t</w:t>
      </w:r>
      <w:r w:rsidR="00343376" w:rsidRPr="00343376">
        <w:rPr>
          <w:sz w:val="22"/>
          <w:szCs w:val="22"/>
        </w:rPr>
        <w:t xml:space="preserve">he </w:t>
      </w:r>
      <w:r>
        <w:rPr>
          <w:sz w:val="22"/>
          <w:szCs w:val="22"/>
        </w:rPr>
        <w:t xml:space="preserve">present value </w:t>
      </w:r>
      <w:r w:rsidR="00343376" w:rsidRPr="00343376">
        <w:rPr>
          <w:sz w:val="22"/>
          <w:szCs w:val="22"/>
        </w:rPr>
        <w:t>of the Concessional Loan</w:t>
      </w:r>
      <w:r w:rsidR="00A3287E">
        <w:rPr>
          <w:sz w:val="22"/>
          <w:szCs w:val="22"/>
        </w:rPr>
        <w:t>s</w:t>
      </w:r>
      <w:r w:rsidR="00343376" w:rsidRPr="00343376">
        <w:rPr>
          <w:sz w:val="22"/>
          <w:szCs w:val="22"/>
        </w:rPr>
        <w:t xml:space="preserve"> </w:t>
      </w:r>
      <w:r>
        <w:rPr>
          <w:sz w:val="22"/>
          <w:szCs w:val="22"/>
        </w:rPr>
        <w:t>at</w:t>
      </w:r>
      <w:r w:rsidR="00343376" w:rsidRPr="00343376">
        <w:rPr>
          <w:sz w:val="22"/>
          <w:szCs w:val="22"/>
        </w:rPr>
        <w:t xml:space="preserve"> the market rate of 6.25% </w:t>
      </w:r>
      <w:r w:rsidRPr="00343376">
        <w:rPr>
          <w:sz w:val="22"/>
          <w:szCs w:val="22"/>
        </w:rPr>
        <w:t xml:space="preserve">is $12,146,321 </w:t>
      </w:r>
      <w:r w:rsidR="00343376" w:rsidRPr="00343376">
        <w:rPr>
          <w:sz w:val="22"/>
          <w:szCs w:val="22"/>
        </w:rPr>
        <w:t xml:space="preserve">compared to </w:t>
      </w:r>
      <w:r>
        <w:rPr>
          <w:sz w:val="22"/>
          <w:szCs w:val="22"/>
        </w:rPr>
        <w:t xml:space="preserve">the present value of the </w:t>
      </w:r>
      <w:r w:rsidR="00343376" w:rsidRPr="00343376">
        <w:rPr>
          <w:sz w:val="22"/>
          <w:szCs w:val="22"/>
        </w:rPr>
        <w:t>Concessional Loan</w:t>
      </w:r>
      <w:r w:rsidR="00A3287E">
        <w:rPr>
          <w:sz w:val="22"/>
          <w:szCs w:val="22"/>
        </w:rPr>
        <w:t>s</w:t>
      </w:r>
      <w:r w:rsidR="00343376" w:rsidRPr="00343376">
        <w:rPr>
          <w:sz w:val="22"/>
          <w:szCs w:val="22"/>
        </w:rPr>
        <w:t xml:space="preserve"> </w:t>
      </w:r>
      <w:r>
        <w:rPr>
          <w:sz w:val="22"/>
          <w:szCs w:val="22"/>
        </w:rPr>
        <w:t xml:space="preserve">at </w:t>
      </w:r>
      <w:r w:rsidR="00343376" w:rsidRPr="00343376">
        <w:rPr>
          <w:sz w:val="22"/>
          <w:szCs w:val="22"/>
        </w:rPr>
        <w:t>the concessional rate of 2</w:t>
      </w:r>
      <w:r>
        <w:rPr>
          <w:sz w:val="22"/>
          <w:szCs w:val="22"/>
        </w:rPr>
        <w:t>%</w:t>
      </w:r>
      <w:r w:rsidRPr="00FD02BF">
        <w:rPr>
          <w:sz w:val="22"/>
          <w:szCs w:val="22"/>
        </w:rPr>
        <w:t xml:space="preserve"> </w:t>
      </w:r>
      <w:r w:rsidR="00333CFE">
        <w:rPr>
          <w:sz w:val="22"/>
          <w:szCs w:val="22"/>
        </w:rPr>
        <w:t>of</w:t>
      </w:r>
      <w:r w:rsidRPr="00343376">
        <w:rPr>
          <w:sz w:val="22"/>
          <w:szCs w:val="22"/>
        </w:rPr>
        <w:t xml:space="preserve"> $15,000,000</w:t>
      </w:r>
      <w:r w:rsidR="00343376" w:rsidRPr="00343376">
        <w:rPr>
          <w:sz w:val="22"/>
          <w:szCs w:val="22"/>
        </w:rPr>
        <w:t>. The fair value of the loan</w:t>
      </w:r>
      <w:r w:rsidR="00A3287E">
        <w:rPr>
          <w:sz w:val="22"/>
          <w:szCs w:val="22"/>
        </w:rPr>
        <w:t>s</w:t>
      </w:r>
      <w:r w:rsidR="00343376" w:rsidRPr="00343376">
        <w:rPr>
          <w:sz w:val="22"/>
          <w:szCs w:val="22"/>
        </w:rPr>
        <w:t xml:space="preserve"> </w:t>
      </w:r>
      <w:r w:rsidR="00C30268">
        <w:rPr>
          <w:sz w:val="22"/>
          <w:szCs w:val="22"/>
        </w:rPr>
        <w:t>is</w:t>
      </w:r>
      <w:r w:rsidR="00343376" w:rsidRPr="00343376">
        <w:rPr>
          <w:sz w:val="22"/>
          <w:szCs w:val="22"/>
        </w:rPr>
        <w:t xml:space="preserve"> less than the </w:t>
      </w:r>
      <w:r w:rsidR="00343376">
        <w:rPr>
          <w:sz w:val="22"/>
          <w:szCs w:val="22"/>
        </w:rPr>
        <w:t>c</w:t>
      </w:r>
      <w:r w:rsidR="00343376" w:rsidRPr="00343376">
        <w:rPr>
          <w:sz w:val="22"/>
          <w:szCs w:val="22"/>
        </w:rPr>
        <w:t xml:space="preserve">oncessional </w:t>
      </w:r>
      <w:r w:rsidR="00343376">
        <w:rPr>
          <w:sz w:val="22"/>
          <w:szCs w:val="22"/>
        </w:rPr>
        <w:t>v</w:t>
      </w:r>
      <w:r w:rsidR="00343376" w:rsidRPr="00343376">
        <w:rPr>
          <w:sz w:val="22"/>
          <w:szCs w:val="22"/>
        </w:rPr>
        <w:t>alue of the loan</w:t>
      </w:r>
      <w:r w:rsidR="00A3287E">
        <w:rPr>
          <w:sz w:val="22"/>
          <w:szCs w:val="22"/>
        </w:rPr>
        <w:t>s</w:t>
      </w:r>
      <w:r w:rsidR="00343376" w:rsidRPr="00343376">
        <w:rPr>
          <w:sz w:val="22"/>
          <w:szCs w:val="22"/>
        </w:rPr>
        <w:t>, because the rate being charged is below the standard market rate that a scheme participa</w:t>
      </w:r>
      <w:r w:rsidR="003A5F57">
        <w:rPr>
          <w:sz w:val="22"/>
          <w:szCs w:val="22"/>
        </w:rPr>
        <w:t>nt</w:t>
      </w:r>
      <w:r w:rsidR="00343376" w:rsidRPr="00343376">
        <w:rPr>
          <w:sz w:val="22"/>
          <w:szCs w:val="22"/>
        </w:rPr>
        <w:t xml:space="preserve"> would </w:t>
      </w:r>
      <w:r w:rsidR="00343376">
        <w:rPr>
          <w:sz w:val="22"/>
          <w:szCs w:val="22"/>
        </w:rPr>
        <w:t xml:space="preserve">pay </w:t>
      </w:r>
      <w:r w:rsidR="00343376" w:rsidRPr="00343376">
        <w:rPr>
          <w:sz w:val="22"/>
          <w:szCs w:val="22"/>
        </w:rPr>
        <w:t>for a similar loan</w:t>
      </w:r>
      <w:r w:rsidR="00343376">
        <w:rPr>
          <w:sz w:val="22"/>
          <w:szCs w:val="22"/>
        </w:rPr>
        <w:t xml:space="preserve"> in the market</w:t>
      </w:r>
      <w:r w:rsidR="00343376" w:rsidRPr="00343376">
        <w:rPr>
          <w:sz w:val="22"/>
          <w:szCs w:val="22"/>
        </w:rPr>
        <w:t xml:space="preserve">. The difference between the two of $2,853,679 is taken up as a </w:t>
      </w:r>
      <w:r w:rsidR="00B45C19">
        <w:rPr>
          <w:sz w:val="22"/>
          <w:szCs w:val="22"/>
        </w:rPr>
        <w:t>‘</w:t>
      </w:r>
      <w:r w:rsidR="00343376" w:rsidRPr="00343376">
        <w:rPr>
          <w:sz w:val="22"/>
          <w:szCs w:val="22"/>
        </w:rPr>
        <w:t>Concessional Loan Discount Expense</w:t>
      </w:r>
      <w:r w:rsidR="00B45C19">
        <w:rPr>
          <w:sz w:val="22"/>
          <w:szCs w:val="22"/>
        </w:rPr>
        <w:t>’</w:t>
      </w:r>
      <w:r w:rsidR="00343376" w:rsidRPr="00343376">
        <w:rPr>
          <w:sz w:val="22"/>
          <w:szCs w:val="22"/>
        </w:rPr>
        <w:t xml:space="preserve">.  </w:t>
      </w:r>
    </w:p>
    <w:p w14:paraId="48E9D3A1" w14:textId="77777777" w:rsidR="00C30268" w:rsidRPr="00343376" w:rsidRDefault="00C30268" w:rsidP="00A702C3">
      <w:pPr>
        <w:spacing w:before="120" w:after="120" w:line="276" w:lineRule="auto"/>
        <w:contextualSpacing/>
        <w:jc w:val="both"/>
        <w:rPr>
          <w:sz w:val="22"/>
          <w:szCs w:val="22"/>
        </w:rPr>
      </w:pPr>
    </w:p>
    <w:p w14:paraId="1C52C89D" w14:textId="086EF21D" w:rsidR="00532028" w:rsidRPr="00532028" w:rsidRDefault="00532028" w:rsidP="00532028">
      <w:pPr>
        <w:jc w:val="both"/>
        <w:rPr>
          <w:sz w:val="22"/>
          <w:szCs w:val="22"/>
        </w:rPr>
      </w:pPr>
      <w:r w:rsidRPr="00532028">
        <w:rPr>
          <w:sz w:val="22"/>
          <w:szCs w:val="22"/>
        </w:rPr>
        <w:t>The discount component is unwound over the expected life of the loan as follows:</w:t>
      </w:r>
    </w:p>
    <w:tbl>
      <w:tblPr>
        <w:tblStyle w:val="TableGrid"/>
        <w:tblW w:w="9209" w:type="dxa"/>
        <w:tblLook w:val="04A0" w:firstRow="1" w:lastRow="0" w:firstColumn="1" w:lastColumn="0" w:noHBand="0" w:noVBand="1"/>
      </w:tblPr>
      <w:tblGrid>
        <w:gridCol w:w="1004"/>
        <w:gridCol w:w="1968"/>
        <w:gridCol w:w="1985"/>
        <w:gridCol w:w="1134"/>
        <w:gridCol w:w="1561"/>
        <w:gridCol w:w="1557"/>
      </w:tblGrid>
      <w:tr w:rsidR="004F46E5" w14:paraId="4B950AD2" w14:textId="77777777" w:rsidTr="003A5F57">
        <w:tc>
          <w:tcPr>
            <w:tcW w:w="1004" w:type="dxa"/>
            <w:shd w:val="clear" w:color="auto" w:fill="AF9CDF" w:themeFill="background2" w:themeFillTint="66"/>
          </w:tcPr>
          <w:p w14:paraId="222E45F5" w14:textId="35A580F3" w:rsidR="004F46E5" w:rsidRPr="005C30FF" w:rsidRDefault="004F46E5" w:rsidP="004F46E5">
            <w:pPr>
              <w:spacing w:after="120" w:line="276" w:lineRule="auto"/>
              <w:jc w:val="center"/>
              <w:rPr>
                <w:rFonts w:ascii="Calibri" w:eastAsia="Times New Roman" w:hAnsi="Calibri" w:cs="Calibri"/>
                <w:b/>
                <w:bCs/>
                <w:color w:val="000000"/>
                <w:sz w:val="22"/>
                <w:szCs w:val="22"/>
              </w:rPr>
            </w:pPr>
            <w:bookmarkStart w:id="78" w:name="_Hlk111990472"/>
            <w:r>
              <w:rPr>
                <w:rFonts w:ascii="Calibri" w:eastAsia="Times New Roman" w:hAnsi="Calibri" w:cs="Calibri"/>
                <w:b/>
                <w:bCs/>
                <w:color w:val="000000"/>
                <w:sz w:val="22"/>
                <w:szCs w:val="22"/>
              </w:rPr>
              <w:t>F</w:t>
            </w:r>
          </w:p>
        </w:tc>
        <w:tc>
          <w:tcPr>
            <w:tcW w:w="1968" w:type="dxa"/>
            <w:shd w:val="clear" w:color="auto" w:fill="AF9CDF" w:themeFill="background2" w:themeFillTint="66"/>
          </w:tcPr>
          <w:p w14:paraId="643E89F0" w14:textId="2950CBFC" w:rsidR="004F46E5" w:rsidRPr="007B1B08" w:rsidRDefault="004F46E5" w:rsidP="004F46E5">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G</w:t>
            </w:r>
          </w:p>
        </w:tc>
        <w:tc>
          <w:tcPr>
            <w:tcW w:w="1985" w:type="dxa"/>
            <w:shd w:val="clear" w:color="auto" w:fill="AF9CDF" w:themeFill="background2" w:themeFillTint="66"/>
          </w:tcPr>
          <w:p w14:paraId="4E3EB665" w14:textId="1BAE56FE" w:rsidR="004F46E5" w:rsidRPr="0024642F" w:rsidRDefault="004F46E5" w:rsidP="004F46E5">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H</w:t>
            </w:r>
          </w:p>
        </w:tc>
        <w:tc>
          <w:tcPr>
            <w:tcW w:w="1134" w:type="dxa"/>
            <w:shd w:val="clear" w:color="auto" w:fill="AF9CDF" w:themeFill="background2" w:themeFillTint="66"/>
          </w:tcPr>
          <w:p w14:paraId="56E82458" w14:textId="0A4C1CF4" w:rsidR="004F46E5" w:rsidRPr="0024642F" w:rsidRDefault="004F46E5" w:rsidP="004F46E5">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I</w:t>
            </w:r>
          </w:p>
        </w:tc>
        <w:tc>
          <w:tcPr>
            <w:tcW w:w="1561" w:type="dxa"/>
            <w:shd w:val="clear" w:color="auto" w:fill="AF9CDF" w:themeFill="background2" w:themeFillTint="66"/>
          </w:tcPr>
          <w:p w14:paraId="22C73423" w14:textId="24FF657B" w:rsidR="004F46E5" w:rsidRPr="005C30FF" w:rsidRDefault="004F46E5" w:rsidP="004F46E5">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J</w:t>
            </w:r>
          </w:p>
        </w:tc>
        <w:tc>
          <w:tcPr>
            <w:tcW w:w="1557" w:type="dxa"/>
            <w:shd w:val="clear" w:color="auto" w:fill="AF9CDF" w:themeFill="background2" w:themeFillTint="66"/>
          </w:tcPr>
          <w:p w14:paraId="4F27F955" w14:textId="74E4D2EF" w:rsidR="004F46E5" w:rsidRPr="0024642F" w:rsidRDefault="004F46E5" w:rsidP="004F46E5">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K</w:t>
            </w:r>
          </w:p>
        </w:tc>
      </w:tr>
      <w:tr w:rsidR="00007B2A" w14:paraId="44FA4D9A" w14:textId="69E3FEBB" w:rsidTr="003A5F57">
        <w:tc>
          <w:tcPr>
            <w:tcW w:w="1004" w:type="dxa"/>
            <w:shd w:val="clear" w:color="auto" w:fill="AF9CDF" w:themeFill="background2" w:themeFillTint="66"/>
          </w:tcPr>
          <w:p w14:paraId="201DAF8C" w14:textId="77777777" w:rsidR="00007B2A" w:rsidRDefault="00007B2A" w:rsidP="00007B2A">
            <w:pPr>
              <w:spacing w:after="120" w:line="276" w:lineRule="auto"/>
              <w:jc w:val="center"/>
              <w:rPr>
                <w:sz w:val="22"/>
                <w:szCs w:val="22"/>
              </w:rPr>
            </w:pPr>
            <w:r w:rsidRPr="005C30FF">
              <w:rPr>
                <w:rFonts w:ascii="Calibri" w:eastAsia="Times New Roman" w:hAnsi="Calibri" w:cs="Calibri"/>
                <w:b/>
                <w:bCs/>
                <w:color w:val="000000"/>
                <w:sz w:val="22"/>
                <w:szCs w:val="22"/>
              </w:rPr>
              <w:t>Period</w:t>
            </w:r>
            <w:r>
              <w:rPr>
                <w:rFonts w:ascii="Calibri" w:eastAsia="Times New Roman" w:hAnsi="Calibri" w:cs="Calibri"/>
                <w:b/>
                <w:bCs/>
                <w:color w:val="000000"/>
                <w:sz w:val="22"/>
                <w:szCs w:val="22"/>
              </w:rPr>
              <w:t xml:space="preserve"> (Annual)</w:t>
            </w:r>
          </w:p>
        </w:tc>
        <w:tc>
          <w:tcPr>
            <w:tcW w:w="1968" w:type="dxa"/>
            <w:shd w:val="clear" w:color="auto" w:fill="AF9CDF" w:themeFill="background2" w:themeFillTint="66"/>
          </w:tcPr>
          <w:p w14:paraId="2DE45E1C" w14:textId="2C137730" w:rsidR="00007B2A" w:rsidRDefault="00007B2A" w:rsidP="00007B2A">
            <w:pPr>
              <w:spacing w:after="120" w:line="276" w:lineRule="auto"/>
              <w:jc w:val="center"/>
              <w:rPr>
                <w:sz w:val="22"/>
                <w:szCs w:val="22"/>
              </w:rPr>
            </w:pPr>
            <w:r w:rsidRPr="007B1B08">
              <w:rPr>
                <w:rFonts w:ascii="Calibri" w:eastAsia="Times New Roman" w:hAnsi="Calibri" w:cs="Calibri"/>
                <w:b/>
                <w:bCs/>
                <w:color w:val="000000"/>
                <w:sz w:val="22"/>
                <w:szCs w:val="22"/>
              </w:rPr>
              <w:t>Remaining Loan Discount at the Beginning of the Year</w:t>
            </w:r>
          </w:p>
        </w:tc>
        <w:tc>
          <w:tcPr>
            <w:tcW w:w="1985" w:type="dxa"/>
            <w:shd w:val="clear" w:color="auto" w:fill="AF9CDF" w:themeFill="background2" w:themeFillTint="66"/>
          </w:tcPr>
          <w:p w14:paraId="2CFB2041" w14:textId="4D93EAA5" w:rsidR="00007B2A" w:rsidRPr="00007B2A" w:rsidRDefault="002A6689" w:rsidP="00007B2A">
            <w:pPr>
              <w:spacing w:after="120" w:line="276" w:lineRule="auto"/>
              <w:jc w:val="center"/>
              <w:rPr>
                <w:sz w:val="22"/>
                <w:szCs w:val="22"/>
              </w:rPr>
            </w:pPr>
            <w:r>
              <w:rPr>
                <w:rFonts w:ascii="Calibri" w:eastAsia="Times New Roman" w:hAnsi="Calibri" w:cs="Calibri"/>
                <w:b/>
                <w:bCs/>
                <w:color w:val="000000"/>
                <w:sz w:val="22"/>
                <w:szCs w:val="22"/>
              </w:rPr>
              <w:t>Revenue</w:t>
            </w:r>
            <w:r w:rsidR="00007B2A" w:rsidRPr="00007B2A">
              <w:rPr>
                <w:rFonts w:ascii="Calibri" w:eastAsia="Times New Roman" w:hAnsi="Calibri" w:cs="Calibri"/>
                <w:b/>
                <w:bCs/>
                <w:color w:val="000000"/>
                <w:sz w:val="22"/>
                <w:szCs w:val="22"/>
              </w:rPr>
              <w:t xml:space="preserve"> Calculated using the Effective Interest Rate Method</w:t>
            </w:r>
          </w:p>
        </w:tc>
        <w:tc>
          <w:tcPr>
            <w:tcW w:w="1134" w:type="dxa"/>
            <w:shd w:val="clear" w:color="auto" w:fill="AF9CDF" w:themeFill="background2" w:themeFillTint="66"/>
          </w:tcPr>
          <w:p w14:paraId="39112D6A" w14:textId="70B9F69E" w:rsidR="00007B2A" w:rsidRPr="00007B2A" w:rsidRDefault="00007B2A" w:rsidP="00007B2A">
            <w:pPr>
              <w:spacing w:after="120" w:line="276" w:lineRule="auto"/>
              <w:jc w:val="center"/>
              <w:rPr>
                <w:rFonts w:ascii="Calibri" w:eastAsia="Times New Roman" w:hAnsi="Calibri" w:cs="Calibri"/>
                <w:b/>
                <w:bCs/>
                <w:color w:val="000000"/>
                <w:sz w:val="22"/>
                <w:szCs w:val="22"/>
              </w:rPr>
            </w:pPr>
            <w:r w:rsidRPr="00007B2A">
              <w:rPr>
                <w:rFonts w:ascii="Calibri" w:eastAsia="Times New Roman" w:hAnsi="Calibri" w:cs="Calibri"/>
                <w:b/>
                <w:bCs/>
                <w:color w:val="000000"/>
                <w:sz w:val="22"/>
                <w:szCs w:val="22"/>
              </w:rPr>
              <w:t xml:space="preserve">Interest </w:t>
            </w:r>
            <w:r w:rsidR="007B35F2" w:rsidRPr="007B35F2">
              <w:rPr>
                <w:rFonts w:ascii="Calibri" w:eastAsia="Times New Roman" w:hAnsi="Calibri" w:cs="Calibri"/>
                <w:b/>
                <w:bCs/>
                <w:color w:val="000000"/>
                <w:sz w:val="22"/>
                <w:szCs w:val="22"/>
              </w:rPr>
              <w:t>Revenue</w:t>
            </w:r>
            <w:r w:rsidR="002A6689">
              <w:rPr>
                <w:rFonts w:ascii="Calibri" w:eastAsia="Times New Roman" w:hAnsi="Calibri" w:cs="Calibri"/>
                <w:b/>
                <w:bCs/>
                <w:color w:val="000000"/>
                <w:sz w:val="22"/>
                <w:szCs w:val="22"/>
              </w:rPr>
              <w:t xml:space="preserve"> Received</w:t>
            </w:r>
          </w:p>
        </w:tc>
        <w:tc>
          <w:tcPr>
            <w:tcW w:w="1561" w:type="dxa"/>
            <w:shd w:val="clear" w:color="auto" w:fill="AF9CDF" w:themeFill="background2" w:themeFillTint="66"/>
          </w:tcPr>
          <w:p w14:paraId="63080024" w14:textId="6B3B9143" w:rsidR="00007B2A" w:rsidRPr="00007B2A" w:rsidRDefault="00F06C28" w:rsidP="00007B2A">
            <w:pPr>
              <w:spacing w:after="120" w:line="276" w:lineRule="auto"/>
              <w:jc w:val="center"/>
              <w:rPr>
                <w:sz w:val="22"/>
                <w:szCs w:val="22"/>
                <w:highlight w:val="green"/>
              </w:rPr>
            </w:pPr>
            <w:r>
              <w:rPr>
                <w:rFonts w:ascii="Calibri" w:eastAsia="Times New Roman" w:hAnsi="Calibri" w:cs="Calibri"/>
                <w:b/>
                <w:bCs/>
                <w:color w:val="000000"/>
                <w:sz w:val="22"/>
                <w:szCs w:val="22"/>
              </w:rPr>
              <w:t xml:space="preserve">Revenue from the </w:t>
            </w:r>
            <w:r w:rsidR="00007B2A" w:rsidRPr="00007B2A">
              <w:rPr>
                <w:rFonts w:ascii="Calibri" w:eastAsia="Times New Roman" w:hAnsi="Calibri" w:cs="Calibri"/>
                <w:b/>
                <w:bCs/>
                <w:color w:val="000000"/>
                <w:sz w:val="22"/>
                <w:szCs w:val="22"/>
              </w:rPr>
              <w:t xml:space="preserve">Unwinding of Concessional Loan Discount </w:t>
            </w:r>
            <w:r>
              <w:rPr>
                <w:rFonts w:ascii="Calibri" w:eastAsia="Times New Roman" w:hAnsi="Calibri" w:cs="Calibri"/>
                <w:b/>
                <w:bCs/>
                <w:color w:val="000000"/>
                <w:sz w:val="22"/>
                <w:szCs w:val="22"/>
              </w:rPr>
              <w:t>Expense</w:t>
            </w:r>
          </w:p>
        </w:tc>
        <w:tc>
          <w:tcPr>
            <w:tcW w:w="1557" w:type="dxa"/>
            <w:shd w:val="clear" w:color="auto" w:fill="AF9CDF" w:themeFill="background2" w:themeFillTint="66"/>
          </w:tcPr>
          <w:p w14:paraId="6AB03CC6" w14:textId="0A993A2C" w:rsidR="00007B2A" w:rsidRPr="005C30FF" w:rsidRDefault="00007B2A" w:rsidP="00007B2A">
            <w:pPr>
              <w:spacing w:after="120" w:line="276" w:lineRule="auto"/>
              <w:jc w:val="center"/>
              <w:rPr>
                <w:rFonts w:ascii="Calibri" w:eastAsia="Times New Roman" w:hAnsi="Calibri" w:cs="Calibri"/>
                <w:b/>
                <w:bCs/>
                <w:color w:val="000000"/>
                <w:sz w:val="22"/>
                <w:szCs w:val="22"/>
              </w:rPr>
            </w:pPr>
            <w:r w:rsidRPr="0024642F">
              <w:rPr>
                <w:rFonts w:ascii="Calibri" w:eastAsia="Times New Roman" w:hAnsi="Calibri" w:cs="Calibri"/>
                <w:b/>
                <w:bCs/>
                <w:color w:val="000000"/>
                <w:sz w:val="22"/>
                <w:szCs w:val="22"/>
              </w:rPr>
              <w:t>Remaining Loan Discount at the End of the Year</w:t>
            </w:r>
          </w:p>
        </w:tc>
      </w:tr>
      <w:tr w:rsidR="004F46E5" w:rsidRPr="005C30FF" w14:paraId="6B5C3B77" w14:textId="061866E7" w:rsidTr="003A5F57">
        <w:tc>
          <w:tcPr>
            <w:tcW w:w="1004" w:type="dxa"/>
            <w:shd w:val="clear" w:color="auto" w:fill="BFBFBF" w:themeFill="background1" w:themeFillShade="BF"/>
          </w:tcPr>
          <w:p w14:paraId="517FF5B2" w14:textId="77777777" w:rsidR="004F46E5" w:rsidRPr="004F46E5" w:rsidRDefault="004F46E5" w:rsidP="004F46E5">
            <w:pPr>
              <w:spacing w:after="120" w:line="276" w:lineRule="auto"/>
              <w:jc w:val="center"/>
              <w:rPr>
                <w:rFonts w:ascii="Calibri" w:eastAsia="Times New Roman" w:hAnsi="Calibri" w:cs="Calibri"/>
                <w:b/>
                <w:bCs/>
                <w:color w:val="000000"/>
                <w:sz w:val="20"/>
                <w:szCs w:val="20"/>
              </w:rPr>
            </w:pPr>
          </w:p>
        </w:tc>
        <w:tc>
          <w:tcPr>
            <w:tcW w:w="1968" w:type="dxa"/>
            <w:shd w:val="clear" w:color="auto" w:fill="BFBFBF" w:themeFill="background1" w:themeFillShade="BF"/>
          </w:tcPr>
          <w:p w14:paraId="350184F5" w14:textId="5923925F" w:rsidR="004F46E5" w:rsidRPr="004F46E5" w:rsidRDefault="00333CFE" w:rsidP="004F46E5">
            <w:pPr>
              <w:spacing w:after="120"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Total f</w:t>
            </w:r>
            <w:r w:rsidR="003A5F57" w:rsidRPr="003A5F57">
              <w:rPr>
                <w:rFonts w:ascii="Calibri" w:eastAsia="Times New Roman" w:hAnsi="Calibri" w:cs="Calibri"/>
                <w:b/>
                <w:bCs/>
                <w:color w:val="000000"/>
                <w:sz w:val="20"/>
                <w:szCs w:val="20"/>
              </w:rPr>
              <w:t>rom Column E for year 1 and Column K for year 2 onwards</w:t>
            </w:r>
            <w:r w:rsidR="003A5F57" w:rsidRPr="0024642F">
              <w:rPr>
                <w:rFonts w:ascii="Calibri" w:eastAsia="Times New Roman" w:hAnsi="Calibri" w:cs="Calibri"/>
                <w:b/>
                <w:bCs/>
                <w:color w:val="000000"/>
                <w:sz w:val="20"/>
                <w:szCs w:val="20"/>
              </w:rPr>
              <w:t xml:space="preserve"> </w:t>
            </w:r>
          </w:p>
        </w:tc>
        <w:tc>
          <w:tcPr>
            <w:tcW w:w="1985" w:type="dxa"/>
            <w:shd w:val="clear" w:color="auto" w:fill="BFBFBF" w:themeFill="background1" w:themeFillShade="BF"/>
          </w:tcPr>
          <w:p w14:paraId="165675EF" w14:textId="3BCC149E" w:rsidR="004F46E5" w:rsidRPr="000D4710" w:rsidRDefault="004F46E5" w:rsidP="004F46E5">
            <w:pPr>
              <w:spacing w:after="120" w:line="276" w:lineRule="auto"/>
              <w:jc w:val="center"/>
              <w:rPr>
                <w:rFonts w:ascii="Calibri" w:eastAsia="Times New Roman" w:hAnsi="Calibri" w:cs="Calibri"/>
                <w:b/>
                <w:bCs/>
                <w:color w:val="000000"/>
                <w:sz w:val="20"/>
                <w:szCs w:val="20"/>
              </w:rPr>
            </w:pPr>
            <w:r w:rsidRPr="000D4710">
              <w:rPr>
                <w:rFonts w:ascii="Calibri" w:eastAsia="Times New Roman" w:hAnsi="Calibri" w:cs="Calibri"/>
                <w:b/>
                <w:bCs/>
                <w:color w:val="000000"/>
                <w:sz w:val="20"/>
                <w:szCs w:val="20"/>
              </w:rPr>
              <w:t>From Column N</w:t>
            </w:r>
          </w:p>
        </w:tc>
        <w:tc>
          <w:tcPr>
            <w:tcW w:w="1134" w:type="dxa"/>
            <w:shd w:val="clear" w:color="auto" w:fill="BFBFBF" w:themeFill="background1" w:themeFillShade="BF"/>
          </w:tcPr>
          <w:p w14:paraId="0DF71DE1" w14:textId="31754264" w:rsidR="004F46E5" w:rsidRPr="000D4710" w:rsidRDefault="00D07F4F" w:rsidP="004F46E5">
            <w:pPr>
              <w:spacing w:after="120" w:line="276" w:lineRule="auto"/>
              <w:jc w:val="center"/>
              <w:rPr>
                <w:rFonts w:ascii="Calibri" w:eastAsia="Times New Roman" w:hAnsi="Calibri" w:cs="Calibri"/>
                <w:b/>
                <w:bCs/>
                <w:color w:val="000000"/>
                <w:sz w:val="20"/>
                <w:szCs w:val="20"/>
              </w:rPr>
            </w:pPr>
            <w:r w:rsidRPr="000D4710">
              <w:rPr>
                <w:rFonts w:ascii="Calibri" w:eastAsia="Times New Roman" w:hAnsi="Calibri" w:cs="Calibri"/>
                <w:b/>
                <w:bCs/>
                <w:color w:val="000000"/>
                <w:sz w:val="20"/>
                <w:szCs w:val="20"/>
              </w:rPr>
              <w:t>From Column T</w:t>
            </w:r>
          </w:p>
        </w:tc>
        <w:tc>
          <w:tcPr>
            <w:tcW w:w="1561" w:type="dxa"/>
            <w:shd w:val="clear" w:color="auto" w:fill="BFBFBF" w:themeFill="background1" w:themeFillShade="BF"/>
          </w:tcPr>
          <w:p w14:paraId="5C420239" w14:textId="56CC7D88" w:rsidR="004F46E5" w:rsidRPr="000D4710" w:rsidRDefault="004F46E5" w:rsidP="004F46E5">
            <w:pPr>
              <w:spacing w:after="120" w:line="276" w:lineRule="auto"/>
              <w:jc w:val="center"/>
              <w:rPr>
                <w:rFonts w:ascii="Calibri" w:eastAsia="Times New Roman" w:hAnsi="Calibri" w:cs="Calibri"/>
                <w:b/>
                <w:bCs/>
                <w:color w:val="000000"/>
                <w:sz w:val="20"/>
                <w:szCs w:val="20"/>
              </w:rPr>
            </w:pPr>
            <w:r w:rsidRPr="000D4710">
              <w:rPr>
                <w:rFonts w:ascii="Calibri" w:eastAsia="Times New Roman" w:hAnsi="Calibri" w:cs="Calibri"/>
                <w:b/>
                <w:bCs/>
                <w:color w:val="000000"/>
                <w:sz w:val="20"/>
                <w:szCs w:val="20"/>
              </w:rPr>
              <w:t xml:space="preserve"> J = H - I</w:t>
            </w:r>
          </w:p>
        </w:tc>
        <w:tc>
          <w:tcPr>
            <w:tcW w:w="1557" w:type="dxa"/>
            <w:shd w:val="clear" w:color="auto" w:fill="BFBFBF" w:themeFill="background1" w:themeFillShade="BF"/>
          </w:tcPr>
          <w:p w14:paraId="71305FC4" w14:textId="4B090549" w:rsidR="004F46E5" w:rsidRPr="004F46E5" w:rsidRDefault="004F46E5" w:rsidP="004F46E5">
            <w:pPr>
              <w:spacing w:after="120" w:line="276" w:lineRule="auto"/>
              <w:jc w:val="center"/>
              <w:rPr>
                <w:rFonts w:ascii="Calibri" w:eastAsia="Times New Roman" w:hAnsi="Calibri" w:cs="Calibri"/>
                <w:b/>
                <w:bCs/>
                <w:color w:val="000000"/>
                <w:sz w:val="20"/>
                <w:szCs w:val="20"/>
              </w:rPr>
            </w:pPr>
            <w:r w:rsidRPr="004F46E5">
              <w:rPr>
                <w:rFonts w:ascii="Calibri" w:eastAsia="Times New Roman" w:hAnsi="Calibri" w:cs="Calibri"/>
                <w:b/>
                <w:bCs/>
                <w:color w:val="000000"/>
                <w:sz w:val="20"/>
                <w:szCs w:val="20"/>
              </w:rPr>
              <w:t>K = G - J</w:t>
            </w:r>
          </w:p>
        </w:tc>
      </w:tr>
      <w:tr w:rsidR="00494497" w14:paraId="338C2D03" w14:textId="43657175" w:rsidTr="003A5F57">
        <w:tc>
          <w:tcPr>
            <w:tcW w:w="1004" w:type="dxa"/>
          </w:tcPr>
          <w:p w14:paraId="7C273F9C" w14:textId="77777777" w:rsidR="00494497" w:rsidRDefault="00494497" w:rsidP="00494497">
            <w:pPr>
              <w:spacing w:after="120" w:line="276" w:lineRule="auto"/>
              <w:jc w:val="center"/>
              <w:rPr>
                <w:sz w:val="22"/>
                <w:szCs w:val="22"/>
              </w:rPr>
            </w:pPr>
            <w:r>
              <w:rPr>
                <w:sz w:val="22"/>
                <w:szCs w:val="22"/>
              </w:rPr>
              <w:t>1</w:t>
            </w:r>
          </w:p>
        </w:tc>
        <w:tc>
          <w:tcPr>
            <w:tcW w:w="1968" w:type="dxa"/>
          </w:tcPr>
          <w:p w14:paraId="08C0472D" w14:textId="650D2C8F" w:rsidR="00494497" w:rsidRDefault="00494497" w:rsidP="00494497">
            <w:pPr>
              <w:spacing w:after="120" w:line="276" w:lineRule="auto"/>
              <w:jc w:val="center"/>
              <w:rPr>
                <w:sz w:val="22"/>
                <w:szCs w:val="22"/>
              </w:rPr>
            </w:pPr>
            <w:r w:rsidRPr="0024642F">
              <w:rPr>
                <w:rFonts w:ascii="Calibri" w:eastAsia="Times New Roman" w:hAnsi="Calibri" w:cs="Calibri"/>
                <w:color w:val="000000"/>
                <w:sz w:val="22"/>
                <w:szCs w:val="22"/>
              </w:rPr>
              <w:t>2,853,679</w:t>
            </w:r>
          </w:p>
        </w:tc>
        <w:tc>
          <w:tcPr>
            <w:tcW w:w="1985" w:type="dxa"/>
          </w:tcPr>
          <w:p w14:paraId="5377346E" w14:textId="50E7E977" w:rsidR="00494497" w:rsidRPr="000D4710" w:rsidRDefault="00494497" w:rsidP="00494497">
            <w:pPr>
              <w:spacing w:after="120" w:line="276" w:lineRule="auto"/>
              <w:jc w:val="center"/>
              <w:rPr>
                <w:sz w:val="22"/>
                <w:szCs w:val="22"/>
              </w:rPr>
            </w:pPr>
            <w:r w:rsidRPr="000D4710">
              <w:rPr>
                <w:rFonts w:ascii="Calibri" w:eastAsia="Times New Roman" w:hAnsi="Calibri" w:cs="Calibri"/>
                <w:color w:val="000000"/>
                <w:sz w:val="22"/>
                <w:szCs w:val="22"/>
              </w:rPr>
              <w:t>759,145</w:t>
            </w:r>
          </w:p>
        </w:tc>
        <w:tc>
          <w:tcPr>
            <w:tcW w:w="1134" w:type="dxa"/>
          </w:tcPr>
          <w:p w14:paraId="1F234AD0" w14:textId="3381A004" w:rsidR="00494497" w:rsidRPr="000D4710" w:rsidRDefault="00494497" w:rsidP="00494497">
            <w:pPr>
              <w:spacing w:after="120" w:line="276" w:lineRule="auto"/>
              <w:jc w:val="center"/>
              <w:rPr>
                <w:sz w:val="22"/>
                <w:szCs w:val="22"/>
              </w:rPr>
            </w:pPr>
            <w:r w:rsidRPr="00494497">
              <w:rPr>
                <w:rFonts w:ascii="Calibri" w:eastAsia="Times New Roman" w:hAnsi="Calibri" w:cs="Calibri"/>
                <w:color w:val="000000"/>
                <w:sz w:val="22"/>
                <w:szCs w:val="22"/>
              </w:rPr>
              <w:t>300,000</w:t>
            </w:r>
          </w:p>
        </w:tc>
        <w:tc>
          <w:tcPr>
            <w:tcW w:w="1561" w:type="dxa"/>
          </w:tcPr>
          <w:p w14:paraId="27F9C1CA" w14:textId="4A447945" w:rsidR="00494497" w:rsidRPr="000D4710" w:rsidRDefault="00494497" w:rsidP="00494497">
            <w:pPr>
              <w:spacing w:after="120" w:line="276" w:lineRule="auto"/>
              <w:jc w:val="center"/>
              <w:rPr>
                <w:sz w:val="22"/>
                <w:szCs w:val="22"/>
              </w:rPr>
            </w:pPr>
            <w:r w:rsidRPr="000D4710">
              <w:rPr>
                <w:rFonts w:ascii="Calibri" w:eastAsia="Times New Roman" w:hAnsi="Calibri" w:cs="Calibri"/>
                <w:color w:val="000000"/>
                <w:sz w:val="22"/>
                <w:szCs w:val="22"/>
              </w:rPr>
              <w:t>459,145</w:t>
            </w:r>
          </w:p>
        </w:tc>
        <w:tc>
          <w:tcPr>
            <w:tcW w:w="1557" w:type="dxa"/>
          </w:tcPr>
          <w:p w14:paraId="25BE71E4" w14:textId="634DEEB0" w:rsidR="00494497" w:rsidRPr="0024642F" w:rsidRDefault="00494497" w:rsidP="00494497">
            <w:pPr>
              <w:spacing w:after="120" w:line="276" w:lineRule="auto"/>
              <w:jc w:val="center"/>
              <w:rPr>
                <w:rFonts w:ascii="Calibri" w:eastAsia="Times New Roman" w:hAnsi="Calibri" w:cs="Calibri"/>
                <w:color w:val="000000"/>
                <w:sz w:val="22"/>
                <w:szCs w:val="22"/>
              </w:rPr>
            </w:pPr>
            <w:r w:rsidRPr="0024642F">
              <w:rPr>
                <w:rFonts w:ascii="Calibri" w:eastAsia="Times New Roman" w:hAnsi="Calibri" w:cs="Calibri"/>
                <w:color w:val="000000"/>
                <w:sz w:val="22"/>
                <w:szCs w:val="22"/>
              </w:rPr>
              <w:t>2,394,534</w:t>
            </w:r>
          </w:p>
        </w:tc>
      </w:tr>
      <w:tr w:rsidR="00494497" w14:paraId="2FE24459" w14:textId="1624103F" w:rsidTr="003A5F57">
        <w:tc>
          <w:tcPr>
            <w:tcW w:w="1004" w:type="dxa"/>
          </w:tcPr>
          <w:p w14:paraId="23A7A2A2" w14:textId="77777777" w:rsidR="00494497" w:rsidRDefault="00494497" w:rsidP="00494497">
            <w:pPr>
              <w:spacing w:after="120" w:line="276" w:lineRule="auto"/>
              <w:jc w:val="center"/>
              <w:rPr>
                <w:sz w:val="22"/>
                <w:szCs w:val="22"/>
              </w:rPr>
            </w:pPr>
            <w:r>
              <w:rPr>
                <w:sz w:val="22"/>
                <w:szCs w:val="22"/>
              </w:rPr>
              <w:t>2</w:t>
            </w:r>
          </w:p>
        </w:tc>
        <w:tc>
          <w:tcPr>
            <w:tcW w:w="1968" w:type="dxa"/>
          </w:tcPr>
          <w:p w14:paraId="7116F2D2" w14:textId="788599AF" w:rsidR="00494497" w:rsidRDefault="00494497" w:rsidP="00494497">
            <w:pPr>
              <w:spacing w:after="120" w:line="276" w:lineRule="auto"/>
              <w:jc w:val="center"/>
              <w:rPr>
                <w:sz w:val="22"/>
                <w:szCs w:val="22"/>
              </w:rPr>
            </w:pPr>
            <w:r w:rsidRPr="0024642F">
              <w:rPr>
                <w:rFonts w:ascii="Calibri" w:eastAsia="Times New Roman" w:hAnsi="Calibri" w:cs="Calibri"/>
                <w:color w:val="000000"/>
                <w:sz w:val="22"/>
                <w:szCs w:val="22"/>
              </w:rPr>
              <w:t>2,394,534</w:t>
            </w:r>
          </w:p>
        </w:tc>
        <w:tc>
          <w:tcPr>
            <w:tcW w:w="1985" w:type="dxa"/>
          </w:tcPr>
          <w:p w14:paraId="186E578E" w14:textId="3E83B432" w:rsidR="00494497" w:rsidRPr="000D4710" w:rsidRDefault="00494497" w:rsidP="00494497">
            <w:pPr>
              <w:spacing w:after="120" w:line="276" w:lineRule="auto"/>
              <w:jc w:val="center"/>
              <w:rPr>
                <w:sz w:val="22"/>
                <w:szCs w:val="22"/>
              </w:rPr>
            </w:pPr>
            <w:r w:rsidRPr="000D4710">
              <w:rPr>
                <w:rFonts w:ascii="Calibri" w:eastAsia="Times New Roman" w:hAnsi="Calibri" w:cs="Calibri"/>
                <w:color w:val="000000"/>
                <w:sz w:val="22"/>
                <w:szCs w:val="22"/>
              </w:rPr>
              <w:t>702,223</w:t>
            </w:r>
          </w:p>
        </w:tc>
        <w:tc>
          <w:tcPr>
            <w:tcW w:w="1134" w:type="dxa"/>
          </w:tcPr>
          <w:p w14:paraId="5C21A066" w14:textId="716F3BDD" w:rsidR="00494497" w:rsidRPr="000D4710" w:rsidRDefault="00494497" w:rsidP="00494497">
            <w:pPr>
              <w:spacing w:after="120" w:line="276" w:lineRule="auto"/>
              <w:jc w:val="center"/>
              <w:rPr>
                <w:sz w:val="22"/>
                <w:szCs w:val="22"/>
              </w:rPr>
            </w:pPr>
            <w:r w:rsidRPr="00494497">
              <w:rPr>
                <w:rFonts w:ascii="Calibri" w:eastAsia="Times New Roman" w:hAnsi="Calibri" w:cs="Calibri"/>
                <w:color w:val="000000"/>
                <w:sz w:val="22"/>
                <w:szCs w:val="22"/>
              </w:rPr>
              <w:t>272,603</w:t>
            </w:r>
          </w:p>
        </w:tc>
        <w:tc>
          <w:tcPr>
            <w:tcW w:w="1561" w:type="dxa"/>
          </w:tcPr>
          <w:p w14:paraId="111363A4" w14:textId="3FED28D4" w:rsidR="00494497" w:rsidRPr="000D4710" w:rsidRDefault="00494497" w:rsidP="00494497">
            <w:pPr>
              <w:spacing w:after="120" w:line="276" w:lineRule="auto"/>
              <w:jc w:val="center"/>
              <w:rPr>
                <w:sz w:val="22"/>
                <w:szCs w:val="22"/>
              </w:rPr>
            </w:pPr>
            <w:r w:rsidRPr="000D4710">
              <w:rPr>
                <w:rFonts w:ascii="Calibri" w:eastAsia="Times New Roman" w:hAnsi="Calibri" w:cs="Calibri"/>
                <w:color w:val="000000"/>
                <w:sz w:val="22"/>
                <w:szCs w:val="22"/>
              </w:rPr>
              <w:t>429,621</w:t>
            </w:r>
          </w:p>
        </w:tc>
        <w:tc>
          <w:tcPr>
            <w:tcW w:w="1557" w:type="dxa"/>
          </w:tcPr>
          <w:p w14:paraId="00900141" w14:textId="3FCACD00" w:rsidR="00494497" w:rsidRPr="0024642F" w:rsidRDefault="00494497" w:rsidP="00494497">
            <w:pPr>
              <w:spacing w:after="120" w:line="276" w:lineRule="auto"/>
              <w:jc w:val="center"/>
              <w:rPr>
                <w:rFonts w:ascii="Calibri" w:eastAsia="Times New Roman" w:hAnsi="Calibri" w:cs="Calibri"/>
                <w:color w:val="000000"/>
                <w:sz w:val="22"/>
                <w:szCs w:val="22"/>
              </w:rPr>
            </w:pPr>
            <w:r w:rsidRPr="0024642F">
              <w:rPr>
                <w:rFonts w:ascii="Calibri" w:eastAsia="Times New Roman" w:hAnsi="Calibri" w:cs="Calibri"/>
                <w:color w:val="000000"/>
                <w:sz w:val="22"/>
                <w:szCs w:val="22"/>
              </w:rPr>
              <w:t>1,964,913</w:t>
            </w:r>
          </w:p>
        </w:tc>
      </w:tr>
      <w:tr w:rsidR="00494497" w14:paraId="736B8496" w14:textId="2F8CCF37" w:rsidTr="003A5F57">
        <w:tc>
          <w:tcPr>
            <w:tcW w:w="1004" w:type="dxa"/>
          </w:tcPr>
          <w:p w14:paraId="1664E5E6" w14:textId="77777777" w:rsidR="00494497" w:rsidRDefault="00494497" w:rsidP="00494497">
            <w:pPr>
              <w:spacing w:after="120" w:line="276" w:lineRule="auto"/>
              <w:jc w:val="center"/>
              <w:rPr>
                <w:sz w:val="22"/>
                <w:szCs w:val="22"/>
              </w:rPr>
            </w:pPr>
            <w:r>
              <w:rPr>
                <w:sz w:val="22"/>
                <w:szCs w:val="22"/>
              </w:rPr>
              <w:t>3</w:t>
            </w:r>
          </w:p>
        </w:tc>
        <w:tc>
          <w:tcPr>
            <w:tcW w:w="1968" w:type="dxa"/>
          </w:tcPr>
          <w:p w14:paraId="37D45AAF" w14:textId="151A6904" w:rsidR="00494497" w:rsidRDefault="00494497" w:rsidP="00494497">
            <w:pPr>
              <w:spacing w:after="120" w:line="276" w:lineRule="auto"/>
              <w:jc w:val="center"/>
              <w:rPr>
                <w:sz w:val="22"/>
                <w:szCs w:val="22"/>
              </w:rPr>
            </w:pPr>
            <w:r w:rsidRPr="0024642F">
              <w:rPr>
                <w:rFonts w:ascii="Calibri" w:eastAsia="Times New Roman" w:hAnsi="Calibri" w:cs="Calibri"/>
                <w:color w:val="000000"/>
                <w:sz w:val="22"/>
                <w:szCs w:val="22"/>
              </w:rPr>
              <w:t>1,964,913</w:t>
            </w:r>
          </w:p>
        </w:tc>
        <w:tc>
          <w:tcPr>
            <w:tcW w:w="1985" w:type="dxa"/>
          </w:tcPr>
          <w:p w14:paraId="68A7B2E7" w14:textId="04CA39E1" w:rsidR="00494497" w:rsidRPr="000D4710" w:rsidRDefault="00494497" w:rsidP="00494497">
            <w:pPr>
              <w:spacing w:after="120" w:line="276" w:lineRule="auto"/>
              <w:jc w:val="center"/>
              <w:rPr>
                <w:sz w:val="22"/>
                <w:szCs w:val="22"/>
              </w:rPr>
            </w:pPr>
            <w:r w:rsidRPr="000D4710">
              <w:rPr>
                <w:rFonts w:ascii="Calibri" w:eastAsia="Times New Roman" w:hAnsi="Calibri" w:cs="Calibri"/>
                <w:color w:val="000000"/>
                <w:sz w:val="22"/>
                <w:szCs w:val="22"/>
              </w:rPr>
              <w:t>641,743</w:t>
            </w:r>
          </w:p>
        </w:tc>
        <w:tc>
          <w:tcPr>
            <w:tcW w:w="1134" w:type="dxa"/>
          </w:tcPr>
          <w:p w14:paraId="04874521" w14:textId="06D14AD1" w:rsidR="00494497" w:rsidRPr="000D4710" w:rsidRDefault="00494497" w:rsidP="00494497">
            <w:pPr>
              <w:spacing w:after="120" w:line="276" w:lineRule="auto"/>
              <w:jc w:val="center"/>
              <w:rPr>
                <w:sz w:val="22"/>
                <w:szCs w:val="22"/>
              </w:rPr>
            </w:pPr>
            <w:r w:rsidRPr="00494497">
              <w:rPr>
                <w:rFonts w:ascii="Calibri" w:eastAsia="Times New Roman" w:hAnsi="Calibri" w:cs="Calibri"/>
                <w:color w:val="000000"/>
                <w:sz w:val="22"/>
                <w:szCs w:val="22"/>
              </w:rPr>
              <w:t>244,657</w:t>
            </w:r>
          </w:p>
        </w:tc>
        <w:tc>
          <w:tcPr>
            <w:tcW w:w="1561" w:type="dxa"/>
          </w:tcPr>
          <w:p w14:paraId="5473A41B" w14:textId="084421EA" w:rsidR="00494497" w:rsidRPr="000D4710" w:rsidRDefault="00494497" w:rsidP="00494497">
            <w:pPr>
              <w:spacing w:after="120" w:line="276" w:lineRule="auto"/>
              <w:jc w:val="center"/>
              <w:rPr>
                <w:sz w:val="22"/>
                <w:szCs w:val="22"/>
              </w:rPr>
            </w:pPr>
            <w:r w:rsidRPr="000D4710">
              <w:rPr>
                <w:rFonts w:ascii="Calibri" w:eastAsia="Times New Roman" w:hAnsi="Calibri" w:cs="Calibri"/>
                <w:color w:val="000000"/>
                <w:sz w:val="22"/>
                <w:szCs w:val="22"/>
              </w:rPr>
              <w:t>397,087</w:t>
            </w:r>
          </w:p>
        </w:tc>
        <w:tc>
          <w:tcPr>
            <w:tcW w:w="1557" w:type="dxa"/>
          </w:tcPr>
          <w:p w14:paraId="47F63817" w14:textId="62274487" w:rsidR="00494497" w:rsidRPr="0024642F" w:rsidRDefault="00494497" w:rsidP="00494497">
            <w:pPr>
              <w:spacing w:after="120" w:line="276" w:lineRule="auto"/>
              <w:jc w:val="center"/>
              <w:rPr>
                <w:rFonts w:ascii="Calibri" w:eastAsia="Times New Roman" w:hAnsi="Calibri" w:cs="Calibri"/>
                <w:color w:val="000000"/>
                <w:sz w:val="22"/>
                <w:szCs w:val="22"/>
              </w:rPr>
            </w:pPr>
            <w:r w:rsidRPr="0024642F">
              <w:rPr>
                <w:rFonts w:ascii="Calibri" w:eastAsia="Times New Roman" w:hAnsi="Calibri" w:cs="Calibri"/>
                <w:color w:val="000000"/>
                <w:sz w:val="22"/>
                <w:szCs w:val="22"/>
              </w:rPr>
              <w:t>1,567,826</w:t>
            </w:r>
          </w:p>
        </w:tc>
      </w:tr>
      <w:tr w:rsidR="00494497" w14:paraId="748E7006" w14:textId="4BD297CB" w:rsidTr="003A5F57">
        <w:tc>
          <w:tcPr>
            <w:tcW w:w="1004" w:type="dxa"/>
          </w:tcPr>
          <w:p w14:paraId="7ECA5417" w14:textId="77777777" w:rsidR="00494497" w:rsidRDefault="00494497" w:rsidP="00494497">
            <w:pPr>
              <w:spacing w:after="120" w:line="276" w:lineRule="auto"/>
              <w:jc w:val="center"/>
              <w:rPr>
                <w:sz w:val="22"/>
                <w:szCs w:val="22"/>
              </w:rPr>
            </w:pPr>
            <w:r>
              <w:rPr>
                <w:sz w:val="22"/>
                <w:szCs w:val="22"/>
              </w:rPr>
              <w:t>4</w:t>
            </w:r>
          </w:p>
        </w:tc>
        <w:tc>
          <w:tcPr>
            <w:tcW w:w="1968" w:type="dxa"/>
          </w:tcPr>
          <w:p w14:paraId="3309023F" w14:textId="173DEC14" w:rsidR="00494497" w:rsidRDefault="00494497" w:rsidP="00494497">
            <w:pPr>
              <w:spacing w:after="120" w:line="276" w:lineRule="auto"/>
              <w:jc w:val="center"/>
              <w:rPr>
                <w:sz w:val="22"/>
                <w:szCs w:val="22"/>
              </w:rPr>
            </w:pPr>
            <w:r w:rsidRPr="0024642F">
              <w:rPr>
                <w:rFonts w:ascii="Calibri" w:eastAsia="Times New Roman" w:hAnsi="Calibri" w:cs="Calibri"/>
                <w:color w:val="000000"/>
                <w:sz w:val="22"/>
                <w:szCs w:val="22"/>
              </w:rPr>
              <w:t>1,567,826</w:t>
            </w:r>
          </w:p>
        </w:tc>
        <w:tc>
          <w:tcPr>
            <w:tcW w:w="1985" w:type="dxa"/>
          </w:tcPr>
          <w:p w14:paraId="7BA80985" w14:textId="7D86E683" w:rsidR="00494497" w:rsidRPr="000D4710" w:rsidRDefault="00494497" w:rsidP="00494497">
            <w:pPr>
              <w:spacing w:after="120" w:line="276" w:lineRule="auto"/>
              <w:jc w:val="center"/>
              <w:rPr>
                <w:sz w:val="22"/>
                <w:szCs w:val="22"/>
              </w:rPr>
            </w:pPr>
            <w:r w:rsidRPr="000D4710">
              <w:rPr>
                <w:rFonts w:ascii="Calibri" w:eastAsia="Times New Roman" w:hAnsi="Calibri" w:cs="Calibri"/>
                <w:color w:val="000000"/>
                <w:sz w:val="22"/>
                <w:szCs w:val="22"/>
              </w:rPr>
              <w:t>577,484</w:t>
            </w:r>
          </w:p>
        </w:tc>
        <w:tc>
          <w:tcPr>
            <w:tcW w:w="1134" w:type="dxa"/>
          </w:tcPr>
          <w:p w14:paraId="78821CF6" w14:textId="1703C9A3" w:rsidR="00494497" w:rsidRPr="000D4710" w:rsidRDefault="00494497" w:rsidP="00494497">
            <w:pPr>
              <w:spacing w:after="120" w:line="276" w:lineRule="auto"/>
              <w:jc w:val="center"/>
              <w:rPr>
                <w:sz w:val="22"/>
                <w:szCs w:val="22"/>
              </w:rPr>
            </w:pPr>
            <w:r w:rsidRPr="00494497">
              <w:rPr>
                <w:rFonts w:ascii="Calibri" w:eastAsia="Times New Roman" w:hAnsi="Calibri" w:cs="Calibri"/>
                <w:color w:val="000000"/>
                <w:sz w:val="22"/>
                <w:szCs w:val="22"/>
              </w:rPr>
              <w:t>216,151</w:t>
            </w:r>
          </w:p>
        </w:tc>
        <w:tc>
          <w:tcPr>
            <w:tcW w:w="1561" w:type="dxa"/>
          </w:tcPr>
          <w:p w14:paraId="329E0E11" w14:textId="38D5B9C4" w:rsidR="00494497" w:rsidRPr="000D4710" w:rsidRDefault="00494497" w:rsidP="00494497">
            <w:pPr>
              <w:spacing w:after="120" w:line="276" w:lineRule="auto"/>
              <w:jc w:val="center"/>
              <w:rPr>
                <w:sz w:val="22"/>
                <w:szCs w:val="22"/>
              </w:rPr>
            </w:pPr>
            <w:r w:rsidRPr="000D4710">
              <w:rPr>
                <w:rFonts w:ascii="Calibri" w:eastAsia="Times New Roman" w:hAnsi="Calibri" w:cs="Calibri"/>
                <w:color w:val="000000"/>
                <w:sz w:val="22"/>
                <w:szCs w:val="22"/>
              </w:rPr>
              <w:t>361,332</w:t>
            </w:r>
          </w:p>
        </w:tc>
        <w:tc>
          <w:tcPr>
            <w:tcW w:w="1557" w:type="dxa"/>
          </w:tcPr>
          <w:p w14:paraId="69162933" w14:textId="177CCC7B" w:rsidR="00494497" w:rsidRPr="0024642F" w:rsidRDefault="00494497" w:rsidP="00494497">
            <w:pPr>
              <w:spacing w:after="120" w:line="276" w:lineRule="auto"/>
              <w:jc w:val="center"/>
              <w:rPr>
                <w:rFonts w:ascii="Calibri" w:eastAsia="Times New Roman" w:hAnsi="Calibri" w:cs="Calibri"/>
                <w:color w:val="000000"/>
                <w:sz w:val="22"/>
                <w:szCs w:val="22"/>
              </w:rPr>
            </w:pPr>
            <w:r w:rsidRPr="0024642F">
              <w:rPr>
                <w:rFonts w:ascii="Calibri" w:eastAsia="Times New Roman" w:hAnsi="Calibri" w:cs="Calibri"/>
                <w:color w:val="000000"/>
                <w:sz w:val="22"/>
                <w:szCs w:val="22"/>
              </w:rPr>
              <w:t>1,206,493</w:t>
            </w:r>
          </w:p>
        </w:tc>
      </w:tr>
      <w:tr w:rsidR="00494497" w14:paraId="10DDFAAA" w14:textId="12377D4B" w:rsidTr="003A5F57">
        <w:tc>
          <w:tcPr>
            <w:tcW w:w="1004" w:type="dxa"/>
          </w:tcPr>
          <w:p w14:paraId="176C8BD2" w14:textId="77777777" w:rsidR="00494497" w:rsidRDefault="00494497" w:rsidP="00494497">
            <w:pPr>
              <w:spacing w:after="120" w:line="276" w:lineRule="auto"/>
              <w:jc w:val="center"/>
              <w:rPr>
                <w:sz w:val="22"/>
                <w:szCs w:val="22"/>
              </w:rPr>
            </w:pPr>
            <w:r>
              <w:rPr>
                <w:sz w:val="22"/>
                <w:szCs w:val="22"/>
              </w:rPr>
              <w:t>5</w:t>
            </w:r>
          </w:p>
        </w:tc>
        <w:tc>
          <w:tcPr>
            <w:tcW w:w="1968" w:type="dxa"/>
          </w:tcPr>
          <w:p w14:paraId="3A3CB1A9" w14:textId="5F442C32" w:rsidR="00494497" w:rsidRDefault="00494497" w:rsidP="00494497">
            <w:pPr>
              <w:spacing w:after="120" w:line="276" w:lineRule="auto"/>
              <w:jc w:val="center"/>
              <w:rPr>
                <w:sz w:val="22"/>
                <w:szCs w:val="22"/>
              </w:rPr>
            </w:pPr>
            <w:r w:rsidRPr="0024642F">
              <w:rPr>
                <w:rFonts w:ascii="Calibri" w:eastAsia="Times New Roman" w:hAnsi="Calibri" w:cs="Calibri"/>
                <w:color w:val="000000"/>
                <w:sz w:val="22"/>
                <w:szCs w:val="22"/>
              </w:rPr>
              <w:t>1,206,493</w:t>
            </w:r>
          </w:p>
        </w:tc>
        <w:tc>
          <w:tcPr>
            <w:tcW w:w="1985" w:type="dxa"/>
          </w:tcPr>
          <w:p w14:paraId="457866FA" w14:textId="70873169" w:rsidR="00494497" w:rsidRPr="000D4710" w:rsidRDefault="00494497" w:rsidP="00494497">
            <w:pPr>
              <w:spacing w:after="120" w:line="276" w:lineRule="auto"/>
              <w:jc w:val="center"/>
              <w:rPr>
                <w:sz w:val="22"/>
                <w:szCs w:val="22"/>
              </w:rPr>
            </w:pPr>
            <w:r w:rsidRPr="000D4710">
              <w:rPr>
                <w:rFonts w:ascii="Calibri" w:eastAsia="Times New Roman" w:hAnsi="Calibri" w:cs="Calibri"/>
                <w:color w:val="000000"/>
                <w:sz w:val="22"/>
                <w:szCs w:val="22"/>
              </w:rPr>
              <w:t>509,208</w:t>
            </w:r>
          </w:p>
        </w:tc>
        <w:tc>
          <w:tcPr>
            <w:tcW w:w="1134" w:type="dxa"/>
          </w:tcPr>
          <w:p w14:paraId="371362B5" w14:textId="4E742C77" w:rsidR="00494497" w:rsidRPr="000D4710" w:rsidRDefault="00494497" w:rsidP="00494497">
            <w:pPr>
              <w:spacing w:after="120" w:line="276" w:lineRule="auto"/>
              <w:jc w:val="center"/>
              <w:rPr>
                <w:sz w:val="22"/>
                <w:szCs w:val="22"/>
              </w:rPr>
            </w:pPr>
            <w:r w:rsidRPr="00494497">
              <w:rPr>
                <w:rFonts w:ascii="Calibri" w:eastAsia="Times New Roman" w:hAnsi="Calibri" w:cs="Calibri"/>
                <w:color w:val="000000"/>
                <w:sz w:val="22"/>
                <w:szCs w:val="22"/>
              </w:rPr>
              <w:t>187,076</w:t>
            </w:r>
          </w:p>
        </w:tc>
        <w:tc>
          <w:tcPr>
            <w:tcW w:w="1561" w:type="dxa"/>
          </w:tcPr>
          <w:p w14:paraId="7DBE8414" w14:textId="7A447109" w:rsidR="00494497" w:rsidRPr="000D4710" w:rsidRDefault="00494497" w:rsidP="00494497">
            <w:pPr>
              <w:spacing w:after="120" w:line="276" w:lineRule="auto"/>
              <w:jc w:val="center"/>
              <w:rPr>
                <w:sz w:val="22"/>
                <w:szCs w:val="22"/>
              </w:rPr>
            </w:pPr>
            <w:r w:rsidRPr="000D4710">
              <w:rPr>
                <w:rFonts w:ascii="Calibri" w:eastAsia="Times New Roman" w:hAnsi="Calibri" w:cs="Calibri"/>
                <w:color w:val="000000"/>
                <w:sz w:val="22"/>
                <w:szCs w:val="22"/>
              </w:rPr>
              <w:t>322,131</w:t>
            </w:r>
          </w:p>
        </w:tc>
        <w:tc>
          <w:tcPr>
            <w:tcW w:w="1557" w:type="dxa"/>
          </w:tcPr>
          <w:p w14:paraId="75CE7212" w14:textId="29BD5191" w:rsidR="00494497" w:rsidRPr="0024642F" w:rsidRDefault="00494497" w:rsidP="00494497">
            <w:pPr>
              <w:spacing w:after="120" w:line="276" w:lineRule="auto"/>
              <w:jc w:val="center"/>
              <w:rPr>
                <w:rFonts w:ascii="Calibri" w:eastAsia="Times New Roman" w:hAnsi="Calibri" w:cs="Calibri"/>
                <w:color w:val="000000"/>
                <w:sz w:val="22"/>
                <w:szCs w:val="22"/>
              </w:rPr>
            </w:pPr>
            <w:r w:rsidRPr="0024642F">
              <w:rPr>
                <w:rFonts w:ascii="Calibri" w:eastAsia="Times New Roman" w:hAnsi="Calibri" w:cs="Calibri"/>
                <w:color w:val="000000"/>
                <w:sz w:val="22"/>
                <w:szCs w:val="22"/>
              </w:rPr>
              <w:t>884,362</w:t>
            </w:r>
          </w:p>
        </w:tc>
      </w:tr>
      <w:tr w:rsidR="00494497" w14:paraId="34D7A0B3" w14:textId="0BFB15DA" w:rsidTr="003A5F57">
        <w:tc>
          <w:tcPr>
            <w:tcW w:w="1004" w:type="dxa"/>
          </w:tcPr>
          <w:p w14:paraId="2EE607ED" w14:textId="77777777" w:rsidR="00494497" w:rsidRDefault="00494497" w:rsidP="00494497">
            <w:pPr>
              <w:spacing w:after="120" w:line="276" w:lineRule="auto"/>
              <w:jc w:val="center"/>
              <w:rPr>
                <w:sz w:val="22"/>
                <w:szCs w:val="22"/>
              </w:rPr>
            </w:pPr>
            <w:r>
              <w:rPr>
                <w:sz w:val="22"/>
                <w:szCs w:val="22"/>
              </w:rPr>
              <w:t>6</w:t>
            </w:r>
          </w:p>
        </w:tc>
        <w:tc>
          <w:tcPr>
            <w:tcW w:w="1968" w:type="dxa"/>
          </w:tcPr>
          <w:p w14:paraId="49CAE377" w14:textId="13C74CA2" w:rsidR="00494497" w:rsidRDefault="00494497" w:rsidP="00494497">
            <w:pPr>
              <w:spacing w:after="120" w:line="276" w:lineRule="auto"/>
              <w:jc w:val="center"/>
              <w:rPr>
                <w:sz w:val="22"/>
                <w:szCs w:val="22"/>
              </w:rPr>
            </w:pPr>
            <w:r w:rsidRPr="0024642F">
              <w:rPr>
                <w:rFonts w:ascii="Calibri" w:eastAsia="Times New Roman" w:hAnsi="Calibri" w:cs="Calibri"/>
                <w:color w:val="000000"/>
                <w:sz w:val="22"/>
                <w:szCs w:val="22"/>
              </w:rPr>
              <w:t>884,362</w:t>
            </w:r>
          </w:p>
        </w:tc>
        <w:tc>
          <w:tcPr>
            <w:tcW w:w="1985" w:type="dxa"/>
          </w:tcPr>
          <w:p w14:paraId="07853A4E" w14:textId="5D6927AC" w:rsidR="00494497" w:rsidRPr="000D4710" w:rsidRDefault="00494497" w:rsidP="00494497">
            <w:pPr>
              <w:spacing w:after="120" w:line="276" w:lineRule="auto"/>
              <w:jc w:val="center"/>
              <w:rPr>
                <w:sz w:val="22"/>
                <w:szCs w:val="22"/>
              </w:rPr>
            </w:pPr>
            <w:r w:rsidRPr="000D4710">
              <w:rPr>
                <w:rFonts w:ascii="Calibri" w:eastAsia="Times New Roman" w:hAnsi="Calibri" w:cs="Calibri"/>
                <w:color w:val="000000"/>
                <w:sz w:val="22"/>
                <w:szCs w:val="22"/>
              </w:rPr>
              <w:t>436,665</w:t>
            </w:r>
          </w:p>
        </w:tc>
        <w:tc>
          <w:tcPr>
            <w:tcW w:w="1134" w:type="dxa"/>
          </w:tcPr>
          <w:p w14:paraId="1D1A6F4C" w14:textId="343DCA95" w:rsidR="00494497" w:rsidRPr="000D4710" w:rsidRDefault="00494497" w:rsidP="00494497">
            <w:pPr>
              <w:spacing w:after="120" w:line="276" w:lineRule="auto"/>
              <w:jc w:val="center"/>
              <w:rPr>
                <w:sz w:val="22"/>
                <w:szCs w:val="22"/>
              </w:rPr>
            </w:pPr>
            <w:r w:rsidRPr="00494497">
              <w:rPr>
                <w:rFonts w:ascii="Calibri" w:eastAsia="Times New Roman" w:hAnsi="Calibri" w:cs="Calibri"/>
                <w:color w:val="000000"/>
                <w:sz w:val="22"/>
                <w:szCs w:val="22"/>
              </w:rPr>
              <w:t>157,420</w:t>
            </w:r>
          </w:p>
        </w:tc>
        <w:tc>
          <w:tcPr>
            <w:tcW w:w="1561" w:type="dxa"/>
          </w:tcPr>
          <w:p w14:paraId="1A2C697D" w14:textId="2EB1687F" w:rsidR="00494497" w:rsidRPr="000D4710" w:rsidRDefault="00494497" w:rsidP="00494497">
            <w:pPr>
              <w:spacing w:after="120" w:line="276" w:lineRule="auto"/>
              <w:jc w:val="center"/>
              <w:rPr>
                <w:sz w:val="22"/>
                <w:szCs w:val="22"/>
              </w:rPr>
            </w:pPr>
            <w:r w:rsidRPr="000D4710">
              <w:rPr>
                <w:rFonts w:ascii="Calibri" w:eastAsia="Times New Roman" w:hAnsi="Calibri" w:cs="Calibri"/>
                <w:color w:val="000000"/>
                <w:sz w:val="22"/>
                <w:szCs w:val="22"/>
              </w:rPr>
              <w:t>279,245</w:t>
            </w:r>
          </w:p>
        </w:tc>
        <w:tc>
          <w:tcPr>
            <w:tcW w:w="1557" w:type="dxa"/>
          </w:tcPr>
          <w:p w14:paraId="3A8202AB" w14:textId="5EEEFB12" w:rsidR="00494497" w:rsidRPr="0024642F" w:rsidRDefault="00494497" w:rsidP="00494497">
            <w:pPr>
              <w:spacing w:after="120" w:line="276" w:lineRule="auto"/>
              <w:jc w:val="center"/>
              <w:rPr>
                <w:rFonts w:ascii="Calibri" w:eastAsia="Times New Roman" w:hAnsi="Calibri" w:cs="Calibri"/>
                <w:color w:val="000000"/>
                <w:sz w:val="22"/>
                <w:szCs w:val="22"/>
              </w:rPr>
            </w:pPr>
            <w:r w:rsidRPr="0024642F">
              <w:rPr>
                <w:rFonts w:ascii="Calibri" w:eastAsia="Times New Roman" w:hAnsi="Calibri" w:cs="Calibri"/>
                <w:color w:val="000000"/>
                <w:sz w:val="22"/>
                <w:szCs w:val="22"/>
              </w:rPr>
              <w:t>605,117</w:t>
            </w:r>
          </w:p>
        </w:tc>
      </w:tr>
      <w:tr w:rsidR="00494497" w14:paraId="6CD443D3" w14:textId="28AD35FC" w:rsidTr="003A5F57">
        <w:tc>
          <w:tcPr>
            <w:tcW w:w="1004" w:type="dxa"/>
          </w:tcPr>
          <w:p w14:paraId="4F3CC705" w14:textId="77777777" w:rsidR="00494497" w:rsidRDefault="00494497" w:rsidP="00494497">
            <w:pPr>
              <w:spacing w:after="120" w:line="276" w:lineRule="auto"/>
              <w:jc w:val="center"/>
              <w:rPr>
                <w:sz w:val="22"/>
                <w:szCs w:val="22"/>
              </w:rPr>
            </w:pPr>
            <w:r>
              <w:rPr>
                <w:sz w:val="22"/>
                <w:szCs w:val="22"/>
              </w:rPr>
              <w:t>7</w:t>
            </w:r>
          </w:p>
        </w:tc>
        <w:tc>
          <w:tcPr>
            <w:tcW w:w="1968" w:type="dxa"/>
          </w:tcPr>
          <w:p w14:paraId="69ABFC68" w14:textId="13F5BD62" w:rsidR="00494497" w:rsidRDefault="00494497" w:rsidP="00494497">
            <w:pPr>
              <w:spacing w:after="120" w:line="276" w:lineRule="auto"/>
              <w:jc w:val="center"/>
              <w:rPr>
                <w:sz w:val="22"/>
                <w:szCs w:val="22"/>
              </w:rPr>
            </w:pPr>
            <w:r w:rsidRPr="0024642F">
              <w:rPr>
                <w:rFonts w:ascii="Calibri" w:eastAsia="Times New Roman" w:hAnsi="Calibri" w:cs="Calibri"/>
                <w:color w:val="000000"/>
                <w:sz w:val="22"/>
                <w:szCs w:val="22"/>
              </w:rPr>
              <w:t>605,117</w:t>
            </w:r>
          </w:p>
        </w:tc>
        <w:tc>
          <w:tcPr>
            <w:tcW w:w="1985" w:type="dxa"/>
          </w:tcPr>
          <w:p w14:paraId="05FF09B6" w14:textId="5EC9BC6E" w:rsidR="00494497" w:rsidRPr="000D4710" w:rsidRDefault="00494497" w:rsidP="00494497">
            <w:pPr>
              <w:spacing w:after="120" w:line="276" w:lineRule="auto"/>
              <w:jc w:val="center"/>
              <w:rPr>
                <w:sz w:val="22"/>
                <w:szCs w:val="22"/>
              </w:rPr>
            </w:pPr>
            <w:r w:rsidRPr="000D4710">
              <w:rPr>
                <w:rFonts w:ascii="Calibri" w:eastAsia="Times New Roman" w:hAnsi="Calibri" w:cs="Calibri"/>
                <w:color w:val="000000"/>
                <w:sz w:val="22"/>
                <w:szCs w:val="22"/>
              </w:rPr>
              <w:t>359,588</w:t>
            </w:r>
          </w:p>
        </w:tc>
        <w:tc>
          <w:tcPr>
            <w:tcW w:w="1134" w:type="dxa"/>
          </w:tcPr>
          <w:p w14:paraId="24243C1F" w14:textId="08F0C766" w:rsidR="00494497" w:rsidRPr="000D4710" w:rsidRDefault="00494497" w:rsidP="00494497">
            <w:pPr>
              <w:spacing w:after="120" w:line="276" w:lineRule="auto"/>
              <w:jc w:val="center"/>
              <w:rPr>
                <w:sz w:val="22"/>
                <w:szCs w:val="22"/>
              </w:rPr>
            </w:pPr>
            <w:r w:rsidRPr="00494497">
              <w:rPr>
                <w:rFonts w:ascii="Calibri" w:eastAsia="Times New Roman" w:hAnsi="Calibri" w:cs="Calibri"/>
                <w:color w:val="000000"/>
                <w:sz w:val="22"/>
                <w:szCs w:val="22"/>
              </w:rPr>
              <w:t>127,170</w:t>
            </w:r>
          </w:p>
        </w:tc>
        <w:tc>
          <w:tcPr>
            <w:tcW w:w="1561" w:type="dxa"/>
          </w:tcPr>
          <w:p w14:paraId="1D234329" w14:textId="67029E49" w:rsidR="00494497" w:rsidRPr="000D4710" w:rsidRDefault="00494497" w:rsidP="00494497">
            <w:pPr>
              <w:spacing w:after="120" w:line="276" w:lineRule="auto"/>
              <w:jc w:val="center"/>
              <w:rPr>
                <w:sz w:val="22"/>
                <w:szCs w:val="22"/>
              </w:rPr>
            </w:pPr>
            <w:r w:rsidRPr="000D4710">
              <w:rPr>
                <w:rFonts w:ascii="Calibri" w:eastAsia="Times New Roman" w:hAnsi="Calibri" w:cs="Calibri"/>
                <w:color w:val="000000"/>
                <w:sz w:val="22"/>
                <w:szCs w:val="22"/>
              </w:rPr>
              <w:t>232,417</w:t>
            </w:r>
          </w:p>
        </w:tc>
        <w:tc>
          <w:tcPr>
            <w:tcW w:w="1557" w:type="dxa"/>
          </w:tcPr>
          <w:p w14:paraId="17FCD28D" w14:textId="1122C1C0" w:rsidR="00494497" w:rsidRPr="0024642F" w:rsidRDefault="00494497" w:rsidP="00494497">
            <w:pPr>
              <w:spacing w:after="120" w:line="276" w:lineRule="auto"/>
              <w:jc w:val="center"/>
              <w:rPr>
                <w:rFonts w:ascii="Calibri" w:eastAsia="Times New Roman" w:hAnsi="Calibri" w:cs="Calibri"/>
                <w:color w:val="000000"/>
                <w:sz w:val="22"/>
                <w:szCs w:val="22"/>
              </w:rPr>
            </w:pPr>
            <w:r w:rsidRPr="0024642F">
              <w:rPr>
                <w:rFonts w:ascii="Calibri" w:eastAsia="Times New Roman" w:hAnsi="Calibri" w:cs="Calibri"/>
                <w:color w:val="000000"/>
                <w:sz w:val="22"/>
                <w:szCs w:val="22"/>
              </w:rPr>
              <w:t>372,700</w:t>
            </w:r>
          </w:p>
        </w:tc>
      </w:tr>
      <w:tr w:rsidR="00494497" w14:paraId="4B259A0F" w14:textId="59262212" w:rsidTr="003A5F57">
        <w:tc>
          <w:tcPr>
            <w:tcW w:w="1004" w:type="dxa"/>
          </w:tcPr>
          <w:p w14:paraId="263ADDE1" w14:textId="77777777" w:rsidR="00494497" w:rsidRDefault="00494497" w:rsidP="00494497">
            <w:pPr>
              <w:spacing w:after="120" w:line="276" w:lineRule="auto"/>
              <w:jc w:val="center"/>
              <w:rPr>
                <w:sz w:val="22"/>
                <w:szCs w:val="22"/>
              </w:rPr>
            </w:pPr>
            <w:r>
              <w:rPr>
                <w:sz w:val="22"/>
                <w:szCs w:val="22"/>
              </w:rPr>
              <w:t>8</w:t>
            </w:r>
          </w:p>
        </w:tc>
        <w:tc>
          <w:tcPr>
            <w:tcW w:w="1968" w:type="dxa"/>
          </w:tcPr>
          <w:p w14:paraId="3B5ECDB1" w14:textId="2BABBFF2" w:rsidR="00494497" w:rsidRDefault="00494497" w:rsidP="00494497">
            <w:pPr>
              <w:spacing w:after="120" w:line="276" w:lineRule="auto"/>
              <w:jc w:val="center"/>
              <w:rPr>
                <w:sz w:val="22"/>
                <w:szCs w:val="22"/>
              </w:rPr>
            </w:pPr>
            <w:r w:rsidRPr="0024642F">
              <w:rPr>
                <w:rFonts w:ascii="Calibri" w:eastAsia="Times New Roman" w:hAnsi="Calibri" w:cs="Calibri"/>
                <w:color w:val="000000"/>
                <w:sz w:val="22"/>
                <w:szCs w:val="22"/>
              </w:rPr>
              <w:t>372,700</w:t>
            </w:r>
          </w:p>
        </w:tc>
        <w:tc>
          <w:tcPr>
            <w:tcW w:w="1985" w:type="dxa"/>
          </w:tcPr>
          <w:p w14:paraId="3F05C7AF" w14:textId="4B6BC965" w:rsidR="00494497" w:rsidRPr="000D4710" w:rsidRDefault="00494497" w:rsidP="00494497">
            <w:pPr>
              <w:spacing w:after="120" w:line="276" w:lineRule="auto"/>
              <w:jc w:val="center"/>
              <w:rPr>
                <w:sz w:val="22"/>
                <w:szCs w:val="22"/>
              </w:rPr>
            </w:pPr>
            <w:r w:rsidRPr="000D4710">
              <w:rPr>
                <w:rFonts w:ascii="Calibri" w:eastAsia="Times New Roman" w:hAnsi="Calibri" w:cs="Calibri"/>
                <w:color w:val="000000"/>
                <w:sz w:val="22"/>
                <w:szCs w:val="22"/>
              </w:rPr>
              <w:t>277,693</w:t>
            </w:r>
          </w:p>
        </w:tc>
        <w:tc>
          <w:tcPr>
            <w:tcW w:w="1134" w:type="dxa"/>
          </w:tcPr>
          <w:p w14:paraId="5BCA49E2" w14:textId="5BE4A700" w:rsidR="00494497" w:rsidRPr="000D4710" w:rsidRDefault="00494497" w:rsidP="00494497">
            <w:pPr>
              <w:spacing w:after="120" w:line="276" w:lineRule="auto"/>
              <w:jc w:val="center"/>
              <w:rPr>
                <w:sz w:val="22"/>
                <w:szCs w:val="22"/>
              </w:rPr>
            </w:pPr>
            <w:r w:rsidRPr="00494497">
              <w:rPr>
                <w:rFonts w:ascii="Calibri" w:eastAsia="Times New Roman" w:hAnsi="Calibri" w:cs="Calibri"/>
                <w:color w:val="000000"/>
                <w:sz w:val="22"/>
                <w:szCs w:val="22"/>
              </w:rPr>
              <w:t>96,316</w:t>
            </w:r>
          </w:p>
        </w:tc>
        <w:tc>
          <w:tcPr>
            <w:tcW w:w="1561" w:type="dxa"/>
          </w:tcPr>
          <w:p w14:paraId="7A813D9D" w14:textId="6A7F41AA" w:rsidR="00494497" w:rsidRPr="000D4710" w:rsidRDefault="00494497" w:rsidP="00494497">
            <w:pPr>
              <w:spacing w:after="120" w:line="276" w:lineRule="auto"/>
              <w:jc w:val="center"/>
              <w:rPr>
                <w:sz w:val="22"/>
                <w:szCs w:val="22"/>
              </w:rPr>
            </w:pPr>
            <w:r w:rsidRPr="000D4710">
              <w:rPr>
                <w:rFonts w:ascii="Calibri" w:eastAsia="Times New Roman" w:hAnsi="Calibri" w:cs="Calibri"/>
                <w:color w:val="000000"/>
                <w:sz w:val="22"/>
                <w:szCs w:val="22"/>
              </w:rPr>
              <w:t>181,377</w:t>
            </w:r>
          </w:p>
        </w:tc>
        <w:tc>
          <w:tcPr>
            <w:tcW w:w="1557" w:type="dxa"/>
          </w:tcPr>
          <w:p w14:paraId="26F5E4E2" w14:textId="7D6F9EEA" w:rsidR="00494497" w:rsidRPr="0024642F" w:rsidRDefault="00494497" w:rsidP="00494497">
            <w:pPr>
              <w:spacing w:after="120" w:line="276" w:lineRule="auto"/>
              <w:jc w:val="center"/>
              <w:rPr>
                <w:rFonts w:ascii="Calibri" w:eastAsia="Times New Roman" w:hAnsi="Calibri" w:cs="Calibri"/>
                <w:color w:val="000000"/>
                <w:sz w:val="22"/>
                <w:szCs w:val="22"/>
              </w:rPr>
            </w:pPr>
            <w:r w:rsidRPr="0024642F">
              <w:rPr>
                <w:rFonts w:ascii="Calibri" w:eastAsia="Times New Roman" w:hAnsi="Calibri" w:cs="Calibri"/>
                <w:color w:val="000000"/>
                <w:sz w:val="22"/>
                <w:szCs w:val="22"/>
              </w:rPr>
              <w:t>191,322</w:t>
            </w:r>
          </w:p>
        </w:tc>
      </w:tr>
      <w:tr w:rsidR="00494497" w14:paraId="4C6A4389" w14:textId="425A6B7F" w:rsidTr="003A5F57">
        <w:tc>
          <w:tcPr>
            <w:tcW w:w="1004" w:type="dxa"/>
          </w:tcPr>
          <w:p w14:paraId="7C940C2F" w14:textId="77777777" w:rsidR="00494497" w:rsidRDefault="00494497" w:rsidP="00494497">
            <w:pPr>
              <w:spacing w:after="120" w:line="276" w:lineRule="auto"/>
              <w:jc w:val="center"/>
              <w:rPr>
                <w:sz w:val="22"/>
                <w:szCs w:val="22"/>
              </w:rPr>
            </w:pPr>
            <w:r>
              <w:rPr>
                <w:sz w:val="22"/>
                <w:szCs w:val="22"/>
              </w:rPr>
              <w:t>9</w:t>
            </w:r>
          </w:p>
        </w:tc>
        <w:tc>
          <w:tcPr>
            <w:tcW w:w="1968" w:type="dxa"/>
          </w:tcPr>
          <w:p w14:paraId="56A46600" w14:textId="4F9642B3" w:rsidR="00494497" w:rsidRDefault="00494497" w:rsidP="00494497">
            <w:pPr>
              <w:spacing w:after="120" w:line="276" w:lineRule="auto"/>
              <w:jc w:val="center"/>
              <w:rPr>
                <w:sz w:val="22"/>
                <w:szCs w:val="22"/>
              </w:rPr>
            </w:pPr>
            <w:r w:rsidRPr="0024642F">
              <w:rPr>
                <w:rFonts w:ascii="Calibri" w:eastAsia="Times New Roman" w:hAnsi="Calibri" w:cs="Calibri"/>
                <w:color w:val="000000"/>
                <w:sz w:val="22"/>
                <w:szCs w:val="22"/>
              </w:rPr>
              <w:t>191,322</w:t>
            </w:r>
          </w:p>
        </w:tc>
        <w:tc>
          <w:tcPr>
            <w:tcW w:w="1985" w:type="dxa"/>
          </w:tcPr>
          <w:p w14:paraId="7BEA02CF" w14:textId="32A4E22D" w:rsidR="00494497" w:rsidRPr="000D4710" w:rsidRDefault="00494497" w:rsidP="00494497">
            <w:pPr>
              <w:spacing w:after="120" w:line="276" w:lineRule="auto"/>
              <w:jc w:val="center"/>
              <w:rPr>
                <w:sz w:val="22"/>
                <w:szCs w:val="22"/>
              </w:rPr>
            </w:pPr>
            <w:r w:rsidRPr="000D4710">
              <w:rPr>
                <w:rFonts w:ascii="Calibri" w:eastAsia="Times New Roman" w:hAnsi="Calibri" w:cs="Calibri"/>
                <w:color w:val="000000"/>
                <w:sz w:val="22"/>
                <w:szCs w:val="22"/>
              </w:rPr>
              <w:t>190,680</w:t>
            </w:r>
          </w:p>
        </w:tc>
        <w:tc>
          <w:tcPr>
            <w:tcW w:w="1134" w:type="dxa"/>
          </w:tcPr>
          <w:p w14:paraId="5B7AC638" w14:textId="682D4343" w:rsidR="00494497" w:rsidRPr="000D4710" w:rsidRDefault="00494497" w:rsidP="00494497">
            <w:pPr>
              <w:spacing w:after="120" w:line="276" w:lineRule="auto"/>
              <w:jc w:val="center"/>
              <w:rPr>
                <w:sz w:val="22"/>
                <w:szCs w:val="22"/>
              </w:rPr>
            </w:pPr>
            <w:r w:rsidRPr="00494497">
              <w:rPr>
                <w:rFonts w:ascii="Calibri" w:eastAsia="Times New Roman" w:hAnsi="Calibri" w:cs="Calibri"/>
                <w:color w:val="000000"/>
                <w:sz w:val="22"/>
                <w:szCs w:val="22"/>
              </w:rPr>
              <w:t>64,844</w:t>
            </w:r>
          </w:p>
        </w:tc>
        <w:tc>
          <w:tcPr>
            <w:tcW w:w="1561" w:type="dxa"/>
          </w:tcPr>
          <w:p w14:paraId="10133879" w14:textId="2F070D39" w:rsidR="00494497" w:rsidRPr="000D4710" w:rsidRDefault="00494497" w:rsidP="00494497">
            <w:pPr>
              <w:spacing w:after="120" w:line="276" w:lineRule="auto"/>
              <w:jc w:val="center"/>
              <w:rPr>
                <w:sz w:val="22"/>
                <w:szCs w:val="22"/>
              </w:rPr>
            </w:pPr>
            <w:r w:rsidRPr="000D4710">
              <w:rPr>
                <w:rFonts w:ascii="Calibri" w:eastAsia="Times New Roman" w:hAnsi="Calibri" w:cs="Calibri"/>
                <w:color w:val="000000"/>
                <w:sz w:val="22"/>
                <w:szCs w:val="22"/>
              </w:rPr>
              <w:t>125,836</w:t>
            </w:r>
          </w:p>
        </w:tc>
        <w:tc>
          <w:tcPr>
            <w:tcW w:w="1557" w:type="dxa"/>
          </w:tcPr>
          <w:p w14:paraId="21DAC639" w14:textId="3E3071BE" w:rsidR="00494497" w:rsidRPr="0024642F" w:rsidRDefault="00494497" w:rsidP="00494497">
            <w:pPr>
              <w:spacing w:after="120" w:line="276" w:lineRule="auto"/>
              <w:jc w:val="center"/>
              <w:rPr>
                <w:rFonts w:ascii="Calibri" w:eastAsia="Times New Roman" w:hAnsi="Calibri" w:cs="Calibri"/>
                <w:color w:val="000000"/>
                <w:sz w:val="22"/>
                <w:szCs w:val="22"/>
              </w:rPr>
            </w:pPr>
            <w:r w:rsidRPr="0024642F">
              <w:rPr>
                <w:rFonts w:ascii="Calibri" w:eastAsia="Times New Roman" w:hAnsi="Calibri" w:cs="Calibri"/>
                <w:color w:val="000000"/>
                <w:sz w:val="22"/>
                <w:szCs w:val="22"/>
              </w:rPr>
              <w:t>65,486</w:t>
            </w:r>
          </w:p>
        </w:tc>
      </w:tr>
      <w:tr w:rsidR="00494497" w14:paraId="4AB015A6" w14:textId="60F33F70" w:rsidTr="003A5F57">
        <w:tc>
          <w:tcPr>
            <w:tcW w:w="1004" w:type="dxa"/>
          </w:tcPr>
          <w:p w14:paraId="23ADC6D9" w14:textId="77777777" w:rsidR="00494497" w:rsidRDefault="00494497" w:rsidP="00494497">
            <w:pPr>
              <w:spacing w:after="120" w:line="276" w:lineRule="auto"/>
              <w:jc w:val="center"/>
              <w:rPr>
                <w:sz w:val="22"/>
                <w:szCs w:val="22"/>
              </w:rPr>
            </w:pPr>
            <w:r>
              <w:rPr>
                <w:sz w:val="22"/>
                <w:szCs w:val="22"/>
              </w:rPr>
              <w:t>10</w:t>
            </w:r>
          </w:p>
        </w:tc>
        <w:tc>
          <w:tcPr>
            <w:tcW w:w="1968" w:type="dxa"/>
          </w:tcPr>
          <w:p w14:paraId="5CB231C5" w14:textId="1D22BE92" w:rsidR="00494497" w:rsidRDefault="00494497" w:rsidP="00494497">
            <w:pPr>
              <w:spacing w:after="120" w:line="276" w:lineRule="auto"/>
              <w:jc w:val="center"/>
              <w:rPr>
                <w:sz w:val="22"/>
                <w:szCs w:val="22"/>
              </w:rPr>
            </w:pPr>
            <w:r w:rsidRPr="0024642F">
              <w:rPr>
                <w:rFonts w:ascii="Calibri" w:eastAsia="Times New Roman" w:hAnsi="Calibri" w:cs="Calibri"/>
                <w:color w:val="000000"/>
                <w:sz w:val="22"/>
                <w:szCs w:val="22"/>
              </w:rPr>
              <w:t>65,486</w:t>
            </w:r>
          </w:p>
        </w:tc>
        <w:tc>
          <w:tcPr>
            <w:tcW w:w="1985" w:type="dxa"/>
          </w:tcPr>
          <w:p w14:paraId="3B2C4296" w14:textId="3E0EF2F5" w:rsidR="00494497" w:rsidRPr="000D4710" w:rsidRDefault="00494497" w:rsidP="00494497">
            <w:pPr>
              <w:spacing w:after="120" w:line="276" w:lineRule="auto"/>
              <w:jc w:val="center"/>
              <w:rPr>
                <w:sz w:val="22"/>
                <w:szCs w:val="22"/>
              </w:rPr>
            </w:pPr>
            <w:r w:rsidRPr="000D4710">
              <w:rPr>
                <w:rFonts w:ascii="Calibri" w:eastAsia="Times New Roman" w:hAnsi="Calibri" w:cs="Calibri"/>
                <w:color w:val="000000"/>
                <w:sz w:val="22"/>
                <w:szCs w:val="22"/>
              </w:rPr>
              <w:t>98,229</w:t>
            </w:r>
          </w:p>
        </w:tc>
        <w:tc>
          <w:tcPr>
            <w:tcW w:w="1134" w:type="dxa"/>
          </w:tcPr>
          <w:p w14:paraId="2C033D2D" w14:textId="10CEE53E" w:rsidR="00494497" w:rsidRPr="000D4710" w:rsidRDefault="00494497" w:rsidP="00494497">
            <w:pPr>
              <w:spacing w:after="120" w:line="276" w:lineRule="auto"/>
              <w:jc w:val="center"/>
              <w:rPr>
                <w:sz w:val="22"/>
                <w:szCs w:val="22"/>
              </w:rPr>
            </w:pPr>
            <w:r w:rsidRPr="00494497">
              <w:rPr>
                <w:rFonts w:ascii="Calibri" w:eastAsia="Times New Roman" w:hAnsi="Calibri" w:cs="Calibri"/>
                <w:color w:val="000000"/>
                <w:sz w:val="22"/>
                <w:szCs w:val="22"/>
              </w:rPr>
              <w:t>32,743</w:t>
            </w:r>
          </w:p>
        </w:tc>
        <w:tc>
          <w:tcPr>
            <w:tcW w:w="1561" w:type="dxa"/>
          </w:tcPr>
          <w:p w14:paraId="134EA22B" w14:textId="3C92FDDA" w:rsidR="00494497" w:rsidRPr="000D4710" w:rsidRDefault="00494497" w:rsidP="00494497">
            <w:pPr>
              <w:spacing w:after="120" w:line="276" w:lineRule="auto"/>
              <w:jc w:val="center"/>
              <w:rPr>
                <w:sz w:val="22"/>
                <w:szCs w:val="22"/>
              </w:rPr>
            </w:pPr>
            <w:r w:rsidRPr="000D4710">
              <w:rPr>
                <w:rFonts w:ascii="Calibri" w:eastAsia="Times New Roman" w:hAnsi="Calibri" w:cs="Calibri"/>
                <w:color w:val="000000"/>
                <w:sz w:val="22"/>
                <w:szCs w:val="22"/>
              </w:rPr>
              <w:t>65,486</w:t>
            </w:r>
          </w:p>
        </w:tc>
        <w:tc>
          <w:tcPr>
            <w:tcW w:w="1557" w:type="dxa"/>
          </w:tcPr>
          <w:p w14:paraId="6ED59782" w14:textId="0DC1EA80" w:rsidR="00494497" w:rsidRPr="0024642F" w:rsidRDefault="00494497" w:rsidP="00494497">
            <w:pPr>
              <w:spacing w:after="120" w:line="27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r>
      <w:tr w:rsidR="00494497" w:rsidRPr="007B1B08" w14:paraId="21AA3041" w14:textId="13223EAE" w:rsidTr="003A5F57">
        <w:tc>
          <w:tcPr>
            <w:tcW w:w="1004" w:type="dxa"/>
          </w:tcPr>
          <w:p w14:paraId="603B6CD3" w14:textId="77777777" w:rsidR="00494497" w:rsidRPr="007B1B08" w:rsidRDefault="00494497" w:rsidP="00494497">
            <w:pPr>
              <w:spacing w:after="120" w:line="276" w:lineRule="auto"/>
              <w:jc w:val="center"/>
              <w:rPr>
                <w:b/>
                <w:bCs/>
                <w:sz w:val="22"/>
                <w:szCs w:val="22"/>
              </w:rPr>
            </w:pPr>
            <w:r w:rsidRPr="007B1B08">
              <w:rPr>
                <w:b/>
                <w:bCs/>
                <w:sz w:val="22"/>
                <w:szCs w:val="22"/>
              </w:rPr>
              <w:t>Total</w:t>
            </w:r>
          </w:p>
        </w:tc>
        <w:tc>
          <w:tcPr>
            <w:tcW w:w="1968" w:type="dxa"/>
          </w:tcPr>
          <w:p w14:paraId="62CACD97" w14:textId="77777777" w:rsidR="00494497" w:rsidRPr="00817E8E" w:rsidRDefault="00494497" w:rsidP="00494497">
            <w:pPr>
              <w:spacing w:after="120" w:line="276" w:lineRule="auto"/>
              <w:jc w:val="center"/>
              <w:rPr>
                <w:rFonts w:ascii="Calibri" w:eastAsia="Times New Roman" w:hAnsi="Calibri" w:cs="Calibri"/>
                <w:color w:val="000000"/>
                <w:sz w:val="22"/>
                <w:szCs w:val="22"/>
              </w:rPr>
            </w:pPr>
          </w:p>
        </w:tc>
        <w:tc>
          <w:tcPr>
            <w:tcW w:w="1985" w:type="dxa"/>
          </w:tcPr>
          <w:p w14:paraId="193E0C20" w14:textId="77777777" w:rsidR="00494497" w:rsidRPr="000D4710" w:rsidRDefault="00494497" w:rsidP="00494497">
            <w:pPr>
              <w:spacing w:after="120" w:line="276" w:lineRule="auto"/>
              <w:jc w:val="center"/>
              <w:rPr>
                <w:rFonts w:ascii="Calibri" w:eastAsia="Times New Roman" w:hAnsi="Calibri" w:cs="Calibri"/>
                <w:color w:val="000000"/>
                <w:sz w:val="22"/>
                <w:szCs w:val="22"/>
              </w:rPr>
            </w:pPr>
          </w:p>
        </w:tc>
        <w:tc>
          <w:tcPr>
            <w:tcW w:w="1134" w:type="dxa"/>
          </w:tcPr>
          <w:p w14:paraId="7C63DB2C" w14:textId="6C3D23C2" w:rsidR="00494497" w:rsidRPr="000D4710" w:rsidRDefault="00494497" w:rsidP="00494497">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b/>
                <w:bCs/>
                <w:color w:val="000000"/>
                <w:sz w:val="22"/>
                <w:szCs w:val="22"/>
              </w:rPr>
              <w:t>1,698,980</w:t>
            </w:r>
          </w:p>
        </w:tc>
        <w:tc>
          <w:tcPr>
            <w:tcW w:w="1561" w:type="dxa"/>
          </w:tcPr>
          <w:p w14:paraId="1DDC25FE" w14:textId="1FDB1995" w:rsidR="00494497" w:rsidRPr="000D4710" w:rsidRDefault="00494497" w:rsidP="00494497">
            <w:pPr>
              <w:spacing w:after="120" w:line="276" w:lineRule="auto"/>
              <w:jc w:val="center"/>
              <w:rPr>
                <w:rFonts w:ascii="Calibri" w:eastAsia="Times New Roman" w:hAnsi="Calibri" w:cs="Calibri"/>
                <w:b/>
                <w:bCs/>
                <w:color w:val="000000"/>
                <w:sz w:val="22"/>
                <w:szCs w:val="22"/>
              </w:rPr>
            </w:pPr>
            <w:r w:rsidRPr="000D4710">
              <w:rPr>
                <w:rFonts w:ascii="Calibri" w:eastAsia="Times New Roman" w:hAnsi="Calibri" w:cs="Calibri"/>
                <w:b/>
                <w:bCs/>
                <w:color w:val="000000"/>
                <w:sz w:val="22"/>
                <w:szCs w:val="22"/>
              </w:rPr>
              <w:t>2,853,679</w:t>
            </w:r>
          </w:p>
        </w:tc>
        <w:tc>
          <w:tcPr>
            <w:tcW w:w="1557" w:type="dxa"/>
          </w:tcPr>
          <w:p w14:paraId="23CB54C8" w14:textId="77777777" w:rsidR="00494497" w:rsidRPr="007B1B08" w:rsidRDefault="00494497" w:rsidP="00494497">
            <w:pPr>
              <w:spacing w:after="120" w:line="276" w:lineRule="auto"/>
              <w:jc w:val="center"/>
              <w:rPr>
                <w:rFonts w:ascii="Calibri" w:eastAsia="Times New Roman" w:hAnsi="Calibri" w:cs="Calibri"/>
                <w:b/>
                <w:bCs/>
                <w:color w:val="000000"/>
                <w:sz w:val="22"/>
                <w:szCs w:val="22"/>
              </w:rPr>
            </w:pPr>
          </w:p>
        </w:tc>
      </w:tr>
      <w:bookmarkEnd w:id="78"/>
    </w:tbl>
    <w:p w14:paraId="30D74B7F" w14:textId="4E7810F1" w:rsidR="00D07F4F" w:rsidRDefault="00D07F4F" w:rsidP="007976DD">
      <w:pPr>
        <w:spacing w:after="180"/>
      </w:pPr>
    </w:p>
    <w:p w14:paraId="6F2EC42A" w14:textId="70287E8F" w:rsidR="00D07F4F" w:rsidRDefault="00D07F4F" w:rsidP="007976DD">
      <w:pPr>
        <w:spacing w:after="180"/>
      </w:pPr>
    </w:p>
    <w:p w14:paraId="5C8C252A" w14:textId="077AA7C9" w:rsidR="00D07F4F" w:rsidRDefault="00D07F4F" w:rsidP="007976DD">
      <w:pPr>
        <w:spacing w:after="180"/>
      </w:pPr>
    </w:p>
    <w:p w14:paraId="0783703D" w14:textId="77777777" w:rsidR="00D07F4F" w:rsidRDefault="00D07F4F" w:rsidP="007976DD">
      <w:pPr>
        <w:spacing w:after="180"/>
      </w:pPr>
    </w:p>
    <w:p w14:paraId="4809A7BF" w14:textId="4AF20240" w:rsidR="00817E8E" w:rsidRDefault="00817E8E" w:rsidP="007976DD">
      <w:pPr>
        <w:spacing w:after="180"/>
      </w:pPr>
    </w:p>
    <w:p w14:paraId="70E924DB" w14:textId="77777777" w:rsidR="0024642F" w:rsidRDefault="0024642F" w:rsidP="007976DD">
      <w:pPr>
        <w:spacing w:after="180"/>
        <w:sectPr w:rsidR="0024642F" w:rsidSect="000715C4">
          <w:pgSz w:w="11906" w:h="16838" w:code="9"/>
          <w:pgMar w:top="1276" w:right="1418" w:bottom="993" w:left="1418" w:header="567" w:footer="184" w:gutter="0"/>
          <w:cols w:space="708"/>
          <w:docGrid w:linePitch="360"/>
        </w:sectPr>
      </w:pPr>
    </w:p>
    <w:p w14:paraId="6819520A" w14:textId="1C5B05FB" w:rsidR="00532028" w:rsidRPr="00532028" w:rsidRDefault="00532028" w:rsidP="009F4A69">
      <w:pPr>
        <w:spacing w:after="120" w:line="276" w:lineRule="auto"/>
        <w:jc w:val="both"/>
        <w:rPr>
          <w:sz w:val="22"/>
          <w:szCs w:val="22"/>
        </w:rPr>
      </w:pPr>
      <w:r w:rsidRPr="00532028">
        <w:rPr>
          <w:sz w:val="22"/>
          <w:szCs w:val="22"/>
        </w:rPr>
        <w:t xml:space="preserve">The amortisation of </w:t>
      </w:r>
      <w:r>
        <w:rPr>
          <w:sz w:val="22"/>
          <w:szCs w:val="22"/>
        </w:rPr>
        <w:t xml:space="preserve">present value </w:t>
      </w:r>
      <w:r w:rsidRPr="00343376">
        <w:rPr>
          <w:sz w:val="22"/>
          <w:szCs w:val="22"/>
        </w:rPr>
        <w:t>of the Concessional Loan</w:t>
      </w:r>
      <w:r w:rsidR="00A3287E">
        <w:rPr>
          <w:sz w:val="22"/>
          <w:szCs w:val="22"/>
        </w:rPr>
        <w:t>s</w:t>
      </w:r>
      <w:r w:rsidRPr="00343376">
        <w:rPr>
          <w:sz w:val="22"/>
          <w:szCs w:val="22"/>
        </w:rPr>
        <w:t xml:space="preserve"> </w:t>
      </w:r>
      <w:r>
        <w:rPr>
          <w:sz w:val="22"/>
          <w:szCs w:val="22"/>
        </w:rPr>
        <w:t>at</w:t>
      </w:r>
      <w:r w:rsidRPr="00343376">
        <w:rPr>
          <w:sz w:val="22"/>
          <w:szCs w:val="22"/>
        </w:rPr>
        <w:t xml:space="preserve"> the market rate</w:t>
      </w:r>
      <w:r w:rsidRPr="00532028">
        <w:rPr>
          <w:sz w:val="22"/>
          <w:szCs w:val="22"/>
        </w:rPr>
        <w:t>, discounted through the expected life of the loan</w:t>
      </w:r>
      <w:r w:rsidR="00A3287E">
        <w:rPr>
          <w:sz w:val="22"/>
          <w:szCs w:val="22"/>
        </w:rPr>
        <w:t>s</w:t>
      </w:r>
      <w:r w:rsidRPr="00532028">
        <w:rPr>
          <w:sz w:val="22"/>
          <w:szCs w:val="22"/>
        </w:rPr>
        <w:t xml:space="preserve"> by the </w:t>
      </w:r>
      <w:r>
        <w:rPr>
          <w:sz w:val="22"/>
          <w:szCs w:val="22"/>
        </w:rPr>
        <w:t xml:space="preserve">Effective Interest Rate Method </w:t>
      </w:r>
      <w:r w:rsidRPr="00532028">
        <w:rPr>
          <w:sz w:val="22"/>
          <w:szCs w:val="22"/>
        </w:rPr>
        <w:t>is as follows:</w:t>
      </w:r>
    </w:p>
    <w:tbl>
      <w:tblPr>
        <w:tblStyle w:val="TableGrid"/>
        <w:tblpPr w:leftFromText="180" w:rightFromText="180" w:vertAnchor="page" w:horzAnchor="margin" w:tblpY="2161"/>
        <w:tblW w:w="14425" w:type="dxa"/>
        <w:tblLook w:val="04A0" w:firstRow="1" w:lastRow="0" w:firstColumn="1" w:lastColumn="0" w:noHBand="0" w:noVBand="1"/>
      </w:tblPr>
      <w:tblGrid>
        <w:gridCol w:w="1004"/>
        <w:gridCol w:w="1968"/>
        <w:gridCol w:w="1701"/>
        <w:gridCol w:w="1418"/>
        <w:gridCol w:w="1559"/>
        <w:gridCol w:w="1701"/>
        <w:gridCol w:w="2126"/>
        <w:gridCol w:w="1418"/>
        <w:gridCol w:w="1530"/>
      </w:tblGrid>
      <w:tr w:rsidR="003A5F57" w:rsidRPr="005C30FF" w14:paraId="39949891" w14:textId="77777777" w:rsidTr="009B6674">
        <w:tc>
          <w:tcPr>
            <w:tcW w:w="1004" w:type="dxa"/>
            <w:tcBorders>
              <w:top w:val="single" w:sz="4" w:space="0" w:color="auto"/>
            </w:tcBorders>
            <w:shd w:val="clear" w:color="auto" w:fill="AF9CDF" w:themeFill="background2" w:themeFillTint="66"/>
          </w:tcPr>
          <w:p w14:paraId="67FF366E" w14:textId="77777777" w:rsidR="009F4A69" w:rsidRPr="005C30FF" w:rsidRDefault="009F4A69" w:rsidP="009F4A69">
            <w:pPr>
              <w:spacing w:after="120" w:line="276" w:lineRule="auto"/>
              <w:jc w:val="center"/>
              <w:rPr>
                <w:rFonts w:ascii="Calibri" w:eastAsia="Times New Roman" w:hAnsi="Calibri" w:cs="Calibri"/>
                <w:b/>
                <w:bCs/>
                <w:color w:val="000000"/>
                <w:sz w:val="22"/>
                <w:szCs w:val="22"/>
              </w:rPr>
            </w:pPr>
            <w:bookmarkStart w:id="79" w:name="_Hlk111990212"/>
            <w:r>
              <w:rPr>
                <w:rFonts w:ascii="Calibri" w:eastAsia="Times New Roman" w:hAnsi="Calibri" w:cs="Calibri"/>
                <w:b/>
                <w:bCs/>
                <w:color w:val="000000"/>
                <w:sz w:val="22"/>
                <w:szCs w:val="22"/>
              </w:rPr>
              <w:t>L</w:t>
            </w:r>
          </w:p>
        </w:tc>
        <w:tc>
          <w:tcPr>
            <w:tcW w:w="1968" w:type="dxa"/>
            <w:tcBorders>
              <w:top w:val="single" w:sz="4" w:space="0" w:color="auto"/>
            </w:tcBorders>
            <w:shd w:val="clear" w:color="auto" w:fill="AF9CDF" w:themeFill="background2" w:themeFillTint="66"/>
          </w:tcPr>
          <w:p w14:paraId="44D815D1" w14:textId="77777777" w:rsidR="009F4A69" w:rsidRPr="005C30FF" w:rsidRDefault="009F4A69" w:rsidP="009F4A69">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M</w:t>
            </w:r>
          </w:p>
        </w:tc>
        <w:tc>
          <w:tcPr>
            <w:tcW w:w="1701" w:type="dxa"/>
            <w:tcBorders>
              <w:top w:val="single" w:sz="4" w:space="0" w:color="auto"/>
            </w:tcBorders>
            <w:shd w:val="clear" w:color="auto" w:fill="AF9CDF" w:themeFill="background2" w:themeFillTint="66"/>
          </w:tcPr>
          <w:p w14:paraId="30C9D66F" w14:textId="77777777" w:rsidR="009F4A69" w:rsidRPr="005C30FF" w:rsidRDefault="009F4A69" w:rsidP="009F4A69">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N</w:t>
            </w:r>
          </w:p>
        </w:tc>
        <w:tc>
          <w:tcPr>
            <w:tcW w:w="1418" w:type="dxa"/>
            <w:tcBorders>
              <w:top w:val="single" w:sz="4" w:space="0" w:color="auto"/>
            </w:tcBorders>
            <w:shd w:val="clear" w:color="auto" w:fill="AF9CDF" w:themeFill="background2" w:themeFillTint="66"/>
          </w:tcPr>
          <w:p w14:paraId="4A341C31" w14:textId="77777777" w:rsidR="009F4A69" w:rsidRPr="005C30FF" w:rsidRDefault="009F4A69" w:rsidP="009F4A69">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O</w:t>
            </w:r>
          </w:p>
        </w:tc>
        <w:tc>
          <w:tcPr>
            <w:tcW w:w="1559" w:type="dxa"/>
            <w:tcBorders>
              <w:top w:val="single" w:sz="4" w:space="0" w:color="auto"/>
            </w:tcBorders>
            <w:shd w:val="clear" w:color="auto" w:fill="AF9CDF" w:themeFill="background2" w:themeFillTint="66"/>
          </w:tcPr>
          <w:p w14:paraId="4C2A62A9" w14:textId="77777777" w:rsidR="009F4A69" w:rsidRPr="005C30FF" w:rsidRDefault="009F4A69" w:rsidP="009F4A69">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P</w:t>
            </w:r>
          </w:p>
        </w:tc>
        <w:tc>
          <w:tcPr>
            <w:tcW w:w="1701" w:type="dxa"/>
            <w:tcBorders>
              <w:top w:val="single" w:sz="4" w:space="0" w:color="auto"/>
            </w:tcBorders>
            <w:shd w:val="clear" w:color="auto" w:fill="AF9CDF" w:themeFill="background2" w:themeFillTint="66"/>
          </w:tcPr>
          <w:p w14:paraId="1117C597" w14:textId="77777777" w:rsidR="009F4A69" w:rsidRDefault="009F4A69" w:rsidP="009F4A69">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Q</w:t>
            </w:r>
          </w:p>
        </w:tc>
        <w:tc>
          <w:tcPr>
            <w:tcW w:w="2126" w:type="dxa"/>
            <w:tcBorders>
              <w:top w:val="single" w:sz="4" w:space="0" w:color="auto"/>
            </w:tcBorders>
            <w:shd w:val="clear" w:color="auto" w:fill="AF9CDF" w:themeFill="background2" w:themeFillTint="66"/>
          </w:tcPr>
          <w:p w14:paraId="5803DD50" w14:textId="77777777" w:rsidR="009F4A69" w:rsidRDefault="009F4A69" w:rsidP="009F4A69">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w:t>
            </w:r>
          </w:p>
        </w:tc>
        <w:tc>
          <w:tcPr>
            <w:tcW w:w="1418" w:type="dxa"/>
            <w:tcBorders>
              <w:top w:val="single" w:sz="4" w:space="0" w:color="auto"/>
            </w:tcBorders>
            <w:shd w:val="clear" w:color="auto" w:fill="AF9CDF" w:themeFill="background2" w:themeFillTint="66"/>
          </w:tcPr>
          <w:p w14:paraId="274E2D64" w14:textId="77777777" w:rsidR="009F4A69" w:rsidRDefault="009F4A69" w:rsidP="009F4A69">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S</w:t>
            </w:r>
          </w:p>
        </w:tc>
        <w:tc>
          <w:tcPr>
            <w:tcW w:w="1530" w:type="dxa"/>
            <w:tcBorders>
              <w:top w:val="single" w:sz="4" w:space="0" w:color="auto"/>
            </w:tcBorders>
            <w:shd w:val="clear" w:color="auto" w:fill="AF9CDF" w:themeFill="background2" w:themeFillTint="66"/>
          </w:tcPr>
          <w:p w14:paraId="7D301B4F" w14:textId="77777777" w:rsidR="009F4A69" w:rsidRDefault="009F4A69" w:rsidP="009F4A69">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T</w:t>
            </w:r>
          </w:p>
        </w:tc>
      </w:tr>
      <w:tr w:rsidR="00494497" w14:paraId="06803AF3" w14:textId="77777777" w:rsidTr="009B6674">
        <w:tc>
          <w:tcPr>
            <w:tcW w:w="1004" w:type="dxa"/>
            <w:tcBorders>
              <w:bottom w:val="single" w:sz="4" w:space="0" w:color="auto"/>
            </w:tcBorders>
            <w:shd w:val="clear" w:color="auto" w:fill="AF9CDF" w:themeFill="background2" w:themeFillTint="66"/>
          </w:tcPr>
          <w:p w14:paraId="14ADB7B0" w14:textId="77777777" w:rsidR="00494497" w:rsidRDefault="00494497" w:rsidP="00494497">
            <w:pPr>
              <w:spacing w:after="120" w:line="276" w:lineRule="auto"/>
              <w:jc w:val="center"/>
              <w:rPr>
                <w:sz w:val="22"/>
                <w:szCs w:val="22"/>
              </w:rPr>
            </w:pPr>
            <w:r w:rsidRPr="005C30FF">
              <w:rPr>
                <w:rFonts w:ascii="Calibri" w:eastAsia="Times New Roman" w:hAnsi="Calibri" w:cs="Calibri"/>
                <w:b/>
                <w:bCs/>
                <w:color w:val="000000"/>
                <w:sz w:val="22"/>
                <w:szCs w:val="22"/>
              </w:rPr>
              <w:t>Period</w:t>
            </w:r>
            <w:r>
              <w:rPr>
                <w:rFonts w:ascii="Calibri" w:eastAsia="Times New Roman" w:hAnsi="Calibri" w:cs="Calibri"/>
                <w:b/>
                <w:bCs/>
                <w:color w:val="000000"/>
                <w:sz w:val="22"/>
                <w:szCs w:val="22"/>
              </w:rPr>
              <w:t xml:space="preserve"> (Annual)</w:t>
            </w:r>
          </w:p>
        </w:tc>
        <w:tc>
          <w:tcPr>
            <w:tcW w:w="1968" w:type="dxa"/>
            <w:tcBorders>
              <w:bottom w:val="single" w:sz="4" w:space="0" w:color="auto"/>
            </w:tcBorders>
            <w:shd w:val="clear" w:color="auto" w:fill="AF9CDF" w:themeFill="background2" w:themeFillTint="66"/>
          </w:tcPr>
          <w:p w14:paraId="676C9993" w14:textId="49B65B0E" w:rsidR="00494497" w:rsidRPr="009B6674" w:rsidRDefault="009B6674" w:rsidP="00494497">
            <w:pPr>
              <w:spacing w:after="120" w:line="276" w:lineRule="auto"/>
              <w:jc w:val="center"/>
              <w:rPr>
                <w:rFonts w:ascii="Calibri" w:eastAsia="Times New Roman" w:hAnsi="Calibri" w:cs="Calibri"/>
                <w:b/>
                <w:bCs/>
                <w:color w:val="000000"/>
                <w:sz w:val="22"/>
                <w:szCs w:val="22"/>
              </w:rPr>
            </w:pPr>
            <w:r w:rsidRPr="009B6674">
              <w:rPr>
                <w:rFonts w:ascii="Calibri" w:eastAsia="Times New Roman" w:hAnsi="Calibri" w:cs="Calibri"/>
                <w:b/>
                <w:bCs/>
                <w:color w:val="000000"/>
                <w:sz w:val="22"/>
                <w:szCs w:val="22"/>
              </w:rPr>
              <w:t>Concessional Loan Receivable at the Beginning of the Year (calculated using the market interest rate)</w:t>
            </w:r>
          </w:p>
        </w:tc>
        <w:tc>
          <w:tcPr>
            <w:tcW w:w="1701" w:type="dxa"/>
            <w:tcBorders>
              <w:bottom w:val="single" w:sz="4" w:space="0" w:color="auto"/>
            </w:tcBorders>
            <w:shd w:val="clear" w:color="auto" w:fill="AF9CDF" w:themeFill="background2" w:themeFillTint="66"/>
          </w:tcPr>
          <w:p w14:paraId="4C4C96E9" w14:textId="62F000E5" w:rsidR="00494497" w:rsidRPr="009B6674" w:rsidRDefault="002A6689" w:rsidP="00494497">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Revenue</w:t>
            </w:r>
            <w:r w:rsidR="00CB0DE1" w:rsidRPr="00CB0DE1">
              <w:rPr>
                <w:rFonts w:ascii="Calibri" w:eastAsia="Times New Roman" w:hAnsi="Calibri" w:cs="Calibri"/>
                <w:b/>
                <w:bCs/>
                <w:color w:val="000000"/>
                <w:sz w:val="22"/>
                <w:szCs w:val="22"/>
              </w:rPr>
              <w:t xml:space="preserve"> Calculated using the Effective Interest Rate Method</w:t>
            </w:r>
          </w:p>
        </w:tc>
        <w:tc>
          <w:tcPr>
            <w:tcW w:w="1418" w:type="dxa"/>
            <w:tcBorders>
              <w:bottom w:val="single" w:sz="4" w:space="0" w:color="auto"/>
            </w:tcBorders>
            <w:shd w:val="clear" w:color="auto" w:fill="AF9CDF" w:themeFill="background2" w:themeFillTint="66"/>
          </w:tcPr>
          <w:p w14:paraId="314641CF" w14:textId="77777777" w:rsidR="00494497" w:rsidRPr="000D4504" w:rsidRDefault="00494497" w:rsidP="00494497">
            <w:pPr>
              <w:spacing w:after="120" w:line="276" w:lineRule="auto"/>
              <w:jc w:val="center"/>
              <w:rPr>
                <w:rFonts w:ascii="Calibri" w:eastAsia="Times New Roman" w:hAnsi="Calibri" w:cs="Calibri"/>
                <w:b/>
                <w:bCs/>
                <w:color w:val="000000"/>
                <w:sz w:val="22"/>
                <w:szCs w:val="22"/>
              </w:rPr>
            </w:pPr>
            <w:r w:rsidRPr="0024642F">
              <w:rPr>
                <w:rFonts w:ascii="Calibri" w:eastAsia="Times New Roman" w:hAnsi="Calibri" w:cs="Calibri"/>
                <w:b/>
                <w:bCs/>
                <w:color w:val="000000"/>
                <w:sz w:val="22"/>
                <w:szCs w:val="22"/>
              </w:rPr>
              <w:t>Annual Payment</w:t>
            </w:r>
            <w:r>
              <w:rPr>
                <w:rFonts w:ascii="Calibri" w:eastAsia="Times New Roman" w:hAnsi="Calibri" w:cs="Calibri"/>
                <w:b/>
                <w:bCs/>
                <w:color w:val="000000"/>
                <w:sz w:val="22"/>
                <w:szCs w:val="22"/>
              </w:rPr>
              <w:t xml:space="preserve"> (AP)</w:t>
            </w:r>
          </w:p>
        </w:tc>
        <w:tc>
          <w:tcPr>
            <w:tcW w:w="1559" w:type="dxa"/>
            <w:tcBorders>
              <w:bottom w:val="single" w:sz="4" w:space="0" w:color="auto"/>
            </w:tcBorders>
            <w:shd w:val="clear" w:color="auto" w:fill="AF9CDF" w:themeFill="background2" w:themeFillTint="66"/>
          </w:tcPr>
          <w:p w14:paraId="6F5781E1" w14:textId="77777777" w:rsidR="00494497" w:rsidRDefault="00494497" w:rsidP="00494497">
            <w:pPr>
              <w:spacing w:after="120" w:line="276" w:lineRule="auto"/>
              <w:jc w:val="center"/>
              <w:rPr>
                <w:sz w:val="22"/>
                <w:szCs w:val="22"/>
              </w:rPr>
            </w:pPr>
            <w:r w:rsidRPr="0024642F">
              <w:rPr>
                <w:rFonts w:ascii="Calibri" w:eastAsia="Times New Roman" w:hAnsi="Calibri" w:cs="Calibri"/>
                <w:b/>
                <w:bCs/>
                <w:color w:val="000000"/>
                <w:sz w:val="22"/>
                <w:szCs w:val="22"/>
              </w:rPr>
              <w:t>Loan Receivable at the End of the Year</w:t>
            </w:r>
          </w:p>
        </w:tc>
        <w:tc>
          <w:tcPr>
            <w:tcW w:w="1701" w:type="dxa"/>
            <w:tcBorders>
              <w:bottom w:val="single" w:sz="4" w:space="0" w:color="auto"/>
            </w:tcBorders>
            <w:shd w:val="clear" w:color="auto" w:fill="AF9CDF" w:themeFill="background2" w:themeFillTint="66"/>
          </w:tcPr>
          <w:p w14:paraId="0B1E9339" w14:textId="31347BA8" w:rsidR="00494497" w:rsidRPr="0024642F" w:rsidRDefault="00494497" w:rsidP="009B6674">
            <w:pPr>
              <w:spacing w:after="120" w:line="276" w:lineRule="auto"/>
              <w:jc w:val="center"/>
              <w:rPr>
                <w:rFonts w:ascii="Calibri" w:eastAsia="Times New Roman" w:hAnsi="Calibri" w:cs="Calibri"/>
                <w:b/>
                <w:bCs/>
                <w:color w:val="000000"/>
                <w:sz w:val="22"/>
                <w:szCs w:val="22"/>
              </w:rPr>
            </w:pPr>
            <w:r>
              <w:rPr>
                <w:rFonts w:ascii="Calibri" w:hAnsi="Calibri" w:cs="Calibri"/>
                <w:b/>
                <w:bCs/>
                <w:color w:val="000000"/>
                <w:sz w:val="22"/>
                <w:szCs w:val="22"/>
              </w:rPr>
              <w:t>Balance at the Beginning of the Year based on Concessional Rate</w:t>
            </w:r>
          </w:p>
        </w:tc>
        <w:tc>
          <w:tcPr>
            <w:tcW w:w="2126" w:type="dxa"/>
            <w:tcBorders>
              <w:bottom w:val="single" w:sz="4" w:space="0" w:color="auto"/>
            </w:tcBorders>
            <w:shd w:val="clear" w:color="auto" w:fill="AF9CDF" w:themeFill="background2" w:themeFillTint="66"/>
          </w:tcPr>
          <w:p w14:paraId="2F029633" w14:textId="3F70A584" w:rsidR="00494497" w:rsidRPr="0024642F" w:rsidRDefault="00494497" w:rsidP="009B6674">
            <w:pPr>
              <w:spacing w:after="120" w:line="276" w:lineRule="auto"/>
              <w:jc w:val="center"/>
              <w:rPr>
                <w:rFonts w:ascii="Calibri" w:eastAsia="Times New Roman" w:hAnsi="Calibri" w:cs="Calibri"/>
                <w:b/>
                <w:bCs/>
                <w:color w:val="000000"/>
                <w:sz w:val="22"/>
                <w:szCs w:val="22"/>
              </w:rPr>
            </w:pPr>
            <w:r>
              <w:rPr>
                <w:rFonts w:ascii="Calibri" w:hAnsi="Calibri" w:cs="Calibri"/>
                <w:b/>
                <w:bCs/>
                <w:color w:val="000000"/>
                <w:sz w:val="22"/>
                <w:szCs w:val="22"/>
              </w:rPr>
              <w:t>Balance at the End of the Year based on Concessional Rate</w:t>
            </w:r>
          </w:p>
        </w:tc>
        <w:tc>
          <w:tcPr>
            <w:tcW w:w="1418" w:type="dxa"/>
            <w:tcBorders>
              <w:bottom w:val="single" w:sz="4" w:space="0" w:color="auto"/>
            </w:tcBorders>
            <w:shd w:val="clear" w:color="auto" w:fill="AF9CDF" w:themeFill="background2" w:themeFillTint="66"/>
          </w:tcPr>
          <w:p w14:paraId="34EA37A5" w14:textId="629B8280" w:rsidR="00494497" w:rsidRPr="0024642F" w:rsidRDefault="00494497" w:rsidP="009B6674">
            <w:pPr>
              <w:spacing w:after="120" w:line="276" w:lineRule="auto"/>
              <w:jc w:val="center"/>
              <w:rPr>
                <w:rFonts w:ascii="Calibri" w:eastAsia="Times New Roman" w:hAnsi="Calibri" w:cs="Calibri"/>
                <w:b/>
                <w:bCs/>
                <w:color w:val="000000"/>
                <w:sz w:val="22"/>
                <w:szCs w:val="22"/>
              </w:rPr>
            </w:pPr>
            <w:r>
              <w:rPr>
                <w:rFonts w:ascii="Calibri" w:hAnsi="Calibri" w:cs="Calibri"/>
                <w:b/>
                <w:bCs/>
                <w:color w:val="000000"/>
                <w:sz w:val="22"/>
                <w:szCs w:val="22"/>
              </w:rPr>
              <w:t>Principal Repayment</w:t>
            </w:r>
          </w:p>
        </w:tc>
        <w:tc>
          <w:tcPr>
            <w:tcW w:w="1530" w:type="dxa"/>
            <w:tcBorders>
              <w:bottom w:val="single" w:sz="4" w:space="0" w:color="auto"/>
            </w:tcBorders>
            <w:shd w:val="clear" w:color="auto" w:fill="AF9CDF" w:themeFill="background2" w:themeFillTint="66"/>
          </w:tcPr>
          <w:p w14:paraId="792B203A" w14:textId="7D8D0A5F" w:rsidR="00494497" w:rsidRDefault="00494497" w:rsidP="009B6674">
            <w:pPr>
              <w:spacing w:line="276" w:lineRule="auto"/>
              <w:jc w:val="center"/>
              <w:rPr>
                <w:rFonts w:ascii="Calibri" w:eastAsia="Times New Roman" w:hAnsi="Calibri" w:cs="Calibri"/>
                <w:b/>
                <w:bCs/>
                <w:color w:val="000000"/>
                <w:sz w:val="22"/>
                <w:szCs w:val="22"/>
              </w:rPr>
            </w:pPr>
            <w:r>
              <w:rPr>
                <w:rFonts w:ascii="Calibri" w:hAnsi="Calibri" w:cs="Calibri"/>
                <w:b/>
                <w:bCs/>
                <w:color w:val="000000"/>
                <w:sz w:val="22"/>
                <w:szCs w:val="22"/>
              </w:rPr>
              <w:t xml:space="preserve">Interest </w:t>
            </w:r>
            <w:r w:rsidR="007B35F2">
              <w:rPr>
                <w:rFonts w:ascii="Calibri" w:hAnsi="Calibri" w:cs="Calibri"/>
                <w:b/>
                <w:bCs/>
                <w:color w:val="000000"/>
                <w:sz w:val="22"/>
                <w:szCs w:val="22"/>
              </w:rPr>
              <w:t>Revenue</w:t>
            </w:r>
            <w:r w:rsidR="002A6689">
              <w:rPr>
                <w:rFonts w:ascii="Calibri" w:hAnsi="Calibri" w:cs="Calibri"/>
                <w:b/>
                <w:bCs/>
                <w:color w:val="000000"/>
                <w:sz w:val="22"/>
                <w:szCs w:val="22"/>
              </w:rPr>
              <w:t xml:space="preserve"> Received</w:t>
            </w:r>
          </w:p>
        </w:tc>
      </w:tr>
      <w:tr w:rsidR="00494497" w:rsidRPr="005C30FF" w14:paraId="71A060EC" w14:textId="77777777" w:rsidTr="009B6674">
        <w:trPr>
          <w:trHeight w:val="991"/>
        </w:trPr>
        <w:tc>
          <w:tcPr>
            <w:tcW w:w="1004" w:type="dxa"/>
            <w:tcBorders>
              <w:top w:val="single" w:sz="4" w:space="0" w:color="auto"/>
              <w:bottom w:val="single" w:sz="4" w:space="0" w:color="auto"/>
            </w:tcBorders>
            <w:shd w:val="clear" w:color="auto" w:fill="BFBFBF" w:themeFill="background1" w:themeFillShade="BF"/>
          </w:tcPr>
          <w:p w14:paraId="006222B8" w14:textId="77777777" w:rsidR="00494497" w:rsidRPr="0024642F" w:rsidRDefault="00494497" w:rsidP="00494497">
            <w:pPr>
              <w:spacing w:after="120" w:line="276" w:lineRule="auto"/>
              <w:jc w:val="center"/>
              <w:rPr>
                <w:rFonts w:ascii="Calibri" w:eastAsia="Times New Roman" w:hAnsi="Calibri" w:cs="Calibri"/>
                <w:b/>
                <w:bCs/>
                <w:color w:val="000000"/>
                <w:sz w:val="20"/>
                <w:szCs w:val="20"/>
              </w:rPr>
            </w:pPr>
          </w:p>
        </w:tc>
        <w:tc>
          <w:tcPr>
            <w:tcW w:w="1968" w:type="dxa"/>
            <w:tcBorders>
              <w:top w:val="single" w:sz="4" w:space="0" w:color="auto"/>
              <w:bottom w:val="single" w:sz="4" w:space="0" w:color="auto"/>
            </w:tcBorders>
            <w:shd w:val="clear" w:color="auto" w:fill="BFBFBF" w:themeFill="background1" w:themeFillShade="BF"/>
          </w:tcPr>
          <w:p w14:paraId="4FDAA74A" w14:textId="59C271B6" w:rsidR="00494497" w:rsidRPr="0024642F" w:rsidRDefault="00333CFE" w:rsidP="00494497">
            <w:pPr>
              <w:spacing w:after="120"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18"/>
                <w:szCs w:val="18"/>
              </w:rPr>
              <w:t>Total f</w:t>
            </w:r>
            <w:r w:rsidR="00494497" w:rsidRPr="000A235D">
              <w:rPr>
                <w:rFonts w:ascii="Calibri" w:eastAsia="Times New Roman" w:hAnsi="Calibri" w:cs="Calibri"/>
                <w:b/>
                <w:bCs/>
                <w:color w:val="000000"/>
                <w:sz w:val="18"/>
                <w:szCs w:val="18"/>
              </w:rPr>
              <w:t xml:space="preserve">rom Column </w:t>
            </w:r>
            <w:r w:rsidR="00494497">
              <w:rPr>
                <w:rFonts w:ascii="Calibri" w:eastAsia="Times New Roman" w:hAnsi="Calibri" w:cs="Calibri"/>
                <w:b/>
                <w:bCs/>
                <w:color w:val="000000"/>
                <w:sz w:val="18"/>
                <w:szCs w:val="18"/>
              </w:rPr>
              <w:t>C</w:t>
            </w:r>
            <w:r w:rsidR="00494497" w:rsidRPr="000A235D">
              <w:rPr>
                <w:rFonts w:ascii="Calibri" w:eastAsia="Times New Roman" w:hAnsi="Calibri" w:cs="Calibri"/>
                <w:b/>
                <w:bCs/>
                <w:color w:val="000000"/>
                <w:sz w:val="18"/>
                <w:szCs w:val="18"/>
              </w:rPr>
              <w:t xml:space="preserve"> </w:t>
            </w:r>
            <w:r w:rsidR="00494497">
              <w:rPr>
                <w:rFonts w:ascii="Calibri" w:eastAsia="Times New Roman" w:hAnsi="Calibri" w:cs="Calibri"/>
                <w:b/>
                <w:bCs/>
                <w:color w:val="000000"/>
                <w:sz w:val="18"/>
                <w:szCs w:val="18"/>
              </w:rPr>
              <w:t xml:space="preserve">for </w:t>
            </w:r>
            <w:r w:rsidR="00A224BE">
              <w:rPr>
                <w:rFonts w:ascii="Calibri" w:eastAsia="Times New Roman" w:hAnsi="Calibri" w:cs="Calibri"/>
                <w:b/>
                <w:bCs/>
                <w:color w:val="000000"/>
                <w:sz w:val="18"/>
                <w:szCs w:val="18"/>
              </w:rPr>
              <w:t>Y</w:t>
            </w:r>
            <w:r w:rsidR="00494497">
              <w:rPr>
                <w:rFonts w:ascii="Calibri" w:eastAsia="Times New Roman" w:hAnsi="Calibri" w:cs="Calibri"/>
                <w:b/>
                <w:bCs/>
                <w:color w:val="000000"/>
                <w:sz w:val="18"/>
                <w:szCs w:val="18"/>
              </w:rPr>
              <w:t xml:space="preserve">ear 1 </w:t>
            </w:r>
            <w:r w:rsidR="00494497" w:rsidRPr="000A235D">
              <w:rPr>
                <w:rFonts w:ascii="Calibri" w:eastAsia="Times New Roman" w:hAnsi="Calibri" w:cs="Calibri"/>
                <w:b/>
                <w:bCs/>
                <w:color w:val="000000"/>
                <w:sz w:val="18"/>
                <w:szCs w:val="18"/>
              </w:rPr>
              <w:t xml:space="preserve">and </w:t>
            </w:r>
            <w:r w:rsidR="00494497">
              <w:rPr>
                <w:rFonts w:ascii="Calibri" w:eastAsia="Times New Roman" w:hAnsi="Calibri" w:cs="Calibri"/>
                <w:b/>
                <w:bCs/>
                <w:color w:val="000000"/>
                <w:sz w:val="18"/>
                <w:szCs w:val="18"/>
              </w:rPr>
              <w:t xml:space="preserve">Column P for </w:t>
            </w:r>
            <w:r w:rsidR="00A224BE">
              <w:rPr>
                <w:rFonts w:ascii="Calibri" w:eastAsia="Times New Roman" w:hAnsi="Calibri" w:cs="Calibri"/>
                <w:b/>
                <w:bCs/>
                <w:color w:val="000000"/>
                <w:sz w:val="18"/>
                <w:szCs w:val="18"/>
              </w:rPr>
              <w:t>Y</w:t>
            </w:r>
            <w:r w:rsidR="00494497">
              <w:rPr>
                <w:rFonts w:ascii="Calibri" w:eastAsia="Times New Roman" w:hAnsi="Calibri" w:cs="Calibri"/>
                <w:b/>
                <w:bCs/>
                <w:color w:val="000000"/>
                <w:sz w:val="18"/>
                <w:szCs w:val="18"/>
              </w:rPr>
              <w:t>ear 2 onwards</w:t>
            </w:r>
          </w:p>
        </w:tc>
        <w:tc>
          <w:tcPr>
            <w:tcW w:w="1701" w:type="dxa"/>
            <w:tcBorders>
              <w:top w:val="single" w:sz="4" w:space="0" w:color="auto"/>
              <w:bottom w:val="single" w:sz="4" w:space="0" w:color="auto"/>
            </w:tcBorders>
            <w:shd w:val="clear" w:color="auto" w:fill="BFBFBF" w:themeFill="background1" w:themeFillShade="BF"/>
          </w:tcPr>
          <w:p w14:paraId="12508F70" w14:textId="77777777" w:rsidR="00494497" w:rsidRPr="0024642F" w:rsidRDefault="00494497" w:rsidP="00494497">
            <w:pPr>
              <w:spacing w:after="120"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N = M x MR</w:t>
            </w:r>
          </w:p>
        </w:tc>
        <w:tc>
          <w:tcPr>
            <w:tcW w:w="1418" w:type="dxa"/>
            <w:tcBorders>
              <w:top w:val="single" w:sz="4" w:space="0" w:color="auto"/>
              <w:bottom w:val="single" w:sz="4" w:space="0" w:color="auto"/>
            </w:tcBorders>
            <w:shd w:val="clear" w:color="auto" w:fill="BFBFBF" w:themeFill="background1" w:themeFillShade="BF"/>
          </w:tcPr>
          <w:p w14:paraId="379B7D7A" w14:textId="77777777" w:rsidR="00494497" w:rsidRPr="0024642F" w:rsidRDefault="00494497" w:rsidP="00494497">
            <w:pPr>
              <w:spacing w:after="120" w:line="276" w:lineRule="auto"/>
              <w:jc w:val="center"/>
              <w:rPr>
                <w:rFonts w:ascii="Calibri" w:eastAsia="Times New Roman" w:hAnsi="Calibri" w:cs="Calibri"/>
                <w:b/>
                <w:bCs/>
                <w:color w:val="000000"/>
                <w:sz w:val="20"/>
                <w:szCs w:val="20"/>
              </w:rPr>
            </w:pPr>
            <w:r w:rsidRPr="0024642F">
              <w:rPr>
                <w:rFonts w:ascii="Calibri" w:eastAsia="Times New Roman" w:hAnsi="Calibri" w:cs="Calibri"/>
                <w:b/>
                <w:bCs/>
                <w:color w:val="000000"/>
                <w:sz w:val="20"/>
                <w:szCs w:val="20"/>
              </w:rPr>
              <w:t>From Column B</w:t>
            </w:r>
          </w:p>
        </w:tc>
        <w:tc>
          <w:tcPr>
            <w:tcW w:w="1559" w:type="dxa"/>
            <w:tcBorders>
              <w:top w:val="single" w:sz="4" w:space="0" w:color="auto"/>
              <w:bottom w:val="single" w:sz="4" w:space="0" w:color="auto"/>
            </w:tcBorders>
            <w:shd w:val="clear" w:color="auto" w:fill="BFBFBF" w:themeFill="background1" w:themeFillShade="BF"/>
          </w:tcPr>
          <w:p w14:paraId="6329773A" w14:textId="77777777" w:rsidR="00494497" w:rsidRPr="0024642F" w:rsidRDefault="00494497" w:rsidP="00494497">
            <w:pPr>
              <w:spacing w:after="120"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 P = M + N - O</w:t>
            </w:r>
          </w:p>
        </w:tc>
        <w:tc>
          <w:tcPr>
            <w:tcW w:w="1701" w:type="dxa"/>
            <w:tcBorders>
              <w:top w:val="single" w:sz="4" w:space="0" w:color="auto"/>
              <w:bottom w:val="single" w:sz="4" w:space="0" w:color="auto"/>
            </w:tcBorders>
            <w:shd w:val="clear" w:color="auto" w:fill="BFBFBF" w:themeFill="background1" w:themeFillShade="BF"/>
          </w:tcPr>
          <w:p w14:paraId="48CFD7F8" w14:textId="5749F492" w:rsidR="00494497" w:rsidRPr="0024642F" w:rsidRDefault="00494497" w:rsidP="000F0872">
            <w:pPr>
              <w:spacing w:after="120" w:line="276" w:lineRule="auto"/>
              <w:jc w:val="center"/>
              <w:rPr>
                <w:rFonts w:ascii="Calibri" w:eastAsia="Times New Roman" w:hAnsi="Calibri" w:cs="Calibri"/>
                <w:b/>
                <w:bCs/>
                <w:color w:val="000000"/>
                <w:sz w:val="20"/>
                <w:szCs w:val="20"/>
              </w:rPr>
            </w:pPr>
            <w:r>
              <w:rPr>
                <w:rFonts w:ascii="Calibri" w:hAnsi="Calibri" w:cs="Calibri"/>
                <w:b/>
                <w:bCs/>
                <w:color w:val="000000"/>
                <w:sz w:val="18"/>
                <w:szCs w:val="18"/>
              </w:rPr>
              <w:t xml:space="preserve">PR for </w:t>
            </w:r>
            <w:r w:rsidR="00A224BE">
              <w:rPr>
                <w:rFonts w:ascii="Calibri" w:hAnsi="Calibri" w:cs="Calibri"/>
                <w:b/>
                <w:bCs/>
                <w:color w:val="000000"/>
                <w:sz w:val="18"/>
                <w:szCs w:val="18"/>
              </w:rPr>
              <w:t>Y</w:t>
            </w:r>
            <w:r>
              <w:rPr>
                <w:rFonts w:ascii="Calibri" w:hAnsi="Calibri" w:cs="Calibri"/>
                <w:b/>
                <w:bCs/>
                <w:color w:val="000000"/>
                <w:sz w:val="18"/>
                <w:szCs w:val="18"/>
              </w:rPr>
              <w:t xml:space="preserve">ear 1 and Column R for </w:t>
            </w:r>
            <w:r w:rsidR="00A224BE">
              <w:rPr>
                <w:rFonts w:ascii="Calibri" w:hAnsi="Calibri" w:cs="Calibri"/>
                <w:b/>
                <w:bCs/>
                <w:color w:val="000000"/>
                <w:sz w:val="18"/>
                <w:szCs w:val="18"/>
              </w:rPr>
              <w:t>Y</w:t>
            </w:r>
            <w:r>
              <w:rPr>
                <w:rFonts w:ascii="Calibri" w:hAnsi="Calibri" w:cs="Calibri"/>
                <w:b/>
                <w:bCs/>
                <w:color w:val="000000"/>
                <w:sz w:val="18"/>
                <w:szCs w:val="18"/>
              </w:rPr>
              <w:t>ear 2 onwards</w:t>
            </w:r>
          </w:p>
        </w:tc>
        <w:tc>
          <w:tcPr>
            <w:tcW w:w="2126" w:type="dxa"/>
            <w:tcBorders>
              <w:top w:val="single" w:sz="4" w:space="0" w:color="auto"/>
              <w:bottom w:val="single" w:sz="4" w:space="0" w:color="auto"/>
            </w:tcBorders>
            <w:shd w:val="clear" w:color="auto" w:fill="BFBFBF" w:themeFill="background1" w:themeFillShade="BF"/>
          </w:tcPr>
          <w:p w14:paraId="689D0E26" w14:textId="3D74ABB4" w:rsidR="00494497" w:rsidRPr="0024642F" w:rsidRDefault="00494497" w:rsidP="000F0872">
            <w:pPr>
              <w:spacing w:after="120" w:line="276" w:lineRule="auto"/>
              <w:jc w:val="center"/>
              <w:rPr>
                <w:rFonts w:ascii="Calibri" w:eastAsia="Times New Roman" w:hAnsi="Calibri" w:cs="Calibri"/>
                <w:b/>
                <w:bCs/>
                <w:color w:val="000000"/>
                <w:sz w:val="20"/>
                <w:szCs w:val="20"/>
              </w:rPr>
            </w:pPr>
            <w:r>
              <w:rPr>
                <w:rFonts w:ascii="Calibri" w:hAnsi="Calibri" w:cs="Calibri"/>
                <w:b/>
                <w:bCs/>
                <w:color w:val="000000"/>
                <w:sz w:val="20"/>
                <w:szCs w:val="20"/>
              </w:rPr>
              <w:t>R = (Q x (1+ CR)^PF) - O x (((1+CR)^PF-1)/CR)</w:t>
            </w:r>
          </w:p>
        </w:tc>
        <w:tc>
          <w:tcPr>
            <w:tcW w:w="1418" w:type="dxa"/>
            <w:tcBorders>
              <w:top w:val="single" w:sz="4" w:space="0" w:color="auto"/>
              <w:bottom w:val="single" w:sz="4" w:space="0" w:color="auto"/>
            </w:tcBorders>
            <w:shd w:val="clear" w:color="auto" w:fill="BFBFBF" w:themeFill="background1" w:themeFillShade="BF"/>
          </w:tcPr>
          <w:p w14:paraId="6C34A576" w14:textId="7B6C2A24" w:rsidR="00494497" w:rsidRPr="0024642F" w:rsidRDefault="00494497" w:rsidP="000F0872">
            <w:pPr>
              <w:spacing w:after="120" w:line="276" w:lineRule="auto"/>
              <w:jc w:val="center"/>
              <w:rPr>
                <w:rFonts w:ascii="Calibri" w:eastAsia="Times New Roman" w:hAnsi="Calibri" w:cs="Calibri"/>
                <w:b/>
                <w:bCs/>
                <w:color w:val="000000"/>
                <w:sz w:val="20"/>
                <w:szCs w:val="20"/>
              </w:rPr>
            </w:pPr>
            <w:r>
              <w:rPr>
                <w:rFonts w:ascii="Calibri" w:hAnsi="Calibri" w:cs="Calibri"/>
                <w:b/>
                <w:bCs/>
                <w:color w:val="000000"/>
                <w:sz w:val="20"/>
                <w:szCs w:val="20"/>
              </w:rPr>
              <w:t>S = Q - R</w:t>
            </w:r>
          </w:p>
        </w:tc>
        <w:tc>
          <w:tcPr>
            <w:tcW w:w="1530" w:type="dxa"/>
            <w:tcBorders>
              <w:top w:val="single" w:sz="4" w:space="0" w:color="auto"/>
              <w:bottom w:val="single" w:sz="4" w:space="0" w:color="auto"/>
            </w:tcBorders>
            <w:shd w:val="clear" w:color="auto" w:fill="BFBFBF" w:themeFill="background1" w:themeFillShade="BF"/>
          </w:tcPr>
          <w:p w14:paraId="3ABCA205" w14:textId="44266D51" w:rsidR="00494497" w:rsidRPr="0024642F" w:rsidRDefault="00494497" w:rsidP="000F0872">
            <w:pPr>
              <w:spacing w:after="120" w:line="276" w:lineRule="auto"/>
              <w:jc w:val="center"/>
              <w:rPr>
                <w:rFonts w:ascii="Calibri" w:eastAsia="Times New Roman" w:hAnsi="Calibri" w:cs="Calibri"/>
                <w:b/>
                <w:bCs/>
                <w:color w:val="000000"/>
                <w:sz w:val="20"/>
                <w:szCs w:val="20"/>
              </w:rPr>
            </w:pPr>
            <w:r>
              <w:rPr>
                <w:rFonts w:ascii="Calibri" w:hAnsi="Calibri" w:cs="Calibri"/>
                <w:b/>
                <w:bCs/>
                <w:color w:val="000000"/>
                <w:sz w:val="20"/>
                <w:szCs w:val="20"/>
              </w:rPr>
              <w:t>T = O - S</w:t>
            </w:r>
          </w:p>
        </w:tc>
      </w:tr>
      <w:tr w:rsidR="00494497" w14:paraId="355A7575" w14:textId="77777777" w:rsidTr="009B6674">
        <w:tc>
          <w:tcPr>
            <w:tcW w:w="1004" w:type="dxa"/>
          </w:tcPr>
          <w:p w14:paraId="30B32609" w14:textId="77777777" w:rsidR="009F4A69" w:rsidRDefault="009F4A69" w:rsidP="009F4A69">
            <w:pPr>
              <w:spacing w:after="120" w:line="276" w:lineRule="auto"/>
              <w:jc w:val="center"/>
              <w:rPr>
                <w:sz w:val="22"/>
                <w:szCs w:val="22"/>
              </w:rPr>
            </w:pPr>
            <w:r>
              <w:rPr>
                <w:sz w:val="22"/>
                <w:szCs w:val="22"/>
              </w:rPr>
              <w:t>1</w:t>
            </w:r>
          </w:p>
        </w:tc>
        <w:tc>
          <w:tcPr>
            <w:tcW w:w="1968" w:type="dxa"/>
          </w:tcPr>
          <w:p w14:paraId="63C6FB1D" w14:textId="77777777" w:rsidR="009F4A69" w:rsidRDefault="009F4A69" w:rsidP="009F4A69">
            <w:pPr>
              <w:spacing w:after="120" w:line="276" w:lineRule="auto"/>
              <w:jc w:val="center"/>
              <w:rPr>
                <w:sz w:val="22"/>
                <w:szCs w:val="22"/>
              </w:rPr>
            </w:pPr>
            <w:r w:rsidRPr="0024642F">
              <w:rPr>
                <w:rFonts w:ascii="Calibri" w:eastAsia="Times New Roman" w:hAnsi="Calibri" w:cs="Calibri"/>
                <w:color w:val="000000"/>
                <w:sz w:val="22"/>
                <w:szCs w:val="22"/>
              </w:rPr>
              <w:t>12,146,321</w:t>
            </w:r>
          </w:p>
        </w:tc>
        <w:tc>
          <w:tcPr>
            <w:tcW w:w="1701" w:type="dxa"/>
          </w:tcPr>
          <w:p w14:paraId="639C6B30" w14:textId="77777777" w:rsidR="009F4A69" w:rsidRPr="000D4710" w:rsidRDefault="009F4A69" w:rsidP="009F4A69">
            <w:pPr>
              <w:spacing w:after="120" w:line="276" w:lineRule="auto"/>
              <w:jc w:val="center"/>
              <w:rPr>
                <w:sz w:val="22"/>
                <w:szCs w:val="22"/>
              </w:rPr>
            </w:pPr>
            <w:r w:rsidRPr="000D4710">
              <w:rPr>
                <w:rFonts w:ascii="Calibri" w:eastAsia="Times New Roman" w:hAnsi="Calibri" w:cs="Calibri"/>
                <w:color w:val="000000"/>
                <w:sz w:val="22"/>
                <w:szCs w:val="22"/>
              </w:rPr>
              <w:t>759,145</w:t>
            </w:r>
          </w:p>
        </w:tc>
        <w:tc>
          <w:tcPr>
            <w:tcW w:w="1418" w:type="dxa"/>
          </w:tcPr>
          <w:p w14:paraId="02C9009C" w14:textId="77777777" w:rsidR="009F4A69" w:rsidRPr="000D4710" w:rsidRDefault="009F4A69" w:rsidP="009F4A69">
            <w:pPr>
              <w:spacing w:after="120" w:line="276" w:lineRule="auto"/>
              <w:jc w:val="center"/>
              <w:rPr>
                <w:sz w:val="22"/>
                <w:szCs w:val="22"/>
              </w:rPr>
            </w:pPr>
            <w:r w:rsidRPr="000D4710">
              <w:rPr>
                <w:rFonts w:ascii="Calibri" w:eastAsia="Times New Roman" w:hAnsi="Calibri" w:cs="Calibri"/>
                <w:color w:val="000000"/>
                <w:sz w:val="22"/>
                <w:szCs w:val="22"/>
              </w:rPr>
              <w:t>1,669,898</w:t>
            </w:r>
          </w:p>
        </w:tc>
        <w:tc>
          <w:tcPr>
            <w:tcW w:w="1559" w:type="dxa"/>
          </w:tcPr>
          <w:p w14:paraId="742910EC" w14:textId="77777777" w:rsidR="009F4A69" w:rsidRPr="000D4710" w:rsidRDefault="009F4A69" w:rsidP="009F4A69">
            <w:pPr>
              <w:spacing w:after="120" w:line="276" w:lineRule="auto"/>
              <w:jc w:val="center"/>
              <w:rPr>
                <w:sz w:val="22"/>
                <w:szCs w:val="22"/>
              </w:rPr>
            </w:pPr>
            <w:r w:rsidRPr="000D4710">
              <w:rPr>
                <w:rFonts w:ascii="Calibri" w:eastAsia="Times New Roman" w:hAnsi="Calibri" w:cs="Calibri"/>
                <w:color w:val="000000"/>
                <w:sz w:val="22"/>
                <w:szCs w:val="22"/>
              </w:rPr>
              <w:t>11,235,568</w:t>
            </w:r>
          </w:p>
        </w:tc>
        <w:tc>
          <w:tcPr>
            <w:tcW w:w="1701" w:type="dxa"/>
          </w:tcPr>
          <w:p w14:paraId="667B2D0A" w14:textId="202D4E7C" w:rsidR="009F4A69" w:rsidRPr="000D4710"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15,000,000</w:t>
            </w:r>
          </w:p>
        </w:tc>
        <w:tc>
          <w:tcPr>
            <w:tcW w:w="2126" w:type="dxa"/>
          </w:tcPr>
          <w:p w14:paraId="1E7BBA6B" w14:textId="3D6085AC" w:rsidR="009F4A69" w:rsidRPr="000D4710"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13,630,102</w:t>
            </w:r>
          </w:p>
        </w:tc>
        <w:tc>
          <w:tcPr>
            <w:tcW w:w="1418" w:type="dxa"/>
          </w:tcPr>
          <w:p w14:paraId="0BAB4FED" w14:textId="7C8C5192" w:rsidR="009F4A69" w:rsidRPr="0024642F"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1,369,898</w:t>
            </w:r>
          </w:p>
        </w:tc>
        <w:tc>
          <w:tcPr>
            <w:tcW w:w="1530" w:type="dxa"/>
          </w:tcPr>
          <w:p w14:paraId="4625DB4A" w14:textId="12937F91" w:rsidR="009F4A69" w:rsidRPr="0024642F"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300,000</w:t>
            </w:r>
          </w:p>
        </w:tc>
      </w:tr>
      <w:tr w:rsidR="00494497" w14:paraId="3B7346E6" w14:textId="77777777" w:rsidTr="009B6674">
        <w:tc>
          <w:tcPr>
            <w:tcW w:w="1004" w:type="dxa"/>
          </w:tcPr>
          <w:p w14:paraId="6A58DF98" w14:textId="77777777" w:rsidR="009F4A69" w:rsidRDefault="009F4A69" w:rsidP="009F4A69">
            <w:pPr>
              <w:spacing w:after="120" w:line="276" w:lineRule="auto"/>
              <w:jc w:val="center"/>
              <w:rPr>
                <w:sz w:val="22"/>
                <w:szCs w:val="22"/>
              </w:rPr>
            </w:pPr>
            <w:r>
              <w:rPr>
                <w:sz w:val="22"/>
                <w:szCs w:val="22"/>
              </w:rPr>
              <w:t>2</w:t>
            </w:r>
          </w:p>
        </w:tc>
        <w:tc>
          <w:tcPr>
            <w:tcW w:w="1968" w:type="dxa"/>
          </w:tcPr>
          <w:p w14:paraId="6E86BF1B" w14:textId="77777777" w:rsidR="009F4A69" w:rsidRDefault="009F4A69" w:rsidP="009F4A69">
            <w:pPr>
              <w:spacing w:after="120" w:line="276" w:lineRule="auto"/>
              <w:jc w:val="center"/>
              <w:rPr>
                <w:sz w:val="22"/>
                <w:szCs w:val="22"/>
              </w:rPr>
            </w:pPr>
            <w:r w:rsidRPr="0024642F">
              <w:rPr>
                <w:rFonts w:ascii="Calibri" w:eastAsia="Times New Roman" w:hAnsi="Calibri" w:cs="Calibri"/>
                <w:color w:val="000000"/>
                <w:sz w:val="22"/>
                <w:szCs w:val="22"/>
              </w:rPr>
              <w:t>11,235,568</w:t>
            </w:r>
          </w:p>
        </w:tc>
        <w:tc>
          <w:tcPr>
            <w:tcW w:w="1701" w:type="dxa"/>
          </w:tcPr>
          <w:p w14:paraId="425E566F" w14:textId="77777777" w:rsidR="009F4A69" w:rsidRPr="000D4710" w:rsidRDefault="009F4A69" w:rsidP="009F4A69">
            <w:pPr>
              <w:spacing w:after="120" w:line="276" w:lineRule="auto"/>
              <w:jc w:val="center"/>
              <w:rPr>
                <w:sz w:val="22"/>
                <w:szCs w:val="22"/>
              </w:rPr>
            </w:pPr>
            <w:r w:rsidRPr="000D4710">
              <w:rPr>
                <w:rFonts w:ascii="Calibri" w:eastAsia="Times New Roman" w:hAnsi="Calibri" w:cs="Calibri"/>
                <w:color w:val="000000"/>
                <w:sz w:val="22"/>
                <w:szCs w:val="22"/>
              </w:rPr>
              <w:t>702,223</w:t>
            </w:r>
          </w:p>
        </w:tc>
        <w:tc>
          <w:tcPr>
            <w:tcW w:w="1418" w:type="dxa"/>
          </w:tcPr>
          <w:p w14:paraId="3826C242" w14:textId="77777777" w:rsidR="009F4A69" w:rsidRPr="000D4710" w:rsidRDefault="009F4A69" w:rsidP="009F4A69">
            <w:pPr>
              <w:spacing w:after="120" w:line="276" w:lineRule="auto"/>
              <w:jc w:val="center"/>
              <w:rPr>
                <w:sz w:val="22"/>
                <w:szCs w:val="22"/>
              </w:rPr>
            </w:pPr>
            <w:r w:rsidRPr="000D4710">
              <w:rPr>
                <w:rFonts w:ascii="Calibri" w:eastAsia="Times New Roman" w:hAnsi="Calibri" w:cs="Calibri"/>
                <w:color w:val="000000"/>
                <w:sz w:val="22"/>
                <w:szCs w:val="22"/>
              </w:rPr>
              <w:t>1,669,898</w:t>
            </w:r>
          </w:p>
        </w:tc>
        <w:tc>
          <w:tcPr>
            <w:tcW w:w="1559" w:type="dxa"/>
          </w:tcPr>
          <w:p w14:paraId="41F720F6" w14:textId="77777777" w:rsidR="009F4A69" w:rsidRPr="000D4710" w:rsidRDefault="009F4A69" w:rsidP="009F4A69">
            <w:pPr>
              <w:spacing w:after="120" w:line="276" w:lineRule="auto"/>
              <w:jc w:val="center"/>
              <w:rPr>
                <w:sz w:val="22"/>
                <w:szCs w:val="22"/>
              </w:rPr>
            </w:pPr>
            <w:r w:rsidRPr="000D4710">
              <w:rPr>
                <w:rFonts w:ascii="Calibri" w:eastAsia="Times New Roman" w:hAnsi="Calibri" w:cs="Calibri"/>
                <w:color w:val="000000"/>
                <w:sz w:val="22"/>
                <w:szCs w:val="22"/>
              </w:rPr>
              <w:t>10,267,893</w:t>
            </w:r>
          </w:p>
        </w:tc>
        <w:tc>
          <w:tcPr>
            <w:tcW w:w="1701" w:type="dxa"/>
          </w:tcPr>
          <w:p w14:paraId="40B8660B" w14:textId="15878570" w:rsidR="009F4A69" w:rsidRPr="000D4710"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13,630,102</w:t>
            </w:r>
          </w:p>
        </w:tc>
        <w:tc>
          <w:tcPr>
            <w:tcW w:w="2126" w:type="dxa"/>
          </w:tcPr>
          <w:p w14:paraId="7D2F8451" w14:textId="6C4646EB" w:rsidR="009F4A69" w:rsidRPr="000D4710"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12,232,806</w:t>
            </w:r>
          </w:p>
        </w:tc>
        <w:tc>
          <w:tcPr>
            <w:tcW w:w="1418" w:type="dxa"/>
          </w:tcPr>
          <w:p w14:paraId="22F40CD7" w14:textId="23C4D53F" w:rsidR="009F4A69" w:rsidRPr="0024642F"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1,397,295</w:t>
            </w:r>
          </w:p>
        </w:tc>
        <w:tc>
          <w:tcPr>
            <w:tcW w:w="1530" w:type="dxa"/>
          </w:tcPr>
          <w:p w14:paraId="079D5FDD" w14:textId="31889B61" w:rsidR="009F4A69" w:rsidRPr="0024642F"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272,603</w:t>
            </w:r>
          </w:p>
        </w:tc>
      </w:tr>
      <w:tr w:rsidR="00494497" w14:paraId="1D12D5AF" w14:textId="77777777" w:rsidTr="009B6674">
        <w:tc>
          <w:tcPr>
            <w:tcW w:w="1004" w:type="dxa"/>
          </w:tcPr>
          <w:p w14:paraId="5073C670" w14:textId="77777777" w:rsidR="009F4A69" w:rsidRDefault="009F4A69" w:rsidP="009F4A69">
            <w:pPr>
              <w:spacing w:after="120" w:line="276" w:lineRule="auto"/>
              <w:jc w:val="center"/>
              <w:rPr>
                <w:sz w:val="22"/>
                <w:szCs w:val="22"/>
              </w:rPr>
            </w:pPr>
            <w:r>
              <w:rPr>
                <w:sz w:val="22"/>
                <w:szCs w:val="22"/>
              </w:rPr>
              <w:t>3</w:t>
            </w:r>
          </w:p>
        </w:tc>
        <w:tc>
          <w:tcPr>
            <w:tcW w:w="1968" w:type="dxa"/>
          </w:tcPr>
          <w:p w14:paraId="04908B36" w14:textId="77777777" w:rsidR="009F4A69" w:rsidRDefault="009F4A69" w:rsidP="009F4A69">
            <w:pPr>
              <w:spacing w:after="120" w:line="276" w:lineRule="auto"/>
              <w:jc w:val="center"/>
              <w:rPr>
                <w:sz w:val="22"/>
                <w:szCs w:val="22"/>
              </w:rPr>
            </w:pPr>
            <w:r w:rsidRPr="0024642F">
              <w:rPr>
                <w:rFonts w:ascii="Calibri" w:eastAsia="Times New Roman" w:hAnsi="Calibri" w:cs="Calibri"/>
                <w:color w:val="000000"/>
                <w:sz w:val="22"/>
                <w:szCs w:val="22"/>
              </w:rPr>
              <w:t>10,267,893</w:t>
            </w:r>
          </w:p>
        </w:tc>
        <w:tc>
          <w:tcPr>
            <w:tcW w:w="1701" w:type="dxa"/>
          </w:tcPr>
          <w:p w14:paraId="383945E6" w14:textId="77777777" w:rsidR="009F4A69" w:rsidRPr="000D4710" w:rsidRDefault="009F4A69" w:rsidP="009F4A69">
            <w:pPr>
              <w:spacing w:after="120" w:line="276" w:lineRule="auto"/>
              <w:jc w:val="center"/>
              <w:rPr>
                <w:sz w:val="22"/>
                <w:szCs w:val="22"/>
              </w:rPr>
            </w:pPr>
            <w:r w:rsidRPr="000D4710">
              <w:rPr>
                <w:rFonts w:ascii="Calibri" w:eastAsia="Times New Roman" w:hAnsi="Calibri" w:cs="Calibri"/>
                <w:color w:val="000000"/>
                <w:sz w:val="22"/>
                <w:szCs w:val="22"/>
              </w:rPr>
              <w:t>641,743</w:t>
            </w:r>
          </w:p>
        </w:tc>
        <w:tc>
          <w:tcPr>
            <w:tcW w:w="1418" w:type="dxa"/>
          </w:tcPr>
          <w:p w14:paraId="083B53A3" w14:textId="77777777" w:rsidR="009F4A69" w:rsidRPr="000D4710" w:rsidRDefault="009F4A69" w:rsidP="009F4A69">
            <w:pPr>
              <w:spacing w:after="120" w:line="276" w:lineRule="auto"/>
              <w:jc w:val="center"/>
              <w:rPr>
                <w:sz w:val="22"/>
                <w:szCs w:val="22"/>
              </w:rPr>
            </w:pPr>
            <w:r w:rsidRPr="000D4710">
              <w:rPr>
                <w:rFonts w:ascii="Calibri" w:eastAsia="Times New Roman" w:hAnsi="Calibri" w:cs="Calibri"/>
                <w:color w:val="000000"/>
                <w:sz w:val="22"/>
                <w:szCs w:val="22"/>
              </w:rPr>
              <w:t>1,669,898</w:t>
            </w:r>
          </w:p>
        </w:tc>
        <w:tc>
          <w:tcPr>
            <w:tcW w:w="1559" w:type="dxa"/>
          </w:tcPr>
          <w:p w14:paraId="670447D7" w14:textId="77777777" w:rsidR="009F4A69" w:rsidRPr="000D4710" w:rsidRDefault="009F4A69" w:rsidP="009F4A69">
            <w:pPr>
              <w:spacing w:after="120" w:line="276" w:lineRule="auto"/>
              <w:jc w:val="center"/>
              <w:rPr>
                <w:sz w:val="22"/>
                <w:szCs w:val="22"/>
              </w:rPr>
            </w:pPr>
            <w:r w:rsidRPr="000D4710">
              <w:rPr>
                <w:rFonts w:ascii="Calibri" w:eastAsia="Times New Roman" w:hAnsi="Calibri" w:cs="Calibri"/>
                <w:color w:val="000000"/>
                <w:sz w:val="22"/>
                <w:szCs w:val="22"/>
              </w:rPr>
              <w:t>9,239,739</w:t>
            </w:r>
          </w:p>
        </w:tc>
        <w:tc>
          <w:tcPr>
            <w:tcW w:w="1701" w:type="dxa"/>
          </w:tcPr>
          <w:p w14:paraId="2A44E2B7" w14:textId="49938ADB" w:rsidR="009F4A69" w:rsidRPr="000D4710"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12,232,806</w:t>
            </w:r>
          </w:p>
        </w:tc>
        <w:tc>
          <w:tcPr>
            <w:tcW w:w="2126" w:type="dxa"/>
          </w:tcPr>
          <w:p w14:paraId="2FBA57A1" w14:textId="5725EECE" w:rsidR="009F4A69" w:rsidRPr="000D4710"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10,807,564</w:t>
            </w:r>
          </w:p>
        </w:tc>
        <w:tc>
          <w:tcPr>
            <w:tcW w:w="1418" w:type="dxa"/>
          </w:tcPr>
          <w:p w14:paraId="1AC08A77" w14:textId="2AD29C51" w:rsidR="009F4A69" w:rsidRPr="0024642F"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1,425,241</w:t>
            </w:r>
          </w:p>
        </w:tc>
        <w:tc>
          <w:tcPr>
            <w:tcW w:w="1530" w:type="dxa"/>
          </w:tcPr>
          <w:p w14:paraId="678CBBF0" w14:textId="1C2E86C5" w:rsidR="009F4A69" w:rsidRPr="0024642F"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244,657</w:t>
            </w:r>
          </w:p>
        </w:tc>
      </w:tr>
      <w:tr w:rsidR="00494497" w14:paraId="71DF4711" w14:textId="77777777" w:rsidTr="009B6674">
        <w:tc>
          <w:tcPr>
            <w:tcW w:w="1004" w:type="dxa"/>
          </w:tcPr>
          <w:p w14:paraId="769C58D6" w14:textId="77777777" w:rsidR="009F4A69" w:rsidRDefault="009F4A69" w:rsidP="009F4A69">
            <w:pPr>
              <w:spacing w:after="120" w:line="276" w:lineRule="auto"/>
              <w:jc w:val="center"/>
              <w:rPr>
                <w:sz w:val="22"/>
                <w:szCs w:val="22"/>
              </w:rPr>
            </w:pPr>
            <w:r>
              <w:rPr>
                <w:sz w:val="22"/>
                <w:szCs w:val="22"/>
              </w:rPr>
              <w:t>4</w:t>
            </w:r>
          </w:p>
        </w:tc>
        <w:tc>
          <w:tcPr>
            <w:tcW w:w="1968" w:type="dxa"/>
          </w:tcPr>
          <w:p w14:paraId="670907C5" w14:textId="77777777" w:rsidR="009F4A69" w:rsidRDefault="009F4A69" w:rsidP="009F4A69">
            <w:pPr>
              <w:spacing w:after="120" w:line="276" w:lineRule="auto"/>
              <w:jc w:val="center"/>
              <w:rPr>
                <w:sz w:val="22"/>
                <w:szCs w:val="22"/>
              </w:rPr>
            </w:pPr>
            <w:r w:rsidRPr="0024642F">
              <w:rPr>
                <w:rFonts w:ascii="Calibri" w:eastAsia="Times New Roman" w:hAnsi="Calibri" w:cs="Calibri"/>
                <w:color w:val="000000"/>
                <w:sz w:val="22"/>
                <w:szCs w:val="22"/>
              </w:rPr>
              <w:t>9,239,739</w:t>
            </w:r>
          </w:p>
        </w:tc>
        <w:tc>
          <w:tcPr>
            <w:tcW w:w="1701" w:type="dxa"/>
          </w:tcPr>
          <w:p w14:paraId="607BFE7C" w14:textId="77777777" w:rsidR="009F4A69" w:rsidRPr="000D4710" w:rsidRDefault="009F4A69" w:rsidP="009F4A69">
            <w:pPr>
              <w:spacing w:after="120" w:line="276" w:lineRule="auto"/>
              <w:jc w:val="center"/>
              <w:rPr>
                <w:sz w:val="22"/>
                <w:szCs w:val="22"/>
              </w:rPr>
            </w:pPr>
            <w:r w:rsidRPr="000D4710">
              <w:rPr>
                <w:rFonts w:ascii="Calibri" w:eastAsia="Times New Roman" w:hAnsi="Calibri" w:cs="Calibri"/>
                <w:color w:val="000000"/>
                <w:sz w:val="22"/>
                <w:szCs w:val="22"/>
              </w:rPr>
              <w:t>577,484</w:t>
            </w:r>
          </w:p>
        </w:tc>
        <w:tc>
          <w:tcPr>
            <w:tcW w:w="1418" w:type="dxa"/>
          </w:tcPr>
          <w:p w14:paraId="0FDEC6CC" w14:textId="77777777" w:rsidR="009F4A69" w:rsidRPr="000D4710" w:rsidRDefault="009F4A69" w:rsidP="009F4A69">
            <w:pPr>
              <w:spacing w:after="120" w:line="276" w:lineRule="auto"/>
              <w:jc w:val="center"/>
              <w:rPr>
                <w:sz w:val="22"/>
                <w:szCs w:val="22"/>
              </w:rPr>
            </w:pPr>
            <w:r w:rsidRPr="000D4710">
              <w:rPr>
                <w:rFonts w:ascii="Calibri" w:eastAsia="Times New Roman" w:hAnsi="Calibri" w:cs="Calibri"/>
                <w:color w:val="000000"/>
                <w:sz w:val="22"/>
                <w:szCs w:val="22"/>
              </w:rPr>
              <w:t>1,669,898</w:t>
            </w:r>
          </w:p>
        </w:tc>
        <w:tc>
          <w:tcPr>
            <w:tcW w:w="1559" w:type="dxa"/>
          </w:tcPr>
          <w:p w14:paraId="707D3B3A" w14:textId="77777777" w:rsidR="009F4A69" w:rsidRPr="000D4710" w:rsidRDefault="009F4A69" w:rsidP="009F4A69">
            <w:pPr>
              <w:spacing w:after="120" w:line="276" w:lineRule="auto"/>
              <w:jc w:val="center"/>
              <w:rPr>
                <w:sz w:val="22"/>
                <w:szCs w:val="22"/>
              </w:rPr>
            </w:pPr>
            <w:r w:rsidRPr="000D4710">
              <w:rPr>
                <w:rFonts w:ascii="Calibri" w:eastAsia="Times New Roman" w:hAnsi="Calibri" w:cs="Calibri"/>
                <w:color w:val="000000"/>
                <w:sz w:val="22"/>
                <w:szCs w:val="22"/>
              </w:rPr>
              <w:t>8,147,325</w:t>
            </w:r>
          </w:p>
        </w:tc>
        <w:tc>
          <w:tcPr>
            <w:tcW w:w="1701" w:type="dxa"/>
          </w:tcPr>
          <w:p w14:paraId="0F5605FA" w14:textId="59F61D18" w:rsidR="009F4A69" w:rsidRPr="000D4710"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10,807,564</w:t>
            </w:r>
          </w:p>
        </w:tc>
        <w:tc>
          <w:tcPr>
            <w:tcW w:w="2126" w:type="dxa"/>
          </w:tcPr>
          <w:p w14:paraId="722FFC7E" w14:textId="038A3E25" w:rsidR="009F4A69" w:rsidRPr="000D4710"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9,353,818</w:t>
            </w:r>
          </w:p>
        </w:tc>
        <w:tc>
          <w:tcPr>
            <w:tcW w:w="1418" w:type="dxa"/>
          </w:tcPr>
          <w:p w14:paraId="35F66237" w14:textId="568C24B8" w:rsidR="009F4A69" w:rsidRPr="0024642F"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1,453,747</w:t>
            </w:r>
          </w:p>
        </w:tc>
        <w:tc>
          <w:tcPr>
            <w:tcW w:w="1530" w:type="dxa"/>
          </w:tcPr>
          <w:p w14:paraId="482295F2" w14:textId="1393CE5A" w:rsidR="009F4A69" w:rsidRPr="0024642F"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216,151</w:t>
            </w:r>
          </w:p>
        </w:tc>
      </w:tr>
      <w:tr w:rsidR="00494497" w14:paraId="4AFDB87A" w14:textId="77777777" w:rsidTr="009B6674">
        <w:tc>
          <w:tcPr>
            <w:tcW w:w="1004" w:type="dxa"/>
          </w:tcPr>
          <w:p w14:paraId="1DB6556F" w14:textId="77777777" w:rsidR="009F4A69" w:rsidRDefault="009F4A69" w:rsidP="009F4A69">
            <w:pPr>
              <w:spacing w:after="120" w:line="276" w:lineRule="auto"/>
              <w:jc w:val="center"/>
              <w:rPr>
                <w:sz w:val="22"/>
                <w:szCs w:val="22"/>
              </w:rPr>
            </w:pPr>
            <w:r>
              <w:rPr>
                <w:sz w:val="22"/>
                <w:szCs w:val="22"/>
              </w:rPr>
              <w:t>5</w:t>
            </w:r>
          </w:p>
        </w:tc>
        <w:tc>
          <w:tcPr>
            <w:tcW w:w="1968" w:type="dxa"/>
          </w:tcPr>
          <w:p w14:paraId="76F83958" w14:textId="77777777" w:rsidR="009F4A69" w:rsidRDefault="009F4A69" w:rsidP="009F4A69">
            <w:pPr>
              <w:spacing w:after="120" w:line="276" w:lineRule="auto"/>
              <w:jc w:val="center"/>
              <w:rPr>
                <w:sz w:val="22"/>
                <w:szCs w:val="22"/>
              </w:rPr>
            </w:pPr>
            <w:r w:rsidRPr="0024642F">
              <w:rPr>
                <w:rFonts w:ascii="Calibri" w:eastAsia="Times New Roman" w:hAnsi="Calibri" w:cs="Calibri"/>
                <w:color w:val="000000"/>
                <w:sz w:val="22"/>
                <w:szCs w:val="22"/>
              </w:rPr>
              <w:t>8,147,325</w:t>
            </w:r>
          </w:p>
        </w:tc>
        <w:tc>
          <w:tcPr>
            <w:tcW w:w="1701" w:type="dxa"/>
          </w:tcPr>
          <w:p w14:paraId="2BBCE3C0" w14:textId="77777777" w:rsidR="009F4A69" w:rsidRPr="000D4710" w:rsidRDefault="009F4A69" w:rsidP="009F4A69">
            <w:pPr>
              <w:spacing w:after="120" w:line="276" w:lineRule="auto"/>
              <w:jc w:val="center"/>
              <w:rPr>
                <w:sz w:val="22"/>
                <w:szCs w:val="22"/>
              </w:rPr>
            </w:pPr>
            <w:r w:rsidRPr="000D4710">
              <w:rPr>
                <w:rFonts w:ascii="Calibri" w:eastAsia="Times New Roman" w:hAnsi="Calibri" w:cs="Calibri"/>
                <w:color w:val="000000"/>
                <w:sz w:val="22"/>
                <w:szCs w:val="22"/>
              </w:rPr>
              <w:t>509,208</w:t>
            </w:r>
          </w:p>
        </w:tc>
        <w:tc>
          <w:tcPr>
            <w:tcW w:w="1418" w:type="dxa"/>
          </w:tcPr>
          <w:p w14:paraId="0879FD1E" w14:textId="77777777" w:rsidR="009F4A69" w:rsidRPr="000D4710" w:rsidRDefault="009F4A69" w:rsidP="009F4A69">
            <w:pPr>
              <w:spacing w:after="120" w:line="276" w:lineRule="auto"/>
              <w:jc w:val="center"/>
              <w:rPr>
                <w:sz w:val="22"/>
                <w:szCs w:val="22"/>
              </w:rPr>
            </w:pPr>
            <w:r w:rsidRPr="000D4710">
              <w:rPr>
                <w:rFonts w:ascii="Calibri" w:eastAsia="Times New Roman" w:hAnsi="Calibri" w:cs="Calibri"/>
                <w:color w:val="000000"/>
                <w:sz w:val="22"/>
                <w:szCs w:val="22"/>
              </w:rPr>
              <w:t>1,669,898</w:t>
            </w:r>
          </w:p>
        </w:tc>
        <w:tc>
          <w:tcPr>
            <w:tcW w:w="1559" w:type="dxa"/>
          </w:tcPr>
          <w:p w14:paraId="4AF01C7F" w14:textId="77777777" w:rsidR="009F4A69" w:rsidRPr="000D4710" w:rsidRDefault="009F4A69" w:rsidP="009F4A69">
            <w:pPr>
              <w:spacing w:after="120" w:line="276" w:lineRule="auto"/>
              <w:jc w:val="center"/>
              <w:rPr>
                <w:sz w:val="22"/>
                <w:szCs w:val="22"/>
              </w:rPr>
            </w:pPr>
            <w:r w:rsidRPr="000D4710">
              <w:rPr>
                <w:rFonts w:ascii="Calibri" w:eastAsia="Times New Roman" w:hAnsi="Calibri" w:cs="Calibri"/>
                <w:color w:val="000000"/>
                <w:sz w:val="22"/>
                <w:szCs w:val="22"/>
              </w:rPr>
              <w:t>6,986,635</w:t>
            </w:r>
          </w:p>
        </w:tc>
        <w:tc>
          <w:tcPr>
            <w:tcW w:w="1701" w:type="dxa"/>
          </w:tcPr>
          <w:p w14:paraId="7882219B" w14:textId="02997109" w:rsidR="009F4A69" w:rsidRPr="000D4710"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9,353,818</w:t>
            </w:r>
          </w:p>
        </w:tc>
        <w:tc>
          <w:tcPr>
            <w:tcW w:w="2126" w:type="dxa"/>
          </w:tcPr>
          <w:p w14:paraId="33501F9C" w14:textId="3BE6D9FA" w:rsidR="009F4A69" w:rsidRPr="000D4710"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7,870,996</w:t>
            </w:r>
          </w:p>
        </w:tc>
        <w:tc>
          <w:tcPr>
            <w:tcW w:w="1418" w:type="dxa"/>
          </w:tcPr>
          <w:p w14:paraId="23D97785" w14:textId="62BE78DA" w:rsidR="009F4A69" w:rsidRPr="0024642F"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1,482,822</w:t>
            </w:r>
          </w:p>
        </w:tc>
        <w:tc>
          <w:tcPr>
            <w:tcW w:w="1530" w:type="dxa"/>
          </w:tcPr>
          <w:p w14:paraId="68CAE69B" w14:textId="1CC80E85" w:rsidR="009F4A69" w:rsidRPr="0024642F"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187,076</w:t>
            </w:r>
          </w:p>
        </w:tc>
      </w:tr>
      <w:tr w:rsidR="00494497" w14:paraId="0BCCE9AD" w14:textId="77777777" w:rsidTr="009B6674">
        <w:tc>
          <w:tcPr>
            <w:tcW w:w="1004" w:type="dxa"/>
          </w:tcPr>
          <w:p w14:paraId="029AF6F1" w14:textId="77777777" w:rsidR="009F4A69" w:rsidRDefault="009F4A69" w:rsidP="009F4A69">
            <w:pPr>
              <w:spacing w:after="120" w:line="276" w:lineRule="auto"/>
              <w:jc w:val="center"/>
              <w:rPr>
                <w:sz w:val="22"/>
                <w:szCs w:val="22"/>
              </w:rPr>
            </w:pPr>
            <w:r>
              <w:rPr>
                <w:sz w:val="22"/>
                <w:szCs w:val="22"/>
              </w:rPr>
              <w:t>6</w:t>
            </w:r>
          </w:p>
        </w:tc>
        <w:tc>
          <w:tcPr>
            <w:tcW w:w="1968" w:type="dxa"/>
          </w:tcPr>
          <w:p w14:paraId="0E002E21" w14:textId="77777777" w:rsidR="009F4A69" w:rsidRDefault="009F4A69" w:rsidP="009F4A69">
            <w:pPr>
              <w:spacing w:after="120" w:line="276" w:lineRule="auto"/>
              <w:jc w:val="center"/>
              <w:rPr>
                <w:sz w:val="22"/>
                <w:szCs w:val="22"/>
              </w:rPr>
            </w:pPr>
            <w:r w:rsidRPr="0024642F">
              <w:rPr>
                <w:rFonts w:ascii="Calibri" w:eastAsia="Times New Roman" w:hAnsi="Calibri" w:cs="Calibri"/>
                <w:color w:val="000000"/>
                <w:sz w:val="22"/>
                <w:szCs w:val="22"/>
              </w:rPr>
              <w:t>6,986,635</w:t>
            </w:r>
          </w:p>
        </w:tc>
        <w:tc>
          <w:tcPr>
            <w:tcW w:w="1701" w:type="dxa"/>
          </w:tcPr>
          <w:p w14:paraId="37F672C5" w14:textId="77777777" w:rsidR="009F4A69" w:rsidRPr="000D4710" w:rsidRDefault="009F4A69" w:rsidP="009F4A69">
            <w:pPr>
              <w:spacing w:after="120" w:line="276" w:lineRule="auto"/>
              <w:jc w:val="center"/>
              <w:rPr>
                <w:sz w:val="22"/>
                <w:szCs w:val="22"/>
              </w:rPr>
            </w:pPr>
            <w:r w:rsidRPr="000D4710">
              <w:rPr>
                <w:rFonts w:ascii="Calibri" w:eastAsia="Times New Roman" w:hAnsi="Calibri" w:cs="Calibri"/>
                <w:color w:val="000000"/>
                <w:sz w:val="22"/>
                <w:szCs w:val="22"/>
              </w:rPr>
              <w:t>436,665</w:t>
            </w:r>
          </w:p>
        </w:tc>
        <w:tc>
          <w:tcPr>
            <w:tcW w:w="1418" w:type="dxa"/>
          </w:tcPr>
          <w:p w14:paraId="049DC4B0" w14:textId="77777777" w:rsidR="009F4A69" w:rsidRPr="000D4710" w:rsidRDefault="009F4A69" w:rsidP="009F4A69">
            <w:pPr>
              <w:spacing w:after="120" w:line="276" w:lineRule="auto"/>
              <w:jc w:val="center"/>
              <w:rPr>
                <w:sz w:val="22"/>
                <w:szCs w:val="22"/>
              </w:rPr>
            </w:pPr>
            <w:r w:rsidRPr="000D4710">
              <w:rPr>
                <w:rFonts w:ascii="Calibri" w:eastAsia="Times New Roman" w:hAnsi="Calibri" w:cs="Calibri"/>
                <w:color w:val="000000"/>
                <w:sz w:val="22"/>
                <w:szCs w:val="22"/>
              </w:rPr>
              <w:t>1,669,898</w:t>
            </w:r>
          </w:p>
        </w:tc>
        <w:tc>
          <w:tcPr>
            <w:tcW w:w="1559" w:type="dxa"/>
          </w:tcPr>
          <w:p w14:paraId="338F549A" w14:textId="77777777" w:rsidR="009F4A69" w:rsidRPr="000D4710" w:rsidRDefault="009F4A69" w:rsidP="009F4A69">
            <w:pPr>
              <w:spacing w:after="120" w:line="276" w:lineRule="auto"/>
              <w:jc w:val="center"/>
              <w:rPr>
                <w:sz w:val="22"/>
                <w:szCs w:val="22"/>
              </w:rPr>
            </w:pPr>
            <w:r w:rsidRPr="000D4710">
              <w:rPr>
                <w:rFonts w:ascii="Calibri" w:eastAsia="Times New Roman" w:hAnsi="Calibri" w:cs="Calibri"/>
                <w:color w:val="000000"/>
                <w:sz w:val="22"/>
                <w:szCs w:val="22"/>
              </w:rPr>
              <w:t>5,753,401</w:t>
            </w:r>
          </w:p>
        </w:tc>
        <w:tc>
          <w:tcPr>
            <w:tcW w:w="1701" w:type="dxa"/>
          </w:tcPr>
          <w:p w14:paraId="1CAD686C" w14:textId="70749546" w:rsidR="009F4A69" w:rsidRPr="000D4710"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7,870,996</w:t>
            </w:r>
          </w:p>
        </w:tc>
        <w:tc>
          <w:tcPr>
            <w:tcW w:w="2126" w:type="dxa"/>
          </w:tcPr>
          <w:p w14:paraId="438BADDB" w14:textId="4F4DBF8C" w:rsidR="009F4A69" w:rsidRPr="000D4710"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6,358,518</w:t>
            </w:r>
          </w:p>
        </w:tc>
        <w:tc>
          <w:tcPr>
            <w:tcW w:w="1418" w:type="dxa"/>
          </w:tcPr>
          <w:p w14:paraId="6099945B" w14:textId="7678DBB7" w:rsidR="009F4A69" w:rsidRPr="0024642F"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1,512,478</w:t>
            </w:r>
          </w:p>
        </w:tc>
        <w:tc>
          <w:tcPr>
            <w:tcW w:w="1530" w:type="dxa"/>
          </w:tcPr>
          <w:p w14:paraId="7EDD532D" w14:textId="1F413A55" w:rsidR="009F4A69" w:rsidRPr="0024642F"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157,420</w:t>
            </w:r>
          </w:p>
        </w:tc>
      </w:tr>
      <w:tr w:rsidR="00494497" w14:paraId="6A534ACB" w14:textId="77777777" w:rsidTr="009B6674">
        <w:tc>
          <w:tcPr>
            <w:tcW w:w="1004" w:type="dxa"/>
          </w:tcPr>
          <w:p w14:paraId="4F2D3CEE" w14:textId="77777777" w:rsidR="009F4A69" w:rsidRDefault="009F4A69" w:rsidP="009F4A69">
            <w:pPr>
              <w:spacing w:after="120" w:line="276" w:lineRule="auto"/>
              <w:jc w:val="center"/>
              <w:rPr>
                <w:sz w:val="22"/>
                <w:szCs w:val="22"/>
              </w:rPr>
            </w:pPr>
            <w:r>
              <w:rPr>
                <w:sz w:val="22"/>
                <w:szCs w:val="22"/>
              </w:rPr>
              <w:t>7</w:t>
            </w:r>
          </w:p>
        </w:tc>
        <w:tc>
          <w:tcPr>
            <w:tcW w:w="1968" w:type="dxa"/>
          </w:tcPr>
          <w:p w14:paraId="15876150" w14:textId="77777777" w:rsidR="009F4A69" w:rsidRDefault="009F4A69" w:rsidP="009F4A69">
            <w:pPr>
              <w:spacing w:after="120" w:line="276" w:lineRule="auto"/>
              <w:jc w:val="center"/>
              <w:rPr>
                <w:sz w:val="22"/>
                <w:szCs w:val="22"/>
              </w:rPr>
            </w:pPr>
            <w:r w:rsidRPr="0024642F">
              <w:rPr>
                <w:rFonts w:ascii="Calibri" w:eastAsia="Times New Roman" w:hAnsi="Calibri" w:cs="Calibri"/>
                <w:color w:val="000000"/>
                <w:sz w:val="22"/>
                <w:szCs w:val="22"/>
              </w:rPr>
              <w:t>5,753,401</w:t>
            </w:r>
          </w:p>
        </w:tc>
        <w:tc>
          <w:tcPr>
            <w:tcW w:w="1701" w:type="dxa"/>
          </w:tcPr>
          <w:p w14:paraId="05ACEE4B" w14:textId="77777777" w:rsidR="009F4A69" w:rsidRPr="000D4710" w:rsidRDefault="009F4A69" w:rsidP="009F4A69">
            <w:pPr>
              <w:spacing w:after="120" w:line="276" w:lineRule="auto"/>
              <w:jc w:val="center"/>
              <w:rPr>
                <w:sz w:val="22"/>
                <w:szCs w:val="22"/>
              </w:rPr>
            </w:pPr>
            <w:r w:rsidRPr="000D4710">
              <w:rPr>
                <w:rFonts w:ascii="Calibri" w:eastAsia="Times New Roman" w:hAnsi="Calibri" w:cs="Calibri"/>
                <w:color w:val="000000"/>
                <w:sz w:val="22"/>
                <w:szCs w:val="22"/>
              </w:rPr>
              <w:t>359,588</w:t>
            </w:r>
          </w:p>
        </w:tc>
        <w:tc>
          <w:tcPr>
            <w:tcW w:w="1418" w:type="dxa"/>
          </w:tcPr>
          <w:p w14:paraId="563E5783" w14:textId="77777777" w:rsidR="009F4A69" w:rsidRPr="000D4710" w:rsidRDefault="009F4A69" w:rsidP="009F4A69">
            <w:pPr>
              <w:spacing w:after="120" w:line="276" w:lineRule="auto"/>
              <w:jc w:val="center"/>
              <w:rPr>
                <w:sz w:val="22"/>
                <w:szCs w:val="22"/>
              </w:rPr>
            </w:pPr>
            <w:r w:rsidRPr="000D4710">
              <w:rPr>
                <w:rFonts w:ascii="Calibri" w:eastAsia="Times New Roman" w:hAnsi="Calibri" w:cs="Calibri"/>
                <w:color w:val="000000"/>
                <w:sz w:val="22"/>
                <w:szCs w:val="22"/>
              </w:rPr>
              <w:t>1,669,898</w:t>
            </w:r>
          </w:p>
        </w:tc>
        <w:tc>
          <w:tcPr>
            <w:tcW w:w="1559" w:type="dxa"/>
          </w:tcPr>
          <w:p w14:paraId="30B01322" w14:textId="77777777" w:rsidR="009F4A69" w:rsidRPr="000D4710" w:rsidRDefault="009F4A69" w:rsidP="009F4A69">
            <w:pPr>
              <w:spacing w:after="120" w:line="276" w:lineRule="auto"/>
              <w:jc w:val="center"/>
              <w:rPr>
                <w:sz w:val="22"/>
                <w:szCs w:val="22"/>
              </w:rPr>
            </w:pPr>
            <w:r w:rsidRPr="000D4710">
              <w:rPr>
                <w:rFonts w:ascii="Calibri" w:eastAsia="Times New Roman" w:hAnsi="Calibri" w:cs="Calibri"/>
                <w:color w:val="000000"/>
                <w:sz w:val="22"/>
                <w:szCs w:val="22"/>
              </w:rPr>
              <w:t>4,443,091</w:t>
            </w:r>
          </w:p>
        </w:tc>
        <w:tc>
          <w:tcPr>
            <w:tcW w:w="1701" w:type="dxa"/>
          </w:tcPr>
          <w:p w14:paraId="6DDAD152" w14:textId="0A46DE29" w:rsidR="009F4A69" w:rsidRPr="000D4710"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6,358,518</w:t>
            </w:r>
          </w:p>
        </w:tc>
        <w:tc>
          <w:tcPr>
            <w:tcW w:w="2126" w:type="dxa"/>
          </w:tcPr>
          <w:p w14:paraId="7E9D2C0C" w14:textId="54F16B48" w:rsidR="009F4A69" w:rsidRPr="000D4710"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4,815,791</w:t>
            </w:r>
          </w:p>
        </w:tc>
        <w:tc>
          <w:tcPr>
            <w:tcW w:w="1418" w:type="dxa"/>
          </w:tcPr>
          <w:p w14:paraId="6EAFD2E6" w14:textId="5CCCA5D1" w:rsidR="009F4A69" w:rsidRPr="0024642F"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1,542,728</w:t>
            </w:r>
          </w:p>
        </w:tc>
        <w:tc>
          <w:tcPr>
            <w:tcW w:w="1530" w:type="dxa"/>
          </w:tcPr>
          <w:p w14:paraId="6A3ABC36" w14:textId="449B9051" w:rsidR="009F4A69" w:rsidRPr="0024642F"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127,170</w:t>
            </w:r>
          </w:p>
        </w:tc>
      </w:tr>
      <w:tr w:rsidR="00494497" w14:paraId="3AD92592" w14:textId="77777777" w:rsidTr="009B6674">
        <w:tc>
          <w:tcPr>
            <w:tcW w:w="1004" w:type="dxa"/>
          </w:tcPr>
          <w:p w14:paraId="18692C29" w14:textId="77777777" w:rsidR="009F4A69" w:rsidRDefault="009F4A69" w:rsidP="009F4A69">
            <w:pPr>
              <w:spacing w:after="120" w:line="276" w:lineRule="auto"/>
              <w:jc w:val="center"/>
              <w:rPr>
                <w:sz w:val="22"/>
                <w:szCs w:val="22"/>
              </w:rPr>
            </w:pPr>
            <w:r>
              <w:rPr>
                <w:sz w:val="22"/>
                <w:szCs w:val="22"/>
              </w:rPr>
              <w:t>8</w:t>
            </w:r>
          </w:p>
        </w:tc>
        <w:tc>
          <w:tcPr>
            <w:tcW w:w="1968" w:type="dxa"/>
          </w:tcPr>
          <w:p w14:paraId="15CFCF47" w14:textId="77777777" w:rsidR="009F4A69" w:rsidRDefault="009F4A69" w:rsidP="009F4A69">
            <w:pPr>
              <w:spacing w:after="120" w:line="276" w:lineRule="auto"/>
              <w:jc w:val="center"/>
              <w:rPr>
                <w:sz w:val="22"/>
                <w:szCs w:val="22"/>
              </w:rPr>
            </w:pPr>
            <w:r w:rsidRPr="0024642F">
              <w:rPr>
                <w:rFonts w:ascii="Calibri" w:eastAsia="Times New Roman" w:hAnsi="Calibri" w:cs="Calibri"/>
                <w:color w:val="000000"/>
                <w:sz w:val="22"/>
                <w:szCs w:val="22"/>
              </w:rPr>
              <w:t>4,443,091</w:t>
            </w:r>
          </w:p>
        </w:tc>
        <w:tc>
          <w:tcPr>
            <w:tcW w:w="1701" w:type="dxa"/>
          </w:tcPr>
          <w:p w14:paraId="604F9AFA" w14:textId="77777777" w:rsidR="009F4A69" w:rsidRPr="000D4710" w:rsidRDefault="009F4A69" w:rsidP="009F4A69">
            <w:pPr>
              <w:spacing w:after="120" w:line="276" w:lineRule="auto"/>
              <w:jc w:val="center"/>
              <w:rPr>
                <w:sz w:val="22"/>
                <w:szCs w:val="22"/>
              </w:rPr>
            </w:pPr>
            <w:r w:rsidRPr="000D4710">
              <w:rPr>
                <w:rFonts w:ascii="Calibri" w:eastAsia="Times New Roman" w:hAnsi="Calibri" w:cs="Calibri"/>
                <w:color w:val="000000"/>
                <w:sz w:val="22"/>
                <w:szCs w:val="22"/>
              </w:rPr>
              <w:t>277,693</w:t>
            </w:r>
          </w:p>
        </w:tc>
        <w:tc>
          <w:tcPr>
            <w:tcW w:w="1418" w:type="dxa"/>
          </w:tcPr>
          <w:p w14:paraId="68F94DE5" w14:textId="77777777" w:rsidR="009F4A69" w:rsidRPr="000D4710" w:rsidRDefault="009F4A69" w:rsidP="009F4A69">
            <w:pPr>
              <w:spacing w:after="120" w:line="276" w:lineRule="auto"/>
              <w:jc w:val="center"/>
              <w:rPr>
                <w:sz w:val="22"/>
                <w:szCs w:val="22"/>
              </w:rPr>
            </w:pPr>
            <w:r w:rsidRPr="000D4710">
              <w:rPr>
                <w:rFonts w:ascii="Calibri" w:eastAsia="Times New Roman" w:hAnsi="Calibri" w:cs="Calibri"/>
                <w:color w:val="000000"/>
                <w:sz w:val="22"/>
                <w:szCs w:val="22"/>
              </w:rPr>
              <w:t>1,669,898</w:t>
            </w:r>
          </w:p>
        </w:tc>
        <w:tc>
          <w:tcPr>
            <w:tcW w:w="1559" w:type="dxa"/>
          </w:tcPr>
          <w:p w14:paraId="3F2E4BAB" w14:textId="77777777" w:rsidR="009F4A69" w:rsidRPr="000D4710" w:rsidRDefault="009F4A69" w:rsidP="009F4A69">
            <w:pPr>
              <w:spacing w:after="120" w:line="276" w:lineRule="auto"/>
              <w:jc w:val="center"/>
              <w:rPr>
                <w:sz w:val="22"/>
                <w:szCs w:val="22"/>
              </w:rPr>
            </w:pPr>
            <w:r w:rsidRPr="000D4710">
              <w:rPr>
                <w:rFonts w:ascii="Calibri" w:eastAsia="Times New Roman" w:hAnsi="Calibri" w:cs="Calibri"/>
                <w:color w:val="000000"/>
                <w:sz w:val="22"/>
                <w:szCs w:val="22"/>
              </w:rPr>
              <w:t>3,050,886</w:t>
            </w:r>
          </w:p>
        </w:tc>
        <w:tc>
          <w:tcPr>
            <w:tcW w:w="1701" w:type="dxa"/>
          </w:tcPr>
          <w:p w14:paraId="6E19B42A" w14:textId="1B533DF3" w:rsidR="009F4A69" w:rsidRPr="000D4710"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4,815,791</w:t>
            </w:r>
          </w:p>
        </w:tc>
        <w:tc>
          <w:tcPr>
            <w:tcW w:w="2126" w:type="dxa"/>
          </w:tcPr>
          <w:p w14:paraId="6B218F50" w14:textId="68E02F9C" w:rsidR="009F4A69" w:rsidRPr="000D4710"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3,242,209</w:t>
            </w:r>
          </w:p>
        </w:tc>
        <w:tc>
          <w:tcPr>
            <w:tcW w:w="1418" w:type="dxa"/>
          </w:tcPr>
          <w:p w14:paraId="0183EB2C" w14:textId="5B2785B6" w:rsidR="009F4A69" w:rsidRPr="0024642F"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1,573,582</w:t>
            </w:r>
          </w:p>
        </w:tc>
        <w:tc>
          <w:tcPr>
            <w:tcW w:w="1530" w:type="dxa"/>
          </w:tcPr>
          <w:p w14:paraId="3CE1BB3F" w14:textId="5254C7D5" w:rsidR="009F4A69" w:rsidRPr="0024642F"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96,316</w:t>
            </w:r>
          </w:p>
        </w:tc>
      </w:tr>
      <w:tr w:rsidR="00494497" w14:paraId="73C6771D" w14:textId="77777777" w:rsidTr="009B6674">
        <w:tc>
          <w:tcPr>
            <w:tcW w:w="1004" w:type="dxa"/>
          </w:tcPr>
          <w:p w14:paraId="3783347F" w14:textId="77777777" w:rsidR="009F4A69" w:rsidRDefault="009F4A69" w:rsidP="009F4A69">
            <w:pPr>
              <w:spacing w:after="120" w:line="276" w:lineRule="auto"/>
              <w:jc w:val="center"/>
              <w:rPr>
                <w:sz w:val="22"/>
                <w:szCs w:val="22"/>
              </w:rPr>
            </w:pPr>
            <w:r>
              <w:rPr>
                <w:sz w:val="22"/>
                <w:szCs w:val="22"/>
              </w:rPr>
              <w:t>9</w:t>
            </w:r>
          </w:p>
        </w:tc>
        <w:tc>
          <w:tcPr>
            <w:tcW w:w="1968" w:type="dxa"/>
          </w:tcPr>
          <w:p w14:paraId="3F81B98A" w14:textId="77777777" w:rsidR="009F4A69" w:rsidRDefault="009F4A69" w:rsidP="009F4A69">
            <w:pPr>
              <w:spacing w:after="120" w:line="276" w:lineRule="auto"/>
              <w:jc w:val="center"/>
              <w:rPr>
                <w:sz w:val="22"/>
                <w:szCs w:val="22"/>
              </w:rPr>
            </w:pPr>
            <w:r w:rsidRPr="0024642F">
              <w:rPr>
                <w:rFonts w:ascii="Calibri" w:eastAsia="Times New Roman" w:hAnsi="Calibri" w:cs="Calibri"/>
                <w:color w:val="000000"/>
                <w:sz w:val="22"/>
                <w:szCs w:val="22"/>
              </w:rPr>
              <w:t>3,050,886</w:t>
            </w:r>
          </w:p>
        </w:tc>
        <w:tc>
          <w:tcPr>
            <w:tcW w:w="1701" w:type="dxa"/>
          </w:tcPr>
          <w:p w14:paraId="6EB7AEF5" w14:textId="77777777" w:rsidR="009F4A69" w:rsidRPr="000D4710" w:rsidRDefault="009F4A69" w:rsidP="009F4A69">
            <w:pPr>
              <w:spacing w:after="120" w:line="276" w:lineRule="auto"/>
              <w:jc w:val="center"/>
              <w:rPr>
                <w:sz w:val="22"/>
                <w:szCs w:val="22"/>
              </w:rPr>
            </w:pPr>
            <w:r w:rsidRPr="000D4710">
              <w:rPr>
                <w:rFonts w:ascii="Calibri" w:eastAsia="Times New Roman" w:hAnsi="Calibri" w:cs="Calibri"/>
                <w:color w:val="000000"/>
                <w:sz w:val="22"/>
                <w:szCs w:val="22"/>
              </w:rPr>
              <w:t>190,680</w:t>
            </w:r>
          </w:p>
        </w:tc>
        <w:tc>
          <w:tcPr>
            <w:tcW w:w="1418" w:type="dxa"/>
          </w:tcPr>
          <w:p w14:paraId="17BFE651" w14:textId="77777777" w:rsidR="009F4A69" w:rsidRPr="000D4710" w:rsidRDefault="009F4A69" w:rsidP="009F4A69">
            <w:pPr>
              <w:spacing w:after="120" w:line="276" w:lineRule="auto"/>
              <w:jc w:val="center"/>
              <w:rPr>
                <w:sz w:val="22"/>
                <w:szCs w:val="22"/>
              </w:rPr>
            </w:pPr>
            <w:r w:rsidRPr="000D4710">
              <w:rPr>
                <w:rFonts w:ascii="Calibri" w:eastAsia="Times New Roman" w:hAnsi="Calibri" w:cs="Calibri"/>
                <w:color w:val="000000"/>
                <w:sz w:val="22"/>
                <w:szCs w:val="22"/>
              </w:rPr>
              <w:t>1,669,898</w:t>
            </w:r>
          </w:p>
        </w:tc>
        <w:tc>
          <w:tcPr>
            <w:tcW w:w="1559" w:type="dxa"/>
          </w:tcPr>
          <w:p w14:paraId="37F367E6" w14:textId="77777777" w:rsidR="009F4A69" w:rsidRPr="000D4710" w:rsidRDefault="009F4A69" w:rsidP="009F4A69">
            <w:pPr>
              <w:spacing w:after="120" w:line="276" w:lineRule="auto"/>
              <w:jc w:val="center"/>
              <w:rPr>
                <w:sz w:val="22"/>
                <w:szCs w:val="22"/>
              </w:rPr>
            </w:pPr>
            <w:r w:rsidRPr="000D4710">
              <w:rPr>
                <w:rFonts w:ascii="Calibri" w:eastAsia="Times New Roman" w:hAnsi="Calibri" w:cs="Calibri"/>
                <w:color w:val="000000"/>
                <w:sz w:val="22"/>
                <w:szCs w:val="22"/>
              </w:rPr>
              <w:t>1,571,669</w:t>
            </w:r>
          </w:p>
        </w:tc>
        <w:tc>
          <w:tcPr>
            <w:tcW w:w="1701" w:type="dxa"/>
          </w:tcPr>
          <w:p w14:paraId="0FE5BE6C" w14:textId="03B1B8A9" w:rsidR="009F4A69" w:rsidRPr="000D4710"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3,242,209</w:t>
            </w:r>
          </w:p>
        </w:tc>
        <w:tc>
          <w:tcPr>
            <w:tcW w:w="2126" w:type="dxa"/>
          </w:tcPr>
          <w:p w14:paraId="7BC6DCDE" w14:textId="12A274EB" w:rsidR="009F4A69" w:rsidRPr="000D4710"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1,637,155</w:t>
            </w:r>
          </w:p>
        </w:tc>
        <w:tc>
          <w:tcPr>
            <w:tcW w:w="1418" w:type="dxa"/>
          </w:tcPr>
          <w:p w14:paraId="1714343A" w14:textId="5AA52E56" w:rsidR="009F4A69" w:rsidRPr="0024642F"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1,605,054</w:t>
            </w:r>
          </w:p>
        </w:tc>
        <w:tc>
          <w:tcPr>
            <w:tcW w:w="1530" w:type="dxa"/>
          </w:tcPr>
          <w:p w14:paraId="7D24470B" w14:textId="2B6965C7" w:rsidR="009F4A69" w:rsidRPr="0024642F"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64,844</w:t>
            </w:r>
          </w:p>
        </w:tc>
      </w:tr>
      <w:tr w:rsidR="00494497" w14:paraId="5AB017FD" w14:textId="77777777" w:rsidTr="009B6674">
        <w:tc>
          <w:tcPr>
            <w:tcW w:w="1004" w:type="dxa"/>
          </w:tcPr>
          <w:p w14:paraId="1FD49922" w14:textId="77777777" w:rsidR="009F4A69" w:rsidRDefault="009F4A69" w:rsidP="009F4A69">
            <w:pPr>
              <w:spacing w:after="120" w:line="276" w:lineRule="auto"/>
              <w:jc w:val="center"/>
              <w:rPr>
                <w:sz w:val="22"/>
                <w:szCs w:val="22"/>
              </w:rPr>
            </w:pPr>
            <w:r>
              <w:rPr>
                <w:sz w:val="22"/>
                <w:szCs w:val="22"/>
              </w:rPr>
              <w:t>10</w:t>
            </w:r>
          </w:p>
        </w:tc>
        <w:tc>
          <w:tcPr>
            <w:tcW w:w="1968" w:type="dxa"/>
          </w:tcPr>
          <w:p w14:paraId="3A038219" w14:textId="77777777" w:rsidR="009F4A69" w:rsidRDefault="009F4A69" w:rsidP="009F4A69">
            <w:pPr>
              <w:spacing w:after="120" w:line="276" w:lineRule="auto"/>
              <w:jc w:val="center"/>
              <w:rPr>
                <w:sz w:val="22"/>
                <w:szCs w:val="22"/>
              </w:rPr>
            </w:pPr>
            <w:r w:rsidRPr="0024642F">
              <w:rPr>
                <w:rFonts w:ascii="Calibri" w:eastAsia="Times New Roman" w:hAnsi="Calibri" w:cs="Calibri"/>
                <w:color w:val="000000"/>
                <w:sz w:val="22"/>
                <w:szCs w:val="22"/>
              </w:rPr>
              <w:t>1,571,669</w:t>
            </w:r>
          </w:p>
        </w:tc>
        <w:tc>
          <w:tcPr>
            <w:tcW w:w="1701" w:type="dxa"/>
          </w:tcPr>
          <w:p w14:paraId="33A2BD45" w14:textId="77777777" w:rsidR="009F4A69" w:rsidRPr="000D4710" w:rsidRDefault="009F4A69" w:rsidP="009F4A69">
            <w:pPr>
              <w:spacing w:after="120" w:line="276" w:lineRule="auto"/>
              <w:jc w:val="center"/>
              <w:rPr>
                <w:sz w:val="22"/>
                <w:szCs w:val="22"/>
              </w:rPr>
            </w:pPr>
            <w:r w:rsidRPr="000D4710">
              <w:rPr>
                <w:rFonts w:ascii="Calibri" w:eastAsia="Times New Roman" w:hAnsi="Calibri" w:cs="Calibri"/>
                <w:color w:val="000000"/>
                <w:sz w:val="22"/>
                <w:szCs w:val="22"/>
              </w:rPr>
              <w:t>98,229</w:t>
            </w:r>
          </w:p>
        </w:tc>
        <w:tc>
          <w:tcPr>
            <w:tcW w:w="1418" w:type="dxa"/>
          </w:tcPr>
          <w:p w14:paraId="0543BEC9" w14:textId="77777777" w:rsidR="009F4A69" w:rsidRPr="000D4710" w:rsidRDefault="009F4A69" w:rsidP="009F4A69">
            <w:pPr>
              <w:spacing w:after="120" w:line="276" w:lineRule="auto"/>
              <w:jc w:val="center"/>
              <w:rPr>
                <w:sz w:val="22"/>
                <w:szCs w:val="22"/>
              </w:rPr>
            </w:pPr>
            <w:r w:rsidRPr="000D4710">
              <w:rPr>
                <w:rFonts w:ascii="Calibri" w:eastAsia="Times New Roman" w:hAnsi="Calibri" w:cs="Calibri"/>
                <w:color w:val="000000"/>
                <w:sz w:val="22"/>
                <w:szCs w:val="22"/>
              </w:rPr>
              <w:t>1,669,898</w:t>
            </w:r>
          </w:p>
        </w:tc>
        <w:tc>
          <w:tcPr>
            <w:tcW w:w="1559" w:type="dxa"/>
          </w:tcPr>
          <w:p w14:paraId="12FAD9C6" w14:textId="77777777" w:rsidR="009F4A69" w:rsidRPr="000D4710" w:rsidRDefault="009F4A69" w:rsidP="009F4A69">
            <w:pPr>
              <w:spacing w:after="120" w:line="276" w:lineRule="auto"/>
              <w:jc w:val="center"/>
              <w:rPr>
                <w:sz w:val="22"/>
                <w:szCs w:val="22"/>
              </w:rPr>
            </w:pPr>
            <w:r w:rsidRPr="000D4710">
              <w:rPr>
                <w:rFonts w:ascii="Calibri" w:eastAsia="Times New Roman" w:hAnsi="Calibri" w:cs="Calibri"/>
                <w:color w:val="000000"/>
                <w:sz w:val="22"/>
                <w:szCs w:val="22"/>
              </w:rPr>
              <w:t>0</w:t>
            </w:r>
          </w:p>
        </w:tc>
        <w:tc>
          <w:tcPr>
            <w:tcW w:w="1701" w:type="dxa"/>
          </w:tcPr>
          <w:p w14:paraId="3C812F9C" w14:textId="5D51C6AB" w:rsidR="009F4A69" w:rsidRPr="000D4710"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1,637,155</w:t>
            </w:r>
          </w:p>
        </w:tc>
        <w:tc>
          <w:tcPr>
            <w:tcW w:w="2126" w:type="dxa"/>
          </w:tcPr>
          <w:p w14:paraId="430C53BB" w14:textId="14D7AF39" w:rsidR="009F4A69" w:rsidRPr="000D4710"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0</w:t>
            </w:r>
          </w:p>
        </w:tc>
        <w:tc>
          <w:tcPr>
            <w:tcW w:w="1418" w:type="dxa"/>
          </w:tcPr>
          <w:p w14:paraId="4AF50187" w14:textId="516A12C2" w:rsidR="009F4A69" w:rsidRPr="0024642F"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1,637,155</w:t>
            </w:r>
          </w:p>
        </w:tc>
        <w:tc>
          <w:tcPr>
            <w:tcW w:w="1530" w:type="dxa"/>
          </w:tcPr>
          <w:p w14:paraId="344874A8" w14:textId="69FF6120" w:rsidR="009F4A69" w:rsidRPr="0024642F" w:rsidRDefault="00494497" w:rsidP="009F4A69">
            <w:pPr>
              <w:spacing w:after="120" w:line="276" w:lineRule="auto"/>
              <w:jc w:val="center"/>
              <w:rPr>
                <w:rFonts w:ascii="Calibri" w:eastAsia="Times New Roman" w:hAnsi="Calibri" w:cs="Calibri"/>
                <w:color w:val="000000"/>
                <w:sz w:val="22"/>
                <w:szCs w:val="22"/>
              </w:rPr>
            </w:pPr>
            <w:r w:rsidRPr="00494497">
              <w:rPr>
                <w:rFonts w:ascii="Calibri" w:eastAsia="Times New Roman" w:hAnsi="Calibri" w:cs="Calibri"/>
                <w:color w:val="000000"/>
                <w:sz w:val="22"/>
                <w:szCs w:val="22"/>
              </w:rPr>
              <w:t>32,743</w:t>
            </w:r>
          </w:p>
        </w:tc>
      </w:tr>
      <w:tr w:rsidR="00494497" w:rsidRPr="007B1B08" w14:paraId="0E72EFC2" w14:textId="77777777" w:rsidTr="009B6674">
        <w:tc>
          <w:tcPr>
            <w:tcW w:w="1004" w:type="dxa"/>
          </w:tcPr>
          <w:p w14:paraId="30951F46" w14:textId="77777777" w:rsidR="009F4A69" w:rsidRPr="007B1B08" w:rsidRDefault="009F4A69" w:rsidP="009F4A69">
            <w:pPr>
              <w:spacing w:after="120" w:line="276" w:lineRule="auto"/>
              <w:jc w:val="center"/>
              <w:rPr>
                <w:b/>
                <w:bCs/>
                <w:sz w:val="22"/>
                <w:szCs w:val="22"/>
              </w:rPr>
            </w:pPr>
            <w:r w:rsidRPr="007B1B08">
              <w:rPr>
                <w:b/>
                <w:bCs/>
                <w:sz w:val="22"/>
                <w:szCs w:val="22"/>
              </w:rPr>
              <w:t>Total</w:t>
            </w:r>
          </w:p>
        </w:tc>
        <w:tc>
          <w:tcPr>
            <w:tcW w:w="1968" w:type="dxa"/>
          </w:tcPr>
          <w:p w14:paraId="63DD9C84" w14:textId="77777777" w:rsidR="009F4A69" w:rsidRPr="00817E8E" w:rsidRDefault="009F4A69" w:rsidP="009F4A69">
            <w:pPr>
              <w:spacing w:after="120" w:line="276" w:lineRule="auto"/>
              <w:jc w:val="center"/>
              <w:rPr>
                <w:rFonts w:ascii="Calibri" w:eastAsia="Times New Roman" w:hAnsi="Calibri" w:cs="Calibri"/>
                <w:color w:val="000000"/>
                <w:sz w:val="22"/>
                <w:szCs w:val="22"/>
              </w:rPr>
            </w:pPr>
          </w:p>
        </w:tc>
        <w:tc>
          <w:tcPr>
            <w:tcW w:w="1701" w:type="dxa"/>
          </w:tcPr>
          <w:p w14:paraId="47CA56DC" w14:textId="77777777" w:rsidR="009F4A69" w:rsidRPr="000D4710" w:rsidRDefault="009F4A69" w:rsidP="009F4A69">
            <w:pPr>
              <w:spacing w:after="120" w:line="276" w:lineRule="auto"/>
              <w:jc w:val="center"/>
              <w:rPr>
                <w:rFonts w:ascii="Calibri" w:eastAsia="Times New Roman" w:hAnsi="Calibri" w:cs="Calibri"/>
                <w:color w:val="000000"/>
                <w:sz w:val="22"/>
                <w:szCs w:val="22"/>
              </w:rPr>
            </w:pPr>
          </w:p>
        </w:tc>
        <w:tc>
          <w:tcPr>
            <w:tcW w:w="1418" w:type="dxa"/>
          </w:tcPr>
          <w:p w14:paraId="387306C5" w14:textId="77777777" w:rsidR="009F4A69" w:rsidRPr="000D4710" w:rsidRDefault="009F4A69" w:rsidP="009F4A69">
            <w:pPr>
              <w:spacing w:after="120" w:line="276" w:lineRule="auto"/>
              <w:jc w:val="center"/>
              <w:rPr>
                <w:rFonts w:ascii="Calibri" w:eastAsia="Times New Roman" w:hAnsi="Calibri" w:cs="Calibri"/>
                <w:color w:val="000000"/>
                <w:sz w:val="22"/>
                <w:szCs w:val="22"/>
              </w:rPr>
            </w:pPr>
          </w:p>
        </w:tc>
        <w:tc>
          <w:tcPr>
            <w:tcW w:w="1559" w:type="dxa"/>
          </w:tcPr>
          <w:p w14:paraId="2FD78D08" w14:textId="77777777" w:rsidR="009F4A69" w:rsidRPr="000D4710" w:rsidRDefault="009F4A69" w:rsidP="009F4A69">
            <w:pPr>
              <w:spacing w:after="120" w:line="276" w:lineRule="auto"/>
              <w:jc w:val="center"/>
              <w:rPr>
                <w:rFonts w:ascii="Calibri" w:eastAsia="Times New Roman" w:hAnsi="Calibri" w:cs="Calibri"/>
                <w:b/>
                <w:bCs/>
                <w:color w:val="000000"/>
                <w:sz w:val="22"/>
                <w:szCs w:val="22"/>
              </w:rPr>
            </w:pPr>
          </w:p>
        </w:tc>
        <w:tc>
          <w:tcPr>
            <w:tcW w:w="1701" w:type="dxa"/>
          </w:tcPr>
          <w:p w14:paraId="7B4A4119" w14:textId="77777777" w:rsidR="009F4A69" w:rsidRPr="000D4710" w:rsidRDefault="009F4A69" w:rsidP="009F4A69">
            <w:pPr>
              <w:spacing w:after="120" w:line="276" w:lineRule="auto"/>
              <w:jc w:val="center"/>
              <w:rPr>
                <w:rFonts w:ascii="Calibri" w:eastAsia="Times New Roman" w:hAnsi="Calibri" w:cs="Calibri"/>
                <w:b/>
                <w:bCs/>
                <w:color w:val="000000"/>
                <w:sz w:val="22"/>
                <w:szCs w:val="22"/>
              </w:rPr>
            </w:pPr>
          </w:p>
        </w:tc>
        <w:tc>
          <w:tcPr>
            <w:tcW w:w="2126" w:type="dxa"/>
          </w:tcPr>
          <w:p w14:paraId="6AB04A13" w14:textId="03F3069E" w:rsidR="009F4A69" w:rsidRPr="000D4710" w:rsidRDefault="009F4A69" w:rsidP="009F4A69">
            <w:pPr>
              <w:spacing w:after="120" w:line="276" w:lineRule="auto"/>
              <w:jc w:val="center"/>
              <w:rPr>
                <w:rFonts w:ascii="Calibri" w:eastAsia="Times New Roman" w:hAnsi="Calibri" w:cs="Calibri"/>
                <w:b/>
                <w:bCs/>
                <w:color w:val="000000"/>
                <w:sz w:val="22"/>
                <w:szCs w:val="22"/>
              </w:rPr>
            </w:pPr>
          </w:p>
        </w:tc>
        <w:tc>
          <w:tcPr>
            <w:tcW w:w="1418" w:type="dxa"/>
          </w:tcPr>
          <w:p w14:paraId="0816AD9F" w14:textId="705418B2" w:rsidR="009F4A69" w:rsidRPr="00494497" w:rsidRDefault="00494497" w:rsidP="009F4A69">
            <w:pPr>
              <w:spacing w:after="120" w:line="276" w:lineRule="auto"/>
              <w:jc w:val="center"/>
              <w:rPr>
                <w:rFonts w:ascii="Calibri" w:eastAsia="Times New Roman" w:hAnsi="Calibri" w:cs="Calibri"/>
                <w:b/>
                <w:bCs/>
                <w:color w:val="000000"/>
                <w:sz w:val="22"/>
                <w:szCs w:val="22"/>
              </w:rPr>
            </w:pPr>
            <w:r w:rsidRPr="00494497">
              <w:rPr>
                <w:rFonts w:ascii="Calibri" w:eastAsia="Times New Roman" w:hAnsi="Calibri" w:cs="Calibri"/>
                <w:b/>
                <w:bCs/>
                <w:color w:val="000000"/>
                <w:sz w:val="22"/>
                <w:szCs w:val="22"/>
              </w:rPr>
              <w:t>15,000,000</w:t>
            </w:r>
          </w:p>
        </w:tc>
        <w:tc>
          <w:tcPr>
            <w:tcW w:w="1530" w:type="dxa"/>
          </w:tcPr>
          <w:p w14:paraId="690F63C2" w14:textId="3507D1A6" w:rsidR="009F4A69" w:rsidRPr="00494497" w:rsidRDefault="00494497" w:rsidP="009F4A69">
            <w:pPr>
              <w:spacing w:after="120" w:line="276" w:lineRule="auto"/>
              <w:jc w:val="center"/>
              <w:rPr>
                <w:rFonts w:ascii="Calibri" w:eastAsia="Times New Roman" w:hAnsi="Calibri" w:cs="Calibri"/>
                <w:b/>
                <w:bCs/>
                <w:color w:val="000000"/>
                <w:sz w:val="22"/>
                <w:szCs w:val="22"/>
              </w:rPr>
            </w:pPr>
            <w:r w:rsidRPr="00494497">
              <w:rPr>
                <w:rFonts w:ascii="Calibri" w:eastAsia="Times New Roman" w:hAnsi="Calibri" w:cs="Calibri"/>
                <w:b/>
                <w:bCs/>
                <w:color w:val="000000"/>
                <w:sz w:val="22"/>
                <w:szCs w:val="22"/>
              </w:rPr>
              <w:t>1,698,980</w:t>
            </w:r>
          </w:p>
        </w:tc>
      </w:tr>
    </w:tbl>
    <w:bookmarkEnd w:id="79"/>
    <w:p w14:paraId="74653742" w14:textId="50DDC733" w:rsidR="002A0A99" w:rsidRPr="002A0A99" w:rsidRDefault="002A0A99" w:rsidP="00075D3E">
      <w:pPr>
        <w:spacing w:after="0" w:line="276" w:lineRule="auto"/>
        <w:jc w:val="both"/>
        <w:rPr>
          <w:i/>
          <w:iCs/>
          <w:sz w:val="22"/>
          <w:szCs w:val="22"/>
          <w:u w:val="single"/>
        </w:rPr>
      </w:pPr>
      <w:r w:rsidRPr="002A0A99">
        <w:rPr>
          <w:i/>
          <w:iCs/>
          <w:sz w:val="22"/>
          <w:szCs w:val="22"/>
          <w:u w:val="single"/>
        </w:rPr>
        <w:t>Journals</w:t>
      </w:r>
    </w:p>
    <w:p w14:paraId="311B94C6" w14:textId="6F261D5D" w:rsidR="00532028" w:rsidRPr="002A0A99" w:rsidRDefault="00532028" w:rsidP="00075D3E">
      <w:pPr>
        <w:spacing w:after="40" w:line="276" w:lineRule="auto"/>
        <w:jc w:val="both"/>
        <w:rPr>
          <w:sz w:val="22"/>
          <w:szCs w:val="22"/>
        </w:rPr>
      </w:pPr>
      <w:r w:rsidRPr="002A0A99">
        <w:rPr>
          <w:sz w:val="22"/>
          <w:szCs w:val="22"/>
        </w:rPr>
        <w:t xml:space="preserve">From the information above, the </w:t>
      </w:r>
      <w:r w:rsidR="002A0A99" w:rsidRPr="002A0A99">
        <w:rPr>
          <w:sz w:val="22"/>
          <w:szCs w:val="22"/>
        </w:rPr>
        <w:t xml:space="preserve">total </w:t>
      </w:r>
      <w:r w:rsidRPr="002A0A99">
        <w:rPr>
          <w:sz w:val="22"/>
          <w:szCs w:val="22"/>
        </w:rPr>
        <w:t>concessional loan</w:t>
      </w:r>
      <w:r w:rsidR="002A0A99" w:rsidRPr="002A0A99">
        <w:rPr>
          <w:sz w:val="22"/>
          <w:szCs w:val="22"/>
        </w:rPr>
        <w:t xml:space="preserve">s of </w:t>
      </w:r>
      <w:r w:rsidRPr="002A0A99">
        <w:rPr>
          <w:sz w:val="22"/>
          <w:szCs w:val="22"/>
        </w:rPr>
        <w:t>$</w:t>
      </w:r>
      <w:r w:rsidR="002A0A99" w:rsidRPr="002A0A99">
        <w:rPr>
          <w:sz w:val="22"/>
          <w:szCs w:val="22"/>
        </w:rPr>
        <w:t>15,000</w:t>
      </w:r>
      <w:r w:rsidRPr="002A0A99">
        <w:rPr>
          <w:sz w:val="22"/>
          <w:szCs w:val="22"/>
        </w:rPr>
        <w:t xml:space="preserve">,000 is comprised of </w:t>
      </w:r>
      <w:r w:rsidR="00333CFE">
        <w:rPr>
          <w:sz w:val="22"/>
          <w:szCs w:val="22"/>
        </w:rPr>
        <w:t xml:space="preserve">the </w:t>
      </w:r>
      <w:r w:rsidR="002A0A99" w:rsidRPr="002A0A99">
        <w:rPr>
          <w:sz w:val="22"/>
          <w:szCs w:val="22"/>
        </w:rPr>
        <w:t xml:space="preserve">present value of concessional loans at the market interest rate </w:t>
      </w:r>
      <w:r w:rsidRPr="002A0A99">
        <w:rPr>
          <w:sz w:val="22"/>
          <w:szCs w:val="22"/>
        </w:rPr>
        <w:t>of $</w:t>
      </w:r>
      <w:r w:rsidR="002A0A99" w:rsidRPr="002A0A99">
        <w:rPr>
          <w:sz w:val="22"/>
          <w:szCs w:val="22"/>
        </w:rPr>
        <w:t>12,146</w:t>
      </w:r>
      <w:r w:rsidRPr="002A0A99">
        <w:rPr>
          <w:sz w:val="22"/>
          <w:szCs w:val="22"/>
        </w:rPr>
        <w:t>,</w:t>
      </w:r>
      <w:r w:rsidR="002A0A99" w:rsidRPr="002A0A99">
        <w:rPr>
          <w:sz w:val="22"/>
          <w:szCs w:val="22"/>
        </w:rPr>
        <w:t>321</w:t>
      </w:r>
      <w:r w:rsidRPr="002A0A99">
        <w:rPr>
          <w:sz w:val="22"/>
          <w:szCs w:val="22"/>
        </w:rPr>
        <w:t xml:space="preserve"> and </w:t>
      </w:r>
      <w:r w:rsidR="002A0A99" w:rsidRPr="002A0A99">
        <w:rPr>
          <w:sz w:val="22"/>
          <w:szCs w:val="22"/>
        </w:rPr>
        <w:t>c</w:t>
      </w:r>
      <w:r w:rsidR="002A0A99" w:rsidRPr="002A0A99">
        <w:rPr>
          <w:rFonts w:ascii="Calibri" w:eastAsia="Times New Roman" w:hAnsi="Calibri" w:cs="Calibri"/>
          <w:color w:val="000000"/>
          <w:sz w:val="22"/>
          <w:szCs w:val="22"/>
        </w:rPr>
        <w:t>oncessional loan discount</w:t>
      </w:r>
      <w:r w:rsidRPr="002A0A99">
        <w:rPr>
          <w:sz w:val="22"/>
          <w:szCs w:val="22"/>
        </w:rPr>
        <w:t xml:space="preserve"> of $</w:t>
      </w:r>
      <w:r w:rsidR="002A0A99" w:rsidRPr="002A0A99">
        <w:rPr>
          <w:sz w:val="22"/>
          <w:szCs w:val="22"/>
        </w:rPr>
        <w:t>2</w:t>
      </w:r>
      <w:r w:rsidRPr="002A0A99">
        <w:rPr>
          <w:sz w:val="22"/>
          <w:szCs w:val="22"/>
        </w:rPr>
        <w:t>,</w:t>
      </w:r>
      <w:r w:rsidR="002A0A99" w:rsidRPr="002A0A99">
        <w:rPr>
          <w:sz w:val="22"/>
          <w:szCs w:val="22"/>
        </w:rPr>
        <w:t>853,679</w:t>
      </w:r>
      <w:r w:rsidRPr="002A0A99">
        <w:rPr>
          <w:sz w:val="22"/>
          <w:szCs w:val="22"/>
        </w:rPr>
        <w:t xml:space="preserve"> ($</w:t>
      </w:r>
      <w:r w:rsidR="002A0A99" w:rsidRPr="002A0A99">
        <w:rPr>
          <w:sz w:val="22"/>
          <w:szCs w:val="22"/>
        </w:rPr>
        <w:t>15</w:t>
      </w:r>
      <w:r w:rsidRPr="002A0A99">
        <w:rPr>
          <w:sz w:val="22"/>
          <w:szCs w:val="22"/>
        </w:rPr>
        <w:t>,</w:t>
      </w:r>
      <w:r w:rsidR="002A0A99" w:rsidRPr="002A0A99">
        <w:rPr>
          <w:sz w:val="22"/>
          <w:szCs w:val="22"/>
        </w:rPr>
        <w:t>000,</w:t>
      </w:r>
      <w:r w:rsidRPr="002A0A99">
        <w:rPr>
          <w:sz w:val="22"/>
          <w:szCs w:val="22"/>
        </w:rPr>
        <w:t>000 - $</w:t>
      </w:r>
      <w:r w:rsidR="002A0A99" w:rsidRPr="002A0A99">
        <w:rPr>
          <w:sz w:val="22"/>
          <w:szCs w:val="22"/>
        </w:rPr>
        <w:t>12</w:t>
      </w:r>
      <w:r w:rsidRPr="002A0A99">
        <w:rPr>
          <w:sz w:val="22"/>
          <w:szCs w:val="22"/>
        </w:rPr>
        <w:t>,</w:t>
      </w:r>
      <w:r w:rsidR="002A0A99" w:rsidRPr="002A0A99">
        <w:rPr>
          <w:sz w:val="22"/>
          <w:szCs w:val="22"/>
        </w:rPr>
        <w:t>146,321</w:t>
      </w:r>
      <w:r w:rsidRPr="002A0A99">
        <w:rPr>
          <w:sz w:val="22"/>
          <w:szCs w:val="22"/>
        </w:rPr>
        <w:t>).</w:t>
      </w:r>
    </w:p>
    <w:p w14:paraId="0A27371D" w14:textId="20D03A51" w:rsidR="00532028" w:rsidRPr="002A0A99" w:rsidRDefault="002A0A99" w:rsidP="00075D3E">
      <w:pPr>
        <w:spacing w:after="40" w:line="276" w:lineRule="auto"/>
        <w:jc w:val="both"/>
        <w:rPr>
          <w:sz w:val="22"/>
          <w:szCs w:val="22"/>
        </w:rPr>
      </w:pPr>
      <w:r>
        <w:rPr>
          <w:sz w:val="22"/>
          <w:szCs w:val="22"/>
        </w:rPr>
        <w:t xml:space="preserve">The journals that need to be taken up on initial recognition as well as the journals that need to be taken up subsequent to initial </w:t>
      </w:r>
      <w:r w:rsidR="00A224BE">
        <w:rPr>
          <w:sz w:val="22"/>
          <w:szCs w:val="22"/>
        </w:rPr>
        <w:t>recognition</w:t>
      </w:r>
      <w:r>
        <w:rPr>
          <w:sz w:val="22"/>
          <w:szCs w:val="22"/>
        </w:rPr>
        <w:t xml:space="preserve"> are</w:t>
      </w:r>
      <w:r w:rsidR="00075D3E">
        <w:rPr>
          <w:sz w:val="22"/>
          <w:szCs w:val="22"/>
        </w:rPr>
        <w:t xml:space="preserve"> below. </w:t>
      </w:r>
      <w:r w:rsidR="00075D3E" w:rsidRPr="00075D3E">
        <w:rPr>
          <w:sz w:val="22"/>
          <w:szCs w:val="22"/>
        </w:rPr>
        <w:t>Journals for Leave Entitlements have not been considered in this example.</w:t>
      </w:r>
    </w:p>
    <w:tbl>
      <w:tblPr>
        <w:tblStyle w:val="TableGrid"/>
        <w:tblW w:w="15877" w:type="dxa"/>
        <w:tblInd w:w="-714" w:type="dxa"/>
        <w:tblLayout w:type="fixed"/>
        <w:tblLook w:val="04A0" w:firstRow="1" w:lastRow="0" w:firstColumn="1" w:lastColumn="0" w:noHBand="0" w:noVBand="1"/>
      </w:tblPr>
      <w:tblGrid>
        <w:gridCol w:w="425"/>
        <w:gridCol w:w="3261"/>
        <w:gridCol w:w="1105"/>
        <w:gridCol w:w="1163"/>
        <w:gridCol w:w="992"/>
        <w:gridCol w:w="993"/>
        <w:gridCol w:w="992"/>
        <w:gridCol w:w="992"/>
        <w:gridCol w:w="992"/>
        <w:gridCol w:w="993"/>
        <w:gridCol w:w="992"/>
        <w:gridCol w:w="992"/>
        <w:gridCol w:w="992"/>
        <w:gridCol w:w="993"/>
      </w:tblGrid>
      <w:tr w:rsidR="003630AE" w14:paraId="7CDA6018" w14:textId="77777777" w:rsidTr="003630AE">
        <w:tc>
          <w:tcPr>
            <w:tcW w:w="425" w:type="dxa"/>
            <w:vMerge w:val="restart"/>
            <w:tcBorders>
              <w:right w:val="nil"/>
            </w:tcBorders>
            <w:shd w:val="clear" w:color="auto" w:fill="BFBFBF" w:themeFill="background1" w:themeFillShade="BF"/>
          </w:tcPr>
          <w:p w14:paraId="32958329" w14:textId="418A80E4" w:rsidR="003630AE" w:rsidRPr="006C6AC5" w:rsidRDefault="003630AE" w:rsidP="007976DD">
            <w:pPr>
              <w:rPr>
                <w:sz w:val="18"/>
                <w:szCs w:val="18"/>
              </w:rPr>
            </w:pPr>
          </w:p>
        </w:tc>
        <w:tc>
          <w:tcPr>
            <w:tcW w:w="3261" w:type="dxa"/>
            <w:vMerge w:val="restart"/>
            <w:tcBorders>
              <w:left w:val="nil"/>
              <w:right w:val="nil"/>
            </w:tcBorders>
            <w:shd w:val="clear" w:color="auto" w:fill="BFBFBF" w:themeFill="background1" w:themeFillShade="BF"/>
          </w:tcPr>
          <w:p w14:paraId="2CD57E82" w14:textId="3B1ECF52" w:rsidR="003630AE" w:rsidRPr="006C6AC5" w:rsidRDefault="003630AE" w:rsidP="007976DD">
            <w:pPr>
              <w:rPr>
                <w:b/>
                <w:bCs/>
                <w:sz w:val="18"/>
                <w:szCs w:val="18"/>
              </w:rPr>
            </w:pPr>
            <w:r w:rsidRPr="006C6AC5">
              <w:rPr>
                <w:b/>
                <w:bCs/>
                <w:sz w:val="18"/>
                <w:szCs w:val="18"/>
              </w:rPr>
              <w:t>Accounts</w:t>
            </w:r>
          </w:p>
        </w:tc>
        <w:tc>
          <w:tcPr>
            <w:tcW w:w="1105" w:type="dxa"/>
            <w:vMerge w:val="restart"/>
            <w:tcBorders>
              <w:left w:val="nil"/>
              <w:right w:val="single" w:sz="4" w:space="0" w:color="auto"/>
            </w:tcBorders>
            <w:shd w:val="clear" w:color="auto" w:fill="BFBFBF" w:themeFill="background1" w:themeFillShade="BF"/>
          </w:tcPr>
          <w:p w14:paraId="4BA50870" w14:textId="73F42062" w:rsidR="003630AE" w:rsidRPr="006C6AC5" w:rsidRDefault="003630AE" w:rsidP="006C6AC5">
            <w:pPr>
              <w:jc w:val="center"/>
              <w:rPr>
                <w:b/>
                <w:bCs/>
                <w:sz w:val="18"/>
                <w:szCs w:val="18"/>
              </w:rPr>
            </w:pPr>
            <w:r w:rsidRPr="006C6AC5">
              <w:rPr>
                <w:b/>
                <w:bCs/>
                <w:sz w:val="18"/>
                <w:szCs w:val="18"/>
              </w:rPr>
              <w:t>Column</w:t>
            </w:r>
            <w:r>
              <w:rPr>
                <w:b/>
                <w:bCs/>
                <w:sz w:val="18"/>
                <w:szCs w:val="18"/>
              </w:rPr>
              <w:t xml:space="preserve"> Reference in Above Workings</w:t>
            </w:r>
          </w:p>
        </w:tc>
        <w:tc>
          <w:tcPr>
            <w:tcW w:w="11086" w:type="dxa"/>
            <w:gridSpan w:val="11"/>
            <w:tcBorders>
              <w:left w:val="single" w:sz="4" w:space="0" w:color="auto"/>
            </w:tcBorders>
            <w:shd w:val="clear" w:color="auto" w:fill="BFBFBF" w:themeFill="background1" w:themeFillShade="BF"/>
          </w:tcPr>
          <w:p w14:paraId="0B84B32C" w14:textId="3524F842" w:rsidR="003630AE" w:rsidRPr="006C6AC5" w:rsidRDefault="003630AE" w:rsidP="0024642F">
            <w:pPr>
              <w:jc w:val="center"/>
              <w:rPr>
                <w:b/>
                <w:bCs/>
                <w:sz w:val="18"/>
                <w:szCs w:val="18"/>
              </w:rPr>
            </w:pPr>
            <w:r w:rsidRPr="006C6AC5">
              <w:rPr>
                <w:b/>
                <w:bCs/>
                <w:sz w:val="18"/>
                <w:szCs w:val="18"/>
              </w:rPr>
              <w:t>Year</w:t>
            </w:r>
          </w:p>
        </w:tc>
      </w:tr>
      <w:tr w:rsidR="003630AE" w14:paraId="1697D8E8" w14:textId="77777777" w:rsidTr="003630AE">
        <w:tc>
          <w:tcPr>
            <w:tcW w:w="425" w:type="dxa"/>
            <w:vMerge/>
            <w:tcBorders>
              <w:bottom w:val="single" w:sz="4" w:space="0" w:color="auto"/>
              <w:right w:val="nil"/>
            </w:tcBorders>
            <w:shd w:val="clear" w:color="auto" w:fill="BFBFBF" w:themeFill="background1" w:themeFillShade="BF"/>
          </w:tcPr>
          <w:p w14:paraId="78387AB7" w14:textId="77777777" w:rsidR="003630AE" w:rsidRPr="006C6AC5" w:rsidRDefault="003630AE" w:rsidP="0024642F">
            <w:pPr>
              <w:rPr>
                <w:sz w:val="18"/>
                <w:szCs w:val="18"/>
              </w:rPr>
            </w:pPr>
          </w:p>
        </w:tc>
        <w:tc>
          <w:tcPr>
            <w:tcW w:w="3261" w:type="dxa"/>
            <w:vMerge/>
            <w:tcBorders>
              <w:left w:val="nil"/>
              <w:bottom w:val="single" w:sz="4" w:space="0" w:color="auto"/>
              <w:right w:val="nil"/>
            </w:tcBorders>
            <w:shd w:val="clear" w:color="auto" w:fill="BFBFBF" w:themeFill="background1" w:themeFillShade="BF"/>
          </w:tcPr>
          <w:p w14:paraId="29C8ACB4" w14:textId="77777777" w:rsidR="003630AE" w:rsidRPr="006C6AC5" w:rsidRDefault="003630AE" w:rsidP="0024642F">
            <w:pPr>
              <w:rPr>
                <w:b/>
                <w:bCs/>
                <w:sz w:val="18"/>
                <w:szCs w:val="18"/>
              </w:rPr>
            </w:pPr>
          </w:p>
        </w:tc>
        <w:tc>
          <w:tcPr>
            <w:tcW w:w="1105" w:type="dxa"/>
            <w:vMerge/>
            <w:tcBorders>
              <w:left w:val="nil"/>
              <w:bottom w:val="single" w:sz="4" w:space="0" w:color="auto"/>
              <w:right w:val="single" w:sz="4" w:space="0" w:color="auto"/>
            </w:tcBorders>
            <w:shd w:val="clear" w:color="auto" w:fill="BFBFBF" w:themeFill="background1" w:themeFillShade="BF"/>
          </w:tcPr>
          <w:p w14:paraId="0C3E87CF" w14:textId="77777777" w:rsidR="003630AE" w:rsidRPr="006C6AC5" w:rsidRDefault="003630AE" w:rsidP="0024642F">
            <w:pPr>
              <w:rPr>
                <w:b/>
                <w:bCs/>
                <w:sz w:val="18"/>
                <w:szCs w:val="18"/>
              </w:rPr>
            </w:pPr>
          </w:p>
        </w:tc>
        <w:tc>
          <w:tcPr>
            <w:tcW w:w="1163" w:type="dxa"/>
            <w:tcBorders>
              <w:left w:val="single" w:sz="4" w:space="0" w:color="auto"/>
              <w:bottom w:val="single" w:sz="4" w:space="0" w:color="auto"/>
              <w:right w:val="nil"/>
            </w:tcBorders>
            <w:shd w:val="clear" w:color="auto" w:fill="BFBFBF" w:themeFill="background1" w:themeFillShade="BF"/>
          </w:tcPr>
          <w:p w14:paraId="1296305D" w14:textId="75191100" w:rsidR="003630AE" w:rsidRPr="006C6AC5" w:rsidRDefault="003630AE" w:rsidP="003630AE">
            <w:pPr>
              <w:jc w:val="center"/>
              <w:rPr>
                <w:b/>
                <w:bCs/>
                <w:sz w:val="18"/>
                <w:szCs w:val="18"/>
              </w:rPr>
            </w:pPr>
            <w:r>
              <w:rPr>
                <w:b/>
                <w:bCs/>
                <w:sz w:val="18"/>
                <w:szCs w:val="18"/>
              </w:rPr>
              <w:t>0</w:t>
            </w:r>
          </w:p>
        </w:tc>
        <w:tc>
          <w:tcPr>
            <w:tcW w:w="992" w:type="dxa"/>
            <w:tcBorders>
              <w:left w:val="nil"/>
              <w:bottom w:val="single" w:sz="4" w:space="0" w:color="auto"/>
              <w:right w:val="nil"/>
            </w:tcBorders>
            <w:shd w:val="clear" w:color="auto" w:fill="BFBFBF" w:themeFill="background1" w:themeFillShade="BF"/>
          </w:tcPr>
          <w:p w14:paraId="26CA1164" w14:textId="5461345F" w:rsidR="003630AE" w:rsidRPr="006C6AC5" w:rsidRDefault="003630AE" w:rsidP="0024642F">
            <w:pPr>
              <w:jc w:val="center"/>
              <w:rPr>
                <w:b/>
                <w:bCs/>
                <w:sz w:val="18"/>
                <w:szCs w:val="18"/>
              </w:rPr>
            </w:pPr>
            <w:r w:rsidRPr="006C6AC5">
              <w:rPr>
                <w:b/>
                <w:bCs/>
                <w:sz w:val="18"/>
                <w:szCs w:val="18"/>
              </w:rPr>
              <w:t>1</w:t>
            </w:r>
          </w:p>
        </w:tc>
        <w:tc>
          <w:tcPr>
            <w:tcW w:w="993" w:type="dxa"/>
            <w:tcBorders>
              <w:left w:val="nil"/>
              <w:bottom w:val="single" w:sz="4" w:space="0" w:color="auto"/>
              <w:right w:val="nil"/>
            </w:tcBorders>
            <w:shd w:val="clear" w:color="auto" w:fill="BFBFBF" w:themeFill="background1" w:themeFillShade="BF"/>
          </w:tcPr>
          <w:p w14:paraId="3109E63F" w14:textId="302308AA" w:rsidR="003630AE" w:rsidRPr="006C6AC5" w:rsidRDefault="003630AE" w:rsidP="0024642F">
            <w:pPr>
              <w:jc w:val="center"/>
              <w:rPr>
                <w:b/>
                <w:bCs/>
                <w:sz w:val="18"/>
                <w:szCs w:val="18"/>
              </w:rPr>
            </w:pPr>
            <w:r w:rsidRPr="006C6AC5">
              <w:rPr>
                <w:b/>
                <w:bCs/>
                <w:sz w:val="18"/>
                <w:szCs w:val="18"/>
              </w:rPr>
              <w:t>2</w:t>
            </w:r>
          </w:p>
        </w:tc>
        <w:tc>
          <w:tcPr>
            <w:tcW w:w="992" w:type="dxa"/>
            <w:tcBorders>
              <w:left w:val="nil"/>
              <w:bottom w:val="single" w:sz="4" w:space="0" w:color="auto"/>
              <w:right w:val="nil"/>
            </w:tcBorders>
            <w:shd w:val="clear" w:color="auto" w:fill="BFBFBF" w:themeFill="background1" w:themeFillShade="BF"/>
          </w:tcPr>
          <w:p w14:paraId="63D2CC36" w14:textId="4B1027AA" w:rsidR="003630AE" w:rsidRPr="006C6AC5" w:rsidRDefault="003630AE" w:rsidP="0024642F">
            <w:pPr>
              <w:jc w:val="center"/>
              <w:rPr>
                <w:b/>
                <w:bCs/>
                <w:sz w:val="18"/>
                <w:szCs w:val="18"/>
              </w:rPr>
            </w:pPr>
            <w:r w:rsidRPr="006C6AC5">
              <w:rPr>
                <w:b/>
                <w:bCs/>
                <w:sz w:val="18"/>
                <w:szCs w:val="18"/>
              </w:rPr>
              <w:t>3</w:t>
            </w:r>
          </w:p>
        </w:tc>
        <w:tc>
          <w:tcPr>
            <w:tcW w:w="992" w:type="dxa"/>
            <w:tcBorders>
              <w:left w:val="nil"/>
              <w:bottom w:val="single" w:sz="4" w:space="0" w:color="auto"/>
              <w:right w:val="nil"/>
            </w:tcBorders>
            <w:shd w:val="clear" w:color="auto" w:fill="BFBFBF" w:themeFill="background1" w:themeFillShade="BF"/>
          </w:tcPr>
          <w:p w14:paraId="28F11ED7" w14:textId="45CE90A8" w:rsidR="003630AE" w:rsidRPr="006C6AC5" w:rsidRDefault="003630AE" w:rsidP="0024642F">
            <w:pPr>
              <w:jc w:val="center"/>
              <w:rPr>
                <w:b/>
                <w:bCs/>
                <w:sz w:val="18"/>
                <w:szCs w:val="18"/>
              </w:rPr>
            </w:pPr>
            <w:r w:rsidRPr="006C6AC5">
              <w:rPr>
                <w:b/>
                <w:bCs/>
                <w:sz w:val="18"/>
                <w:szCs w:val="18"/>
              </w:rPr>
              <w:t>4</w:t>
            </w:r>
          </w:p>
        </w:tc>
        <w:tc>
          <w:tcPr>
            <w:tcW w:w="992" w:type="dxa"/>
            <w:tcBorders>
              <w:left w:val="nil"/>
              <w:bottom w:val="single" w:sz="4" w:space="0" w:color="auto"/>
              <w:right w:val="nil"/>
            </w:tcBorders>
            <w:shd w:val="clear" w:color="auto" w:fill="BFBFBF" w:themeFill="background1" w:themeFillShade="BF"/>
          </w:tcPr>
          <w:p w14:paraId="4538F52C" w14:textId="20904617" w:rsidR="003630AE" w:rsidRPr="006C6AC5" w:rsidRDefault="003630AE" w:rsidP="0024642F">
            <w:pPr>
              <w:jc w:val="center"/>
              <w:rPr>
                <w:b/>
                <w:bCs/>
                <w:sz w:val="18"/>
                <w:szCs w:val="18"/>
              </w:rPr>
            </w:pPr>
            <w:r w:rsidRPr="006C6AC5">
              <w:rPr>
                <w:b/>
                <w:bCs/>
                <w:sz w:val="18"/>
                <w:szCs w:val="18"/>
              </w:rPr>
              <w:t>5</w:t>
            </w:r>
          </w:p>
        </w:tc>
        <w:tc>
          <w:tcPr>
            <w:tcW w:w="993" w:type="dxa"/>
            <w:tcBorders>
              <w:left w:val="nil"/>
              <w:bottom w:val="single" w:sz="4" w:space="0" w:color="auto"/>
              <w:right w:val="nil"/>
            </w:tcBorders>
            <w:shd w:val="clear" w:color="auto" w:fill="BFBFBF" w:themeFill="background1" w:themeFillShade="BF"/>
          </w:tcPr>
          <w:p w14:paraId="3522755F" w14:textId="59DD97A7" w:rsidR="003630AE" w:rsidRPr="006C6AC5" w:rsidRDefault="003630AE" w:rsidP="0024642F">
            <w:pPr>
              <w:jc w:val="center"/>
              <w:rPr>
                <w:b/>
                <w:bCs/>
                <w:sz w:val="18"/>
                <w:szCs w:val="18"/>
              </w:rPr>
            </w:pPr>
            <w:r w:rsidRPr="006C6AC5">
              <w:rPr>
                <w:b/>
                <w:bCs/>
                <w:sz w:val="18"/>
                <w:szCs w:val="18"/>
              </w:rPr>
              <w:t>6</w:t>
            </w:r>
          </w:p>
        </w:tc>
        <w:tc>
          <w:tcPr>
            <w:tcW w:w="992" w:type="dxa"/>
            <w:tcBorders>
              <w:left w:val="nil"/>
              <w:bottom w:val="single" w:sz="4" w:space="0" w:color="auto"/>
              <w:right w:val="nil"/>
            </w:tcBorders>
            <w:shd w:val="clear" w:color="auto" w:fill="BFBFBF" w:themeFill="background1" w:themeFillShade="BF"/>
          </w:tcPr>
          <w:p w14:paraId="05FD95EE" w14:textId="250FBD75" w:rsidR="003630AE" w:rsidRPr="006C6AC5" w:rsidRDefault="003630AE" w:rsidP="0024642F">
            <w:pPr>
              <w:jc w:val="center"/>
              <w:rPr>
                <w:b/>
                <w:bCs/>
                <w:sz w:val="18"/>
                <w:szCs w:val="18"/>
              </w:rPr>
            </w:pPr>
            <w:r w:rsidRPr="006C6AC5">
              <w:rPr>
                <w:b/>
                <w:bCs/>
                <w:sz w:val="18"/>
                <w:szCs w:val="18"/>
              </w:rPr>
              <w:t>7</w:t>
            </w:r>
          </w:p>
        </w:tc>
        <w:tc>
          <w:tcPr>
            <w:tcW w:w="992" w:type="dxa"/>
            <w:tcBorders>
              <w:left w:val="nil"/>
              <w:bottom w:val="single" w:sz="4" w:space="0" w:color="auto"/>
              <w:right w:val="nil"/>
            </w:tcBorders>
            <w:shd w:val="clear" w:color="auto" w:fill="BFBFBF" w:themeFill="background1" w:themeFillShade="BF"/>
          </w:tcPr>
          <w:p w14:paraId="6C6D8BD2" w14:textId="67E3F889" w:rsidR="003630AE" w:rsidRPr="006C6AC5" w:rsidRDefault="003630AE" w:rsidP="0024642F">
            <w:pPr>
              <w:jc w:val="center"/>
              <w:rPr>
                <w:b/>
                <w:bCs/>
                <w:sz w:val="18"/>
                <w:szCs w:val="18"/>
              </w:rPr>
            </w:pPr>
            <w:r w:rsidRPr="006C6AC5">
              <w:rPr>
                <w:b/>
                <w:bCs/>
                <w:sz w:val="18"/>
                <w:szCs w:val="18"/>
              </w:rPr>
              <w:t>8</w:t>
            </w:r>
          </w:p>
        </w:tc>
        <w:tc>
          <w:tcPr>
            <w:tcW w:w="992" w:type="dxa"/>
            <w:tcBorders>
              <w:left w:val="nil"/>
              <w:bottom w:val="single" w:sz="4" w:space="0" w:color="auto"/>
              <w:right w:val="nil"/>
            </w:tcBorders>
            <w:shd w:val="clear" w:color="auto" w:fill="BFBFBF" w:themeFill="background1" w:themeFillShade="BF"/>
          </w:tcPr>
          <w:p w14:paraId="4199F89E" w14:textId="2FC2811A" w:rsidR="003630AE" w:rsidRPr="006C6AC5" w:rsidRDefault="003630AE" w:rsidP="0024642F">
            <w:pPr>
              <w:jc w:val="center"/>
              <w:rPr>
                <w:b/>
                <w:bCs/>
                <w:sz w:val="18"/>
                <w:szCs w:val="18"/>
              </w:rPr>
            </w:pPr>
            <w:r w:rsidRPr="006C6AC5">
              <w:rPr>
                <w:b/>
                <w:bCs/>
                <w:sz w:val="18"/>
                <w:szCs w:val="18"/>
              </w:rPr>
              <w:t>9</w:t>
            </w:r>
          </w:p>
        </w:tc>
        <w:tc>
          <w:tcPr>
            <w:tcW w:w="993" w:type="dxa"/>
            <w:tcBorders>
              <w:left w:val="nil"/>
              <w:bottom w:val="single" w:sz="4" w:space="0" w:color="auto"/>
            </w:tcBorders>
            <w:shd w:val="clear" w:color="auto" w:fill="BFBFBF" w:themeFill="background1" w:themeFillShade="BF"/>
          </w:tcPr>
          <w:p w14:paraId="4AE38CA8" w14:textId="53DF9A69" w:rsidR="003630AE" w:rsidRPr="006C6AC5" w:rsidRDefault="003630AE" w:rsidP="0024642F">
            <w:pPr>
              <w:jc w:val="center"/>
              <w:rPr>
                <w:b/>
                <w:bCs/>
                <w:sz w:val="18"/>
                <w:szCs w:val="18"/>
              </w:rPr>
            </w:pPr>
            <w:r w:rsidRPr="006C6AC5">
              <w:rPr>
                <w:b/>
                <w:bCs/>
                <w:sz w:val="18"/>
                <w:szCs w:val="18"/>
              </w:rPr>
              <w:t>10</w:t>
            </w:r>
          </w:p>
        </w:tc>
      </w:tr>
      <w:tr w:rsidR="003630AE" w14:paraId="53E17F77" w14:textId="77777777" w:rsidTr="003630AE">
        <w:tc>
          <w:tcPr>
            <w:tcW w:w="425" w:type="dxa"/>
            <w:tcBorders>
              <w:top w:val="nil"/>
              <w:bottom w:val="nil"/>
              <w:right w:val="nil"/>
            </w:tcBorders>
            <w:shd w:val="clear" w:color="auto" w:fill="FCE1D2" w:themeFill="accent5" w:themeFillTint="33"/>
          </w:tcPr>
          <w:p w14:paraId="5DE5125F" w14:textId="2B33E7EC" w:rsidR="003630AE" w:rsidRPr="006C6AC5" w:rsidRDefault="003630AE" w:rsidP="003630AE">
            <w:pPr>
              <w:rPr>
                <w:sz w:val="18"/>
                <w:szCs w:val="18"/>
              </w:rPr>
            </w:pPr>
            <w:r w:rsidRPr="006C6AC5">
              <w:rPr>
                <w:sz w:val="18"/>
                <w:szCs w:val="18"/>
              </w:rPr>
              <w:t>DR</w:t>
            </w:r>
          </w:p>
        </w:tc>
        <w:tc>
          <w:tcPr>
            <w:tcW w:w="3261" w:type="dxa"/>
            <w:tcBorders>
              <w:top w:val="nil"/>
              <w:left w:val="nil"/>
              <w:bottom w:val="nil"/>
              <w:right w:val="nil"/>
            </w:tcBorders>
            <w:shd w:val="clear" w:color="auto" w:fill="FCE1D2" w:themeFill="accent5" w:themeFillTint="33"/>
          </w:tcPr>
          <w:p w14:paraId="37FEADB0" w14:textId="15035DEC" w:rsidR="003630AE" w:rsidRPr="006C6AC5" w:rsidRDefault="003630AE" w:rsidP="003630AE">
            <w:pPr>
              <w:rPr>
                <w:sz w:val="18"/>
                <w:szCs w:val="18"/>
              </w:rPr>
            </w:pPr>
            <w:r w:rsidRPr="006C6AC5">
              <w:rPr>
                <w:rFonts w:ascii="Calibri" w:eastAsia="Times New Roman" w:hAnsi="Calibri" w:cs="Calibri"/>
                <w:color w:val="000000"/>
                <w:sz w:val="18"/>
                <w:szCs w:val="18"/>
              </w:rPr>
              <w:t>Cash</w:t>
            </w:r>
          </w:p>
        </w:tc>
        <w:tc>
          <w:tcPr>
            <w:tcW w:w="1105" w:type="dxa"/>
            <w:tcBorders>
              <w:top w:val="nil"/>
              <w:left w:val="nil"/>
              <w:bottom w:val="nil"/>
              <w:right w:val="nil"/>
            </w:tcBorders>
            <w:shd w:val="clear" w:color="auto" w:fill="FCE1D2" w:themeFill="accent5" w:themeFillTint="33"/>
          </w:tcPr>
          <w:p w14:paraId="3E07A436" w14:textId="77777777" w:rsidR="003630AE" w:rsidRPr="006C6AC5" w:rsidRDefault="003630AE" w:rsidP="003630AE">
            <w:pPr>
              <w:jc w:val="center"/>
              <w:rPr>
                <w:sz w:val="18"/>
                <w:szCs w:val="18"/>
              </w:rPr>
            </w:pPr>
          </w:p>
        </w:tc>
        <w:tc>
          <w:tcPr>
            <w:tcW w:w="1163" w:type="dxa"/>
            <w:tcBorders>
              <w:top w:val="nil"/>
              <w:left w:val="nil"/>
              <w:bottom w:val="nil"/>
              <w:right w:val="nil"/>
            </w:tcBorders>
            <w:shd w:val="clear" w:color="auto" w:fill="FCE1D2" w:themeFill="accent5" w:themeFillTint="33"/>
          </w:tcPr>
          <w:p w14:paraId="405A1759" w14:textId="0DF0AB5F" w:rsidR="003630AE" w:rsidRPr="006C6AC5" w:rsidRDefault="003630AE" w:rsidP="003A5F57">
            <w:pPr>
              <w:jc w:val="right"/>
              <w:rPr>
                <w:sz w:val="18"/>
                <w:szCs w:val="18"/>
              </w:rPr>
            </w:pPr>
            <w:r w:rsidRPr="006C6AC5">
              <w:rPr>
                <w:rFonts w:ascii="Calibri" w:eastAsia="Times New Roman" w:hAnsi="Calibri" w:cs="Calibri"/>
                <w:color w:val="000000"/>
                <w:sz w:val="18"/>
                <w:szCs w:val="18"/>
              </w:rPr>
              <w:t>15,000,000</w:t>
            </w:r>
          </w:p>
        </w:tc>
        <w:tc>
          <w:tcPr>
            <w:tcW w:w="992" w:type="dxa"/>
            <w:tcBorders>
              <w:top w:val="nil"/>
              <w:left w:val="nil"/>
              <w:bottom w:val="nil"/>
              <w:right w:val="nil"/>
            </w:tcBorders>
            <w:shd w:val="clear" w:color="auto" w:fill="FCE1D2" w:themeFill="accent5" w:themeFillTint="33"/>
          </w:tcPr>
          <w:p w14:paraId="5B3E8613" w14:textId="7F7457EC" w:rsidR="003630AE" w:rsidRPr="006C6AC5" w:rsidRDefault="003630AE" w:rsidP="003630AE">
            <w:pPr>
              <w:jc w:val="center"/>
              <w:rPr>
                <w:sz w:val="18"/>
                <w:szCs w:val="18"/>
              </w:rPr>
            </w:pPr>
          </w:p>
        </w:tc>
        <w:tc>
          <w:tcPr>
            <w:tcW w:w="993" w:type="dxa"/>
            <w:tcBorders>
              <w:top w:val="nil"/>
              <w:left w:val="nil"/>
              <w:bottom w:val="nil"/>
              <w:right w:val="nil"/>
            </w:tcBorders>
            <w:shd w:val="clear" w:color="auto" w:fill="FCE1D2" w:themeFill="accent5" w:themeFillTint="33"/>
          </w:tcPr>
          <w:p w14:paraId="08AA7174" w14:textId="77777777" w:rsidR="003630AE" w:rsidRPr="006C6AC5" w:rsidRDefault="003630AE" w:rsidP="003630AE">
            <w:pPr>
              <w:jc w:val="center"/>
              <w:rPr>
                <w:sz w:val="18"/>
                <w:szCs w:val="18"/>
              </w:rPr>
            </w:pPr>
          </w:p>
        </w:tc>
        <w:tc>
          <w:tcPr>
            <w:tcW w:w="992" w:type="dxa"/>
            <w:tcBorders>
              <w:top w:val="nil"/>
              <w:left w:val="nil"/>
              <w:bottom w:val="nil"/>
              <w:right w:val="nil"/>
            </w:tcBorders>
            <w:shd w:val="clear" w:color="auto" w:fill="FCE1D2" w:themeFill="accent5" w:themeFillTint="33"/>
          </w:tcPr>
          <w:p w14:paraId="0DCF2DDC" w14:textId="77777777" w:rsidR="003630AE" w:rsidRPr="006C6AC5" w:rsidRDefault="003630AE" w:rsidP="003630AE">
            <w:pPr>
              <w:jc w:val="center"/>
              <w:rPr>
                <w:sz w:val="18"/>
                <w:szCs w:val="18"/>
              </w:rPr>
            </w:pPr>
          </w:p>
        </w:tc>
        <w:tc>
          <w:tcPr>
            <w:tcW w:w="992" w:type="dxa"/>
            <w:tcBorders>
              <w:top w:val="nil"/>
              <w:left w:val="nil"/>
              <w:bottom w:val="nil"/>
              <w:right w:val="nil"/>
            </w:tcBorders>
            <w:shd w:val="clear" w:color="auto" w:fill="FCE1D2" w:themeFill="accent5" w:themeFillTint="33"/>
          </w:tcPr>
          <w:p w14:paraId="601F05AB" w14:textId="77777777" w:rsidR="003630AE" w:rsidRPr="006C6AC5" w:rsidRDefault="003630AE" w:rsidP="003630AE">
            <w:pPr>
              <w:jc w:val="center"/>
              <w:rPr>
                <w:sz w:val="18"/>
                <w:szCs w:val="18"/>
              </w:rPr>
            </w:pPr>
          </w:p>
        </w:tc>
        <w:tc>
          <w:tcPr>
            <w:tcW w:w="992" w:type="dxa"/>
            <w:tcBorders>
              <w:top w:val="nil"/>
              <w:left w:val="nil"/>
              <w:bottom w:val="nil"/>
              <w:right w:val="nil"/>
            </w:tcBorders>
            <w:shd w:val="clear" w:color="auto" w:fill="FCE1D2" w:themeFill="accent5" w:themeFillTint="33"/>
          </w:tcPr>
          <w:p w14:paraId="21296C88" w14:textId="77777777" w:rsidR="003630AE" w:rsidRPr="006C6AC5" w:rsidRDefault="003630AE" w:rsidP="003630AE">
            <w:pPr>
              <w:jc w:val="center"/>
              <w:rPr>
                <w:sz w:val="18"/>
                <w:szCs w:val="18"/>
              </w:rPr>
            </w:pPr>
          </w:p>
        </w:tc>
        <w:tc>
          <w:tcPr>
            <w:tcW w:w="993" w:type="dxa"/>
            <w:tcBorders>
              <w:top w:val="nil"/>
              <w:left w:val="nil"/>
              <w:bottom w:val="nil"/>
              <w:right w:val="nil"/>
            </w:tcBorders>
            <w:shd w:val="clear" w:color="auto" w:fill="FCE1D2" w:themeFill="accent5" w:themeFillTint="33"/>
          </w:tcPr>
          <w:p w14:paraId="4D35571A" w14:textId="77777777" w:rsidR="003630AE" w:rsidRPr="006C6AC5" w:rsidRDefault="003630AE" w:rsidP="003630AE">
            <w:pPr>
              <w:jc w:val="center"/>
              <w:rPr>
                <w:sz w:val="18"/>
                <w:szCs w:val="18"/>
              </w:rPr>
            </w:pPr>
          </w:p>
        </w:tc>
        <w:tc>
          <w:tcPr>
            <w:tcW w:w="992" w:type="dxa"/>
            <w:tcBorders>
              <w:top w:val="nil"/>
              <w:left w:val="nil"/>
              <w:bottom w:val="nil"/>
              <w:right w:val="nil"/>
            </w:tcBorders>
            <w:shd w:val="clear" w:color="auto" w:fill="FCE1D2" w:themeFill="accent5" w:themeFillTint="33"/>
          </w:tcPr>
          <w:p w14:paraId="125B550B" w14:textId="77777777" w:rsidR="003630AE" w:rsidRPr="006C6AC5" w:rsidRDefault="003630AE" w:rsidP="003630AE">
            <w:pPr>
              <w:jc w:val="center"/>
              <w:rPr>
                <w:sz w:val="18"/>
                <w:szCs w:val="18"/>
              </w:rPr>
            </w:pPr>
          </w:p>
        </w:tc>
        <w:tc>
          <w:tcPr>
            <w:tcW w:w="992" w:type="dxa"/>
            <w:tcBorders>
              <w:top w:val="nil"/>
              <w:left w:val="nil"/>
              <w:bottom w:val="nil"/>
              <w:right w:val="nil"/>
            </w:tcBorders>
            <w:shd w:val="clear" w:color="auto" w:fill="FCE1D2" w:themeFill="accent5" w:themeFillTint="33"/>
          </w:tcPr>
          <w:p w14:paraId="54DA3D3E" w14:textId="77777777" w:rsidR="003630AE" w:rsidRPr="006C6AC5" w:rsidRDefault="003630AE" w:rsidP="003630AE">
            <w:pPr>
              <w:jc w:val="center"/>
              <w:rPr>
                <w:sz w:val="18"/>
                <w:szCs w:val="18"/>
              </w:rPr>
            </w:pPr>
          </w:p>
        </w:tc>
        <w:tc>
          <w:tcPr>
            <w:tcW w:w="992" w:type="dxa"/>
            <w:tcBorders>
              <w:top w:val="nil"/>
              <w:left w:val="nil"/>
              <w:bottom w:val="nil"/>
              <w:right w:val="nil"/>
            </w:tcBorders>
            <w:shd w:val="clear" w:color="auto" w:fill="FCE1D2" w:themeFill="accent5" w:themeFillTint="33"/>
          </w:tcPr>
          <w:p w14:paraId="536C60D8" w14:textId="77777777" w:rsidR="003630AE" w:rsidRPr="006C6AC5" w:rsidRDefault="003630AE" w:rsidP="003630AE">
            <w:pPr>
              <w:jc w:val="center"/>
              <w:rPr>
                <w:sz w:val="18"/>
                <w:szCs w:val="18"/>
              </w:rPr>
            </w:pPr>
          </w:p>
        </w:tc>
        <w:tc>
          <w:tcPr>
            <w:tcW w:w="993" w:type="dxa"/>
            <w:tcBorders>
              <w:top w:val="nil"/>
              <w:left w:val="nil"/>
              <w:bottom w:val="nil"/>
            </w:tcBorders>
            <w:shd w:val="clear" w:color="auto" w:fill="FCE1D2" w:themeFill="accent5" w:themeFillTint="33"/>
          </w:tcPr>
          <w:p w14:paraId="7FCC18D4" w14:textId="77777777" w:rsidR="003630AE" w:rsidRPr="006C6AC5" w:rsidRDefault="003630AE" w:rsidP="003630AE">
            <w:pPr>
              <w:jc w:val="center"/>
              <w:rPr>
                <w:sz w:val="18"/>
                <w:szCs w:val="18"/>
              </w:rPr>
            </w:pPr>
          </w:p>
        </w:tc>
      </w:tr>
      <w:tr w:rsidR="003630AE" w14:paraId="768D9289" w14:textId="77777777" w:rsidTr="003630AE">
        <w:tc>
          <w:tcPr>
            <w:tcW w:w="425" w:type="dxa"/>
            <w:tcBorders>
              <w:top w:val="nil"/>
              <w:bottom w:val="nil"/>
              <w:right w:val="nil"/>
            </w:tcBorders>
            <w:shd w:val="clear" w:color="auto" w:fill="FCE1D2" w:themeFill="accent5" w:themeFillTint="33"/>
          </w:tcPr>
          <w:p w14:paraId="0CE3DB37" w14:textId="35060DA9" w:rsidR="003630AE" w:rsidRPr="006C6AC5" w:rsidRDefault="003630AE" w:rsidP="003630AE">
            <w:pPr>
              <w:rPr>
                <w:sz w:val="18"/>
                <w:szCs w:val="18"/>
              </w:rPr>
            </w:pPr>
            <w:r w:rsidRPr="006C6AC5">
              <w:rPr>
                <w:sz w:val="18"/>
                <w:szCs w:val="18"/>
              </w:rPr>
              <w:t>CR</w:t>
            </w:r>
          </w:p>
        </w:tc>
        <w:tc>
          <w:tcPr>
            <w:tcW w:w="3261" w:type="dxa"/>
            <w:tcBorders>
              <w:top w:val="nil"/>
              <w:left w:val="nil"/>
              <w:bottom w:val="nil"/>
              <w:right w:val="nil"/>
            </w:tcBorders>
            <w:shd w:val="clear" w:color="auto" w:fill="FCE1D2" w:themeFill="accent5" w:themeFillTint="33"/>
          </w:tcPr>
          <w:p w14:paraId="1C5D7E70" w14:textId="4F148DCF" w:rsidR="003630AE" w:rsidRPr="006C6AC5" w:rsidRDefault="003630AE" w:rsidP="003630AE">
            <w:pPr>
              <w:rPr>
                <w:sz w:val="18"/>
                <w:szCs w:val="18"/>
              </w:rPr>
            </w:pPr>
            <w:r w:rsidRPr="006C6AC5">
              <w:rPr>
                <w:rFonts w:ascii="Calibri" w:eastAsia="Times New Roman" w:hAnsi="Calibri" w:cs="Calibri"/>
                <w:color w:val="000000"/>
                <w:sz w:val="18"/>
                <w:szCs w:val="18"/>
              </w:rPr>
              <w:t>Capital Injection Appropriation</w:t>
            </w:r>
          </w:p>
        </w:tc>
        <w:tc>
          <w:tcPr>
            <w:tcW w:w="1105" w:type="dxa"/>
            <w:tcBorders>
              <w:top w:val="nil"/>
              <w:left w:val="nil"/>
              <w:bottom w:val="nil"/>
              <w:right w:val="nil"/>
            </w:tcBorders>
            <w:shd w:val="clear" w:color="auto" w:fill="FCE1D2" w:themeFill="accent5" w:themeFillTint="33"/>
          </w:tcPr>
          <w:p w14:paraId="40F5924A" w14:textId="50F133FF" w:rsidR="003630AE" w:rsidRPr="006C6AC5" w:rsidRDefault="004A20F7" w:rsidP="003630AE">
            <w:pPr>
              <w:jc w:val="center"/>
              <w:rPr>
                <w:sz w:val="18"/>
                <w:szCs w:val="18"/>
              </w:rPr>
            </w:pPr>
            <w:r>
              <w:rPr>
                <w:sz w:val="18"/>
                <w:szCs w:val="18"/>
              </w:rPr>
              <w:t>CI</w:t>
            </w:r>
          </w:p>
        </w:tc>
        <w:tc>
          <w:tcPr>
            <w:tcW w:w="1163" w:type="dxa"/>
            <w:tcBorders>
              <w:top w:val="nil"/>
              <w:left w:val="nil"/>
              <w:bottom w:val="nil"/>
              <w:right w:val="nil"/>
            </w:tcBorders>
            <w:shd w:val="clear" w:color="auto" w:fill="FCE1D2" w:themeFill="accent5" w:themeFillTint="33"/>
          </w:tcPr>
          <w:p w14:paraId="49C83DAB" w14:textId="64EB15F4" w:rsidR="003630AE" w:rsidRPr="006C6AC5" w:rsidRDefault="003630AE" w:rsidP="003A5F57">
            <w:pPr>
              <w:jc w:val="right"/>
              <w:rPr>
                <w:sz w:val="18"/>
                <w:szCs w:val="18"/>
              </w:rPr>
            </w:pPr>
            <w:r w:rsidRPr="006C6AC5">
              <w:rPr>
                <w:rFonts w:ascii="Calibri" w:eastAsia="Times New Roman" w:hAnsi="Calibri" w:cs="Calibri"/>
                <w:color w:val="000000"/>
                <w:sz w:val="18"/>
                <w:szCs w:val="18"/>
              </w:rPr>
              <w:t>15,000,000</w:t>
            </w:r>
          </w:p>
        </w:tc>
        <w:tc>
          <w:tcPr>
            <w:tcW w:w="992" w:type="dxa"/>
            <w:tcBorders>
              <w:top w:val="nil"/>
              <w:left w:val="nil"/>
              <w:bottom w:val="nil"/>
              <w:right w:val="nil"/>
            </w:tcBorders>
            <w:shd w:val="clear" w:color="auto" w:fill="FCE1D2" w:themeFill="accent5" w:themeFillTint="33"/>
          </w:tcPr>
          <w:p w14:paraId="21F29EB1" w14:textId="2D5DF6B1" w:rsidR="003630AE" w:rsidRPr="006C6AC5" w:rsidRDefault="003630AE" w:rsidP="003630AE">
            <w:pPr>
              <w:jc w:val="center"/>
              <w:rPr>
                <w:sz w:val="18"/>
                <w:szCs w:val="18"/>
              </w:rPr>
            </w:pPr>
          </w:p>
        </w:tc>
        <w:tc>
          <w:tcPr>
            <w:tcW w:w="993" w:type="dxa"/>
            <w:tcBorders>
              <w:top w:val="nil"/>
              <w:left w:val="nil"/>
              <w:bottom w:val="nil"/>
              <w:right w:val="nil"/>
            </w:tcBorders>
            <w:shd w:val="clear" w:color="auto" w:fill="FCE1D2" w:themeFill="accent5" w:themeFillTint="33"/>
          </w:tcPr>
          <w:p w14:paraId="73BEB068" w14:textId="77777777" w:rsidR="003630AE" w:rsidRPr="006C6AC5" w:rsidRDefault="003630AE" w:rsidP="003630AE">
            <w:pPr>
              <w:jc w:val="center"/>
              <w:rPr>
                <w:sz w:val="18"/>
                <w:szCs w:val="18"/>
              </w:rPr>
            </w:pPr>
          </w:p>
        </w:tc>
        <w:tc>
          <w:tcPr>
            <w:tcW w:w="992" w:type="dxa"/>
            <w:tcBorders>
              <w:top w:val="nil"/>
              <w:left w:val="nil"/>
              <w:bottom w:val="nil"/>
              <w:right w:val="nil"/>
            </w:tcBorders>
            <w:shd w:val="clear" w:color="auto" w:fill="FCE1D2" w:themeFill="accent5" w:themeFillTint="33"/>
          </w:tcPr>
          <w:p w14:paraId="75828A40" w14:textId="77777777" w:rsidR="003630AE" w:rsidRPr="006C6AC5" w:rsidRDefault="003630AE" w:rsidP="003630AE">
            <w:pPr>
              <w:jc w:val="center"/>
              <w:rPr>
                <w:sz w:val="18"/>
                <w:szCs w:val="18"/>
              </w:rPr>
            </w:pPr>
          </w:p>
        </w:tc>
        <w:tc>
          <w:tcPr>
            <w:tcW w:w="992" w:type="dxa"/>
            <w:tcBorders>
              <w:top w:val="nil"/>
              <w:left w:val="nil"/>
              <w:bottom w:val="nil"/>
              <w:right w:val="nil"/>
            </w:tcBorders>
            <w:shd w:val="clear" w:color="auto" w:fill="FCE1D2" w:themeFill="accent5" w:themeFillTint="33"/>
          </w:tcPr>
          <w:p w14:paraId="2BFEBED9" w14:textId="77777777" w:rsidR="003630AE" w:rsidRPr="006C6AC5" w:rsidRDefault="003630AE" w:rsidP="003630AE">
            <w:pPr>
              <w:jc w:val="center"/>
              <w:rPr>
                <w:sz w:val="18"/>
                <w:szCs w:val="18"/>
              </w:rPr>
            </w:pPr>
          </w:p>
        </w:tc>
        <w:tc>
          <w:tcPr>
            <w:tcW w:w="992" w:type="dxa"/>
            <w:tcBorders>
              <w:top w:val="nil"/>
              <w:left w:val="nil"/>
              <w:bottom w:val="nil"/>
              <w:right w:val="nil"/>
            </w:tcBorders>
            <w:shd w:val="clear" w:color="auto" w:fill="FCE1D2" w:themeFill="accent5" w:themeFillTint="33"/>
          </w:tcPr>
          <w:p w14:paraId="66EC5F93" w14:textId="77777777" w:rsidR="003630AE" w:rsidRPr="006C6AC5" w:rsidRDefault="003630AE" w:rsidP="003630AE">
            <w:pPr>
              <w:jc w:val="center"/>
              <w:rPr>
                <w:sz w:val="18"/>
                <w:szCs w:val="18"/>
              </w:rPr>
            </w:pPr>
          </w:p>
        </w:tc>
        <w:tc>
          <w:tcPr>
            <w:tcW w:w="993" w:type="dxa"/>
            <w:tcBorders>
              <w:top w:val="nil"/>
              <w:left w:val="nil"/>
              <w:bottom w:val="nil"/>
              <w:right w:val="nil"/>
            </w:tcBorders>
            <w:shd w:val="clear" w:color="auto" w:fill="FCE1D2" w:themeFill="accent5" w:themeFillTint="33"/>
          </w:tcPr>
          <w:p w14:paraId="151B74F4" w14:textId="77777777" w:rsidR="003630AE" w:rsidRPr="006C6AC5" w:rsidRDefault="003630AE" w:rsidP="003630AE">
            <w:pPr>
              <w:jc w:val="center"/>
              <w:rPr>
                <w:sz w:val="18"/>
                <w:szCs w:val="18"/>
              </w:rPr>
            </w:pPr>
          </w:p>
        </w:tc>
        <w:tc>
          <w:tcPr>
            <w:tcW w:w="992" w:type="dxa"/>
            <w:tcBorders>
              <w:top w:val="nil"/>
              <w:left w:val="nil"/>
              <w:bottom w:val="nil"/>
              <w:right w:val="nil"/>
            </w:tcBorders>
            <w:shd w:val="clear" w:color="auto" w:fill="FCE1D2" w:themeFill="accent5" w:themeFillTint="33"/>
          </w:tcPr>
          <w:p w14:paraId="5962735B" w14:textId="77777777" w:rsidR="003630AE" w:rsidRPr="006C6AC5" w:rsidRDefault="003630AE" w:rsidP="003630AE">
            <w:pPr>
              <w:jc w:val="center"/>
              <w:rPr>
                <w:sz w:val="18"/>
                <w:szCs w:val="18"/>
              </w:rPr>
            </w:pPr>
          </w:p>
        </w:tc>
        <w:tc>
          <w:tcPr>
            <w:tcW w:w="992" w:type="dxa"/>
            <w:tcBorders>
              <w:top w:val="nil"/>
              <w:left w:val="nil"/>
              <w:bottom w:val="nil"/>
              <w:right w:val="nil"/>
            </w:tcBorders>
            <w:shd w:val="clear" w:color="auto" w:fill="FCE1D2" w:themeFill="accent5" w:themeFillTint="33"/>
          </w:tcPr>
          <w:p w14:paraId="30F0452C" w14:textId="77777777" w:rsidR="003630AE" w:rsidRPr="006C6AC5" w:rsidRDefault="003630AE" w:rsidP="003630AE">
            <w:pPr>
              <w:jc w:val="center"/>
              <w:rPr>
                <w:sz w:val="18"/>
                <w:szCs w:val="18"/>
              </w:rPr>
            </w:pPr>
          </w:p>
        </w:tc>
        <w:tc>
          <w:tcPr>
            <w:tcW w:w="992" w:type="dxa"/>
            <w:tcBorders>
              <w:top w:val="nil"/>
              <w:left w:val="nil"/>
              <w:bottom w:val="nil"/>
              <w:right w:val="nil"/>
            </w:tcBorders>
            <w:shd w:val="clear" w:color="auto" w:fill="FCE1D2" w:themeFill="accent5" w:themeFillTint="33"/>
          </w:tcPr>
          <w:p w14:paraId="0C9A7E08" w14:textId="77777777" w:rsidR="003630AE" w:rsidRPr="006C6AC5" w:rsidRDefault="003630AE" w:rsidP="003630AE">
            <w:pPr>
              <w:jc w:val="center"/>
              <w:rPr>
                <w:sz w:val="18"/>
                <w:szCs w:val="18"/>
              </w:rPr>
            </w:pPr>
          </w:p>
        </w:tc>
        <w:tc>
          <w:tcPr>
            <w:tcW w:w="993" w:type="dxa"/>
            <w:tcBorders>
              <w:top w:val="nil"/>
              <w:left w:val="nil"/>
              <w:bottom w:val="nil"/>
            </w:tcBorders>
            <w:shd w:val="clear" w:color="auto" w:fill="FCE1D2" w:themeFill="accent5" w:themeFillTint="33"/>
          </w:tcPr>
          <w:p w14:paraId="1DE1B29A" w14:textId="77777777" w:rsidR="003630AE" w:rsidRPr="006C6AC5" w:rsidRDefault="003630AE" w:rsidP="003630AE">
            <w:pPr>
              <w:jc w:val="center"/>
              <w:rPr>
                <w:sz w:val="18"/>
                <w:szCs w:val="18"/>
              </w:rPr>
            </w:pPr>
          </w:p>
        </w:tc>
      </w:tr>
      <w:tr w:rsidR="008742AE" w14:paraId="0056C6DA" w14:textId="77777777" w:rsidTr="003E3DEC">
        <w:tc>
          <w:tcPr>
            <w:tcW w:w="15877" w:type="dxa"/>
            <w:gridSpan w:val="14"/>
            <w:tcBorders>
              <w:top w:val="nil"/>
              <w:bottom w:val="nil"/>
            </w:tcBorders>
            <w:shd w:val="clear" w:color="auto" w:fill="FCE1D2" w:themeFill="accent5" w:themeFillTint="33"/>
          </w:tcPr>
          <w:p w14:paraId="768FA917" w14:textId="507ECE10" w:rsidR="008742AE" w:rsidRPr="006C6AC5" w:rsidRDefault="002A0A99" w:rsidP="003A5F57">
            <w:pPr>
              <w:rPr>
                <w:sz w:val="18"/>
                <w:szCs w:val="18"/>
              </w:rPr>
            </w:pPr>
            <w:r>
              <w:rPr>
                <w:sz w:val="18"/>
                <w:szCs w:val="18"/>
              </w:rPr>
              <w:t xml:space="preserve">Journal to recognise the amount of </w:t>
            </w:r>
            <w:r w:rsidRPr="006C6AC5">
              <w:rPr>
                <w:rFonts w:ascii="Calibri" w:eastAsia="Times New Roman" w:hAnsi="Calibri" w:cs="Calibri"/>
                <w:color w:val="000000"/>
                <w:sz w:val="18"/>
                <w:szCs w:val="18"/>
              </w:rPr>
              <w:t>Capital Injection Appropriation</w:t>
            </w:r>
            <w:r>
              <w:rPr>
                <w:rFonts w:ascii="Calibri" w:eastAsia="Times New Roman" w:hAnsi="Calibri" w:cs="Calibri"/>
                <w:color w:val="000000"/>
                <w:sz w:val="18"/>
                <w:szCs w:val="18"/>
              </w:rPr>
              <w:t xml:space="preserve"> received at the commencement of the Concessional Loan Scheme</w:t>
            </w:r>
            <w:r w:rsidR="005375A0">
              <w:rPr>
                <w:rFonts w:ascii="Calibri" w:eastAsia="Times New Roman" w:hAnsi="Calibri" w:cs="Calibri"/>
                <w:color w:val="000000"/>
                <w:sz w:val="18"/>
                <w:szCs w:val="18"/>
              </w:rPr>
              <w:t>.</w:t>
            </w:r>
          </w:p>
        </w:tc>
      </w:tr>
      <w:tr w:rsidR="003630AE" w:rsidRPr="00A702C3" w14:paraId="63EA1E20" w14:textId="77777777" w:rsidTr="003630AE">
        <w:tc>
          <w:tcPr>
            <w:tcW w:w="425" w:type="dxa"/>
            <w:tcBorders>
              <w:top w:val="nil"/>
              <w:bottom w:val="nil"/>
              <w:right w:val="nil"/>
            </w:tcBorders>
          </w:tcPr>
          <w:p w14:paraId="1DE572F4" w14:textId="77777777" w:rsidR="003630AE" w:rsidRPr="00A702C3" w:rsidRDefault="003630AE" w:rsidP="00075D3E">
            <w:pPr>
              <w:spacing w:line="120" w:lineRule="exact"/>
              <w:rPr>
                <w:rFonts w:cstheme="minorHAnsi"/>
                <w:sz w:val="12"/>
                <w:szCs w:val="12"/>
              </w:rPr>
            </w:pPr>
          </w:p>
        </w:tc>
        <w:tc>
          <w:tcPr>
            <w:tcW w:w="3261" w:type="dxa"/>
            <w:tcBorders>
              <w:top w:val="nil"/>
              <w:left w:val="nil"/>
              <w:bottom w:val="nil"/>
              <w:right w:val="nil"/>
            </w:tcBorders>
            <w:shd w:val="clear" w:color="auto" w:fill="auto"/>
          </w:tcPr>
          <w:p w14:paraId="0677B04B" w14:textId="77777777" w:rsidR="003630AE" w:rsidRPr="00A702C3" w:rsidRDefault="003630AE" w:rsidP="00075D3E">
            <w:pPr>
              <w:spacing w:line="120" w:lineRule="exact"/>
              <w:rPr>
                <w:rFonts w:cstheme="minorHAnsi"/>
                <w:sz w:val="12"/>
                <w:szCs w:val="12"/>
              </w:rPr>
            </w:pPr>
          </w:p>
        </w:tc>
        <w:tc>
          <w:tcPr>
            <w:tcW w:w="1105" w:type="dxa"/>
            <w:tcBorders>
              <w:top w:val="nil"/>
              <w:left w:val="nil"/>
              <w:bottom w:val="nil"/>
              <w:right w:val="nil"/>
            </w:tcBorders>
          </w:tcPr>
          <w:p w14:paraId="0D9E0E78" w14:textId="77777777" w:rsidR="003630AE" w:rsidRPr="00A702C3" w:rsidRDefault="003630AE" w:rsidP="00075D3E">
            <w:pPr>
              <w:spacing w:line="120" w:lineRule="exact"/>
              <w:rPr>
                <w:rFonts w:cstheme="minorHAnsi"/>
                <w:sz w:val="12"/>
                <w:szCs w:val="12"/>
              </w:rPr>
            </w:pPr>
          </w:p>
        </w:tc>
        <w:tc>
          <w:tcPr>
            <w:tcW w:w="1163" w:type="dxa"/>
            <w:tcBorders>
              <w:top w:val="nil"/>
              <w:left w:val="nil"/>
              <w:bottom w:val="nil"/>
              <w:right w:val="nil"/>
            </w:tcBorders>
            <w:shd w:val="clear" w:color="auto" w:fill="auto"/>
          </w:tcPr>
          <w:p w14:paraId="38B2E2D2" w14:textId="1FA810ED" w:rsidR="003630AE" w:rsidRPr="00A702C3" w:rsidRDefault="003630AE" w:rsidP="00075D3E">
            <w:pPr>
              <w:spacing w:line="120" w:lineRule="exact"/>
              <w:rPr>
                <w:rFonts w:cstheme="minorHAnsi"/>
                <w:sz w:val="12"/>
                <w:szCs w:val="12"/>
              </w:rPr>
            </w:pPr>
          </w:p>
        </w:tc>
        <w:tc>
          <w:tcPr>
            <w:tcW w:w="992" w:type="dxa"/>
            <w:tcBorders>
              <w:top w:val="nil"/>
              <w:left w:val="nil"/>
              <w:bottom w:val="nil"/>
              <w:right w:val="nil"/>
            </w:tcBorders>
            <w:shd w:val="clear" w:color="auto" w:fill="auto"/>
          </w:tcPr>
          <w:p w14:paraId="41B46742" w14:textId="77777777" w:rsidR="003630AE" w:rsidRPr="00A702C3" w:rsidRDefault="003630AE" w:rsidP="00075D3E">
            <w:pPr>
              <w:spacing w:line="120" w:lineRule="exact"/>
              <w:jc w:val="center"/>
              <w:rPr>
                <w:rFonts w:cstheme="minorHAnsi"/>
                <w:sz w:val="12"/>
                <w:szCs w:val="12"/>
              </w:rPr>
            </w:pPr>
          </w:p>
        </w:tc>
        <w:tc>
          <w:tcPr>
            <w:tcW w:w="993" w:type="dxa"/>
            <w:tcBorders>
              <w:top w:val="nil"/>
              <w:left w:val="nil"/>
              <w:bottom w:val="nil"/>
              <w:right w:val="nil"/>
            </w:tcBorders>
            <w:shd w:val="clear" w:color="auto" w:fill="auto"/>
          </w:tcPr>
          <w:p w14:paraId="40EA2811" w14:textId="77777777" w:rsidR="003630AE" w:rsidRPr="00A702C3" w:rsidRDefault="003630AE" w:rsidP="00075D3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720FECE3" w14:textId="77777777" w:rsidR="003630AE" w:rsidRPr="00A702C3" w:rsidRDefault="003630AE" w:rsidP="00075D3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67FFC310" w14:textId="77777777" w:rsidR="003630AE" w:rsidRPr="00A702C3" w:rsidRDefault="003630AE" w:rsidP="00075D3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59EB2DBA" w14:textId="77777777" w:rsidR="003630AE" w:rsidRPr="00A702C3" w:rsidRDefault="003630AE" w:rsidP="00075D3E">
            <w:pPr>
              <w:spacing w:line="120" w:lineRule="exact"/>
              <w:jc w:val="center"/>
              <w:rPr>
                <w:rFonts w:cstheme="minorHAnsi"/>
                <w:sz w:val="12"/>
                <w:szCs w:val="12"/>
              </w:rPr>
            </w:pPr>
          </w:p>
        </w:tc>
        <w:tc>
          <w:tcPr>
            <w:tcW w:w="993" w:type="dxa"/>
            <w:tcBorders>
              <w:top w:val="nil"/>
              <w:left w:val="nil"/>
              <w:bottom w:val="nil"/>
              <w:right w:val="nil"/>
            </w:tcBorders>
            <w:shd w:val="clear" w:color="auto" w:fill="auto"/>
          </w:tcPr>
          <w:p w14:paraId="2E462E82" w14:textId="77777777" w:rsidR="003630AE" w:rsidRPr="00A702C3" w:rsidRDefault="003630AE" w:rsidP="00075D3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55730751" w14:textId="77777777" w:rsidR="003630AE" w:rsidRPr="00A702C3" w:rsidRDefault="003630AE" w:rsidP="00075D3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38ECA351" w14:textId="77777777" w:rsidR="003630AE" w:rsidRPr="00A702C3" w:rsidRDefault="003630AE" w:rsidP="00075D3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69421BB0" w14:textId="77777777" w:rsidR="003630AE" w:rsidRPr="00A702C3" w:rsidRDefault="003630AE" w:rsidP="00075D3E">
            <w:pPr>
              <w:spacing w:line="120" w:lineRule="exact"/>
              <w:jc w:val="center"/>
              <w:rPr>
                <w:rFonts w:cstheme="minorHAnsi"/>
                <w:sz w:val="12"/>
                <w:szCs w:val="12"/>
              </w:rPr>
            </w:pPr>
          </w:p>
        </w:tc>
        <w:tc>
          <w:tcPr>
            <w:tcW w:w="993" w:type="dxa"/>
            <w:tcBorders>
              <w:top w:val="nil"/>
              <w:left w:val="nil"/>
              <w:bottom w:val="nil"/>
            </w:tcBorders>
            <w:shd w:val="clear" w:color="auto" w:fill="auto"/>
          </w:tcPr>
          <w:p w14:paraId="282D10CC" w14:textId="77777777" w:rsidR="003630AE" w:rsidRPr="00A702C3" w:rsidRDefault="003630AE" w:rsidP="00075D3E">
            <w:pPr>
              <w:spacing w:line="120" w:lineRule="exact"/>
              <w:jc w:val="center"/>
              <w:rPr>
                <w:rFonts w:cstheme="minorHAnsi"/>
                <w:sz w:val="12"/>
                <w:szCs w:val="12"/>
              </w:rPr>
            </w:pPr>
          </w:p>
        </w:tc>
      </w:tr>
      <w:tr w:rsidR="003630AE" w14:paraId="7F6CAFD3" w14:textId="77777777" w:rsidTr="003630AE">
        <w:tc>
          <w:tcPr>
            <w:tcW w:w="425" w:type="dxa"/>
            <w:tcBorders>
              <w:top w:val="nil"/>
              <w:bottom w:val="nil"/>
              <w:right w:val="nil"/>
            </w:tcBorders>
            <w:shd w:val="clear" w:color="auto" w:fill="FCE1D2" w:themeFill="accent5" w:themeFillTint="33"/>
          </w:tcPr>
          <w:p w14:paraId="1C175777" w14:textId="7294AC7F" w:rsidR="003630AE" w:rsidRPr="006C6AC5" w:rsidRDefault="003630AE" w:rsidP="003630AE">
            <w:pPr>
              <w:rPr>
                <w:sz w:val="18"/>
                <w:szCs w:val="18"/>
              </w:rPr>
            </w:pPr>
            <w:r w:rsidRPr="006C6AC5">
              <w:rPr>
                <w:rFonts w:ascii="Calibri" w:eastAsia="Times New Roman" w:hAnsi="Calibri" w:cs="Calibri"/>
                <w:color w:val="000000"/>
                <w:sz w:val="18"/>
                <w:szCs w:val="18"/>
              </w:rPr>
              <w:t>DR</w:t>
            </w:r>
          </w:p>
        </w:tc>
        <w:tc>
          <w:tcPr>
            <w:tcW w:w="3261" w:type="dxa"/>
            <w:tcBorders>
              <w:top w:val="nil"/>
              <w:left w:val="nil"/>
              <w:bottom w:val="nil"/>
              <w:right w:val="nil"/>
            </w:tcBorders>
            <w:shd w:val="clear" w:color="auto" w:fill="FCE1D2" w:themeFill="accent5" w:themeFillTint="33"/>
          </w:tcPr>
          <w:p w14:paraId="46832189" w14:textId="6D655EE5" w:rsidR="003630AE" w:rsidRPr="006C6AC5" w:rsidRDefault="003630AE" w:rsidP="003630AE">
            <w:pPr>
              <w:rPr>
                <w:sz w:val="18"/>
                <w:szCs w:val="18"/>
              </w:rPr>
            </w:pPr>
            <w:r w:rsidRPr="006C6AC5">
              <w:rPr>
                <w:rFonts w:ascii="Calibri" w:eastAsia="Times New Roman" w:hAnsi="Calibri" w:cs="Calibri"/>
                <w:color w:val="000000"/>
                <w:sz w:val="18"/>
                <w:szCs w:val="18"/>
              </w:rPr>
              <w:t>Concessional Loan Discount Expense</w:t>
            </w:r>
          </w:p>
        </w:tc>
        <w:tc>
          <w:tcPr>
            <w:tcW w:w="1105" w:type="dxa"/>
            <w:tcBorders>
              <w:top w:val="nil"/>
              <w:left w:val="nil"/>
              <w:bottom w:val="nil"/>
              <w:right w:val="nil"/>
            </w:tcBorders>
            <w:shd w:val="clear" w:color="auto" w:fill="FCE1D2" w:themeFill="accent5" w:themeFillTint="33"/>
          </w:tcPr>
          <w:p w14:paraId="597B143B" w14:textId="69CC797D" w:rsidR="003630AE" w:rsidRPr="006C6AC5" w:rsidRDefault="003630AE" w:rsidP="003630AE">
            <w:pPr>
              <w:jc w:val="center"/>
              <w:rPr>
                <w:sz w:val="18"/>
                <w:szCs w:val="18"/>
              </w:rPr>
            </w:pPr>
            <w:r w:rsidRPr="006C6AC5">
              <w:rPr>
                <w:sz w:val="18"/>
                <w:szCs w:val="18"/>
              </w:rPr>
              <w:t>E</w:t>
            </w:r>
          </w:p>
        </w:tc>
        <w:tc>
          <w:tcPr>
            <w:tcW w:w="1163" w:type="dxa"/>
            <w:tcBorders>
              <w:top w:val="nil"/>
              <w:left w:val="nil"/>
              <w:bottom w:val="nil"/>
              <w:right w:val="nil"/>
            </w:tcBorders>
            <w:shd w:val="clear" w:color="auto" w:fill="FCE1D2" w:themeFill="accent5" w:themeFillTint="33"/>
          </w:tcPr>
          <w:p w14:paraId="2FAA5A90" w14:textId="05F0A481" w:rsidR="003630AE" w:rsidRPr="006C6AC5" w:rsidRDefault="003630AE" w:rsidP="003A5F57">
            <w:pPr>
              <w:jc w:val="right"/>
              <w:rPr>
                <w:sz w:val="18"/>
                <w:szCs w:val="18"/>
              </w:rPr>
            </w:pPr>
            <w:r w:rsidRPr="006C6AC5">
              <w:rPr>
                <w:rFonts w:ascii="Calibri" w:eastAsia="Times New Roman" w:hAnsi="Calibri" w:cs="Calibri"/>
                <w:color w:val="000000"/>
                <w:sz w:val="18"/>
                <w:szCs w:val="18"/>
              </w:rPr>
              <w:t>2,853,67</w:t>
            </w:r>
            <w:r w:rsidR="00A224BE">
              <w:rPr>
                <w:rFonts w:ascii="Calibri" w:eastAsia="Times New Roman" w:hAnsi="Calibri" w:cs="Calibri"/>
                <w:color w:val="000000"/>
                <w:sz w:val="18"/>
                <w:szCs w:val="18"/>
              </w:rPr>
              <w:t>9</w:t>
            </w:r>
          </w:p>
        </w:tc>
        <w:tc>
          <w:tcPr>
            <w:tcW w:w="992" w:type="dxa"/>
            <w:tcBorders>
              <w:top w:val="nil"/>
              <w:left w:val="nil"/>
              <w:bottom w:val="nil"/>
              <w:right w:val="nil"/>
            </w:tcBorders>
            <w:shd w:val="clear" w:color="auto" w:fill="FCE1D2" w:themeFill="accent5" w:themeFillTint="33"/>
          </w:tcPr>
          <w:p w14:paraId="35611F54" w14:textId="775CA10F" w:rsidR="003630AE" w:rsidRPr="006C6AC5" w:rsidRDefault="003630AE" w:rsidP="003630AE">
            <w:pPr>
              <w:jc w:val="center"/>
              <w:rPr>
                <w:sz w:val="18"/>
                <w:szCs w:val="18"/>
              </w:rPr>
            </w:pPr>
          </w:p>
        </w:tc>
        <w:tc>
          <w:tcPr>
            <w:tcW w:w="993" w:type="dxa"/>
            <w:tcBorders>
              <w:top w:val="nil"/>
              <w:left w:val="nil"/>
              <w:bottom w:val="nil"/>
              <w:right w:val="nil"/>
            </w:tcBorders>
            <w:shd w:val="clear" w:color="auto" w:fill="FCE1D2" w:themeFill="accent5" w:themeFillTint="33"/>
          </w:tcPr>
          <w:p w14:paraId="69FBAB43" w14:textId="77777777" w:rsidR="003630AE" w:rsidRPr="006C6AC5" w:rsidRDefault="003630AE" w:rsidP="003630AE">
            <w:pPr>
              <w:jc w:val="center"/>
              <w:rPr>
                <w:sz w:val="18"/>
                <w:szCs w:val="18"/>
              </w:rPr>
            </w:pPr>
          </w:p>
        </w:tc>
        <w:tc>
          <w:tcPr>
            <w:tcW w:w="992" w:type="dxa"/>
            <w:tcBorders>
              <w:top w:val="nil"/>
              <w:left w:val="nil"/>
              <w:bottom w:val="nil"/>
              <w:right w:val="nil"/>
            </w:tcBorders>
            <w:shd w:val="clear" w:color="auto" w:fill="FCE1D2" w:themeFill="accent5" w:themeFillTint="33"/>
          </w:tcPr>
          <w:p w14:paraId="76E609B2" w14:textId="77777777" w:rsidR="003630AE" w:rsidRPr="006C6AC5" w:rsidRDefault="003630AE" w:rsidP="003630AE">
            <w:pPr>
              <w:jc w:val="center"/>
              <w:rPr>
                <w:sz w:val="18"/>
                <w:szCs w:val="18"/>
              </w:rPr>
            </w:pPr>
          </w:p>
        </w:tc>
        <w:tc>
          <w:tcPr>
            <w:tcW w:w="992" w:type="dxa"/>
            <w:tcBorders>
              <w:top w:val="nil"/>
              <w:left w:val="nil"/>
              <w:bottom w:val="nil"/>
              <w:right w:val="nil"/>
            </w:tcBorders>
            <w:shd w:val="clear" w:color="auto" w:fill="FCE1D2" w:themeFill="accent5" w:themeFillTint="33"/>
          </w:tcPr>
          <w:p w14:paraId="720EE221" w14:textId="77777777" w:rsidR="003630AE" w:rsidRPr="006C6AC5" w:rsidRDefault="003630AE" w:rsidP="003630AE">
            <w:pPr>
              <w:jc w:val="center"/>
              <w:rPr>
                <w:sz w:val="18"/>
                <w:szCs w:val="18"/>
              </w:rPr>
            </w:pPr>
          </w:p>
        </w:tc>
        <w:tc>
          <w:tcPr>
            <w:tcW w:w="992" w:type="dxa"/>
            <w:tcBorders>
              <w:top w:val="nil"/>
              <w:left w:val="nil"/>
              <w:bottom w:val="nil"/>
              <w:right w:val="nil"/>
            </w:tcBorders>
            <w:shd w:val="clear" w:color="auto" w:fill="FCE1D2" w:themeFill="accent5" w:themeFillTint="33"/>
          </w:tcPr>
          <w:p w14:paraId="4005FE8E" w14:textId="77777777" w:rsidR="003630AE" w:rsidRPr="006C6AC5" w:rsidRDefault="003630AE" w:rsidP="003630AE">
            <w:pPr>
              <w:jc w:val="center"/>
              <w:rPr>
                <w:sz w:val="18"/>
                <w:szCs w:val="18"/>
              </w:rPr>
            </w:pPr>
          </w:p>
        </w:tc>
        <w:tc>
          <w:tcPr>
            <w:tcW w:w="993" w:type="dxa"/>
            <w:tcBorders>
              <w:top w:val="nil"/>
              <w:left w:val="nil"/>
              <w:bottom w:val="nil"/>
              <w:right w:val="nil"/>
            </w:tcBorders>
            <w:shd w:val="clear" w:color="auto" w:fill="FCE1D2" w:themeFill="accent5" w:themeFillTint="33"/>
          </w:tcPr>
          <w:p w14:paraId="41035D16" w14:textId="77777777" w:rsidR="003630AE" w:rsidRPr="006C6AC5" w:rsidRDefault="003630AE" w:rsidP="003630AE">
            <w:pPr>
              <w:jc w:val="center"/>
              <w:rPr>
                <w:sz w:val="18"/>
                <w:szCs w:val="18"/>
              </w:rPr>
            </w:pPr>
          </w:p>
        </w:tc>
        <w:tc>
          <w:tcPr>
            <w:tcW w:w="992" w:type="dxa"/>
            <w:tcBorders>
              <w:top w:val="nil"/>
              <w:left w:val="nil"/>
              <w:bottom w:val="nil"/>
              <w:right w:val="nil"/>
            </w:tcBorders>
            <w:shd w:val="clear" w:color="auto" w:fill="FCE1D2" w:themeFill="accent5" w:themeFillTint="33"/>
          </w:tcPr>
          <w:p w14:paraId="3916E41E" w14:textId="77777777" w:rsidR="003630AE" w:rsidRPr="006C6AC5" w:rsidRDefault="003630AE" w:rsidP="003630AE">
            <w:pPr>
              <w:jc w:val="center"/>
              <w:rPr>
                <w:sz w:val="18"/>
                <w:szCs w:val="18"/>
              </w:rPr>
            </w:pPr>
          </w:p>
        </w:tc>
        <w:tc>
          <w:tcPr>
            <w:tcW w:w="992" w:type="dxa"/>
            <w:tcBorders>
              <w:top w:val="nil"/>
              <w:left w:val="nil"/>
              <w:bottom w:val="nil"/>
              <w:right w:val="nil"/>
            </w:tcBorders>
            <w:shd w:val="clear" w:color="auto" w:fill="FCE1D2" w:themeFill="accent5" w:themeFillTint="33"/>
          </w:tcPr>
          <w:p w14:paraId="3E3A258B" w14:textId="77777777" w:rsidR="003630AE" w:rsidRPr="006C6AC5" w:rsidRDefault="003630AE" w:rsidP="003630AE">
            <w:pPr>
              <w:jc w:val="center"/>
              <w:rPr>
                <w:sz w:val="18"/>
                <w:szCs w:val="18"/>
              </w:rPr>
            </w:pPr>
          </w:p>
        </w:tc>
        <w:tc>
          <w:tcPr>
            <w:tcW w:w="992" w:type="dxa"/>
            <w:tcBorders>
              <w:top w:val="nil"/>
              <w:left w:val="nil"/>
              <w:bottom w:val="nil"/>
              <w:right w:val="nil"/>
            </w:tcBorders>
            <w:shd w:val="clear" w:color="auto" w:fill="FCE1D2" w:themeFill="accent5" w:themeFillTint="33"/>
          </w:tcPr>
          <w:p w14:paraId="57BF2CBF" w14:textId="77777777" w:rsidR="003630AE" w:rsidRPr="006C6AC5" w:rsidRDefault="003630AE" w:rsidP="003630AE">
            <w:pPr>
              <w:jc w:val="center"/>
              <w:rPr>
                <w:sz w:val="18"/>
                <w:szCs w:val="18"/>
              </w:rPr>
            </w:pPr>
          </w:p>
        </w:tc>
        <w:tc>
          <w:tcPr>
            <w:tcW w:w="993" w:type="dxa"/>
            <w:tcBorders>
              <w:top w:val="nil"/>
              <w:left w:val="nil"/>
              <w:bottom w:val="nil"/>
            </w:tcBorders>
            <w:shd w:val="clear" w:color="auto" w:fill="FCE1D2" w:themeFill="accent5" w:themeFillTint="33"/>
          </w:tcPr>
          <w:p w14:paraId="5C2480C3" w14:textId="77777777" w:rsidR="003630AE" w:rsidRPr="006C6AC5" w:rsidRDefault="003630AE" w:rsidP="003630AE">
            <w:pPr>
              <w:jc w:val="center"/>
              <w:rPr>
                <w:sz w:val="18"/>
                <w:szCs w:val="18"/>
              </w:rPr>
            </w:pPr>
          </w:p>
        </w:tc>
      </w:tr>
      <w:tr w:rsidR="003630AE" w14:paraId="0E5384FD" w14:textId="77777777" w:rsidTr="003630AE">
        <w:tc>
          <w:tcPr>
            <w:tcW w:w="425" w:type="dxa"/>
            <w:tcBorders>
              <w:top w:val="nil"/>
              <w:bottom w:val="nil"/>
              <w:right w:val="nil"/>
            </w:tcBorders>
            <w:shd w:val="clear" w:color="auto" w:fill="FCE1D2" w:themeFill="accent5" w:themeFillTint="33"/>
          </w:tcPr>
          <w:p w14:paraId="07A21C94" w14:textId="1CAF8C21" w:rsidR="003630AE" w:rsidRPr="006C6AC5" w:rsidRDefault="003630AE" w:rsidP="003630AE">
            <w:pPr>
              <w:rPr>
                <w:sz w:val="18"/>
                <w:szCs w:val="18"/>
              </w:rPr>
            </w:pPr>
            <w:r w:rsidRPr="006C6AC5">
              <w:rPr>
                <w:rFonts w:ascii="Calibri" w:eastAsia="Times New Roman" w:hAnsi="Calibri" w:cs="Calibri"/>
                <w:color w:val="000000"/>
                <w:sz w:val="18"/>
                <w:szCs w:val="18"/>
              </w:rPr>
              <w:t>DR</w:t>
            </w:r>
          </w:p>
        </w:tc>
        <w:tc>
          <w:tcPr>
            <w:tcW w:w="3261" w:type="dxa"/>
            <w:tcBorders>
              <w:top w:val="nil"/>
              <w:left w:val="nil"/>
              <w:bottom w:val="nil"/>
              <w:right w:val="nil"/>
            </w:tcBorders>
            <w:shd w:val="clear" w:color="auto" w:fill="FCE1D2" w:themeFill="accent5" w:themeFillTint="33"/>
          </w:tcPr>
          <w:p w14:paraId="712F1508" w14:textId="1CD0B1FD" w:rsidR="003630AE" w:rsidRPr="006C6AC5" w:rsidRDefault="003630AE" w:rsidP="003630AE">
            <w:pPr>
              <w:rPr>
                <w:sz w:val="18"/>
                <w:szCs w:val="18"/>
              </w:rPr>
            </w:pPr>
            <w:r w:rsidRPr="006C6AC5">
              <w:rPr>
                <w:rFonts w:ascii="Calibri" w:eastAsia="Times New Roman" w:hAnsi="Calibri" w:cs="Calibri"/>
                <w:color w:val="000000"/>
                <w:sz w:val="18"/>
                <w:szCs w:val="18"/>
              </w:rPr>
              <w:t>Loan Receivable (Concessional Loan)</w:t>
            </w:r>
          </w:p>
        </w:tc>
        <w:tc>
          <w:tcPr>
            <w:tcW w:w="1105" w:type="dxa"/>
            <w:tcBorders>
              <w:top w:val="nil"/>
              <w:left w:val="nil"/>
              <w:bottom w:val="nil"/>
              <w:right w:val="nil"/>
            </w:tcBorders>
            <w:shd w:val="clear" w:color="auto" w:fill="FCE1D2" w:themeFill="accent5" w:themeFillTint="33"/>
          </w:tcPr>
          <w:p w14:paraId="391208A8" w14:textId="645DB1F6" w:rsidR="003630AE" w:rsidRDefault="003630AE" w:rsidP="003630AE">
            <w:pPr>
              <w:jc w:val="center"/>
              <w:rPr>
                <w:sz w:val="18"/>
                <w:szCs w:val="18"/>
              </w:rPr>
            </w:pPr>
            <w:r>
              <w:rPr>
                <w:sz w:val="18"/>
                <w:szCs w:val="18"/>
              </w:rPr>
              <w:t>C</w:t>
            </w:r>
          </w:p>
        </w:tc>
        <w:tc>
          <w:tcPr>
            <w:tcW w:w="1163" w:type="dxa"/>
            <w:tcBorders>
              <w:top w:val="nil"/>
              <w:left w:val="nil"/>
              <w:bottom w:val="nil"/>
              <w:right w:val="nil"/>
            </w:tcBorders>
            <w:shd w:val="clear" w:color="auto" w:fill="FCE1D2" w:themeFill="accent5" w:themeFillTint="33"/>
          </w:tcPr>
          <w:p w14:paraId="3646C7BF" w14:textId="4DDBC10E" w:rsidR="003630AE" w:rsidRPr="006C6AC5" w:rsidRDefault="003630AE" w:rsidP="003A5F57">
            <w:pPr>
              <w:jc w:val="right"/>
              <w:rPr>
                <w:sz w:val="18"/>
                <w:szCs w:val="18"/>
              </w:rPr>
            </w:pPr>
            <w:r w:rsidRPr="006C6AC5">
              <w:rPr>
                <w:rFonts w:ascii="Calibri" w:eastAsia="Times New Roman" w:hAnsi="Calibri" w:cs="Calibri"/>
                <w:color w:val="000000"/>
                <w:sz w:val="18"/>
                <w:szCs w:val="18"/>
              </w:rPr>
              <w:t>12,146,32</w:t>
            </w:r>
            <w:r w:rsidR="00A224BE">
              <w:rPr>
                <w:rFonts w:ascii="Calibri" w:eastAsia="Times New Roman" w:hAnsi="Calibri" w:cs="Calibri"/>
                <w:color w:val="000000"/>
                <w:sz w:val="18"/>
                <w:szCs w:val="18"/>
              </w:rPr>
              <w:t>1</w:t>
            </w:r>
          </w:p>
        </w:tc>
        <w:tc>
          <w:tcPr>
            <w:tcW w:w="992" w:type="dxa"/>
            <w:tcBorders>
              <w:top w:val="nil"/>
              <w:left w:val="nil"/>
              <w:bottom w:val="nil"/>
              <w:right w:val="nil"/>
            </w:tcBorders>
            <w:shd w:val="clear" w:color="auto" w:fill="FCE1D2" w:themeFill="accent5" w:themeFillTint="33"/>
          </w:tcPr>
          <w:p w14:paraId="5469BD55" w14:textId="379BA7E6" w:rsidR="003630AE" w:rsidRPr="006C6AC5" w:rsidRDefault="003630AE" w:rsidP="003630AE">
            <w:pPr>
              <w:jc w:val="center"/>
              <w:rPr>
                <w:sz w:val="18"/>
                <w:szCs w:val="18"/>
              </w:rPr>
            </w:pPr>
          </w:p>
        </w:tc>
        <w:tc>
          <w:tcPr>
            <w:tcW w:w="993" w:type="dxa"/>
            <w:tcBorders>
              <w:top w:val="nil"/>
              <w:left w:val="nil"/>
              <w:bottom w:val="nil"/>
              <w:right w:val="nil"/>
            </w:tcBorders>
            <w:shd w:val="clear" w:color="auto" w:fill="FCE1D2" w:themeFill="accent5" w:themeFillTint="33"/>
          </w:tcPr>
          <w:p w14:paraId="779142A3" w14:textId="77777777" w:rsidR="003630AE" w:rsidRPr="006C6AC5" w:rsidRDefault="003630AE" w:rsidP="003630AE">
            <w:pPr>
              <w:jc w:val="center"/>
              <w:rPr>
                <w:sz w:val="18"/>
                <w:szCs w:val="18"/>
              </w:rPr>
            </w:pPr>
          </w:p>
        </w:tc>
        <w:tc>
          <w:tcPr>
            <w:tcW w:w="992" w:type="dxa"/>
            <w:tcBorders>
              <w:top w:val="nil"/>
              <w:left w:val="nil"/>
              <w:bottom w:val="nil"/>
              <w:right w:val="nil"/>
            </w:tcBorders>
            <w:shd w:val="clear" w:color="auto" w:fill="FCE1D2" w:themeFill="accent5" w:themeFillTint="33"/>
          </w:tcPr>
          <w:p w14:paraId="1AB66279" w14:textId="77777777" w:rsidR="003630AE" w:rsidRPr="006C6AC5" w:rsidRDefault="003630AE" w:rsidP="003630AE">
            <w:pPr>
              <w:jc w:val="center"/>
              <w:rPr>
                <w:sz w:val="18"/>
                <w:szCs w:val="18"/>
              </w:rPr>
            </w:pPr>
          </w:p>
        </w:tc>
        <w:tc>
          <w:tcPr>
            <w:tcW w:w="992" w:type="dxa"/>
            <w:tcBorders>
              <w:top w:val="nil"/>
              <w:left w:val="nil"/>
              <w:bottom w:val="nil"/>
              <w:right w:val="nil"/>
            </w:tcBorders>
            <w:shd w:val="clear" w:color="auto" w:fill="FCE1D2" w:themeFill="accent5" w:themeFillTint="33"/>
          </w:tcPr>
          <w:p w14:paraId="61EC8E27" w14:textId="77777777" w:rsidR="003630AE" w:rsidRPr="006C6AC5" w:rsidRDefault="003630AE" w:rsidP="003630AE">
            <w:pPr>
              <w:jc w:val="center"/>
              <w:rPr>
                <w:sz w:val="18"/>
                <w:szCs w:val="18"/>
              </w:rPr>
            </w:pPr>
          </w:p>
        </w:tc>
        <w:tc>
          <w:tcPr>
            <w:tcW w:w="992" w:type="dxa"/>
            <w:tcBorders>
              <w:top w:val="nil"/>
              <w:left w:val="nil"/>
              <w:bottom w:val="nil"/>
              <w:right w:val="nil"/>
            </w:tcBorders>
            <w:shd w:val="clear" w:color="auto" w:fill="FCE1D2" w:themeFill="accent5" w:themeFillTint="33"/>
          </w:tcPr>
          <w:p w14:paraId="4B1651F9" w14:textId="77777777" w:rsidR="003630AE" w:rsidRPr="006C6AC5" w:rsidRDefault="003630AE" w:rsidP="003630AE">
            <w:pPr>
              <w:jc w:val="center"/>
              <w:rPr>
                <w:sz w:val="18"/>
                <w:szCs w:val="18"/>
              </w:rPr>
            </w:pPr>
          </w:p>
        </w:tc>
        <w:tc>
          <w:tcPr>
            <w:tcW w:w="993" w:type="dxa"/>
            <w:tcBorders>
              <w:top w:val="nil"/>
              <w:left w:val="nil"/>
              <w:bottom w:val="nil"/>
              <w:right w:val="nil"/>
            </w:tcBorders>
            <w:shd w:val="clear" w:color="auto" w:fill="FCE1D2" w:themeFill="accent5" w:themeFillTint="33"/>
          </w:tcPr>
          <w:p w14:paraId="32539533" w14:textId="77777777" w:rsidR="003630AE" w:rsidRPr="006C6AC5" w:rsidRDefault="003630AE" w:rsidP="003630AE">
            <w:pPr>
              <w:jc w:val="center"/>
              <w:rPr>
                <w:sz w:val="18"/>
                <w:szCs w:val="18"/>
              </w:rPr>
            </w:pPr>
          </w:p>
        </w:tc>
        <w:tc>
          <w:tcPr>
            <w:tcW w:w="992" w:type="dxa"/>
            <w:tcBorders>
              <w:top w:val="nil"/>
              <w:left w:val="nil"/>
              <w:bottom w:val="nil"/>
              <w:right w:val="nil"/>
            </w:tcBorders>
            <w:shd w:val="clear" w:color="auto" w:fill="FCE1D2" w:themeFill="accent5" w:themeFillTint="33"/>
          </w:tcPr>
          <w:p w14:paraId="4B8F93E7" w14:textId="77777777" w:rsidR="003630AE" w:rsidRPr="006C6AC5" w:rsidRDefault="003630AE" w:rsidP="003630AE">
            <w:pPr>
              <w:jc w:val="center"/>
              <w:rPr>
                <w:sz w:val="18"/>
                <w:szCs w:val="18"/>
              </w:rPr>
            </w:pPr>
          </w:p>
        </w:tc>
        <w:tc>
          <w:tcPr>
            <w:tcW w:w="992" w:type="dxa"/>
            <w:tcBorders>
              <w:top w:val="nil"/>
              <w:left w:val="nil"/>
              <w:bottom w:val="nil"/>
              <w:right w:val="nil"/>
            </w:tcBorders>
            <w:shd w:val="clear" w:color="auto" w:fill="FCE1D2" w:themeFill="accent5" w:themeFillTint="33"/>
          </w:tcPr>
          <w:p w14:paraId="5E29DE9B" w14:textId="77777777" w:rsidR="003630AE" w:rsidRPr="006C6AC5" w:rsidRDefault="003630AE" w:rsidP="003630AE">
            <w:pPr>
              <w:jc w:val="center"/>
              <w:rPr>
                <w:sz w:val="18"/>
                <w:szCs w:val="18"/>
              </w:rPr>
            </w:pPr>
          </w:p>
        </w:tc>
        <w:tc>
          <w:tcPr>
            <w:tcW w:w="992" w:type="dxa"/>
            <w:tcBorders>
              <w:top w:val="nil"/>
              <w:left w:val="nil"/>
              <w:bottom w:val="nil"/>
              <w:right w:val="nil"/>
            </w:tcBorders>
            <w:shd w:val="clear" w:color="auto" w:fill="FCE1D2" w:themeFill="accent5" w:themeFillTint="33"/>
          </w:tcPr>
          <w:p w14:paraId="074DCA69" w14:textId="77777777" w:rsidR="003630AE" w:rsidRPr="006C6AC5" w:rsidRDefault="003630AE" w:rsidP="003630AE">
            <w:pPr>
              <w:jc w:val="center"/>
              <w:rPr>
                <w:sz w:val="18"/>
                <w:szCs w:val="18"/>
              </w:rPr>
            </w:pPr>
          </w:p>
        </w:tc>
        <w:tc>
          <w:tcPr>
            <w:tcW w:w="993" w:type="dxa"/>
            <w:tcBorders>
              <w:top w:val="nil"/>
              <w:left w:val="nil"/>
              <w:bottom w:val="nil"/>
            </w:tcBorders>
            <w:shd w:val="clear" w:color="auto" w:fill="FCE1D2" w:themeFill="accent5" w:themeFillTint="33"/>
          </w:tcPr>
          <w:p w14:paraId="4E5AD96A" w14:textId="77777777" w:rsidR="003630AE" w:rsidRPr="006C6AC5" w:rsidRDefault="003630AE" w:rsidP="003630AE">
            <w:pPr>
              <w:jc w:val="center"/>
              <w:rPr>
                <w:sz w:val="18"/>
                <w:szCs w:val="18"/>
              </w:rPr>
            </w:pPr>
          </w:p>
        </w:tc>
      </w:tr>
      <w:tr w:rsidR="003630AE" w14:paraId="2230BDFE" w14:textId="77777777" w:rsidTr="003630AE">
        <w:tc>
          <w:tcPr>
            <w:tcW w:w="425" w:type="dxa"/>
            <w:tcBorders>
              <w:top w:val="nil"/>
              <w:bottom w:val="nil"/>
              <w:right w:val="nil"/>
            </w:tcBorders>
            <w:shd w:val="clear" w:color="auto" w:fill="FCE1D2" w:themeFill="accent5" w:themeFillTint="33"/>
          </w:tcPr>
          <w:p w14:paraId="35218A58" w14:textId="29D94ACE" w:rsidR="003630AE" w:rsidRPr="006C6AC5" w:rsidRDefault="003630AE" w:rsidP="003630AE">
            <w:pPr>
              <w:rPr>
                <w:sz w:val="18"/>
                <w:szCs w:val="18"/>
              </w:rPr>
            </w:pPr>
            <w:r w:rsidRPr="006C6AC5">
              <w:rPr>
                <w:rFonts w:ascii="Calibri" w:eastAsia="Times New Roman" w:hAnsi="Calibri" w:cs="Calibri"/>
                <w:color w:val="000000"/>
                <w:sz w:val="18"/>
                <w:szCs w:val="18"/>
              </w:rPr>
              <w:t>CR</w:t>
            </w:r>
          </w:p>
        </w:tc>
        <w:tc>
          <w:tcPr>
            <w:tcW w:w="3261" w:type="dxa"/>
            <w:tcBorders>
              <w:top w:val="nil"/>
              <w:left w:val="nil"/>
              <w:bottom w:val="nil"/>
              <w:right w:val="nil"/>
            </w:tcBorders>
            <w:shd w:val="clear" w:color="auto" w:fill="FCE1D2" w:themeFill="accent5" w:themeFillTint="33"/>
          </w:tcPr>
          <w:p w14:paraId="62C520CB" w14:textId="57F4F4B7" w:rsidR="003630AE" w:rsidRPr="006C6AC5" w:rsidRDefault="003630AE" w:rsidP="003630AE">
            <w:pPr>
              <w:rPr>
                <w:sz w:val="18"/>
                <w:szCs w:val="18"/>
              </w:rPr>
            </w:pPr>
            <w:r w:rsidRPr="006C6AC5">
              <w:rPr>
                <w:rFonts w:ascii="Calibri" w:eastAsia="Times New Roman" w:hAnsi="Calibri" w:cs="Calibri"/>
                <w:color w:val="000000"/>
                <w:sz w:val="18"/>
                <w:szCs w:val="18"/>
              </w:rPr>
              <w:t>Cash</w:t>
            </w:r>
          </w:p>
        </w:tc>
        <w:tc>
          <w:tcPr>
            <w:tcW w:w="1105" w:type="dxa"/>
            <w:tcBorders>
              <w:top w:val="nil"/>
              <w:left w:val="nil"/>
              <w:bottom w:val="nil"/>
              <w:right w:val="nil"/>
            </w:tcBorders>
            <w:shd w:val="clear" w:color="auto" w:fill="FCE1D2" w:themeFill="accent5" w:themeFillTint="33"/>
          </w:tcPr>
          <w:p w14:paraId="353D43D0" w14:textId="77777777" w:rsidR="003630AE" w:rsidRPr="006C6AC5" w:rsidRDefault="003630AE" w:rsidP="003630AE">
            <w:pPr>
              <w:jc w:val="center"/>
              <w:rPr>
                <w:sz w:val="18"/>
                <w:szCs w:val="18"/>
              </w:rPr>
            </w:pPr>
          </w:p>
        </w:tc>
        <w:tc>
          <w:tcPr>
            <w:tcW w:w="1163" w:type="dxa"/>
            <w:tcBorders>
              <w:top w:val="nil"/>
              <w:left w:val="nil"/>
              <w:bottom w:val="nil"/>
              <w:right w:val="nil"/>
            </w:tcBorders>
            <w:shd w:val="clear" w:color="auto" w:fill="FCE1D2" w:themeFill="accent5" w:themeFillTint="33"/>
          </w:tcPr>
          <w:p w14:paraId="3F87E8E2" w14:textId="56D3054C" w:rsidR="003630AE" w:rsidRPr="006C6AC5" w:rsidRDefault="003630AE" w:rsidP="003A5F57">
            <w:pPr>
              <w:jc w:val="right"/>
              <w:rPr>
                <w:sz w:val="18"/>
                <w:szCs w:val="18"/>
              </w:rPr>
            </w:pPr>
            <w:r w:rsidRPr="006C6AC5">
              <w:rPr>
                <w:rFonts w:ascii="Calibri" w:eastAsia="Times New Roman" w:hAnsi="Calibri" w:cs="Calibri"/>
                <w:color w:val="000000"/>
                <w:sz w:val="18"/>
                <w:szCs w:val="18"/>
              </w:rPr>
              <w:t>15,000,000</w:t>
            </w:r>
          </w:p>
        </w:tc>
        <w:tc>
          <w:tcPr>
            <w:tcW w:w="992" w:type="dxa"/>
            <w:tcBorders>
              <w:top w:val="nil"/>
              <w:left w:val="nil"/>
              <w:bottom w:val="nil"/>
              <w:right w:val="nil"/>
            </w:tcBorders>
            <w:shd w:val="clear" w:color="auto" w:fill="FCE1D2" w:themeFill="accent5" w:themeFillTint="33"/>
          </w:tcPr>
          <w:p w14:paraId="5BFDF779" w14:textId="6984E850" w:rsidR="003630AE" w:rsidRPr="006C6AC5" w:rsidRDefault="003630AE" w:rsidP="003630AE">
            <w:pPr>
              <w:jc w:val="center"/>
              <w:rPr>
                <w:sz w:val="18"/>
                <w:szCs w:val="18"/>
              </w:rPr>
            </w:pPr>
          </w:p>
        </w:tc>
        <w:tc>
          <w:tcPr>
            <w:tcW w:w="993" w:type="dxa"/>
            <w:tcBorders>
              <w:top w:val="nil"/>
              <w:left w:val="nil"/>
              <w:bottom w:val="nil"/>
              <w:right w:val="nil"/>
            </w:tcBorders>
            <w:shd w:val="clear" w:color="auto" w:fill="FCE1D2" w:themeFill="accent5" w:themeFillTint="33"/>
          </w:tcPr>
          <w:p w14:paraId="390BC0D6" w14:textId="77777777" w:rsidR="003630AE" w:rsidRPr="006C6AC5" w:rsidRDefault="003630AE" w:rsidP="003630AE">
            <w:pPr>
              <w:jc w:val="center"/>
              <w:rPr>
                <w:sz w:val="18"/>
                <w:szCs w:val="18"/>
              </w:rPr>
            </w:pPr>
          </w:p>
        </w:tc>
        <w:tc>
          <w:tcPr>
            <w:tcW w:w="992" w:type="dxa"/>
            <w:tcBorders>
              <w:top w:val="nil"/>
              <w:left w:val="nil"/>
              <w:bottom w:val="nil"/>
              <w:right w:val="nil"/>
            </w:tcBorders>
            <w:shd w:val="clear" w:color="auto" w:fill="FCE1D2" w:themeFill="accent5" w:themeFillTint="33"/>
          </w:tcPr>
          <w:p w14:paraId="12F1B074" w14:textId="77777777" w:rsidR="003630AE" w:rsidRPr="006C6AC5" w:rsidRDefault="003630AE" w:rsidP="003630AE">
            <w:pPr>
              <w:jc w:val="center"/>
              <w:rPr>
                <w:sz w:val="18"/>
                <w:szCs w:val="18"/>
              </w:rPr>
            </w:pPr>
          </w:p>
        </w:tc>
        <w:tc>
          <w:tcPr>
            <w:tcW w:w="992" w:type="dxa"/>
            <w:tcBorders>
              <w:top w:val="nil"/>
              <w:left w:val="nil"/>
              <w:bottom w:val="nil"/>
              <w:right w:val="nil"/>
            </w:tcBorders>
            <w:shd w:val="clear" w:color="auto" w:fill="FCE1D2" w:themeFill="accent5" w:themeFillTint="33"/>
          </w:tcPr>
          <w:p w14:paraId="5D0B1C65" w14:textId="77777777" w:rsidR="003630AE" w:rsidRPr="006C6AC5" w:rsidRDefault="003630AE" w:rsidP="003630AE">
            <w:pPr>
              <w:jc w:val="center"/>
              <w:rPr>
                <w:sz w:val="18"/>
                <w:szCs w:val="18"/>
              </w:rPr>
            </w:pPr>
          </w:p>
        </w:tc>
        <w:tc>
          <w:tcPr>
            <w:tcW w:w="992" w:type="dxa"/>
            <w:tcBorders>
              <w:top w:val="nil"/>
              <w:left w:val="nil"/>
              <w:bottom w:val="nil"/>
              <w:right w:val="nil"/>
            </w:tcBorders>
            <w:shd w:val="clear" w:color="auto" w:fill="FCE1D2" w:themeFill="accent5" w:themeFillTint="33"/>
          </w:tcPr>
          <w:p w14:paraId="0E4D28C2" w14:textId="77777777" w:rsidR="003630AE" w:rsidRPr="006C6AC5" w:rsidRDefault="003630AE" w:rsidP="003630AE">
            <w:pPr>
              <w:jc w:val="center"/>
              <w:rPr>
                <w:sz w:val="18"/>
                <w:szCs w:val="18"/>
              </w:rPr>
            </w:pPr>
          </w:p>
        </w:tc>
        <w:tc>
          <w:tcPr>
            <w:tcW w:w="993" w:type="dxa"/>
            <w:tcBorders>
              <w:top w:val="nil"/>
              <w:left w:val="nil"/>
              <w:bottom w:val="nil"/>
              <w:right w:val="nil"/>
            </w:tcBorders>
            <w:shd w:val="clear" w:color="auto" w:fill="FCE1D2" w:themeFill="accent5" w:themeFillTint="33"/>
          </w:tcPr>
          <w:p w14:paraId="41215AB1" w14:textId="77777777" w:rsidR="003630AE" w:rsidRPr="006C6AC5" w:rsidRDefault="003630AE" w:rsidP="003630AE">
            <w:pPr>
              <w:jc w:val="center"/>
              <w:rPr>
                <w:sz w:val="18"/>
                <w:szCs w:val="18"/>
              </w:rPr>
            </w:pPr>
          </w:p>
        </w:tc>
        <w:tc>
          <w:tcPr>
            <w:tcW w:w="992" w:type="dxa"/>
            <w:tcBorders>
              <w:top w:val="nil"/>
              <w:left w:val="nil"/>
              <w:bottom w:val="nil"/>
              <w:right w:val="nil"/>
            </w:tcBorders>
            <w:shd w:val="clear" w:color="auto" w:fill="FCE1D2" w:themeFill="accent5" w:themeFillTint="33"/>
          </w:tcPr>
          <w:p w14:paraId="37A10554" w14:textId="77777777" w:rsidR="003630AE" w:rsidRPr="006C6AC5" w:rsidRDefault="003630AE" w:rsidP="003630AE">
            <w:pPr>
              <w:jc w:val="center"/>
              <w:rPr>
                <w:sz w:val="18"/>
                <w:szCs w:val="18"/>
              </w:rPr>
            </w:pPr>
          </w:p>
        </w:tc>
        <w:tc>
          <w:tcPr>
            <w:tcW w:w="992" w:type="dxa"/>
            <w:tcBorders>
              <w:top w:val="nil"/>
              <w:left w:val="nil"/>
              <w:bottom w:val="nil"/>
              <w:right w:val="nil"/>
            </w:tcBorders>
            <w:shd w:val="clear" w:color="auto" w:fill="FCE1D2" w:themeFill="accent5" w:themeFillTint="33"/>
          </w:tcPr>
          <w:p w14:paraId="375636DE" w14:textId="77777777" w:rsidR="003630AE" w:rsidRPr="006C6AC5" w:rsidRDefault="003630AE" w:rsidP="003630AE">
            <w:pPr>
              <w:jc w:val="center"/>
              <w:rPr>
                <w:sz w:val="18"/>
                <w:szCs w:val="18"/>
              </w:rPr>
            </w:pPr>
          </w:p>
        </w:tc>
        <w:tc>
          <w:tcPr>
            <w:tcW w:w="992" w:type="dxa"/>
            <w:tcBorders>
              <w:top w:val="nil"/>
              <w:left w:val="nil"/>
              <w:bottom w:val="nil"/>
              <w:right w:val="nil"/>
            </w:tcBorders>
            <w:shd w:val="clear" w:color="auto" w:fill="FCE1D2" w:themeFill="accent5" w:themeFillTint="33"/>
          </w:tcPr>
          <w:p w14:paraId="0183A3D7" w14:textId="77777777" w:rsidR="003630AE" w:rsidRPr="006C6AC5" w:rsidRDefault="003630AE" w:rsidP="003630AE">
            <w:pPr>
              <w:jc w:val="center"/>
              <w:rPr>
                <w:sz w:val="18"/>
                <w:szCs w:val="18"/>
              </w:rPr>
            </w:pPr>
          </w:p>
        </w:tc>
        <w:tc>
          <w:tcPr>
            <w:tcW w:w="993" w:type="dxa"/>
            <w:tcBorders>
              <w:top w:val="nil"/>
              <w:left w:val="nil"/>
              <w:bottom w:val="nil"/>
            </w:tcBorders>
            <w:shd w:val="clear" w:color="auto" w:fill="FCE1D2" w:themeFill="accent5" w:themeFillTint="33"/>
          </w:tcPr>
          <w:p w14:paraId="323123A2" w14:textId="77777777" w:rsidR="003630AE" w:rsidRPr="006C6AC5" w:rsidRDefault="003630AE" w:rsidP="003630AE">
            <w:pPr>
              <w:jc w:val="center"/>
              <w:rPr>
                <w:sz w:val="18"/>
                <w:szCs w:val="18"/>
              </w:rPr>
            </w:pPr>
          </w:p>
        </w:tc>
      </w:tr>
      <w:tr w:rsidR="008742AE" w14:paraId="039B5B4C" w14:textId="77777777" w:rsidTr="003E3DEC">
        <w:tc>
          <w:tcPr>
            <w:tcW w:w="15877" w:type="dxa"/>
            <w:gridSpan w:val="14"/>
            <w:tcBorders>
              <w:top w:val="nil"/>
              <w:bottom w:val="nil"/>
            </w:tcBorders>
            <w:shd w:val="clear" w:color="auto" w:fill="FCE1D2" w:themeFill="accent5" w:themeFillTint="33"/>
          </w:tcPr>
          <w:p w14:paraId="43C1F9DD" w14:textId="481A88D0" w:rsidR="008742AE" w:rsidRPr="006C6AC5" w:rsidRDefault="00F62D2D" w:rsidP="003A5F57">
            <w:pPr>
              <w:rPr>
                <w:sz w:val="18"/>
                <w:szCs w:val="18"/>
              </w:rPr>
            </w:pPr>
            <w:r>
              <w:rPr>
                <w:sz w:val="18"/>
                <w:szCs w:val="18"/>
              </w:rPr>
              <w:t>Journal to recognise the concessional loan receivable and</w:t>
            </w:r>
            <w:r w:rsidRPr="006C6AC5">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the c</w:t>
            </w:r>
            <w:r w:rsidRPr="006C6AC5">
              <w:rPr>
                <w:rFonts w:ascii="Calibri" w:eastAsia="Times New Roman" w:hAnsi="Calibri" w:cs="Calibri"/>
                <w:color w:val="000000"/>
                <w:sz w:val="18"/>
                <w:szCs w:val="18"/>
              </w:rPr>
              <w:t xml:space="preserve">oncessional </w:t>
            </w:r>
            <w:r>
              <w:rPr>
                <w:rFonts w:ascii="Calibri" w:eastAsia="Times New Roman" w:hAnsi="Calibri" w:cs="Calibri"/>
                <w:color w:val="000000"/>
                <w:sz w:val="18"/>
                <w:szCs w:val="18"/>
              </w:rPr>
              <w:t>l</w:t>
            </w:r>
            <w:r w:rsidRPr="006C6AC5">
              <w:rPr>
                <w:rFonts w:ascii="Calibri" w:eastAsia="Times New Roman" w:hAnsi="Calibri" w:cs="Calibri"/>
                <w:color w:val="000000"/>
                <w:sz w:val="18"/>
                <w:szCs w:val="18"/>
              </w:rPr>
              <w:t xml:space="preserve">oan </w:t>
            </w:r>
            <w:r>
              <w:rPr>
                <w:rFonts w:ascii="Calibri" w:eastAsia="Times New Roman" w:hAnsi="Calibri" w:cs="Calibri"/>
                <w:color w:val="000000"/>
                <w:sz w:val="18"/>
                <w:szCs w:val="18"/>
              </w:rPr>
              <w:t>d</w:t>
            </w:r>
            <w:r w:rsidRPr="006C6AC5">
              <w:rPr>
                <w:rFonts w:ascii="Calibri" w:eastAsia="Times New Roman" w:hAnsi="Calibri" w:cs="Calibri"/>
                <w:color w:val="000000"/>
                <w:sz w:val="18"/>
                <w:szCs w:val="18"/>
              </w:rPr>
              <w:t>iscount</w:t>
            </w:r>
            <w:r>
              <w:rPr>
                <w:rFonts w:ascii="Calibri" w:eastAsia="Times New Roman" w:hAnsi="Calibri" w:cs="Calibri"/>
                <w:color w:val="000000"/>
                <w:sz w:val="18"/>
                <w:szCs w:val="18"/>
              </w:rPr>
              <w:t xml:space="preserve"> expense</w:t>
            </w:r>
            <w:r>
              <w:rPr>
                <w:sz w:val="18"/>
                <w:szCs w:val="18"/>
              </w:rPr>
              <w:t xml:space="preserve"> at</w:t>
            </w:r>
            <w:r>
              <w:rPr>
                <w:rFonts w:ascii="Calibri" w:eastAsia="Times New Roman" w:hAnsi="Calibri" w:cs="Calibri"/>
                <w:color w:val="000000"/>
                <w:sz w:val="18"/>
                <w:szCs w:val="18"/>
              </w:rPr>
              <w:t xml:space="preserve"> the commencement of the Concessional Loan Scheme.</w:t>
            </w:r>
          </w:p>
        </w:tc>
      </w:tr>
      <w:tr w:rsidR="003630AE" w:rsidRPr="00A702C3" w14:paraId="2531E867" w14:textId="77777777" w:rsidTr="003630AE">
        <w:tc>
          <w:tcPr>
            <w:tcW w:w="425" w:type="dxa"/>
            <w:tcBorders>
              <w:top w:val="nil"/>
              <w:bottom w:val="nil"/>
              <w:right w:val="nil"/>
            </w:tcBorders>
          </w:tcPr>
          <w:p w14:paraId="303B94BF" w14:textId="77777777" w:rsidR="003630AE" w:rsidRPr="00A702C3" w:rsidRDefault="003630AE" w:rsidP="00075D3E">
            <w:pPr>
              <w:spacing w:line="120" w:lineRule="exact"/>
              <w:rPr>
                <w:rFonts w:cstheme="minorHAnsi"/>
                <w:sz w:val="12"/>
                <w:szCs w:val="12"/>
              </w:rPr>
            </w:pPr>
          </w:p>
        </w:tc>
        <w:tc>
          <w:tcPr>
            <w:tcW w:w="3261" w:type="dxa"/>
            <w:tcBorders>
              <w:top w:val="nil"/>
              <w:left w:val="nil"/>
              <w:bottom w:val="nil"/>
              <w:right w:val="nil"/>
            </w:tcBorders>
          </w:tcPr>
          <w:p w14:paraId="78C62A57" w14:textId="77777777" w:rsidR="003630AE" w:rsidRPr="00A702C3" w:rsidRDefault="003630AE" w:rsidP="00075D3E">
            <w:pPr>
              <w:spacing w:line="120" w:lineRule="exact"/>
              <w:rPr>
                <w:rFonts w:cstheme="minorHAnsi"/>
                <w:sz w:val="12"/>
                <w:szCs w:val="12"/>
              </w:rPr>
            </w:pPr>
          </w:p>
        </w:tc>
        <w:tc>
          <w:tcPr>
            <w:tcW w:w="1105" w:type="dxa"/>
            <w:tcBorders>
              <w:top w:val="nil"/>
              <w:left w:val="nil"/>
              <w:bottom w:val="nil"/>
              <w:right w:val="nil"/>
            </w:tcBorders>
          </w:tcPr>
          <w:p w14:paraId="1E60EBB2" w14:textId="77777777" w:rsidR="003630AE" w:rsidRPr="00A702C3" w:rsidRDefault="003630AE" w:rsidP="00075D3E">
            <w:pPr>
              <w:spacing w:line="120" w:lineRule="exact"/>
              <w:rPr>
                <w:rFonts w:cstheme="minorHAnsi"/>
                <w:sz w:val="12"/>
                <w:szCs w:val="12"/>
              </w:rPr>
            </w:pPr>
          </w:p>
        </w:tc>
        <w:tc>
          <w:tcPr>
            <w:tcW w:w="1163" w:type="dxa"/>
            <w:tcBorders>
              <w:top w:val="nil"/>
              <w:left w:val="nil"/>
              <w:bottom w:val="nil"/>
              <w:right w:val="nil"/>
            </w:tcBorders>
          </w:tcPr>
          <w:p w14:paraId="65534C55" w14:textId="4855CB31" w:rsidR="003630AE" w:rsidRPr="00A702C3" w:rsidRDefault="003630AE" w:rsidP="00075D3E">
            <w:pPr>
              <w:spacing w:line="120" w:lineRule="exact"/>
              <w:rPr>
                <w:rFonts w:cstheme="minorHAnsi"/>
                <w:sz w:val="12"/>
                <w:szCs w:val="12"/>
              </w:rPr>
            </w:pPr>
          </w:p>
        </w:tc>
        <w:tc>
          <w:tcPr>
            <w:tcW w:w="992" w:type="dxa"/>
            <w:tcBorders>
              <w:top w:val="nil"/>
              <w:left w:val="nil"/>
              <w:bottom w:val="nil"/>
              <w:right w:val="nil"/>
            </w:tcBorders>
            <w:shd w:val="clear" w:color="auto" w:fill="auto"/>
          </w:tcPr>
          <w:p w14:paraId="47A4351E" w14:textId="77777777" w:rsidR="003630AE" w:rsidRPr="00A702C3" w:rsidRDefault="003630AE" w:rsidP="00075D3E">
            <w:pPr>
              <w:spacing w:line="120" w:lineRule="exact"/>
              <w:jc w:val="center"/>
              <w:rPr>
                <w:rFonts w:cstheme="minorHAnsi"/>
                <w:sz w:val="12"/>
                <w:szCs w:val="12"/>
              </w:rPr>
            </w:pPr>
          </w:p>
        </w:tc>
        <w:tc>
          <w:tcPr>
            <w:tcW w:w="993" w:type="dxa"/>
            <w:tcBorders>
              <w:top w:val="nil"/>
              <w:left w:val="nil"/>
              <w:bottom w:val="nil"/>
              <w:right w:val="nil"/>
            </w:tcBorders>
          </w:tcPr>
          <w:p w14:paraId="01968A62" w14:textId="77777777" w:rsidR="003630AE" w:rsidRPr="00A702C3" w:rsidRDefault="003630AE" w:rsidP="00075D3E">
            <w:pPr>
              <w:spacing w:line="120" w:lineRule="exact"/>
              <w:jc w:val="center"/>
              <w:rPr>
                <w:rFonts w:cstheme="minorHAnsi"/>
                <w:sz w:val="12"/>
                <w:szCs w:val="12"/>
              </w:rPr>
            </w:pPr>
          </w:p>
        </w:tc>
        <w:tc>
          <w:tcPr>
            <w:tcW w:w="992" w:type="dxa"/>
            <w:tcBorders>
              <w:top w:val="nil"/>
              <w:left w:val="nil"/>
              <w:bottom w:val="nil"/>
              <w:right w:val="nil"/>
            </w:tcBorders>
          </w:tcPr>
          <w:p w14:paraId="074773D9" w14:textId="77777777" w:rsidR="003630AE" w:rsidRPr="00A702C3" w:rsidRDefault="003630AE" w:rsidP="00075D3E">
            <w:pPr>
              <w:spacing w:line="120" w:lineRule="exact"/>
              <w:jc w:val="center"/>
              <w:rPr>
                <w:rFonts w:cstheme="minorHAnsi"/>
                <w:sz w:val="12"/>
                <w:szCs w:val="12"/>
              </w:rPr>
            </w:pPr>
          </w:p>
        </w:tc>
        <w:tc>
          <w:tcPr>
            <w:tcW w:w="992" w:type="dxa"/>
            <w:tcBorders>
              <w:top w:val="nil"/>
              <w:left w:val="nil"/>
              <w:bottom w:val="nil"/>
              <w:right w:val="nil"/>
            </w:tcBorders>
          </w:tcPr>
          <w:p w14:paraId="5B33FFAF" w14:textId="77777777" w:rsidR="003630AE" w:rsidRPr="00A702C3" w:rsidRDefault="003630AE" w:rsidP="00075D3E">
            <w:pPr>
              <w:spacing w:line="120" w:lineRule="exact"/>
              <w:jc w:val="center"/>
              <w:rPr>
                <w:rFonts w:cstheme="minorHAnsi"/>
                <w:sz w:val="12"/>
                <w:szCs w:val="12"/>
              </w:rPr>
            </w:pPr>
          </w:p>
        </w:tc>
        <w:tc>
          <w:tcPr>
            <w:tcW w:w="992" w:type="dxa"/>
            <w:tcBorders>
              <w:top w:val="nil"/>
              <w:left w:val="nil"/>
              <w:bottom w:val="nil"/>
              <w:right w:val="nil"/>
            </w:tcBorders>
          </w:tcPr>
          <w:p w14:paraId="74E4B639" w14:textId="77777777" w:rsidR="003630AE" w:rsidRPr="00A702C3" w:rsidRDefault="003630AE" w:rsidP="00075D3E">
            <w:pPr>
              <w:spacing w:line="120" w:lineRule="exact"/>
              <w:jc w:val="center"/>
              <w:rPr>
                <w:rFonts w:cstheme="minorHAnsi"/>
                <w:sz w:val="12"/>
                <w:szCs w:val="12"/>
              </w:rPr>
            </w:pPr>
          </w:p>
        </w:tc>
        <w:tc>
          <w:tcPr>
            <w:tcW w:w="993" w:type="dxa"/>
            <w:tcBorders>
              <w:top w:val="nil"/>
              <w:left w:val="nil"/>
              <w:bottom w:val="nil"/>
              <w:right w:val="nil"/>
            </w:tcBorders>
          </w:tcPr>
          <w:p w14:paraId="052FA28B" w14:textId="77777777" w:rsidR="003630AE" w:rsidRPr="00A702C3" w:rsidRDefault="003630AE" w:rsidP="00075D3E">
            <w:pPr>
              <w:spacing w:line="120" w:lineRule="exact"/>
              <w:jc w:val="center"/>
              <w:rPr>
                <w:rFonts w:cstheme="minorHAnsi"/>
                <w:sz w:val="12"/>
                <w:szCs w:val="12"/>
              </w:rPr>
            </w:pPr>
          </w:p>
        </w:tc>
        <w:tc>
          <w:tcPr>
            <w:tcW w:w="992" w:type="dxa"/>
            <w:tcBorders>
              <w:top w:val="nil"/>
              <w:left w:val="nil"/>
              <w:bottom w:val="nil"/>
              <w:right w:val="nil"/>
            </w:tcBorders>
          </w:tcPr>
          <w:p w14:paraId="0F7B6F76" w14:textId="77777777" w:rsidR="003630AE" w:rsidRPr="00A702C3" w:rsidRDefault="003630AE" w:rsidP="00075D3E">
            <w:pPr>
              <w:spacing w:line="120" w:lineRule="exact"/>
              <w:jc w:val="center"/>
              <w:rPr>
                <w:rFonts w:cstheme="minorHAnsi"/>
                <w:sz w:val="12"/>
                <w:szCs w:val="12"/>
              </w:rPr>
            </w:pPr>
          </w:p>
        </w:tc>
        <w:tc>
          <w:tcPr>
            <w:tcW w:w="992" w:type="dxa"/>
            <w:tcBorders>
              <w:top w:val="nil"/>
              <w:left w:val="nil"/>
              <w:bottom w:val="nil"/>
              <w:right w:val="nil"/>
            </w:tcBorders>
          </w:tcPr>
          <w:p w14:paraId="0D6FC7DB" w14:textId="77777777" w:rsidR="003630AE" w:rsidRPr="00A702C3" w:rsidRDefault="003630AE" w:rsidP="00075D3E">
            <w:pPr>
              <w:spacing w:line="120" w:lineRule="exact"/>
              <w:jc w:val="center"/>
              <w:rPr>
                <w:rFonts w:cstheme="minorHAnsi"/>
                <w:sz w:val="12"/>
                <w:szCs w:val="12"/>
              </w:rPr>
            </w:pPr>
          </w:p>
        </w:tc>
        <w:tc>
          <w:tcPr>
            <w:tcW w:w="992" w:type="dxa"/>
            <w:tcBorders>
              <w:top w:val="nil"/>
              <w:left w:val="nil"/>
              <w:bottom w:val="nil"/>
              <w:right w:val="nil"/>
            </w:tcBorders>
          </w:tcPr>
          <w:p w14:paraId="1452C2B3" w14:textId="77777777" w:rsidR="003630AE" w:rsidRPr="00A702C3" w:rsidRDefault="003630AE" w:rsidP="00075D3E">
            <w:pPr>
              <w:spacing w:line="120" w:lineRule="exact"/>
              <w:jc w:val="center"/>
              <w:rPr>
                <w:rFonts w:cstheme="minorHAnsi"/>
                <w:sz w:val="12"/>
                <w:szCs w:val="12"/>
              </w:rPr>
            </w:pPr>
          </w:p>
        </w:tc>
        <w:tc>
          <w:tcPr>
            <w:tcW w:w="993" w:type="dxa"/>
            <w:tcBorders>
              <w:top w:val="nil"/>
              <w:left w:val="nil"/>
              <w:bottom w:val="nil"/>
            </w:tcBorders>
          </w:tcPr>
          <w:p w14:paraId="460411F6" w14:textId="77777777" w:rsidR="003630AE" w:rsidRPr="00A702C3" w:rsidRDefault="003630AE" w:rsidP="00075D3E">
            <w:pPr>
              <w:spacing w:line="120" w:lineRule="exact"/>
              <w:jc w:val="center"/>
              <w:rPr>
                <w:rFonts w:cstheme="minorHAnsi"/>
                <w:sz w:val="12"/>
                <w:szCs w:val="12"/>
              </w:rPr>
            </w:pPr>
          </w:p>
        </w:tc>
      </w:tr>
      <w:tr w:rsidR="00A702C3" w14:paraId="0A464D35" w14:textId="77777777" w:rsidTr="003630AE">
        <w:tc>
          <w:tcPr>
            <w:tcW w:w="425" w:type="dxa"/>
            <w:tcBorders>
              <w:top w:val="nil"/>
              <w:bottom w:val="nil"/>
              <w:right w:val="nil"/>
            </w:tcBorders>
            <w:shd w:val="clear" w:color="auto" w:fill="FCE1D2" w:themeFill="accent5" w:themeFillTint="33"/>
          </w:tcPr>
          <w:p w14:paraId="06AD8FB0" w14:textId="0C0C7CAB" w:rsidR="00A702C3" w:rsidRPr="006C6AC5" w:rsidRDefault="00A702C3" w:rsidP="00A702C3">
            <w:pPr>
              <w:rPr>
                <w:sz w:val="18"/>
                <w:szCs w:val="18"/>
              </w:rPr>
            </w:pPr>
            <w:r w:rsidRPr="006C6AC5">
              <w:rPr>
                <w:rFonts w:ascii="Calibri" w:eastAsia="Times New Roman" w:hAnsi="Calibri" w:cs="Calibri"/>
                <w:color w:val="000000"/>
                <w:sz w:val="18"/>
                <w:szCs w:val="18"/>
              </w:rPr>
              <w:t>DR</w:t>
            </w:r>
          </w:p>
        </w:tc>
        <w:tc>
          <w:tcPr>
            <w:tcW w:w="3261" w:type="dxa"/>
            <w:tcBorders>
              <w:top w:val="nil"/>
              <w:left w:val="nil"/>
              <w:bottom w:val="nil"/>
              <w:right w:val="nil"/>
            </w:tcBorders>
            <w:shd w:val="clear" w:color="auto" w:fill="FCE1D2" w:themeFill="accent5" w:themeFillTint="33"/>
          </w:tcPr>
          <w:p w14:paraId="4B6E055D" w14:textId="20BC34E9" w:rsidR="00A702C3" w:rsidRPr="006C6AC5" w:rsidRDefault="00A702C3" w:rsidP="00A702C3">
            <w:pPr>
              <w:rPr>
                <w:sz w:val="18"/>
                <w:szCs w:val="18"/>
              </w:rPr>
            </w:pPr>
            <w:r w:rsidRPr="006C6AC5">
              <w:rPr>
                <w:rFonts w:ascii="Calibri" w:eastAsia="Times New Roman" w:hAnsi="Calibri" w:cs="Calibri"/>
                <w:color w:val="000000"/>
                <w:sz w:val="18"/>
                <w:szCs w:val="18"/>
              </w:rPr>
              <w:t>Cash</w:t>
            </w:r>
          </w:p>
        </w:tc>
        <w:tc>
          <w:tcPr>
            <w:tcW w:w="1105" w:type="dxa"/>
            <w:tcBorders>
              <w:top w:val="nil"/>
              <w:left w:val="nil"/>
              <w:bottom w:val="nil"/>
              <w:right w:val="nil"/>
            </w:tcBorders>
            <w:shd w:val="clear" w:color="auto" w:fill="FCE1D2" w:themeFill="accent5" w:themeFillTint="33"/>
          </w:tcPr>
          <w:p w14:paraId="11CF44DC" w14:textId="77777777" w:rsidR="00A702C3" w:rsidRPr="006C6AC5" w:rsidRDefault="00A702C3" w:rsidP="00A702C3">
            <w:pPr>
              <w:rPr>
                <w:sz w:val="18"/>
                <w:szCs w:val="18"/>
              </w:rPr>
            </w:pPr>
          </w:p>
        </w:tc>
        <w:tc>
          <w:tcPr>
            <w:tcW w:w="1163" w:type="dxa"/>
            <w:tcBorders>
              <w:top w:val="nil"/>
              <w:left w:val="nil"/>
              <w:bottom w:val="nil"/>
              <w:right w:val="nil"/>
            </w:tcBorders>
            <w:shd w:val="clear" w:color="auto" w:fill="FCE1D2" w:themeFill="accent5" w:themeFillTint="33"/>
          </w:tcPr>
          <w:p w14:paraId="56D0A3FD" w14:textId="073EDDCA" w:rsidR="00A702C3" w:rsidRPr="006C6AC5" w:rsidRDefault="00A702C3" w:rsidP="00A702C3">
            <w:pPr>
              <w:rPr>
                <w:sz w:val="18"/>
                <w:szCs w:val="18"/>
              </w:rPr>
            </w:pPr>
          </w:p>
        </w:tc>
        <w:tc>
          <w:tcPr>
            <w:tcW w:w="992" w:type="dxa"/>
            <w:tcBorders>
              <w:top w:val="nil"/>
              <w:left w:val="nil"/>
              <w:bottom w:val="nil"/>
              <w:right w:val="nil"/>
            </w:tcBorders>
            <w:shd w:val="clear" w:color="auto" w:fill="FCE1D2" w:themeFill="accent5" w:themeFillTint="33"/>
          </w:tcPr>
          <w:p w14:paraId="1D300DA2" w14:textId="127CD921" w:rsidR="00A702C3" w:rsidRPr="006C6AC5" w:rsidRDefault="00A702C3" w:rsidP="00A702C3">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FCE1D2" w:themeFill="accent5" w:themeFillTint="33"/>
          </w:tcPr>
          <w:p w14:paraId="5787C8D5" w14:textId="41FEE52B" w:rsidR="00A702C3" w:rsidRPr="006C6AC5" w:rsidRDefault="00A702C3" w:rsidP="00A702C3">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0F306A13" w14:textId="673F70C5" w:rsidR="00A702C3" w:rsidRPr="006C6AC5" w:rsidRDefault="00A702C3" w:rsidP="00A702C3">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4F621472" w14:textId="779B0D0A" w:rsidR="00A702C3" w:rsidRPr="006C6AC5" w:rsidRDefault="00A702C3" w:rsidP="00A702C3">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00B74670" w14:textId="0AADBD44" w:rsidR="00A702C3" w:rsidRPr="006C6AC5" w:rsidRDefault="00A702C3" w:rsidP="00A702C3">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FCE1D2" w:themeFill="accent5" w:themeFillTint="33"/>
          </w:tcPr>
          <w:p w14:paraId="1215F52E" w14:textId="29A79D02" w:rsidR="00A702C3" w:rsidRPr="006C6AC5" w:rsidRDefault="00A702C3" w:rsidP="00A702C3">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6F6BABEB" w14:textId="53BBFC2B" w:rsidR="00A702C3" w:rsidRPr="006C6AC5" w:rsidRDefault="00A702C3" w:rsidP="00A702C3">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10AF4348" w14:textId="2AB86F2C" w:rsidR="00A702C3" w:rsidRPr="006C6AC5" w:rsidRDefault="00A702C3" w:rsidP="00A702C3">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2EB4E86A" w14:textId="224F4ABA" w:rsidR="00A702C3" w:rsidRPr="006C6AC5" w:rsidRDefault="00A702C3" w:rsidP="00A702C3">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3" w:type="dxa"/>
            <w:tcBorders>
              <w:top w:val="nil"/>
              <w:left w:val="nil"/>
              <w:bottom w:val="nil"/>
            </w:tcBorders>
            <w:shd w:val="clear" w:color="auto" w:fill="FCE1D2" w:themeFill="accent5" w:themeFillTint="33"/>
          </w:tcPr>
          <w:p w14:paraId="6D44FA61" w14:textId="3156203C" w:rsidR="00A702C3" w:rsidRPr="006C6AC5" w:rsidRDefault="00A702C3" w:rsidP="00A702C3">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r>
      <w:tr w:rsidR="00A702C3" w14:paraId="510F7D2C" w14:textId="77777777" w:rsidTr="003630AE">
        <w:tc>
          <w:tcPr>
            <w:tcW w:w="425" w:type="dxa"/>
            <w:tcBorders>
              <w:top w:val="nil"/>
              <w:bottom w:val="nil"/>
              <w:right w:val="nil"/>
            </w:tcBorders>
            <w:shd w:val="clear" w:color="auto" w:fill="FCE1D2" w:themeFill="accent5" w:themeFillTint="33"/>
          </w:tcPr>
          <w:p w14:paraId="460CA85F" w14:textId="13461766" w:rsidR="00A702C3" w:rsidRPr="006C6AC5" w:rsidRDefault="00A702C3" w:rsidP="00A702C3">
            <w:pPr>
              <w:rPr>
                <w:sz w:val="18"/>
                <w:szCs w:val="18"/>
              </w:rPr>
            </w:pPr>
            <w:r w:rsidRPr="006C6AC5">
              <w:rPr>
                <w:rFonts w:ascii="Calibri" w:eastAsia="Times New Roman" w:hAnsi="Calibri" w:cs="Calibri"/>
                <w:color w:val="000000"/>
                <w:sz w:val="18"/>
                <w:szCs w:val="18"/>
              </w:rPr>
              <w:t>CR</w:t>
            </w:r>
          </w:p>
        </w:tc>
        <w:tc>
          <w:tcPr>
            <w:tcW w:w="3261" w:type="dxa"/>
            <w:tcBorders>
              <w:top w:val="nil"/>
              <w:left w:val="nil"/>
              <w:bottom w:val="nil"/>
              <w:right w:val="nil"/>
            </w:tcBorders>
            <w:shd w:val="clear" w:color="auto" w:fill="FCE1D2" w:themeFill="accent5" w:themeFillTint="33"/>
          </w:tcPr>
          <w:p w14:paraId="6EA40E3D" w14:textId="1E4FA49C" w:rsidR="00A702C3" w:rsidRPr="006C6AC5" w:rsidRDefault="00A702C3" w:rsidP="00A702C3">
            <w:pPr>
              <w:rPr>
                <w:sz w:val="18"/>
                <w:szCs w:val="18"/>
              </w:rPr>
            </w:pPr>
            <w:r w:rsidRPr="006C6AC5">
              <w:rPr>
                <w:rFonts w:ascii="Calibri" w:eastAsia="Times New Roman" w:hAnsi="Calibri" w:cs="Calibri"/>
                <w:color w:val="000000"/>
                <w:sz w:val="18"/>
                <w:szCs w:val="18"/>
              </w:rPr>
              <w:t>CRP Appropriation</w:t>
            </w:r>
          </w:p>
        </w:tc>
        <w:tc>
          <w:tcPr>
            <w:tcW w:w="1105" w:type="dxa"/>
            <w:tcBorders>
              <w:top w:val="nil"/>
              <w:left w:val="nil"/>
              <w:bottom w:val="nil"/>
              <w:right w:val="nil"/>
            </w:tcBorders>
            <w:shd w:val="clear" w:color="auto" w:fill="FCE1D2" w:themeFill="accent5" w:themeFillTint="33"/>
          </w:tcPr>
          <w:p w14:paraId="7F533A3B" w14:textId="35F9B2DC" w:rsidR="00A702C3" w:rsidRPr="006C6AC5" w:rsidRDefault="004A20F7" w:rsidP="004A20F7">
            <w:pPr>
              <w:jc w:val="center"/>
              <w:rPr>
                <w:sz w:val="18"/>
                <w:szCs w:val="18"/>
              </w:rPr>
            </w:pPr>
            <w:r>
              <w:rPr>
                <w:sz w:val="18"/>
                <w:szCs w:val="18"/>
              </w:rPr>
              <w:t>CRP</w:t>
            </w:r>
          </w:p>
        </w:tc>
        <w:tc>
          <w:tcPr>
            <w:tcW w:w="1163" w:type="dxa"/>
            <w:tcBorders>
              <w:top w:val="nil"/>
              <w:left w:val="nil"/>
              <w:bottom w:val="nil"/>
              <w:right w:val="nil"/>
            </w:tcBorders>
            <w:shd w:val="clear" w:color="auto" w:fill="FCE1D2" w:themeFill="accent5" w:themeFillTint="33"/>
          </w:tcPr>
          <w:p w14:paraId="26C3302D" w14:textId="5791616B" w:rsidR="00A702C3" w:rsidRPr="006C6AC5" w:rsidRDefault="00A702C3" w:rsidP="00A702C3">
            <w:pPr>
              <w:rPr>
                <w:sz w:val="18"/>
                <w:szCs w:val="18"/>
              </w:rPr>
            </w:pPr>
          </w:p>
        </w:tc>
        <w:tc>
          <w:tcPr>
            <w:tcW w:w="992" w:type="dxa"/>
            <w:tcBorders>
              <w:top w:val="nil"/>
              <w:left w:val="nil"/>
              <w:bottom w:val="nil"/>
              <w:right w:val="nil"/>
            </w:tcBorders>
            <w:shd w:val="clear" w:color="auto" w:fill="FCE1D2" w:themeFill="accent5" w:themeFillTint="33"/>
          </w:tcPr>
          <w:p w14:paraId="291BE51F" w14:textId="2A1DCC6A" w:rsidR="00A702C3" w:rsidRPr="006C6AC5" w:rsidRDefault="00A702C3" w:rsidP="00A702C3">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FCE1D2" w:themeFill="accent5" w:themeFillTint="33"/>
          </w:tcPr>
          <w:p w14:paraId="2E31A7A3" w14:textId="26E06A49" w:rsidR="00A702C3" w:rsidRPr="006C6AC5" w:rsidRDefault="00A702C3" w:rsidP="00A702C3">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41F8D5BB" w14:textId="3D5B74F3" w:rsidR="00A702C3" w:rsidRPr="006C6AC5" w:rsidRDefault="00A702C3" w:rsidP="00A702C3">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022C45A6" w14:textId="2A0BC237" w:rsidR="00A702C3" w:rsidRPr="006C6AC5" w:rsidRDefault="00A702C3" w:rsidP="00A702C3">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77789531" w14:textId="02B8E92E" w:rsidR="00A702C3" w:rsidRPr="006C6AC5" w:rsidRDefault="00A702C3" w:rsidP="00A702C3">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FCE1D2" w:themeFill="accent5" w:themeFillTint="33"/>
          </w:tcPr>
          <w:p w14:paraId="6800793A" w14:textId="75AC8667" w:rsidR="00A702C3" w:rsidRPr="006C6AC5" w:rsidRDefault="00A702C3" w:rsidP="00A702C3">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7537A3B9" w14:textId="5CAABBB9" w:rsidR="00A702C3" w:rsidRPr="006C6AC5" w:rsidRDefault="00A702C3" w:rsidP="00A702C3">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7290E17F" w14:textId="556F163E" w:rsidR="00A702C3" w:rsidRPr="006C6AC5" w:rsidRDefault="00A702C3" w:rsidP="00A702C3">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3B27B78E" w14:textId="2FCE9008" w:rsidR="00A702C3" w:rsidRPr="006C6AC5" w:rsidRDefault="00A702C3" w:rsidP="00A702C3">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3" w:type="dxa"/>
            <w:tcBorders>
              <w:top w:val="nil"/>
              <w:left w:val="nil"/>
              <w:bottom w:val="nil"/>
            </w:tcBorders>
            <w:shd w:val="clear" w:color="auto" w:fill="FCE1D2" w:themeFill="accent5" w:themeFillTint="33"/>
          </w:tcPr>
          <w:p w14:paraId="7DB98425" w14:textId="5E0A6A41" w:rsidR="00A702C3" w:rsidRPr="006C6AC5" w:rsidRDefault="00A702C3" w:rsidP="00A702C3">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r>
      <w:tr w:rsidR="005375A0" w14:paraId="4B926993" w14:textId="77777777" w:rsidTr="003E3DEC">
        <w:tc>
          <w:tcPr>
            <w:tcW w:w="15877" w:type="dxa"/>
            <w:gridSpan w:val="14"/>
            <w:tcBorders>
              <w:top w:val="nil"/>
              <w:bottom w:val="nil"/>
            </w:tcBorders>
            <w:shd w:val="clear" w:color="auto" w:fill="FCE1D2" w:themeFill="accent5" w:themeFillTint="33"/>
          </w:tcPr>
          <w:p w14:paraId="30B5DAAA" w14:textId="5B121A70" w:rsidR="005375A0" w:rsidRPr="006C6AC5" w:rsidRDefault="005375A0" w:rsidP="003A5F57">
            <w:pPr>
              <w:rPr>
                <w:rFonts w:ascii="Calibri" w:eastAsia="Times New Roman" w:hAnsi="Calibri" w:cs="Calibri"/>
                <w:color w:val="000000"/>
                <w:sz w:val="18"/>
                <w:szCs w:val="18"/>
              </w:rPr>
            </w:pPr>
            <w:r>
              <w:rPr>
                <w:sz w:val="18"/>
                <w:szCs w:val="18"/>
              </w:rPr>
              <w:t xml:space="preserve">Journal to recognise the amount of </w:t>
            </w:r>
            <w:r>
              <w:rPr>
                <w:rFonts w:ascii="Calibri" w:eastAsia="Times New Roman" w:hAnsi="Calibri" w:cs="Calibri"/>
                <w:color w:val="000000"/>
                <w:sz w:val="18"/>
                <w:szCs w:val="18"/>
              </w:rPr>
              <w:t xml:space="preserve">Controlled Recurrent Payment </w:t>
            </w:r>
            <w:r w:rsidRPr="006C6AC5">
              <w:rPr>
                <w:rFonts w:ascii="Calibri" w:eastAsia="Times New Roman" w:hAnsi="Calibri" w:cs="Calibri"/>
                <w:color w:val="000000"/>
                <w:sz w:val="18"/>
                <w:szCs w:val="18"/>
              </w:rPr>
              <w:t>Appropriation</w:t>
            </w:r>
            <w:r>
              <w:rPr>
                <w:rFonts w:ascii="Calibri" w:eastAsia="Times New Roman" w:hAnsi="Calibri" w:cs="Calibri"/>
                <w:color w:val="000000"/>
                <w:sz w:val="18"/>
                <w:szCs w:val="18"/>
              </w:rPr>
              <w:t xml:space="preserve"> received each year of the Concessional Loan Scheme.</w:t>
            </w:r>
          </w:p>
        </w:tc>
      </w:tr>
      <w:tr w:rsidR="005375A0" w:rsidRPr="00A702C3" w14:paraId="7EA7C569" w14:textId="77777777" w:rsidTr="003630AE">
        <w:tc>
          <w:tcPr>
            <w:tcW w:w="425" w:type="dxa"/>
            <w:tcBorders>
              <w:top w:val="nil"/>
              <w:bottom w:val="nil"/>
              <w:right w:val="nil"/>
            </w:tcBorders>
          </w:tcPr>
          <w:p w14:paraId="5A41D308" w14:textId="77777777" w:rsidR="005375A0" w:rsidRPr="00A702C3" w:rsidRDefault="005375A0" w:rsidP="00075D3E">
            <w:pPr>
              <w:spacing w:line="120" w:lineRule="exact"/>
              <w:rPr>
                <w:rFonts w:cstheme="minorHAnsi"/>
                <w:sz w:val="12"/>
                <w:szCs w:val="12"/>
              </w:rPr>
            </w:pPr>
          </w:p>
        </w:tc>
        <w:tc>
          <w:tcPr>
            <w:tcW w:w="3261" w:type="dxa"/>
            <w:tcBorders>
              <w:top w:val="nil"/>
              <w:left w:val="nil"/>
              <w:bottom w:val="nil"/>
              <w:right w:val="nil"/>
            </w:tcBorders>
          </w:tcPr>
          <w:p w14:paraId="2A49AFC7" w14:textId="77777777" w:rsidR="005375A0" w:rsidRPr="00A702C3" w:rsidRDefault="005375A0" w:rsidP="00075D3E">
            <w:pPr>
              <w:spacing w:line="120" w:lineRule="exact"/>
              <w:rPr>
                <w:rFonts w:cstheme="minorHAnsi"/>
                <w:sz w:val="12"/>
                <w:szCs w:val="12"/>
              </w:rPr>
            </w:pPr>
          </w:p>
        </w:tc>
        <w:tc>
          <w:tcPr>
            <w:tcW w:w="1105" w:type="dxa"/>
            <w:tcBorders>
              <w:top w:val="nil"/>
              <w:left w:val="nil"/>
              <w:bottom w:val="nil"/>
              <w:right w:val="nil"/>
            </w:tcBorders>
          </w:tcPr>
          <w:p w14:paraId="111D3CE9" w14:textId="77777777" w:rsidR="005375A0" w:rsidRPr="00A702C3" w:rsidRDefault="005375A0" w:rsidP="00075D3E">
            <w:pPr>
              <w:spacing w:line="120" w:lineRule="exact"/>
              <w:rPr>
                <w:rFonts w:cstheme="minorHAnsi"/>
                <w:sz w:val="12"/>
                <w:szCs w:val="12"/>
              </w:rPr>
            </w:pPr>
          </w:p>
        </w:tc>
        <w:tc>
          <w:tcPr>
            <w:tcW w:w="1163" w:type="dxa"/>
            <w:tcBorders>
              <w:top w:val="nil"/>
              <w:left w:val="nil"/>
              <w:bottom w:val="nil"/>
              <w:right w:val="nil"/>
            </w:tcBorders>
          </w:tcPr>
          <w:p w14:paraId="67E91EE9" w14:textId="7E1BF1EE" w:rsidR="005375A0" w:rsidRPr="00A702C3" w:rsidRDefault="005375A0" w:rsidP="00075D3E">
            <w:pPr>
              <w:spacing w:line="120" w:lineRule="exact"/>
              <w:rPr>
                <w:rFonts w:cstheme="minorHAnsi"/>
                <w:sz w:val="12"/>
                <w:szCs w:val="12"/>
              </w:rPr>
            </w:pPr>
          </w:p>
        </w:tc>
        <w:tc>
          <w:tcPr>
            <w:tcW w:w="992" w:type="dxa"/>
            <w:tcBorders>
              <w:top w:val="nil"/>
              <w:left w:val="nil"/>
              <w:bottom w:val="nil"/>
              <w:right w:val="nil"/>
            </w:tcBorders>
            <w:shd w:val="clear" w:color="auto" w:fill="auto"/>
          </w:tcPr>
          <w:p w14:paraId="7553C4A1" w14:textId="77777777" w:rsidR="005375A0" w:rsidRPr="00A702C3" w:rsidRDefault="005375A0" w:rsidP="00075D3E">
            <w:pPr>
              <w:spacing w:line="120" w:lineRule="exact"/>
              <w:jc w:val="center"/>
              <w:rPr>
                <w:rFonts w:cstheme="minorHAnsi"/>
                <w:sz w:val="12"/>
                <w:szCs w:val="12"/>
              </w:rPr>
            </w:pPr>
          </w:p>
        </w:tc>
        <w:tc>
          <w:tcPr>
            <w:tcW w:w="993" w:type="dxa"/>
            <w:tcBorders>
              <w:top w:val="nil"/>
              <w:left w:val="nil"/>
              <w:bottom w:val="nil"/>
              <w:right w:val="nil"/>
            </w:tcBorders>
          </w:tcPr>
          <w:p w14:paraId="29AB5B96" w14:textId="77777777" w:rsidR="005375A0" w:rsidRPr="00A702C3" w:rsidRDefault="005375A0" w:rsidP="00075D3E">
            <w:pPr>
              <w:spacing w:line="120" w:lineRule="exact"/>
              <w:jc w:val="center"/>
              <w:rPr>
                <w:rFonts w:cstheme="minorHAnsi"/>
                <w:sz w:val="12"/>
                <w:szCs w:val="12"/>
              </w:rPr>
            </w:pPr>
          </w:p>
        </w:tc>
        <w:tc>
          <w:tcPr>
            <w:tcW w:w="992" w:type="dxa"/>
            <w:tcBorders>
              <w:top w:val="nil"/>
              <w:left w:val="nil"/>
              <w:bottom w:val="nil"/>
              <w:right w:val="nil"/>
            </w:tcBorders>
          </w:tcPr>
          <w:p w14:paraId="2DE55027" w14:textId="77777777" w:rsidR="005375A0" w:rsidRPr="00A702C3" w:rsidRDefault="005375A0" w:rsidP="00075D3E">
            <w:pPr>
              <w:spacing w:line="120" w:lineRule="exact"/>
              <w:jc w:val="center"/>
              <w:rPr>
                <w:rFonts w:cstheme="minorHAnsi"/>
                <w:sz w:val="12"/>
                <w:szCs w:val="12"/>
              </w:rPr>
            </w:pPr>
          </w:p>
        </w:tc>
        <w:tc>
          <w:tcPr>
            <w:tcW w:w="992" w:type="dxa"/>
            <w:tcBorders>
              <w:top w:val="nil"/>
              <w:left w:val="nil"/>
              <w:bottom w:val="nil"/>
              <w:right w:val="nil"/>
            </w:tcBorders>
          </w:tcPr>
          <w:p w14:paraId="5140A6A8" w14:textId="77777777" w:rsidR="005375A0" w:rsidRPr="00A702C3" w:rsidRDefault="005375A0" w:rsidP="00075D3E">
            <w:pPr>
              <w:spacing w:line="120" w:lineRule="exact"/>
              <w:jc w:val="center"/>
              <w:rPr>
                <w:rFonts w:cstheme="minorHAnsi"/>
                <w:sz w:val="12"/>
                <w:szCs w:val="12"/>
              </w:rPr>
            </w:pPr>
          </w:p>
        </w:tc>
        <w:tc>
          <w:tcPr>
            <w:tcW w:w="992" w:type="dxa"/>
            <w:tcBorders>
              <w:top w:val="nil"/>
              <w:left w:val="nil"/>
              <w:bottom w:val="nil"/>
              <w:right w:val="nil"/>
            </w:tcBorders>
          </w:tcPr>
          <w:p w14:paraId="3846679A" w14:textId="77777777" w:rsidR="005375A0" w:rsidRPr="00A702C3" w:rsidRDefault="005375A0" w:rsidP="00075D3E">
            <w:pPr>
              <w:spacing w:line="120" w:lineRule="exact"/>
              <w:jc w:val="center"/>
              <w:rPr>
                <w:rFonts w:cstheme="minorHAnsi"/>
                <w:sz w:val="12"/>
                <w:szCs w:val="12"/>
              </w:rPr>
            </w:pPr>
          </w:p>
        </w:tc>
        <w:tc>
          <w:tcPr>
            <w:tcW w:w="993" w:type="dxa"/>
            <w:tcBorders>
              <w:top w:val="nil"/>
              <w:left w:val="nil"/>
              <w:bottom w:val="nil"/>
              <w:right w:val="nil"/>
            </w:tcBorders>
          </w:tcPr>
          <w:p w14:paraId="0001605B" w14:textId="77777777" w:rsidR="005375A0" w:rsidRPr="00A702C3" w:rsidRDefault="005375A0" w:rsidP="00075D3E">
            <w:pPr>
              <w:spacing w:line="120" w:lineRule="exact"/>
              <w:jc w:val="center"/>
              <w:rPr>
                <w:rFonts w:cstheme="minorHAnsi"/>
                <w:sz w:val="12"/>
                <w:szCs w:val="12"/>
              </w:rPr>
            </w:pPr>
          </w:p>
        </w:tc>
        <w:tc>
          <w:tcPr>
            <w:tcW w:w="992" w:type="dxa"/>
            <w:tcBorders>
              <w:top w:val="nil"/>
              <w:left w:val="nil"/>
              <w:bottom w:val="nil"/>
              <w:right w:val="nil"/>
            </w:tcBorders>
          </w:tcPr>
          <w:p w14:paraId="4FDA3BA1" w14:textId="77777777" w:rsidR="005375A0" w:rsidRPr="00A702C3" w:rsidRDefault="005375A0" w:rsidP="00075D3E">
            <w:pPr>
              <w:spacing w:line="120" w:lineRule="exact"/>
              <w:jc w:val="center"/>
              <w:rPr>
                <w:rFonts w:cstheme="minorHAnsi"/>
                <w:sz w:val="12"/>
                <w:szCs w:val="12"/>
              </w:rPr>
            </w:pPr>
          </w:p>
        </w:tc>
        <w:tc>
          <w:tcPr>
            <w:tcW w:w="992" w:type="dxa"/>
            <w:tcBorders>
              <w:top w:val="nil"/>
              <w:left w:val="nil"/>
              <w:bottom w:val="nil"/>
              <w:right w:val="nil"/>
            </w:tcBorders>
          </w:tcPr>
          <w:p w14:paraId="022E6EA7" w14:textId="77777777" w:rsidR="005375A0" w:rsidRPr="00A702C3" w:rsidRDefault="005375A0" w:rsidP="00075D3E">
            <w:pPr>
              <w:spacing w:line="120" w:lineRule="exact"/>
              <w:jc w:val="center"/>
              <w:rPr>
                <w:rFonts w:cstheme="minorHAnsi"/>
                <w:sz w:val="12"/>
                <w:szCs w:val="12"/>
              </w:rPr>
            </w:pPr>
          </w:p>
        </w:tc>
        <w:tc>
          <w:tcPr>
            <w:tcW w:w="992" w:type="dxa"/>
            <w:tcBorders>
              <w:top w:val="nil"/>
              <w:left w:val="nil"/>
              <w:bottom w:val="nil"/>
              <w:right w:val="nil"/>
            </w:tcBorders>
          </w:tcPr>
          <w:p w14:paraId="4A57B1DE" w14:textId="77777777" w:rsidR="005375A0" w:rsidRPr="00A702C3" w:rsidRDefault="005375A0" w:rsidP="00075D3E">
            <w:pPr>
              <w:spacing w:line="120" w:lineRule="exact"/>
              <w:jc w:val="center"/>
              <w:rPr>
                <w:rFonts w:cstheme="minorHAnsi"/>
                <w:sz w:val="12"/>
                <w:szCs w:val="12"/>
              </w:rPr>
            </w:pPr>
          </w:p>
        </w:tc>
        <w:tc>
          <w:tcPr>
            <w:tcW w:w="993" w:type="dxa"/>
            <w:tcBorders>
              <w:top w:val="nil"/>
              <w:left w:val="nil"/>
              <w:bottom w:val="nil"/>
            </w:tcBorders>
          </w:tcPr>
          <w:p w14:paraId="214F6A25" w14:textId="77777777" w:rsidR="005375A0" w:rsidRPr="00A702C3" w:rsidRDefault="005375A0" w:rsidP="00075D3E">
            <w:pPr>
              <w:spacing w:line="120" w:lineRule="exact"/>
              <w:jc w:val="center"/>
              <w:rPr>
                <w:rFonts w:cstheme="minorHAnsi"/>
                <w:sz w:val="12"/>
                <w:szCs w:val="12"/>
              </w:rPr>
            </w:pPr>
          </w:p>
        </w:tc>
      </w:tr>
      <w:tr w:rsidR="005375A0" w14:paraId="4D63A975" w14:textId="77777777" w:rsidTr="003630AE">
        <w:tc>
          <w:tcPr>
            <w:tcW w:w="425" w:type="dxa"/>
            <w:tcBorders>
              <w:top w:val="nil"/>
              <w:bottom w:val="nil"/>
              <w:right w:val="nil"/>
            </w:tcBorders>
            <w:shd w:val="clear" w:color="auto" w:fill="FCE1D2" w:themeFill="accent5" w:themeFillTint="33"/>
          </w:tcPr>
          <w:p w14:paraId="054D414A" w14:textId="209FB500" w:rsidR="005375A0" w:rsidRPr="006C6AC5" w:rsidRDefault="005375A0" w:rsidP="005375A0">
            <w:pPr>
              <w:rPr>
                <w:sz w:val="18"/>
                <w:szCs w:val="18"/>
              </w:rPr>
            </w:pPr>
            <w:r w:rsidRPr="006C6AC5">
              <w:rPr>
                <w:rFonts w:ascii="Calibri" w:eastAsia="Times New Roman" w:hAnsi="Calibri" w:cs="Calibri"/>
                <w:color w:val="000000"/>
                <w:sz w:val="18"/>
                <w:szCs w:val="18"/>
              </w:rPr>
              <w:t>DR</w:t>
            </w:r>
          </w:p>
        </w:tc>
        <w:tc>
          <w:tcPr>
            <w:tcW w:w="3261" w:type="dxa"/>
            <w:tcBorders>
              <w:top w:val="nil"/>
              <w:left w:val="nil"/>
              <w:bottom w:val="nil"/>
              <w:right w:val="nil"/>
            </w:tcBorders>
            <w:shd w:val="clear" w:color="auto" w:fill="FCE1D2" w:themeFill="accent5" w:themeFillTint="33"/>
          </w:tcPr>
          <w:p w14:paraId="7FCE55F9" w14:textId="6B1B5428" w:rsidR="005375A0" w:rsidRPr="006C6AC5" w:rsidRDefault="005375A0" w:rsidP="005375A0">
            <w:pPr>
              <w:rPr>
                <w:sz w:val="18"/>
                <w:szCs w:val="18"/>
              </w:rPr>
            </w:pPr>
            <w:r w:rsidRPr="006C6AC5">
              <w:rPr>
                <w:rFonts w:ascii="Calibri" w:eastAsia="Times New Roman" w:hAnsi="Calibri" w:cs="Calibri"/>
                <w:color w:val="000000"/>
                <w:sz w:val="18"/>
                <w:szCs w:val="18"/>
              </w:rPr>
              <w:t>Cash</w:t>
            </w:r>
          </w:p>
        </w:tc>
        <w:tc>
          <w:tcPr>
            <w:tcW w:w="1105" w:type="dxa"/>
            <w:tcBorders>
              <w:top w:val="nil"/>
              <w:left w:val="nil"/>
              <w:bottom w:val="nil"/>
              <w:right w:val="nil"/>
            </w:tcBorders>
            <w:shd w:val="clear" w:color="auto" w:fill="FCE1D2" w:themeFill="accent5" w:themeFillTint="33"/>
          </w:tcPr>
          <w:p w14:paraId="58F79791" w14:textId="4CD417A7" w:rsidR="005375A0" w:rsidRDefault="005375A0" w:rsidP="005375A0">
            <w:pPr>
              <w:jc w:val="center"/>
              <w:rPr>
                <w:sz w:val="18"/>
                <w:szCs w:val="18"/>
              </w:rPr>
            </w:pPr>
            <w:r>
              <w:rPr>
                <w:sz w:val="18"/>
                <w:szCs w:val="18"/>
              </w:rPr>
              <w:t>B</w:t>
            </w:r>
          </w:p>
        </w:tc>
        <w:tc>
          <w:tcPr>
            <w:tcW w:w="1163" w:type="dxa"/>
            <w:tcBorders>
              <w:top w:val="nil"/>
              <w:left w:val="nil"/>
              <w:bottom w:val="nil"/>
              <w:right w:val="nil"/>
            </w:tcBorders>
            <w:shd w:val="clear" w:color="auto" w:fill="FCE1D2" w:themeFill="accent5" w:themeFillTint="33"/>
          </w:tcPr>
          <w:p w14:paraId="29C52419" w14:textId="590AADB3" w:rsidR="005375A0" w:rsidRPr="006C6AC5" w:rsidRDefault="005375A0" w:rsidP="005375A0">
            <w:pPr>
              <w:jc w:val="center"/>
              <w:rPr>
                <w:sz w:val="18"/>
                <w:szCs w:val="18"/>
              </w:rPr>
            </w:pPr>
          </w:p>
        </w:tc>
        <w:tc>
          <w:tcPr>
            <w:tcW w:w="992" w:type="dxa"/>
            <w:tcBorders>
              <w:top w:val="nil"/>
              <w:left w:val="nil"/>
              <w:bottom w:val="nil"/>
              <w:right w:val="nil"/>
            </w:tcBorders>
            <w:shd w:val="clear" w:color="auto" w:fill="FCE1D2" w:themeFill="accent5" w:themeFillTint="33"/>
          </w:tcPr>
          <w:p w14:paraId="0B06A9A1" w14:textId="7AFB56F4" w:rsidR="005375A0" w:rsidRPr="006C6AC5" w:rsidRDefault="005375A0" w:rsidP="003A5F57">
            <w:pPr>
              <w:jc w:val="right"/>
              <w:rPr>
                <w:sz w:val="18"/>
                <w:szCs w:val="18"/>
              </w:rPr>
            </w:pPr>
            <w:r w:rsidRPr="006C6AC5">
              <w:rPr>
                <w:rFonts w:ascii="Calibri" w:eastAsia="Times New Roman" w:hAnsi="Calibri" w:cs="Calibri"/>
                <w:color w:val="000000"/>
                <w:sz w:val="18"/>
                <w:szCs w:val="18"/>
              </w:rPr>
              <w:t>1,669,898</w:t>
            </w:r>
          </w:p>
        </w:tc>
        <w:tc>
          <w:tcPr>
            <w:tcW w:w="993" w:type="dxa"/>
            <w:tcBorders>
              <w:top w:val="nil"/>
              <w:left w:val="nil"/>
              <w:bottom w:val="nil"/>
              <w:right w:val="nil"/>
            </w:tcBorders>
            <w:shd w:val="clear" w:color="auto" w:fill="FCE1D2" w:themeFill="accent5" w:themeFillTint="33"/>
          </w:tcPr>
          <w:p w14:paraId="19A63119" w14:textId="65F2C436" w:rsidR="005375A0" w:rsidRPr="006C6AC5" w:rsidRDefault="005375A0" w:rsidP="003A5F57">
            <w:pPr>
              <w:jc w:val="right"/>
              <w:rPr>
                <w:sz w:val="18"/>
                <w:szCs w:val="18"/>
              </w:rPr>
            </w:pPr>
            <w:r w:rsidRPr="006C6AC5">
              <w:rPr>
                <w:rFonts w:ascii="Calibri" w:eastAsia="Times New Roman" w:hAnsi="Calibri" w:cs="Calibri"/>
                <w:color w:val="000000"/>
                <w:sz w:val="18"/>
                <w:szCs w:val="18"/>
              </w:rPr>
              <w:t>1,669,898</w:t>
            </w:r>
          </w:p>
        </w:tc>
        <w:tc>
          <w:tcPr>
            <w:tcW w:w="992" w:type="dxa"/>
            <w:tcBorders>
              <w:top w:val="nil"/>
              <w:left w:val="nil"/>
              <w:bottom w:val="nil"/>
              <w:right w:val="nil"/>
            </w:tcBorders>
            <w:shd w:val="clear" w:color="auto" w:fill="FCE1D2" w:themeFill="accent5" w:themeFillTint="33"/>
          </w:tcPr>
          <w:p w14:paraId="17B65AFC" w14:textId="29F22522" w:rsidR="005375A0" w:rsidRPr="006C6AC5" w:rsidRDefault="005375A0" w:rsidP="003A5F57">
            <w:pPr>
              <w:jc w:val="right"/>
              <w:rPr>
                <w:sz w:val="18"/>
                <w:szCs w:val="18"/>
              </w:rPr>
            </w:pPr>
            <w:r w:rsidRPr="006C6AC5">
              <w:rPr>
                <w:rFonts w:ascii="Calibri" w:eastAsia="Times New Roman" w:hAnsi="Calibri" w:cs="Calibri"/>
                <w:color w:val="000000"/>
                <w:sz w:val="18"/>
                <w:szCs w:val="18"/>
              </w:rPr>
              <w:t>1,669,898</w:t>
            </w:r>
          </w:p>
        </w:tc>
        <w:tc>
          <w:tcPr>
            <w:tcW w:w="992" w:type="dxa"/>
            <w:tcBorders>
              <w:top w:val="nil"/>
              <w:left w:val="nil"/>
              <w:bottom w:val="nil"/>
              <w:right w:val="nil"/>
            </w:tcBorders>
            <w:shd w:val="clear" w:color="auto" w:fill="FCE1D2" w:themeFill="accent5" w:themeFillTint="33"/>
          </w:tcPr>
          <w:p w14:paraId="49CD334A" w14:textId="6A871EE2" w:rsidR="005375A0" w:rsidRPr="006C6AC5" w:rsidRDefault="005375A0" w:rsidP="003A5F57">
            <w:pPr>
              <w:jc w:val="right"/>
              <w:rPr>
                <w:sz w:val="18"/>
                <w:szCs w:val="18"/>
              </w:rPr>
            </w:pPr>
            <w:r w:rsidRPr="006C6AC5">
              <w:rPr>
                <w:rFonts w:ascii="Calibri" w:eastAsia="Times New Roman" w:hAnsi="Calibri" w:cs="Calibri"/>
                <w:color w:val="000000"/>
                <w:sz w:val="18"/>
                <w:szCs w:val="18"/>
              </w:rPr>
              <w:t>1,669,898</w:t>
            </w:r>
          </w:p>
        </w:tc>
        <w:tc>
          <w:tcPr>
            <w:tcW w:w="992" w:type="dxa"/>
            <w:tcBorders>
              <w:top w:val="nil"/>
              <w:left w:val="nil"/>
              <w:bottom w:val="nil"/>
              <w:right w:val="nil"/>
            </w:tcBorders>
            <w:shd w:val="clear" w:color="auto" w:fill="FCE1D2" w:themeFill="accent5" w:themeFillTint="33"/>
          </w:tcPr>
          <w:p w14:paraId="60356B22" w14:textId="353BEDEF" w:rsidR="005375A0" w:rsidRPr="006C6AC5" w:rsidRDefault="005375A0" w:rsidP="003A5F57">
            <w:pPr>
              <w:jc w:val="right"/>
              <w:rPr>
                <w:sz w:val="18"/>
                <w:szCs w:val="18"/>
              </w:rPr>
            </w:pPr>
            <w:r w:rsidRPr="006C6AC5">
              <w:rPr>
                <w:rFonts w:ascii="Calibri" w:eastAsia="Times New Roman" w:hAnsi="Calibri" w:cs="Calibri"/>
                <w:color w:val="000000"/>
                <w:sz w:val="18"/>
                <w:szCs w:val="18"/>
              </w:rPr>
              <w:t>1,669,898</w:t>
            </w:r>
          </w:p>
        </w:tc>
        <w:tc>
          <w:tcPr>
            <w:tcW w:w="993" w:type="dxa"/>
            <w:tcBorders>
              <w:top w:val="nil"/>
              <w:left w:val="nil"/>
              <w:bottom w:val="nil"/>
              <w:right w:val="nil"/>
            </w:tcBorders>
            <w:shd w:val="clear" w:color="auto" w:fill="FCE1D2" w:themeFill="accent5" w:themeFillTint="33"/>
          </w:tcPr>
          <w:p w14:paraId="7C5BDB9A" w14:textId="5723BE58" w:rsidR="005375A0" w:rsidRPr="006C6AC5" w:rsidRDefault="005375A0" w:rsidP="003A5F57">
            <w:pPr>
              <w:jc w:val="right"/>
              <w:rPr>
                <w:sz w:val="18"/>
                <w:szCs w:val="18"/>
              </w:rPr>
            </w:pPr>
            <w:r w:rsidRPr="006C6AC5">
              <w:rPr>
                <w:rFonts w:ascii="Calibri" w:eastAsia="Times New Roman" w:hAnsi="Calibri" w:cs="Calibri"/>
                <w:color w:val="000000"/>
                <w:sz w:val="18"/>
                <w:szCs w:val="18"/>
              </w:rPr>
              <w:t>1,669,898</w:t>
            </w:r>
          </w:p>
        </w:tc>
        <w:tc>
          <w:tcPr>
            <w:tcW w:w="992" w:type="dxa"/>
            <w:tcBorders>
              <w:top w:val="nil"/>
              <w:left w:val="nil"/>
              <w:bottom w:val="nil"/>
              <w:right w:val="nil"/>
            </w:tcBorders>
            <w:shd w:val="clear" w:color="auto" w:fill="FCE1D2" w:themeFill="accent5" w:themeFillTint="33"/>
          </w:tcPr>
          <w:p w14:paraId="6B04A47E" w14:textId="114A0B9D" w:rsidR="005375A0" w:rsidRPr="006C6AC5" w:rsidRDefault="005375A0" w:rsidP="003A5F57">
            <w:pPr>
              <w:jc w:val="right"/>
              <w:rPr>
                <w:sz w:val="18"/>
                <w:szCs w:val="18"/>
              </w:rPr>
            </w:pPr>
            <w:r w:rsidRPr="006C6AC5">
              <w:rPr>
                <w:rFonts w:ascii="Calibri" w:eastAsia="Times New Roman" w:hAnsi="Calibri" w:cs="Calibri"/>
                <w:color w:val="000000"/>
                <w:sz w:val="18"/>
                <w:szCs w:val="18"/>
              </w:rPr>
              <w:t>1,669,898</w:t>
            </w:r>
          </w:p>
        </w:tc>
        <w:tc>
          <w:tcPr>
            <w:tcW w:w="992" w:type="dxa"/>
            <w:tcBorders>
              <w:top w:val="nil"/>
              <w:left w:val="nil"/>
              <w:bottom w:val="nil"/>
              <w:right w:val="nil"/>
            </w:tcBorders>
            <w:shd w:val="clear" w:color="auto" w:fill="FCE1D2" w:themeFill="accent5" w:themeFillTint="33"/>
          </w:tcPr>
          <w:p w14:paraId="2C27783A" w14:textId="60AC511D" w:rsidR="005375A0" w:rsidRPr="006C6AC5" w:rsidRDefault="005375A0" w:rsidP="003A5F57">
            <w:pPr>
              <w:jc w:val="right"/>
              <w:rPr>
                <w:sz w:val="18"/>
                <w:szCs w:val="18"/>
              </w:rPr>
            </w:pPr>
            <w:r w:rsidRPr="006C6AC5">
              <w:rPr>
                <w:rFonts w:ascii="Calibri" w:eastAsia="Times New Roman" w:hAnsi="Calibri" w:cs="Calibri"/>
                <w:color w:val="000000"/>
                <w:sz w:val="18"/>
                <w:szCs w:val="18"/>
              </w:rPr>
              <w:t>1,669,898</w:t>
            </w:r>
          </w:p>
        </w:tc>
        <w:tc>
          <w:tcPr>
            <w:tcW w:w="992" w:type="dxa"/>
            <w:tcBorders>
              <w:top w:val="nil"/>
              <w:left w:val="nil"/>
              <w:bottom w:val="nil"/>
              <w:right w:val="nil"/>
            </w:tcBorders>
            <w:shd w:val="clear" w:color="auto" w:fill="FCE1D2" w:themeFill="accent5" w:themeFillTint="33"/>
          </w:tcPr>
          <w:p w14:paraId="013C05B1" w14:textId="4DB09F86" w:rsidR="005375A0" w:rsidRPr="006C6AC5" w:rsidRDefault="005375A0" w:rsidP="003A5F57">
            <w:pPr>
              <w:jc w:val="right"/>
              <w:rPr>
                <w:sz w:val="18"/>
                <w:szCs w:val="18"/>
              </w:rPr>
            </w:pPr>
            <w:r w:rsidRPr="006C6AC5">
              <w:rPr>
                <w:rFonts w:ascii="Calibri" w:eastAsia="Times New Roman" w:hAnsi="Calibri" w:cs="Calibri"/>
                <w:color w:val="000000"/>
                <w:sz w:val="18"/>
                <w:szCs w:val="18"/>
              </w:rPr>
              <w:t>1,669,898</w:t>
            </w:r>
          </w:p>
        </w:tc>
        <w:tc>
          <w:tcPr>
            <w:tcW w:w="993" w:type="dxa"/>
            <w:tcBorders>
              <w:top w:val="nil"/>
              <w:left w:val="nil"/>
              <w:bottom w:val="nil"/>
            </w:tcBorders>
            <w:shd w:val="clear" w:color="auto" w:fill="FCE1D2" w:themeFill="accent5" w:themeFillTint="33"/>
          </w:tcPr>
          <w:p w14:paraId="76B308C0" w14:textId="0BE4B74B" w:rsidR="005375A0" w:rsidRPr="006C6AC5" w:rsidRDefault="005375A0" w:rsidP="003A5F57">
            <w:pPr>
              <w:jc w:val="right"/>
              <w:rPr>
                <w:sz w:val="18"/>
                <w:szCs w:val="18"/>
              </w:rPr>
            </w:pPr>
            <w:r w:rsidRPr="006C6AC5">
              <w:rPr>
                <w:rFonts w:ascii="Calibri" w:eastAsia="Times New Roman" w:hAnsi="Calibri" w:cs="Calibri"/>
                <w:color w:val="000000"/>
                <w:sz w:val="18"/>
                <w:szCs w:val="18"/>
              </w:rPr>
              <w:t>1,669,898</w:t>
            </w:r>
          </w:p>
        </w:tc>
      </w:tr>
      <w:tr w:rsidR="005375A0" w14:paraId="470D11F0" w14:textId="77777777" w:rsidTr="003630AE">
        <w:tc>
          <w:tcPr>
            <w:tcW w:w="425" w:type="dxa"/>
            <w:tcBorders>
              <w:top w:val="nil"/>
              <w:bottom w:val="nil"/>
              <w:right w:val="nil"/>
            </w:tcBorders>
            <w:shd w:val="clear" w:color="auto" w:fill="FCE1D2" w:themeFill="accent5" w:themeFillTint="33"/>
          </w:tcPr>
          <w:p w14:paraId="0368CEB1" w14:textId="6FF76BE5" w:rsidR="005375A0" w:rsidRPr="006C6AC5" w:rsidRDefault="005375A0" w:rsidP="005375A0">
            <w:pPr>
              <w:rPr>
                <w:sz w:val="18"/>
                <w:szCs w:val="18"/>
              </w:rPr>
            </w:pPr>
            <w:r w:rsidRPr="006C6AC5">
              <w:rPr>
                <w:rFonts w:ascii="Calibri" w:eastAsia="Times New Roman" w:hAnsi="Calibri" w:cs="Calibri"/>
                <w:color w:val="000000"/>
                <w:sz w:val="18"/>
                <w:szCs w:val="18"/>
              </w:rPr>
              <w:t>CR</w:t>
            </w:r>
          </w:p>
        </w:tc>
        <w:tc>
          <w:tcPr>
            <w:tcW w:w="3261" w:type="dxa"/>
            <w:tcBorders>
              <w:top w:val="nil"/>
              <w:left w:val="nil"/>
              <w:bottom w:val="nil"/>
              <w:right w:val="nil"/>
            </w:tcBorders>
            <w:shd w:val="clear" w:color="auto" w:fill="FCE1D2" w:themeFill="accent5" w:themeFillTint="33"/>
          </w:tcPr>
          <w:p w14:paraId="66CDFFF7" w14:textId="0005BA2C" w:rsidR="005375A0" w:rsidRPr="006C6AC5" w:rsidRDefault="005375A0" w:rsidP="005375A0">
            <w:pPr>
              <w:rPr>
                <w:sz w:val="18"/>
                <w:szCs w:val="18"/>
              </w:rPr>
            </w:pPr>
            <w:r w:rsidRPr="006C6AC5">
              <w:rPr>
                <w:rFonts w:ascii="Calibri" w:eastAsia="Times New Roman" w:hAnsi="Calibri" w:cs="Calibri"/>
                <w:color w:val="000000"/>
                <w:sz w:val="18"/>
                <w:szCs w:val="18"/>
              </w:rPr>
              <w:t>Loan Receivable (Concessional Loan)</w:t>
            </w:r>
          </w:p>
        </w:tc>
        <w:tc>
          <w:tcPr>
            <w:tcW w:w="1105" w:type="dxa"/>
            <w:tcBorders>
              <w:top w:val="nil"/>
              <w:left w:val="nil"/>
              <w:bottom w:val="nil"/>
              <w:right w:val="nil"/>
            </w:tcBorders>
            <w:shd w:val="clear" w:color="auto" w:fill="FCE1D2" w:themeFill="accent5" w:themeFillTint="33"/>
          </w:tcPr>
          <w:p w14:paraId="681B5A84" w14:textId="7F9C4E4F" w:rsidR="005375A0" w:rsidRDefault="005375A0" w:rsidP="005375A0">
            <w:pPr>
              <w:jc w:val="center"/>
              <w:rPr>
                <w:sz w:val="18"/>
                <w:szCs w:val="18"/>
              </w:rPr>
            </w:pPr>
            <w:r>
              <w:rPr>
                <w:sz w:val="18"/>
                <w:szCs w:val="18"/>
              </w:rPr>
              <w:t>S</w:t>
            </w:r>
          </w:p>
        </w:tc>
        <w:tc>
          <w:tcPr>
            <w:tcW w:w="1163" w:type="dxa"/>
            <w:tcBorders>
              <w:top w:val="nil"/>
              <w:left w:val="nil"/>
              <w:bottom w:val="nil"/>
              <w:right w:val="nil"/>
            </w:tcBorders>
            <w:shd w:val="clear" w:color="auto" w:fill="FCE1D2" w:themeFill="accent5" w:themeFillTint="33"/>
          </w:tcPr>
          <w:p w14:paraId="07E19242" w14:textId="09B693CF" w:rsidR="005375A0" w:rsidRPr="006C6AC5" w:rsidRDefault="005375A0" w:rsidP="005375A0">
            <w:pPr>
              <w:jc w:val="center"/>
              <w:rPr>
                <w:sz w:val="18"/>
                <w:szCs w:val="18"/>
              </w:rPr>
            </w:pPr>
          </w:p>
        </w:tc>
        <w:tc>
          <w:tcPr>
            <w:tcW w:w="992" w:type="dxa"/>
            <w:tcBorders>
              <w:top w:val="nil"/>
              <w:left w:val="nil"/>
              <w:bottom w:val="nil"/>
              <w:right w:val="nil"/>
            </w:tcBorders>
            <w:shd w:val="clear" w:color="auto" w:fill="FCE1D2" w:themeFill="accent5" w:themeFillTint="33"/>
          </w:tcPr>
          <w:p w14:paraId="73B49430" w14:textId="1338D871" w:rsidR="005375A0" w:rsidRPr="006C6AC5" w:rsidRDefault="005375A0" w:rsidP="003A5F57">
            <w:pPr>
              <w:jc w:val="right"/>
              <w:rPr>
                <w:sz w:val="18"/>
                <w:szCs w:val="18"/>
              </w:rPr>
            </w:pPr>
            <w:r w:rsidRPr="006C6AC5">
              <w:rPr>
                <w:rFonts w:ascii="Calibri" w:eastAsia="Times New Roman" w:hAnsi="Calibri" w:cs="Calibri"/>
                <w:color w:val="000000"/>
                <w:sz w:val="18"/>
                <w:szCs w:val="18"/>
              </w:rPr>
              <w:t>1,369,898</w:t>
            </w:r>
          </w:p>
        </w:tc>
        <w:tc>
          <w:tcPr>
            <w:tcW w:w="993" w:type="dxa"/>
            <w:tcBorders>
              <w:top w:val="nil"/>
              <w:left w:val="nil"/>
              <w:bottom w:val="nil"/>
              <w:right w:val="nil"/>
            </w:tcBorders>
            <w:shd w:val="clear" w:color="auto" w:fill="FCE1D2" w:themeFill="accent5" w:themeFillTint="33"/>
          </w:tcPr>
          <w:p w14:paraId="71A5E7B3" w14:textId="27BA4672" w:rsidR="005375A0" w:rsidRPr="006C6AC5" w:rsidRDefault="005375A0" w:rsidP="003A5F57">
            <w:pPr>
              <w:jc w:val="right"/>
              <w:rPr>
                <w:sz w:val="18"/>
                <w:szCs w:val="18"/>
              </w:rPr>
            </w:pPr>
            <w:r w:rsidRPr="006C6AC5">
              <w:rPr>
                <w:rFonts w:ascii="Calibri" w:eastAsia="Times New Roman" w:hAnsi="Calibri" w:cs="Calibri"/>
                <w:color w:val="000000"/>
                <w:sz w:val="18"/>
                <w:szCs w:val="18"/>
              </w:rPr>
              <w:t>1,397,29</w:t>
            </w:r>
            <w:r w:rsidR="00392289">
              <w:rPr>
                <w:rFonts w:ascii="Calibri" w:eastAsia="Times New Roman" w:hAnsi="Calibri" w:cs="Calibri"/>
                <w:color w:val="000000"/>
                <w:sz w:val="18"/>
                <w:szCs w:val="18"/>
              </w:rPr>
              <w:t>5</w:t>
            </w:r>
          </w:p>
        </w:tc>
        <w:tc>
          <w:tcPr>
            <w:tcW w:w="992" w:type="dxa"/>
            <w:tcBorders>
              <w:top w:val="nil"/>
              <w:left w:val="nil"/>
              <w:bottom w:val="nil"/>
              <w:right w:val="nil"/>
            </w:tcBorders>
            <w:shd w:val="clear" w:color="auto" w:fill="FCE1D2" w:themeFill="accent5" w:themeFillTint="33"/>
          </w:tcPr>
          <w:p w14:paraId="04B6BE62" w14:textId="690B1708" w:rsidR="005375A0" w:rsidRPr="006C6AC5" w:rsidRDefault="005375A0" w:rsidP="003A5F57">
            <w:pPr>
              <w:jc w:val="right"/>
              <w:rPr>
                <w:sz w:val="18"/>
                <w:szCs w:val="18"/>
              </w:rPr>
            </w:pPr>
            <w:r w:rsidRPr="006C6AC5">
              <w:rPr>
                <w:rFonts w:ascii="Calibri" w:eastAsia="Times New Roman" w:hAnsi="Calibri" w:cs="Calibri"/>
                <w:color w:val="000000"/>
                <w:sz w:val="18"/>
                <w:szCs w:val="18"/>
              </w:rPr>
              <w:t>1,425,24</w:t>
            </w:r>
            <w:r w:rsidR="00392289">
              <w:rPr>
                <w:rFonts w:ascii="Calibri" w:eastAsia="Times New Roman" w:hAnsi="Calibri" w:cs="Calibri"/>
                <w:color w:val="000000"/>
                <w:sz w:val="18"/>
                <w:szCs w:val="18"/>
              </w:rPr>
              <w:t>1</w:t>
            </w:r>
          </w:p>
        </w:tc>
        <w:tc>
          <w:tcPr>
            <w:tcW w:w="992" w:type="dxa"/>
            <w:tcBorders>
              <w:top w:val="nil"/>
              <w:left w:val="nil"/>
              <w:bottom w:val="nil"/>
              <w:right w:val="nil"/>
            </w:tcBorders>
            <w:shd w:val="clear" w:color="auto" w:fill="FCE1D2" w:themeFill="accent5" w:themeFillTint="33"/>
          </w:tcPr>
          <w:p w14:paraId="71B26EEB" w14:textId="7DC77706" w:rsidR="005375A0" w:rsidRPr="006C6AC5" w:rsidRDefault="005375A0" w:rsidP="003A5F57">
            <w:pPr>
              <w:jc w:val="right"/>
              <w:rPr>
                <w:sz w:val="18"/>
                <w:szCs w:val="18"/>
              </w:rPr>
            </w:pPr>
            <w:r w:rsidRPr="006C6AC5">
              <w:rPr>
                <w:rFonts w:ascii="Calibri" w:eastAsia="Times New Roman" w:hAnsi="Calibri" w:cs="Calibri"/>
                <w:color w:val="000000"/>
                <w:sz w:val="18"/>
                <w:szCs w:val="18"/>
              </w:rPr>
              <w:t>1,453,747</w:t>
            </w:r>
          </w:p>
        </w:tc>
        <w:tc>
          <w:tcPr>
            <w:tcW w:w="992" w:type="dxa"/>
            <w:tcBorders>
              <w:top w:val="nil"/>
              <w:left w:val="nil"/>
              <w:bottom w:val="nil"/>
              <w:right w:val="nil"/>
            </w:tcBorders>
            <w:shd w:val="clear" w:color="auto" w:fill="FCE1D2" w:themeFill="accent5" w:themeFillTint="33"/>
          </w:tcPr>
          <w:p w14:paraId="65562BD9" w14:textId="7F1D07A1" w:rsidR="005375A0" w:rsidRPr="006C6AC5" w:rsidRDefault="005375A0" w:rsidP="003A5F57">
            <w:pPr>
              <w:jc w:val="right"/>
              <w:rPr>
                <w:sz w:val="18"/>
                <w:szCs w:val="18"/>
              </w:rPr>
            </w:pPr>
            <w:r w:rsidRPr="006C6AC5">
              <w:rPr>
                <w:rFonts w:ascii="Calibri" w:eastAsia="Times New Roman" w:hAnsi="Calibri" w:cs="Calibri"/>
                <w:color w:val="000000"/>
                <w:sz w:val="18"/>
                <w:szCs w:val="18"/>
              </w:rPr>
              <w:t>1,482,822</w:t>
            </w:r>
          </w:p>
        </w:tc>
        <w:tc>
          <w:tcPr>
            <w:tcW w:w="993" w:type="dxa"/>
            <w:tcBorders>
              <w:top w:val="nil"/>
              <w:left w:val="nil"/>
              <w:bottom w:val="nil"/>
              <w:right w:val="nil"/>
            </w:tcBorders>
            <w:shd w:val="clear" w:color="auto" w:fill="FCE1D2" w:themeFill="accent5" w:themeFillTint="33"/>
          </w:tcPr>
          <w:p w14:paraId="35DD150D" w14:textId="1DBC4D61" w:rsidR="005375A0" w:rsidRPr="006C6AC5" w:rsidRDefault="005375A0" w:rsidP="003A5F57">
            <w:pPr>
              <w:jc w:val="right"/>
              <w:rPr>
                <w:sz w:val="18"/>
                <w:szCs w:val="18"/>
              </w:rPr>
            </w:pPr>
            <w:r w:rsidRPr="006C6AC5">
              <w:rPr>
                <w:rFonts w:ascii="Calibri" w:eastAsia="Times New Roman" w:hAnsi="Calibri" w:cs="Calibri"/>
                <w:color w:val="000000"/>
                <w:sz w:val="18"/>
                <w:szCs w:val="18"/>
              </w:rPr>
              <w:t>1,512,478</w:t>
            </w:r>
          </w:p>
        </w:tc>
        <w:tc>
          <w:tcPr>
            <w:tcW w:w="992" w:type="dxa"/>
            <w:tcBorders>
              <w:top w:val="nil"/>
              <w:left w:val="nil"/>
              <w:bottom w:val="nil"/>
              <w:right w:val="nil"/>
            </w:tcBorders>
            <w:shd w:val="clear" w:color="auto" w:fill="FCE1D2" w:themeFill="accent5" w:themeFillTint="33"/>
          </w:tcPr>
          <w:p w14:paraId="7D7D58CE" w14:textId="498E203F" w:rsidR="005375A0" w:rsidRPr="006C6AC5" w:rsidRDefault="005375A0" w:rsidP="003A5F57">
            <w:pPr>
              <w:jc w:val="right"/>
              <w:rPr>
                <w:sz w:val="18"/>
                <w:szCs w:val="18"/>
              </w:rPr>
            </w:pPr>
            <w:r w:rsidRPr="006C6AC5">
              <w:rPr>
                <w:rFonts w:ascii="Calibri" w:eastAsia="Times New Roman" w:hAnsi="Calibri" w:cs="Calibri"/>
                <w:color w:val="000000"/>
                <w:sz w:val="18"/>
                <w:szCs w:val="18"/>
              </w:rPr>
              <w:t>1,542,728</w:t>
            </w:r>
          </w:p>
        </w:tc>
        <w:tc>
          <w:tcPr>
            <w:tcW w:w="992" w:type="dxa"/>
            <w:tcBorders>
              <w:top w:val="nil"/>
              <w:left w:val="nil"/>
              <w:bottom w:val="nil"/>
              <w:right w:val="nil"/>
            </w:tcBorders>
            <w:shd w:val="clear" w:color="auto" w:fill="FCE1D2" w:themeFill="accent5" w:themeFillTint="33"/>
          </w:tcPr>
          <w:p w14:paraId="4CC4C2CF" w14:textId="0F350377" w:rsidR="005375A0" w:rsidRPr="006C6AC5" w:rsidRDefault="005375A0" w:rsidP="003A5F57">
            <w:pPr>
              <w:jc w:val="right"/>
              <w:rPr>
                <w:sz w:val="18"/>
                <w:szCs w:val="18"/>
              </w:rPr>
            </w:pPr>
            <w:r w:rsidRPr="006C6AC5">
              <w:rPr>
                <w:rFonts w:ascii="Calibri" w:eastAsia="Times New Roman" w:hAnsi="Calibri" w:cs="Calibri"/>
                <w:color w:val="000000"/>
                <w:sz w:val="18"/>
                <w:szCs w:val="18"/>
              </w:rPr>
              <w:t>1,573,582</w:t>
            </w:r>
          </w:p>
        </w:tc>
        <w:tc>
          <w:tcPr>
            <w:tcW w:w="992" w:type="dxa"/>
            <w:tcBorders>
              <w:top w:val="nil"/>
              <w:left w:val="nil"/>
              <w:bottom w:val="nil"/>
              <w:right w:val="nil"/>
            </w:tcBorders>
            <w:shd w:val="clear" w:color="auto" w:fill="FCE1D2" w:themeFill="accent5" w:themeFillTint="33"/>
          </w:tcPr>
          <w:p w14:paraId="33724F4C" w14:textId="30124461" w:rsidR="005375A0" w:rsidRPr="006C6AC5" w:rsidRDefault="005375A0" w:rsidP="003A5F57">
            <w:pPr>
              <w:jc w:val="right"/>
              <w:rPr>
                <w:sz w:val="18"/>
                <w:szCs w:val="18"/>
              </w:rPr>
            </w:pPr>
            <w:r w:rsidRPr="006C6AC5">
              <w:rPr>
                <w:rFonts w:ascii="Calibri" w:eastAsia="Times New Roman" w:hAnsi="Calibri" w:cs="Calibri"/>
                <w:color w:val="000000"/>
                <w:sz w:val="18"/>
                <w:szCs w:val="18"/>
              </w:rPr>
              <w:t>1,605,054</w:t>
            </w:r>
          </w:p>
        </w:tc>
        <w:tc>
          <w:tcPr>
            <w:tcW w:w="993" w:type="dxa"/>
            <w:tcBorders>
              <w:top w:val="nil"/>
              <w:left w:val="nil"/>
              <w:bottom w:val="nil"/>
            </w:tcBorders>
            <w:shd w:val="clear" w:color="auto" w:fill="FCE1D2" w:themeFill="accent5" w:themeFillTint="33"/>
          </w:tcPr>
          <w:p w14:paraId="4358F71E" w14:textId="6BAEF432" w:rsidR="005375A0" w:rsidRPr="006C6AC5" w:rsidRDefault="005375A0" w:rsidP="003A5F57">
            <w:pPr>
              <w:jc w:val="right"/>
              <w:rPr>
                <w:sz w:val="18"/>
                <w:szCs w:val="18"/>
              </w:rPr>
            </w:pPr>
            <w:r w:rsidRPr="006C6AC5">
              <w:rPr>
                <w:rFonts w:ascii="Calibri" w:eastAsia="Times New Roman" w:hAnsi="Calibri" w:cs="Calibri"/>
                <w:color w:val="000000"/>
                <w:sz w:val="18"/>
                <w:szCs w:val="18"/>
              </w:rPr>
              <w:t>1,637,155</w:t>
            </w:r>
          </w:p>
        </w:tc>
      </w:tr>
      <w:tr w:rsidR="005375A0" w14:paraId="0696BCC5" w14:textId="77777777" w:rsidTr="003630AE">
        <w:tc>
          <w:tcPr>
            <w:tcW w:w="425" w:type="dxa"/>
            <w:tcBorders>
              <w:top w:val="nil"/>
              <w:bottom w:val="nil"/>
              <w:right w:val="nil"/>
            </w:tcBorders>
            <w:shd w:val="clear" w:color="auto" w:fill="FCE1D2" w:themeFill="accent5" w:themeFillTint="33"/>
          </w:tcPr>
          <w:p w14:paraId="5B760E6F" w14:textId="64F91496" w:rsidR="005375A0" w:rsidRPr="006C6AC5" w:rsidRDefault="005375A0" w:rsidP="005375A0">
            <w:pPr>
              <w:rPr>
                <w:sz w:val="18"/>
                <w:szCs w:val="18"/>
              </w:rPr>
            </w:pPr>
            <w:r w:rsidRPr="006C6AC5">
              <w:rPr>
                <w:rFonts w:ascii="Calibri" w:eastAsia="Times New Roman" w:hAnsi="Calibri" w:cs="Calibri"/>
                <w:color w:val="000000"/>
                <w:sz w:val="18"/>
                <w:szCs w:val="18"/>
              </w:rPr>
              <w:t>CR</w:t>
            </w:r>
          </w:p>
        </w:tc>
        <w:tc>
          <w:tcPr>
            <w:tcW w:w="3261" w:type="dxa"/>
            <w:tcBorders>
              <w:top w:val="nil"/>
              <w:left w:val="nil"/>
              <w:bottom w:val="nil"/>
              <w:right w:val="nil"/>
            </w:tcBorders>
            <w:shd w:val="clear" w:color="auto" w:fill="FCE1D2" w:themeFill="accent5" w:themeFillTint="33"/>
          </w:tcPr>
          <w:p w14:paraId="5B14A7E4" w14:textId="0B41F076" w:rsidR="005375A0" w:rsidRPr="006C6AC5" w:rsidRDefault="005375A0" w:rsidP="005375A0">
            <w:pPr>
              <w:rPr>
                <w:sz w:val="18"/>
                <w:szCs w:val="18"/>
              </w:rPr>
            </w:pPr>
            <w:r w:rsidRPr="006C6AC5">
              <w:rPr>
                <w:rFonts w:ascii="Calibri" w:eastAsia="Times New Roman" w:hAnsi="Calibri" w:cs="Calibri"/>
                <w:color w:val="000000"/>
                <w:sz w:val="18"/>
                <w:szCs w:val="18"/>
              </w:rPr>
              <w:t xml:space="preserve">Interest </w:t>
            </w:r>
            <w:r w:rsidR="007B35F2">
              <w:rPr>
                <w:rFonts w:ascii="Calibri" w:eastAsia="Times New Roman" w:hAnsi="Calibri" w:cs="Calibri"/>
                <w:color w:val="000000"/>
                <w:sz w:val="18"/>
                <w:szCs w:val="18"/>
              </w:rPr>
              <w:t>Revenue</w:t>
            </w:r>
            <w:r w:rsidR="002A6689">
              <w:rPr>
                <w:rFonts w:ascii="Calibri" w:eastAsia="Times New Roman" w:hAnsi="Calibri" w:cs="Calibri"/>
                <w:color w:val="000000"/>
                <w:sz w:val="18"/>
                <w:szCs w:val="18"/>
              </w:rPr>
              <w:t xml:space="preserve"> Received</w:t>
            </w:r>
          </w:p>
        </w:tc>
        <w:tc>
          <w:tcPr>
            <w:tcW w:w="1105" w:type="dxa"/>
            <w:tcBorders>
              <w:top w:val="nil"/>
              <w:left w:val="nil"/>
              <w:bottom w:val="nil"/>
              <w:right w:val="nil"/>
            </w:tcBorders>
            <w:shd w:val="clear" w:color="auto" w:fill="FCE1D2" w:themeFill="accent5" w:themeFillTint="33"/>
          </w:tcPr>
          <w:p w14:paraId="684C6590" w14:textId="2A753B70" w:rsidR="005375A0" w:rsidRDefault="005375A0" w:rsidP="005375A0">
            <w:pPr>
              <w:jc w:val="center"/>
              <w:rPr>
                <w:sz w:val="18"/>
                <w:szCs w:val="18"/>
              </w:rPr>
            </w:pPr>
            <w:r>
              <w:rPr>
                <w:sz w:val="18"/>
                <w:szCs w:val="18"/>
              </w:rPr>
              <w:t>T</w:t>
            </w:r>
          </w:p>
        </w:tc>
        <w:tc>
          <w:tcPr>
            <w:tcW w:w="1163" w:type="dxa"/>
            <w:tcBorders>
              <w:top w:val="nil"/>
              <w:left w:val="nil"/>
              <w:bottom w:val="nil"/>
              <w:right w:val="nil"/>
            </w:tcBorders>
            <w:shd w:val="clear" w:color="auto" w:fill="FCE1D2" w:themeFill="accent5" w:themeFillTint="33"/>
          </w:tcPr>
          <w:p w14:paraId="4279C16D" w14:textId="3C510F44" w:rsidR="005375A0" w:rsidRPr="006C6AC5" w:rsidRDefault="005375A0" w:rsidP="005375A0">
            <w:pPr>
              <w:jc w:val="center"/>
              <w:rPr>
                <w:sz w:val="18"/>
                <w:szCs w:val="18"/>
              </w:rPr>
            </w:pPr>
          </w:p>
        </w:tc>
        <w:tc>
          <w:tcPr>
            <w:tcW w:w="992" w:type="dxa"/>
            <w:tcBorders>
              <w:top w:val="nil"/>
              <w:left w:val="nil"/>
              <w:bottom w:val="nil"/>
              <w:right w:val="nil"/>
            </w:tcBorders>
            <w:shd w:val="clear" w:color="auto" w:fill="FCE1D2" w:themeFill="accent5" w:themeFillTint="33"/>
          </w:tcPr>
          <w:p w14:paraId="53FE4624" w14:textId="54076A90" w:rsidR="005375A0" w:rsidRPr="006C6AC5" w:rsidRDefault="005375A0" w:rsidP="003A5F57">
            <w:pPr>
              <w:jc w:val="right"/>
              <w:rPr>
                <w:sz w:val="18"/>
                <w:szCs w:val="18"/>
              </w:rPr>
            </w:pPr>
            <w:r w:rsidRPr="006C6AC5">
              <w:rPr>
                <w:rFonts w:ascii="Calibri" w:eastAsia="Times New Roman" w:hAnsi="Calibri" w:cs="Calibri"/>
                <w:color w:val="000000"/>
                <w:sz w:val="18"/>
                <w:szCs w:val="18"/>
              </w:rPr>
              <w:t>300,000</w:t>
            </w:r>
          </w:p>
        </w:tc>
        <w:tc>
          <w:tcPr>
            <w:tcW w:w="993" w:type="dxa"/>
            <w:tcBorders>
              <w:top w:val="nil"/>
              <w:left w:val="nil"/>
              <w:bottom w:val="nil"/>
              <w:right w:val="nil"/>
            </w:tcBorders>
            <w:shd w:val="clear" w:color="auto" w:fill="FCE1D2" w:themeFill="accent5" w:themeFillTint="33"/>
          </w:tcPr>
          <w:p w14:paraId="5CD5C139" w14:textId="0ACFB6C7" w:rsidR="005375A0" w:rsidRPr="006C6AC5" w:rsidRDefault="005375A0" w:rsidP="003A5F57">
            <w:pPr>
              <w:jc w:val="right"/>
              <w:rPr>
                <w:sz w:val="18"/>
                <w:szCs w:val="18"/>
              </w:rPr>
            </w:pPr>
            <w:r w:rsidRPr="006C6AC5">
              <w:rPr>
                <w:rFonts w:ascii="Calibri" w:eastAsia="Times New Roman" w:hAnsi="Calibri" w:cs="Calibri"/>
                <w:color w:val="000000"/>
                <w:sz w:val="18"/>
                <w:szCs w:val="18"/>
              </w:rPr>
              <w:t>272,60</w:t>
            </w:r>
            <w:r w:rsidR="00392289">
              <w:rPr>
                <w:rFonts w:ascii="Calibri" w:eastAsia="Times New Roman" w:hAnsi="Calibri" w:cs="Calibri"/>
                <w:color w:val="000000"/>
                <w:sz w:val="18"/>
                <w:szCs w:val="18"/>
              </w:rPr>
              <w:t>3</w:t>
            </w:r>
          </w:p>
        </w:tc>
        <w:tc>
          <w:tcPr>
            <w:tcW w:w="992" w:type="dxa"/>
            <w:tcBorders>
              <w:top w:val="nil"/>
              <w:left w:val="nil"/>
              <w:bottom w:val="nil"/>
              <w:right w:val="nil"/>
            </w:tcBorders>
            <w:shd w:val="clear" w:color="auto" w:fill="FCE1D2" w:themeFill="accent5" w:themeFillTint="33"/>
          </w:tcPr>
          <w:p w14:paraId="0F628200" w14:textId="0CB8B78A" w:rsidR="005375A0" w:rsidRPr="006C6AC5" w:rsidRDefault="005375A0" w:rsidP="003A5F57">
            <w:pPr>
              <w:jc w:val="right"/>
              <w:rPr>
                <w:sz w:val="18"/>
                <w:szCs w:val="18"/>
              </w:rPr>
            </w:pPr>
            <w:r w:rsidRPr="006C6AC5">
              <w:rPr>
                <w:rFonts w:ascii="Calibri" w:eastAsia="Times New Roman" w:hAnsi="Calibri" w:cs="Calibri"/>
                <w:color w:val="000000"/>
                <w:sz w:val="18"/>
                <w:szCs w:val="18"/>
              </w:rPr>
              <w:t>244,65</w:t>
            </w:r>
            <w:r w:rsidR="00392289">
              <w:rPr>
                <w:rFonts w:ascii="Calibri" w:eastAsia="Times New Roman" w:hAnsi="Calibri" w:cs="Calibri"/>
                <w:color w:val="000000"/>
                <w:sz w:val="18"/>
                <w:szCs w:val="18"/>
              </w:rPr>
              <w:t>7</w:t>
            </w:r>
          </w:p>
        </w:tc>
        <w:tc>
          <w:tcPr>
            <w:tcW w:w="992" w:type="dxa"/>
            <w:tcBorders>
              <w:top w:val="nil"/>
              <w:left w:val="nil"/>
              <w:bottom w:val="nil"/>
              <w:right w:val="nil"/>
            </w:tcBorders>
            <w:shd w:val="clear" w:color="auto" w:fill="FCE1D2" w:themeFill="accent5" w:themeFillTint="33"/>
          </w:tcPr>
          <w:p w14:paraId="5121E8C1" w14:textId="0A22F8BF" w:rsidR="005375A0" w:rsidRPr="006C6AC5" w:rsidRDefault="005375A0" w:rsidP="003A5F57">
            <w:pPr>
              <w:jc w:val="right"/>
              <w:rPr>
                <w:sz w:val="18"/>
                <w:szCs w:val="18"/>
              </w:rPr>
            </w:pPr>
            <w:r w:rsidRPr="006C6AC5">
              <w:rPr>
                <w:rFonts w:ascii="Calibri" w:eastAsia="Times New Roman" w:hAnsi="Calibri" w:cs="Calibri"/>
                <w:color w:val="000000"/>
                <w:sz w:val="18"/>
                <w:szCs w:val="18"/>
              </w:rPr>
              <w:t>216,151</w:t>
            </w:r>
          </w:p>
        </w:tc>
        <w:tc>
          <w:tcPr>
            <w:tcW w:w="992" w:type="dxa"/>
            <w:tcBorders>
              <w:top w:val="nil"/>
              <w:left w:val="nil"/>
              <w:bottom w:val="nil"/>
              <w:right w:val="nil"/>
            </w:tcBorders>
            <w:shd w:val="clear" w:color="auto" w:fill="FCE1D2" w:themeFill="accent5" w:themeFillTint="33"/>
          </w:tcPr>
          <w:p w14:paraId="1CEB1B24" w14:textId="34CBC360" w:rsidR="005375A0" w:rsidRPr="006C6AC5" w:rsidRDefault="005375A0" w:rsidP="003A5F57">
            <w:pPr>
              <w:jc w:val="right"/>
              <w:rPr>
                <w:sz w:val="18"/>
                <w:szCs w:val="18"/>
              </w:rPr>
            </w:pPr>
            <w:r w:rsidRPr="006C6AC5">
              <w:rPr>
                <w:rFonts w:ascii="Calibri" w:eastAsia="Times New Roman" w:hAnsi="Calibri" w:cs="Calibri"/>
                <w:color w:val="000000"/>
                <w:sz w:val="18"/>
                <w:szCs w:val="18"/>
              </w:rPr>
              <w:t>187,076</w:t>
            </w:r>
          </w:p>
        </w:tc>
        <w:tc>
          <w:tcPr>
            <w:tcW w:w="993" w:type="dxa"/>
            <w:tcBorders>
              <w:top w:val="nil"/>
              <w:left w:val="nil"/>
              <w:bottom w:val="nil"/>
              <w:right w:val="nil"/>
            </w:tcBorders>
            <w:shd w:val="clear" w:color="auto" w:fill="FCE1D2" w:themeFill="accent5" w:themeFillTint="33"/>
          </w:tcPr>
          <w:p w14:paraId="027D048E" w14:textId="06F38571" w:rsidR="005375A0" w:rsidRPr="006C6AC5" w:rsidRDefault="005375A0" w:rsidP="003A5F57">
            <w:pPr>
              <w:jc w:val="right"/>
              <w:rPr>
                <w:sz w:val="18"/>
                <w:szCs w:val="18"/>
              </w:rPr>
            </w:pPr>
            <w:r w:rsidRPr="006C6AC5">
              <w:rPr>
                <w:rFonts w:ascii="Calibri" w:eastAsia="Times New Roman" w:hAnsi="Calibri" w:cs="Calibri"/>
                <w:color w:val="000000"/>
                <w:sz w:val="18"/>
                <w:szCs w:val="18"/>
              </w:rPr>
              <w:t>157,420</w:t>
            </w:r>
          </w:p>
        </w:tc>
        <w:tc>
          <w:tcPr>
            <w:tcW w:w="992" w:type="dxa"/>
            <w:tcBorders>
              <w:top w:val="nil"/>
              <w:left w:val="nil"/>
              <w:bottom w:val="nil"/>
              <w:right w:val="nil"/>
            </w:tcBorders>
            <w:shd w:val="clear" w:color="auto" w:fill="FCE1D2" w:themeFill="accent5" w:themeFillTint="33"/>
          </w:tcPr>
          <w:p w14:paraId="11247236" w14:textId="51EF8CDC" w:rsidR="005375A0" w:rsidRPr="006C6AC5" w:rsidRDefault="005375A0" w:rsidP="003A5F57">
            <w:pPr>
              <w:jc w:val="right"/>
              <w:rPr>
                <w:sz w:val="18"/>
                <w:szCs w:val="18"/>
              </w:rPr>
            </w:pPr>
            <w:r w:rsidRPr="006C6AC5">
              <w:rPr>
                <w:rFonts w:ascii="Calibri" w:eastAsia="Times New Roman" w:hAnsi="Calibri" w:cs="Calibri"/>
                <w:color w:val="000000"/>
                <w:sz w:val="18"/>
                <w:szCs w:val="18"/>
              </w:rPr>
              <w:t>127,170</w:t>
            </w:r>
          </w:p>
        </w:tc>
        <w:tc>
          <w:tcPr>
            <w:tcW w:w="992" w:type="dxa"/>
            <w:tcBorders>
              <w:top w:val="nil"/>
              <w:left w:val="nil"/>
              <w:bottom w:val="nil"/>
              <w:right w:val="nil"/>
            </w:tcBorders>
            <w:shd w:val="clear" w:color="auto" w:fill="FCE1D2" w:themeFill="accent5" w:themeFillTint="33"/>
          </w:tcPr>
          <w:p w14:paraId="3E3E450E" w14:textId="5D8572BB" w:rsidR="005375A0" w:rsidRPr="006C6AC5" w:rsidRDefault="005375A0" w:rsidP="003A5F57">
            <w:pPr>
              <w:jc w:val="right"/>
              <w:rPr>
                <w:sz w:val="18"/>
                <w:szCs w:val="18"/>
              </w:rPr>
            </w:pPr>
            <w:r w:rsidRPr="006C6AC5">
              <w:rPr>
                <w:rFonts w:ascii="Calibri" w:eastAsia="Times New Roman" w:hAnsi="Calibri" w:cs="Calibri"/>
                <w:color w:val="000000"/>
                <w:sz w:val="18"/>
                <w:szCs w:val="18"/>
              </w:rPr>
              <w:t>96,316</w:t>
            </w:r>
          </w:p>
        </w:tc>
        <w:tc>
          <w:tcPr>
            <w:tcW w:w="992" w:type="dxa"/>
            <w:tcBorders>
              <w:top w:val="nil"/>
              <w:left w:val="nil"/>
              <w:bottom w:val="nil"/>
              <w:right w:val="nil"/>
            </w:tcBorders>
            <w:shd w:val="clear" w:color="auto" w:fill="FCE1D2" w:themeFill="accent5" w:themeFillTint="33"/>
          </w:tcPr>
          <w:p w14:paraId="75EC06D8" w14:textId="0B5E69AD" w:rsidR="005375A0" w:rsidRPr="006C6AC5" w:rsidRDefault="005375A0" w:rsidP="003A5F57">
            <w:pPr>
              <w:jc w:val="right"/>
              <w:rPr>
                <w:sz w:val="18"/>
                <w:szCs w:val="18"/>
              </w:rPr>
            </w:pPr>
            <w:r w:rsidRPr="006C6AC5">
              <w:rPr>
                <w:rFonts w:ascii="Calibri" w:eastAsia="Times New Roman" w:hAnsi="Calibri" w:cs="Calibri"/>
                <w:color w:val="000000"/>
                <w:sz w:val="18"/>
                <w:szCs w:val="18"/>
              </w:rPr>
              <w:t>64,844</w:t>
            </w:r>
          </w:p>
        </w:tc>
        <w:tc>
          <w:tcPr>
            <w:tcW w:w="993" w:type="dxa"/>
            <w:tcBorders>
              <w:top w:val="nil"/>
              <w:left w:val="nil"/>
              <w:bottom w:val="nil"/>
            </w:tcBorders>
            <w:shd w:val="clear" w:color="auto" w:fill="FCE1D2" w:themeFill="accent5" w:themeFillTint="33"/>
          </w:tcPr>
          <w:p w14:paraId="7ACF87B9" w14:textId="2C818D17" w:rsidR="005375A0" w:rsidRPr="006C6AC5" w:rsidRDefault="005375A0" w:rsidP="003A5F57">
            <w:pPr>
              <w:jc w:val="right"/>
              <w:rPr>
                <w:sz w:val="18"/>
                <w:szCs w:val="18"/>
              </w:rPr>
            </w:pPr>
            <w:r w:rsidRPr="006C6AC5">
              <w:rPr>
                <w:rFonts w:ascii="Calibri" w:eastAsia="Times New Roman" w:hAnsi="Calibri" w:cs="Calibri"/>
                <w:color w:val="000000"/>
                <w:sz w:val="18"/>
                <w:szCs w:val="18"/>
              </w:rPr>
              <w:t>32,743</w:t>
            </w:r>
          </w:p>
        </w:tc>
      </w:tr>
      <w:tr w:rsidR="005375A0" w14:paraId="521FEE67" w14:textId="77777777" w:rsidTr="003E3DEC">
        <w:tc>
          <w:tcPr>
            <w:tcW w:w="15877" w:type="dxa"/>
            <w:gridSpan w:val="14"/>
            <w:tcBorders>
              <w:top w:val="nil"/>
              <w:bottom w:val="nil"/>
            </w:tcBorders>
            <w:shd w:val="clear" w:color="auto" w:fill="FCE1D2" w:themeFill="accent5" w:themeFillTint="33"/>
          </w:tcPr>
          <w:p w14:paraId="624A2951" w14:textId="50DFC0C8" w:rsidR="005375A0" w:rsidRPr="006C6AC5" w:rsidRDefault="005375A0" w:rsidP="003A5F57">
            <w:pPr>
              <w:rPr>
                <w:rFonts w:ascii="Calibri" w:eastAsia="Times New Roman" w:hAnsi="Calibri" w:cs="Calibri"/>
                <w:color w:val="000000"/>
                <w:sz w:val="18"/>
                <w:szCs w:val="18"/>
              </w:rPr>
            </w:pPr>
            <w:r>
              <w:rPr>
                <w:sz w:val="18"/>
                <w:szCs w:val="18"/>
              </w:rPr>
              <w:t xml:space="preserve">Journal to recognise the payment of principal and interest received at the end of </w:t>
            </w:r>
            <w:r>
              <w:rPr>
                <w:rFonts w:ascii="Calibri" w:eastAsia="Times New Roman" w:hAnsi="Calibri" w:cs="Calibri"/>
                <w:color w:val="000000"/>
                <w:sz w:val="18"/>
                <w:szCs w:val="18"/>
              </w:rPr>
              <w:t>each financial year of the Concessional Loan Scheme.</w:t>
            </w:r>
          </w:p>
        </w:tc>
      </w:tr>
      <w:tr w:rsidR="005375A0" w:rsidRPr="00A702C3" w14:paraId="3A0056FE" w14:textId="77777777" w:rsidTr="003630AE">
        <w:tc>
          <w:tcPr>
            <w:tcW w:w="425" w:type="dxa"/>
            <w:tcBorders>
              <w:top w:val="nil"/>
              <w:bottom w:val="nil"/>
              <w:right w:val="nil"/>
            </w:tcBorders>
          </w:tcPr>
          <w:p w14:paraId="5FD48F15" w14:textId="77777777" w:rsidR="005375A0" w:rsidRPr="00A702C3" w:rsidRDefault="005375A0" w:rsidP="00075D3E">
            <w:pPr>
              <w:spacing w:line="120" w:lineRule="exact"/>
              <w:rPr>
                <w:rFonts w:cstheme="minorHAnsi"/>
                <w:sz w:val="12"/>
                <w:szCs w:val="12"/>
              </w:rPr>
            </w:pPr>
          </w:p>
        </w:tc>
        <w:tc>
          <w:tcPr>
            <w:tcW w:w="3261" w:type="dxa"/>
            <w:tcBorders>
              <w:top w:val="nil"/>
              <w:left w:val="nil"/>
              <w:bottom w:val="nil"/>
              <w:right w:val="nil"/>
            </w:tcBorders>
          </w:tcPr>
          <w:p w14:paraId="7881F756" w14:textId="77777777" w:rsidR="005375A0" w:rsidRPr="00A702C3" w:rsidRDefault="005375A0" w:rsidP="00075D3E">
            <w:pPr>
              <w:spacing w:line="120" w:lineRule="exact"/>
              <w:rPr>
                <w:rFonts w:cstheme="minorHAnsi"/>
                <w:sz w:val="12"/>
                <w:szCs w:val="12"/>
              </w:rPr>
            </w:pPr>
          </w:p>
        </w:tc>
        <w:tc>
          <w:tcPr>
            <w:tcW w:w="1105" w:type="dxa"/>
            <w:tcBorders>
              <w:top w:val="nil"/>
              <w:left w:val="nil"/>
              <w:bottom w:val="nil"/>
              <w:right w:val="nil"/>
            </w:tcBorders>
          </w:tcPr>
          <w:p w14:paraId="0C4BA079" w14:textId="77777777" w:rsidR="005375A0" w:rsidRPr="00A702C3" w:rsidRDefault="005375A0" w:rsidP="00075D3E">
            <w:pPr>
              <w:spacing w:line="120" w:lineRule="exact"/>
              <w:rPr>
                <w:rFonts w:cstheme="minorHAnsi"/>
                <w:sz w:val="12"/>
                <w:szCs w:val="12"/>
              </w:rPr>
            </w:pPr>
          </w:p>
        </w:tc>
        <w:tc>
          <w:tcPr>
            <w:tcW w:w="1163" w:type="dxa"/>
            <w:tcBorders>
              <w:top w:val="nil"/>
              <w:left w:val="nil"/>
              <w:bottom w:val="nil"/>
              <w:right w:val="nil"/>
            </w:tcBorders>
          </w:tcPr>
          <w:p w14:paraId="2CFA8EDC" w14:textId="46B441C3" w:rsidR="005375A0" w:rsidRPr="00A702C3" w:rsidRDefault="005375A0" w:rsidP="00075D3E">
            <w:pPr>
              <w:spacing w:line="120" w:lineRule="exact"/>
              <w:rPr>
                <w:rFonts w:cstheme="minorHAnsi"/>
                <w:sz w:val="12"/>
                <w:szCs w:val="12"/>
              </w:rPr>
            </w:pPr>
          </w:p>
        </w:tc>
        <w:tc>
          <w:tcPr>
            <w:tcW w:w="992" w:type="dxa"/>
            <w:tcBorders>
              <w:top w:val="nil"/>
              <w:left w:val="nil"/>
              <w:bottom w:val="nil"/>
              <w:right w:val="nil"/>
            </w:tcBorders>
            <w:shd w:val="clear" w:color="auto" w:fill="auto"/>
          </w:tcPr>
          <w:p w14:paraId="23476810" w14:textId="77777777" w:rsidR="005375A0" w:rsidRPr="00A702C3" w:rsidRDefault="005375A0" w:rsidP="00075D3E">
            <w:pPr>
              <w:spacing w:line="120" w:lineRule="exact"/>
              <w:jc w:val="center"/>
              <w:rPr>
                <w:rFonts w:cstheme="minorHAnsi"/>
                <w:sz w:val="12"/>
                <w:szCs w:val="12"/>
              </w:rPr>
            </w:pPr>
          </w:p>
        </w:tc>
        <w:tc>
          <w:tcPr>
            <w:tcW w:w="993" w:type="dxa"/>
            <w:tcBorders>
              <w:top w:val="nil"/>
              <w:left w:val="nil"/>
              <w:bottom w:val="nil"/>
              <w:right w:val="nil"/>
            </w:tcBorders>
          </w:tcPr>
          <w:p w14:paraId="056FF500" w14:textId="77777777" w:rsidR="005375A0" w:rsidRPr="00A702C3" w:rsidRDefault="005375A0" w:rsidP="00075D3E">
            <w:pPr>
              <w:spacing w:line="120" w:lineRule="exact"/>
              <w:jc w:val="center"/>
              <w:rPr>
                <w:rFonts w:cstheme="minorHAnsi"/>
                <w:sz w:val="12"/>
                <w:szCs w:val="12"/>
              </w:rPr>
            </w:pPr>
          </w:p>
        </w:tc>
        <w:tc>
          <w:tcPr>
            <w:tcW w:w="992" w:type="dxa"/>
            <w:tcBorders>
              <w:top w:val="nil"/>
              <w:left w:val="nil"/>
              <w:bottom w:val="nil"/>
              <w:right w:val="nil"/>
            </w:tcBorders>
          </w:tcPr>
          <w:p w14:paraId="3316A38B" w14:textId="77777777" w:rsidR="005375A0" w:rsidRPr="00A702C3" w:rsidRDefault="005375A0" w:rsidP="00075D3E">
            <w:pPr>
              <w:spacing w:line="120" w:lineRule="exact"/>
              <w:jc w:val="center"/>
              <w:rPr>
                <w:rFonts w:cstheme="minorHAnsi"/>
                <w:sz w:val="12"/>
                <w:szCs w:val="12"/>
              </w:rPr>
            </w:pPr>
          </w:p>
        </w:tc>
        <w:tc>
          <w:tcPr>
            <w:tcW w:w="992" w:type="dxa"/>
            <w:tcBorders>
              <w:top w:val="nil"/>
              <w:left w:val="nil"/>
              <w:bottom w:val="nil"/>
              <w:right w:val="nil"/>
            </w:tcBorders>
          </w:tcPr>
          <w:p w14:paraId="068CDB39" w14:textId="77777777" w:rsidR="005375A0" w:rsidRPr="00A702C3" w:rsidRDefault="005375A0" w:rsidP="00075D3E">
            <w:pPr>
              <w:spacing w:line="120" w:lineRule="exact"/>
              <w:jc w:val="center"/>
              <w:rPr>
                <w:rFonts w:cstheme="minorHAnsi"/>
                <w:sz w:val="12"/>
                <w:szCs w:val="12"/>
              </w:rPr>
            </w:pPr>
          </w:p>
        </w:tc>
        <w:tc>
          <w:tcPr>
            <w:tcW w:w="992" w:type="dxa"/>
            <w:tcBorders>
              <w:top w:val="nil"/>
              <w:left w:val="nil"/>
              <w:bottom w:val="nil"/>
              <w:right w:val="nil"/>
            </w:tcBorders>
          </w:tcPr>
          <w:p w14:paraId="64C2D75F" w14:textId="77777777" w:rsidR="005375A0" w:rsidRPr="00A702C3" w:rsidRDefault="005375A0" w:rsidP="00075D3E">
            <w:pPr>
              <w:spacing w:line="120" w:lineRule="exact"/>
              <w:jc w:val="center"/>
              <w:rPr>
                <w:rFonts w:cstheme="minorHAnsi"/>
                <w:sz w:val="12"/>
                <w:szCs w:val="12"/>
              </w:rPr>
            </w:pPr>
          </w:p>
        </w:tc>
        <w:tc>
          <w:tcPr>
            <w:tcW w:w="993" w:type="dxa"/>
            <w:tcBorders>
              <w:top w:val="nil"/>
              <w:left w:val="nil"/>
              <w:bottom w:val="nil"/>
              <w:right w:val="nil"/>
            </w:tcBorders>
          </w:tcPr>
          <w:p w14:paraId="21CD4429" w14:textId="77777777" w:rsidR="005375A0" w:rsidRPr="00A702C3" w:rsidRDefault="005375A0" w:rsidP="00075D3E">
            <w:pPr>
              <w:spacing w:line="120" w:lineRule="exact"/>
              <w:jc w:val="center"/>
              <w:rPr>
                <w:rFonts w:cstheme="minorHAnsi"/>
                <w:sz w:val="12"/>
                <w:szCs w:val="12"/>
              </w:rPr>
            </w:pPr>
          </w:p>
        </w:tc>
        <w:tc>
          <w:tcPr>
            <w:tcW w:w="992" w:type="dxa"/>
            <w:tcBorders>
              <w:top w:val="nil"/>
              <w:left w:val="nil"/>
              <w:bottom w:val="nil"/>
              <w:right w:val="nil"/>
            </w:tcBorders>
          </w:tcPr>
          <w:p w14:paraId="5ABC9AE8" w14:textId="77777777" w:rsidR="005375A0" w:rsidRPr="00A702C3" w:rsidRDefault="005375A0" w:rsidP="00075D3E">
            <w:pPr>
              <w:spacing w:line="120" w:lineRule="exact"/>
              <w:jc w:val="center"/>
              <w:rPr>
                <w:rFonts w:cstheme="minorHAnsi"/>
                <w:sz w:val="12"/>
                <w:szCs w:val="12"/>
              </w:rPr>
            </w:pPr>
          </w:p>
        </w:tc>
        <w:tc>
          <w:tcPr>
            <w:tcW w:w="992" w:type="dxa"/>
            <w:tcBorders>
              <w:top w:val="nil"/>
              <w:left w:val="nil"/>
              <w:bottom w:val="nil"/>
              <w:right w:val="nil"/>
            </w:tcBorders>
          </w:tcPr>
          <w:p w14:paraId="108F9119" w14:textId="77777777" w:rsidR="005375A0" w:rsidRPr="00A702C3" w:rsidRDefault="005375A0" w:rsidP="00075D3E">
            <w:pPr>
              <w:spacing w:line="120" w:lineRule="exact"/>
              <w:jc w:val="center"/>
              <w:rPr>
                <w:rFonts w:cstheme="minorHAnsi"/>
                <w:sz w:val="12"/>
                <w:szCs w:val="12"/>
              </w:rPr>
            </w:pPr>
          </w:p>
        </w:tc>
        <w:tc>
          <w:tcPr>
            <w:tcW w:w="992" w:type="dxa"/>
            <w:tcBorders>
              <w:top w:val="nil"/>
              <w:left w:val="nil"/>
              <w:bottom w:val="nil"/>
              <w:right w:val="nil"/>
            </w:tcBorders>
          </w:tcPr>
          <w:p w14:paraId="6EBE2540" w14:textId="77777777" w:rsidR="005375A0" w:rsidRPr="00A702C3" w:rsidRDefault="005375A0" w:rsidP="00075D3E">
            <w:pPr>
              <w:spacing w:line="120" w:lineRule="exact"/>
              <w:jc w:val="center"/>
              <w:rPr>
                <w:rFonts w:cstheme="minorHAnsi"/>
                <w:sz w:val="12"/>
                <w:szCs w:val="12"/>
              </w:rPr>
            </w:pPr>
          </w:p>
        </w:tc>
        <w:tc>
          <w:tcPr>
            <w:tcW w:w="993" w:type="dxa"/>
            <w:tcBorders>
              <w:top w:val="nil"/>
              <w:left w:val="nil"/>
              <w:bottom w:val="nil"/>
            </w:tcBorders>
          </w:tcPr>
          <w:p w14:paraId="0FA7F8CC" w14:textId="77777777" w:rsidR="005375A0" w:rsidRPr="00A702C3" w:rsidRDefault="005375A0" w:rsidP="00075D3E">
            <w:pPr>
              <w:spacing w:line="120" w:lineRule="exact"/>
              <w:jc w:val="center"/>
              <w:rPr>
                <w:rFonts w:cstheme="minorHAnsi"/>
                <w:sz w:val="12"/>
                <w:szCs w:val="12"/>
              </w:rPr>
            </w:pPr>
          </w:p>
        </w:tc>
      </w:tr>
      <w:tr w:rsidR="005375A0" w14:paraId="5EB3D9B4" w14:textId="77777777" w:rsidTr="00A25237">
        <w:tc>
          <w:tcPr>
            <w:tcW w:w="425" w:type="dxa"/>
            <w:tcBorders>
              <w:top w:val="nil"/>
              <w:bottom w:val="nil"/>
              <w:right w:val="nil"/>
            </w:tcBorders>
            <w:shd w:val="clear" w:color="auto" w:fill="FCE1D2" w:themeFill="accent5" w:themeFillTint="33"/>
          </w:tcPr>
          <w:p w14:paraId="3A16208C" w14:textId="3B7F42E7" w:rsidR="005375A0" w:rsidRPr="006C6AC5" w:rsidRDefault="005375A0" w:rsidP="005375A0">
            <w:pPr>
              <w:rPr>
                <w:sz w:val="18"/>
                <w:szCs w:val="18"/>
              </w:rPr>
            </w:pPr>
            <w:r w:rsidRPr="006C6AC5">
              <w:rPr>
                <w:rFonts w:ascii="Calibri" w:eastAsia="Times New Roman" w:hAnsi="Calibri" w:cs="Calibri"/>
                <w:color w:val="000000"/>
                <w:sz w:val="18"/>
                <w:szCs w:val="18"/>
              </w:rPr>
              <w:t>DR</w:t>
            </w:r>
          </w:p>
        </w:tc>
        <w:tc>
          <w:tcPr>
            <w:tcW w:w="3261" w:type="dxa"/>
            <w:tcBorders>
              <w:top w:val="nil"/>
              <w:left w:val="nil"/>
              <w:bottom w:val="nil"/>
              <w:right w:val="nil"/>
            </w:tcBorders>
            <w:shd w:val="clear" w:color="auto" w:fill="FCE1D2" w:themeFill="accent5" w:themeFillTint="33"/>
          </w:tcPr>
          <w:p w14:paraId="7DEB5F44" w14:textId="3849A473" w:rsidR="005375A0" w:rsidRPr="006C6AC5" w:rsidRDefault="005375A0" w:rsidP="005375A0">
            <w:pPr>
              <w:rPr>
                <w:sz w:val="18"/>
                <w:szCs w:val="18"/>
              </w:rPr>
            </w:pPr>
            <w:r w:rsidRPr="006C6AC5">
              <w:rPr>
                <w:rFonts w:ascii="Calibri" w:eastAsia="Times New Roman" w:hAnsi="Calibri" w:cs="Calibri"/>
                <w:color w:val="000000"/>
                <w:sz w:val="18"/>
                <w:szCs w:val="18"/>
              </w:rPr>
              <w:t>Loan Receivable (Concessional Loan)</w:t>
            </w:r>
          </w:p>
        </w:tc>
        <w:tc>
          <w:tcPr>
            <w:tcW w:w="1105" w:type="dxa"/>
            <w:tcBorders>
              <w:top w:val="nil"/>
              <w:left w:val="nil"/>
              <w:bottom w:val="nil"/>
              <w:right w:val="nil"/>
            </w:tcBorders>
            <w:shd w:val="clear" w:color="auto" w:fill="FCE1D2" w:themeFill="accent5" w:themeFillTint="33"/>
          </w:tcPr>
          <w:p w14:paraId="64F0FAAF" w14:textId="4A2C0A6F" w:rsidR="005375A0" w:rsidRDefault="005375A0" w:rsidP="005375A0">
            <w:pPr>
              <w:jc w:val="center"/>
              <w:rPr>
                <w:sz w:val="18"/>
                <w:szCs w:val="18"/>
              </w:rPr>
            </w:pPr>
            <w:r>
              <w:rPr>
                <w:sz w:val="18"/>
                <w:szCs w:val="18"/>
              </w:rPr>
              <w:t>J</w:t>
            </w:r>
          </w:p>
        </w:tc>
        <w:tc>
          <w:tcPr>
            <w:tcW w:w="1163" w:type="dxa"/>
            <w:tcBorders>
              <w:top w:val="nil"/>
              <w:left w:val="nil"/>
              <w:bottom w:val="nil"/>
              <w:right w:val="nil"/>
            </w:tcBorders>
            <w:shd w:val="clear" w:color="auto" w:fill="FCE1D2" w:themeFill="accent5" w:themeFillTint="33"/>
          </w:tcPr>
          <w:p w14:paraId="49B2ADB0" w14:textId="2A6AC460" w:rsidR="005375A0" w:rsidRPr="006C6AC5" w:rsidRDefault="005375A0" w:rsidP="005375A0">
            <w:pPr>
              <w:jc w:val="center"/>
              <w:rPr>
                <w:sz w:val="18"/>
                <w:szCs w:val="18"/>
              </w:rPr>
            </w:pPr>
          </w:p>
        </w:tc>
        <w:tc>
          <w:tcPr>
            <w:tcW w:w="992" w:type="dxa"/>
            <w:tcBorders>
              <w:top w:val="nil"/>
              <w:left w:val="nil"/>
              <w:bottom w:val="nil"/>
              <w:right w:val="nil"/>
            </w:tcBorders>
            <w:shd w:val="clear" w:color="auto" w:fill="FCE1D2" w:themeFill="accent5" w:themeFillTint="33"/>
          </w:tcPr>
          <w:p w14:paraId="66BE07AF" w14:textId="2A4109CF" w:rsidR="005375A0" w:rsidRPr="006C6AC5" w:rsidRDefault="005375A0" w:rsidP="003A5F57">
            <w:pPr>
              <w:jc w:val="right"/>
              <w:rPr>
                <w:sz w:val="18"/>
                <w:szCs w:val="18"/>
              </w:rPr>
            </w:pPr>
            <w:r w:rsidRPr="006C6AC5">
              <w:rPr>
                <w:rFonts w:ascii="Calibri" w:eastAsia="Times New Roman" w:hAnsi="Calibri" w:cs="Calibri"/>
                <w:color w:val="000000"/>
                <w:sz w:val="18"/>
                <w:szCs w:val="18"/>
              </w:rPr>
              <w:t>459,145</w:t>
            </w:r>
          </w:p>
        </w:tc>
        <w:tc>
          <w:tcPr>
            <w:tcW w:w="993" w:type="dxa"/>
            <w:tcBorders>
              <w:top w:val="nil"/>
              <w:left w:val="nil"/>
              <w:bottom w:val="nil"/>
              <w:right w:val="nil"/>
            </w:tcBorders>
            <w:shd w:val="clear" w:color="auto" w:fill="FCE1D2" w:themeFill="accent5" w:themeFillTint="33"/>
          </w:tcPr>
          <w:p w14:paraId="2339C11B" w14:textId="39EC736E" w:rsidR="005375A0" w:rsidRPr="006C6AC5" w:rsidRDefault="005375A0" w:rsidP="003A5F57">
            <w:pPr>
              <w:jc w:val="right"/>
              <w:rPr>
                <w:sz w:val="18"/>
                <w:szCs w:val="18"/>
              </w:rPr>
            </w:pPr>
            <w:r w:rsidRPr="006C6AC5">
              <w:rPr>
                <w:rFonts w:ascii="Calibri" w:eastAsia="Times New Roman" w:hAnsi="Calibri" w:cs="Calibri"/>
                <w:color w:val="000000"/>
                <w:sz w:val="18"/>
                <w:szCs w:val="18"/>
              </w:rPr>
              <w:t>429,62</w:t>
            </w:r>
            <w:r w:rsidR="00A224BE">
              <w:rPr>
                <w:rFonts w:ascii="Calibri" w:eastAsia="Times New Roman" w:hAnsi="Calibri" w:cs="Calibri"/>
                <w:color w:val="000000"/>
                <w:sz w:val="18"/>
                <w:szCs w:val="18"/>
              </w:rPr>
              <w:t>1</w:t>
            </w:r>
          </w:p>
        </w:tc>
        <w:tc>
          <w:tcPr>
            <w:tcW w:w="992" w:type="dxa"/>
            <w:tcBorders>
              <w:top w:val="nil"/>
              <w:left w:val="nil"/>
              <w:bottom w:val="nil"/>
              <w:right w:val="nil"/>
            </w:tcBorders>
            <w:shd w:val="clear" w:color="auto" w:fill="FCE1D2" w:themeFill="accent5" w:themeFillTint="33"/>
          </w:tcPr>
          <w:p w14:paraId="79B1FE4C" w14:textId="00C45CEF" w:rsidR="005375A0" w:rsidRPr="006C6AC5" w:rsidRDefault="005375A0" w:rsidP="003A5F57">
            <w:pPr>
              <w:jc w:val="right"/>
              <w:rPr>
                <w:sz w:val="18"/>
                <w:szCs w:val="18"/>
              </w:rPr>
            </w:pPr>
            <w:r w:rsidRPr="006C6AC5">
              <w:rPr>
                <w:rFonts w:ascii="Calibri" w:eastAsia="Times New Roman" w:hAnsi="Calibri" w:cs="Calibri"/>
                <w:color w:val="000000"/>
                <w:sz w:val="18"/>
                <w:szCs w:val="18"/>
              </w:rPr>
              <w:t>397,08</w:t>
            </w:r>
            <w:r w:rsidR="00A224BE">
              <w:rPr>
                <w:rFonts w:ascii="Calibri" w:eastAsia="Times New Roman" w:hAnsi="Calibri" w:cs="Calibri"/>
                <w:color w:val="000000"/>
                <w:sz w:val="18"/>
                <w:szCs w:val="18"/>
              </w:rPr>
              <w:t>7</w:t>
            </w:r>
          </w:p>
        </w:tc>
        <w:tc>
          <w:tcPr>
            <w:tcW w:w="992" w:type="dxa"/>
            <w:tcBorders>
              <w:top w:val="nil"/>
              <w:left w:val="nil"/>
              <w:bottom w:val="nil"/>
              <w:right w:val="nil"/>
            </w:tcBorders>
            <w:shd w:val="clear" w:color="auto" w:fill="FCE1D2" w:themeFill="accent5" w:themeFillTint="33"/>
          </w:tcPr>
          <w:p w14:paraId="3C75B37A" w14:textId="44991BDF" w:rsidR="005375A0" w:rsidRPr="006C6AC5" w:rsidRDefault="005375A0" w:rsidP="003A5F57">
            <w:pPr>
              <w:jc w:val="right"/>
              <w:rPr>
                <w:sz w:val="18"/>
                <w:szCs w:val="18"/>
              </w:rPr>
            </w:pPr>
            <w:r w:rsidRPr="006C6AC5">
              <w:rPr>
                <w:rFonts w:ascii="Calibri" w:eastAsia="Times New Roman" w:hAnsi="Calibri" w:cs="Calibri"/>
                <w:color w:val="000000"/>
                <w:sz w:val="18"/>
                <w:szCs w:val="18"/>
              </w:rPr>
              <w:t>361,33</w:t>
            </w:r>
            <w:r w:rsidR="00A224BE">
              <w:rPr>
                <w:rFonts w:ascii="Calibri" w:eastAsia="Times New Roman" w:hAnsi="Calibri" w:cs="Calibri"/>
                <w:color w:val="000000"/>
                <w:sz w:val="18"/>
                <w:szCs w:val="18"/>
              </w:rPr>
              <w:t>2</w:t>
            </w:r>
          </w:p>
        </w:tc>
        <w:tc>
          <w:tcPr>
            <w:tcW w:w="992" w:type="dxa"/>
            <w:tcBorders>
              <w:top w:val="nil"/>
              <w:left w:val="nil"/>
              <w:bottom w:val="nil"/>
              <w:right w:val="nil"/>
            </w:tcBorders>
            <w:shd w:val="clear" w:color="auto" w:fill="FCE1D2" w:themeFill="accent5" w:themeFillTint="33"/>
          </w:tcPr>
          <w:p w14:paraId="0A73318E" w14:textId="3472AACE" w:rsidR="005375A0" w:rsidRPr="006C6AC5" w:rsidRDefault="005375A0" w:rsidP="003A5F57">
            <w:pPr>
              <w:jc w:val="right"/>
              <w:rPr>
                <w:sz w:val="18"/>
                <w:szCs w:val="18"/>
              </w:rPr>
            </w:pPr>
            <w:r w:rsidRPr="006C6AC5">
              <w:rPr>
                <w:rFonts w:ascii="Calibri" w:eastAsia="Times New Roman" w:hAnsi="Calibri" w:cs="Calibri"/>
                <w:color w:val="000000"/>
                <w:sz w:val="18"/>
                <w:szCs w:val="18"/>
              </w:rPr>
              <w:t>322,13</w:t>
            </w:r>
            <w:r w:rsidR="00A224BE">
              <w:rPr>
                <w:rFonts w:ascii="Calibri" w:eastAsia="Times New Roman" w:hAnsi="Calibri" w:cs="Calibri"/>
                <w:color w:val="000000"/>
                <w:sz w:val="18"/>
                <w:szCs w:val="18"/>
              </w:rPr>
              <w:t>1</w:t>
            </w:r>
          </w:p>
        </w:tc>
        <w:tc>
          <w:tcPr>
            <w:tcW w:w="993" w:type="dxa"/>
            <w:tcBorders>
              <w:top w:val="nil"/>
              <w:left w:val="nil"/>
              <w:bottom w:val="nil"/>
              <w:right w:val="nil"/>
            </w:tcBorders>
            <w:shd w:val="clear" w:color="auto" w:fill="FCE1D2" w:themeFill="accent5" w:themeFillTint="33"/>
          </w:tcPr>
          <w:p w14:paraId="0040CD16" w14:textId="63C87215" w:rsidR="005375A0" w:rsidRPr="006C6AC5" w:rsidRDefault="005375A0" w:rsidP="003A5F57">
            <w:pPr>
              <w:jc w:val="right"/>
              <w:rPr>
                <w:sz w:val="18"/>
                <w:szCs w:val="18"/>
              </w:rPr>
            </w:pPr>
            <w:r w:rsidRPr="006C6AC5">
              <w:rPr>
                <w:rFonts w:ascii="Calibri" w:eastAsia="Times New Roman" w:hAnsi="Calibri" w:cs="Calibri"/>
                <w:color w:val="000000"/>
                <w:sz w:val="18"/>
                <w:szCs w:val="18"/>
              </w:rPr>
              <w:t>279,245</w:t>
            </w:r>
          </w:p>
        </w:tc>
        <w:tc>
          <w:tcPr>
            <w:tcW w:w="992" w:type="dxa"/>
            <w:tcBorders>
              <w:top w:val="nil"/>
              <w:left w:val="nil"/>
              <w:bottom w:val="nil"/>
              <w:right w:val="nil"/>
            </w:tcBorders>
            <w:shd w:val="clear" w:color="auto" w:fill="FCE1D2" w:themeFill="accent5" w:themeFillTint="33"/>
          </w:tcPr>
          <w:p w14:paraId="510876D2" w14:textId="0BD391D5" w:rsidR="005375A0" w:rsidRPr="006C6AC5" w:rsidRDefault="005375A0" w:rsidP="003A5F57">
            <w:pPr>
              <w:jc w:val="right"/>
              <w:rPr>
                <w:sz w:val="18"/>
                <w:szCs w:val="18"/>
              </w:rPr>
            </w:pPr>
            <w:r w:rsidRPr="006C6AC5">
              <w:rPr>
                <w:rFonts w:ascii="Calibri" w:eastAsia="Times New Roman" w:hAnsi="Calibri" w:cs="Calibri"/>
                <w:color w:val="000000"/>
                <w:sz w:val="18"/>
                <w:szCs w:val="18"/>
              </w:rPr>
              <w:t>232,41</w:t>
            </w:r>
            <w:r w:rsidR="00A224BE">
              <w:rPr>
                <w:rFonts w:ascii="Calibri" w:eastAsia="Times New Roman" w:hAnsi="Calibri" w:cs="Calibri"/>
                <w:color w:val="000000"/>
                <w:sz w:val="18"/>
                <w:szCs w:val="18"/>
              </w:rPr>
              <w:t>7</w:t>
            </w:r>
          </w:p>
        </w:tc>
        <w:tc>
          <w:tcPr>
            <w:tcW w:w="992" w:type="dxa"/>
            <w:tcBorders>
              <w:top w:val="nil"/>
              <w:left w:val="nil"/>
              <w:bottom w:val="nil"/>
              <w:right w:val="nil"/>
            </w:tcBorders>
            <w:shd w:val="clear" w:color="auto" w:fill="FCE1D2" w:themeFill="accent5" w:themeFillTint="33"/>
          </w:tcPr>
          <w:p w14:paraId="4CC3281D" w14:textId="2A50AB05" w:rsidR="005375A0" w:rsidRPr="006C6AC5" w:rsidRDefault="005375A0" w:rsidP="003A5F57">
            <w:pPr>
              <w:jc w:val="right"/>
              <w:rPr>
                <w:sz w:val="18"/>
                <w:szCs w:val="18"/>
              </w:rPr>
            </w:pPr>
            <w:r w:rsidRPr="006C6AC5">
              <w:rPr>
                <w:rFonts w:ascii="Calibri" w:eastAsia="Times New Roman" w:hAnsi="Calibri" w:cs="Calibri"/>
                <w:color w:val="000000"/>
                <w:sz w:val="18"/>
                <w:szCs w:val="18"/>
              </w:rPr>
              <w:t>181,377</w:t>
            </w:r>
          </w:p>
        </w:tc>
        <w:tc>
          <w:tcPr>
            <w:tcW w:w="992" w:type="dxa"/>
            <w:tcBorders>
              <w:top w:val="nil"/>
              <w:left w:val="nil"/>
              <w:bottom w:val="nil"/>
              <w:right w:val="nil"/>
            </w:tcBorders>
            <w:shd w:val="clear" w:color="auto" w:fill="FCE1D2" w:themeFill="accent5" w:themeFillTint="33"/>
          </w:tcPr>
          <w:p w14:paraId="75E6AFE2" w14:textId="5FB64E83" w:rsidR="005375A0" w:rsidRPr="006C6AC5" w:rsidRDefault="005375A0" w:rsidP="003A5F57">
            <w:pPr>
              <w:jc w:val="right"/>
              <w:rPr>
                <w:sz w:val="18"/>
                <w:szCs w:val="18"/>
              </w:rPr>
            </w:pPr>
            <w:r w:rsidRPr="006C6AC5">
              <w:rPr>
                <w:rFonts w:ascii="Calibri" w:eastAsia="Times New Roman" w:hAnsi="Calibri" w:cs="Calibri"/>
                <w:color w:val="000000"/>
                <w:sz w:val="18"/>
                <w:szCs w:val="18"/>
              </w:rPr>
              <w:t>125,836</w:t>
            </w:r>
          </w:p>
        </w:tc>
        <w:tc>
          <w:tcPr>
            <w:tcW w:w="993" w:type="dxa"/>
            <w:tcBorders>
              <w:top w:val="nil"/>
              <w:left w:val="nil"/>
              <w:bottom w:val="nil"/>
            </w:tcBorders>
            <w:shd w:val="clear" w:color="auto" w:fill="FCE1D2" w:themeFill="accent5" w:themeFillTint="33"/>
          </w:tcPr>
          <w:p w14:paraId="2DF658A7" w14:textId="76D5AC13" w:rsidR="005375A0" w:rsidRPr="006C6AC5" w:rsidRDefault="005375A0" w:rsidP="003A5F57">
            <w:pPr>
              <w:jc w:val="right"/>
              <w:rPr>
                <w:sz w:val="18"/>
                <w:szCs w:val="18"/>
              </w:rPr>
            </w:pPr>
            <w:r w:rsidRPr="006C6AC5">
              <w:rPr>
                <w:rFonts w:ascii="Calibri" w:eastAsia="Times New Roman" w:hAnsi="Calibri" w:cs="Calibri"/>
                <w:color w:val="000000"/>
                <w:sz w:val="18"/>
                <w:szCs w:val="18"/>
              </w:rPr>
              <w:t>65,486</w:t>
            </w:r>
          </w:p>
        </w:tc>
      </w:tr>
      <w:tr w:rsidR="005375A0" w14:paraId="52333B2D" w14:textId="77777777" w:rsidTr="00A25237">
        <w:tc>
          <w:tcPr>
            <w:tcW w:w="425" w:type="dxa"/>
            <w:tcBorders>
              <w:top w:val="nil"/>
              <w:bottom w:val="nil"/>
              <w:right w:val="nil"/>
            </w:tcBorders>
            <w:shd w:val="clear" w:color="auto" w:fill="FCE1D2" w:themeFill="accent5" w:themeFillTint="33"/>
          </w:tcPr>
          <w:p w14:paraId="34B3C2D5" w14:textId="16313DF1" w:rsidR="005375A0" w:rsidRPr="006C6AC5" w:rsidRDefault="005375A0" w:rsidP="005375A0">
            <w:pPr>
              <w:rPr>
                <w:sz w:val="18"/>
                <w:szCs w:val="18"/>
              </w:rPr>
            </w:pPr>
            <w:r w:rsidRPr="006C6AC5">
              <w:rPr>
                <w:rFonts w:ascii="Calibri" w:eastAsia="Times New Roman" w:hAnsi="Calibri" w:cs="Calibri"/>
                <w:color w:val="000000"/>
                <w:sz w:val="18"/>
                <w:szCs w:val="18"/>
              </w:rPr>
              <w:t>CR</w:t>
            </w:r>
          </w:p>
        </w:tc>
        <w:tc>
          <w:tcPr>
            <w:tcW w:w="3261" w:type="dxa"/>
            <w:tcBorders>
              <w:top w:val="nil"/>
              <w:left w:val="nil"/>
              <w:bottom w:val="nil"/>
              <w:right w:val="nil"/>
            </w:tcBorders>
            <w:shd w:val="clear" w:color="auto" w:fill="FCE1D2" w:themeFill="accent5" w:themeFillTint="33"/>
          </w:tcPr>
          <w:p w14:paraId="6F462331" w14:textId="2B4CCFA7" w:rsidR="005375A0" w:rsidRPr="006C6AC5" w:rsidRDefault="00A74C22" w:rsidP="005375A0">
            <w:pPr>
              <w:rPr>
                <w:sz w:val="18"/>
                <w:szCs w:val="18"/>
              </w:rPr>
            </w:pPr>
            <w:r w:rsidRPr="006C6AC5">
              <w:rPr>
                <w:rFonts w:ascii="Calibri" w:eastAsia="Times New Roman" w:hAnsi="Calibri" w:cs="Calibri"/>
                <w:color w:val="000000"/>
                <w:sz w:val="18"/>
                <w:szCs w:val="18"/>
              </w:rPr>
              <w:t xml:space="preserve">Revenue </w:t>
            </w:r>
            <w:r>
              <w:rPr>
                <w:rFonts w:ascii="Calibri" w:eastAsia="Times New Roman" w:hAnsi="Calibri" w:cs="Calibri"/>
                <w:color w:val="000000"/>
                <w:sz w:val="18"/>
                <w:szCs w:val="18"/>
              </w:rPr>
              <w:t xml:space="preserve">from the </w:t>
            </w:r>
            <w:r w:rsidRPr="006C6AC5">
              <w:rPr>
                <w:rFonts w:ascii="Calibri" w:eastAsia="Times New Roman" w:hAnsi="Calibri" w:cs="Calibri"/>
                <w:color w:val="000000"/>
                <w:sz w:val="18"/>
                <w:szCs w:val="18"/>
              </w:rPr>
              <w:t xml:space="preserve">Unwinding of </w:t>
            </w:r>
            <w:r>
              <w:rPr>
                <w:rFonts w:ascii="Calibri" w:eastAsia="Times New Roman" w:hAnsi="Calibri" w:cs="Calibri"/>
                <w:color w:val="000000"/>
                <w:sz w:val="18"/>
                <w:szCs w:val="18"/>
              </w:rPr>
              <w:t>C</w:t>
            </w:r>
            <w:r w:rsidRPr="006C6AC5">
              <w:rPr>
                <w:rFonts w:ascii="Calibri" w:eastAsia="Times New Roman" w:hAnsi="Calibri" w:cs="Calibri"/>
                <w:color w:val="000000"/>
                <w:sz w:val="18"/>
                <w:szCs w:val="18"/>
              </w:rPr>
              <w:t>oncessional Loan</w:t>
            </w:r>
            <w:r>
              <w:rPr>
                <w:rFonts w:ascii="Calibri" w:eastAsia="Times New Roman" w:hAnsi="Calibri" w:cs="Calibri"/>
                <w:color w:val="000000"/>
                <w:sz w:val="18"/>
                <w:szCs w:val="18"/>
              </w:rPr>
              <w:t xml:space="preserve"> Discount Expense</w:t>
            </w:r>
          </w:p>
        </w:tc>
        <w:tc>
          <w:tcPr>
            <w:tcW w:w="1105" w:type="dxa"/>
            <w:tcBorders>
              <w:top w:val="nil"/>
              <w:left w:val="nil"/>
              <w:bottom w:val="nil"/>
              <w:right w:val="nil"/>
            </w:tcBorders>
            <w:shd w:val="clear" w:color="auto" w:fill="FCE1D2" w:themeFill="accent5" w:themeFillTint="33"/>
          </w:tcPr>
          <w:p w14:paraId="7902F5D8" w14:textId="16990F2E" w:rsidR="005375A0" w:rsidRDefault="005375A0" w:rsidP="005375A0">
            <w:pPr>
              <w:jc w:val="center"/>
              <w:rPr>
                <w:sz w:val="18"/>
                <w:szCs w:val="18"/>
              </w:rPr>
            </w:pPr>
            <w:r>
              <w:rPr>
                <w:sz w:val="18"/>
                <w:szCs w:val="18"/>
              </w:rPr>
              <w:t>J</w:t>
            </w:r>
          </w:p>
        </w:tc>
        <w:tc>
          <w:tcPr>
            <w:tcW w:w="1163" w:type="dxa"/>
            <w:tcBorders>
              <w:top w:val="nil"/>
              <w:left w:val="nil"/>
              <w:bottom w:val="nil"/>
              <w:right w:val="nil"/>
            </w:tcBorders>
            <w:shd w:val="clear" w:color="auto" w:fill="FCE1D2" w:themeFill="accent5" w:themeFillTint="33"/>
          </w:tcPr>
          <w:p w14:paraId="70C10961" w14:textId="5CFC5BE2" w:rsidR="005375A0" w:rsidRPr="006C6AC5" w:rsidRDefault="005375A0" w:rsidP="005375A0">
            <w:pPr>
              <w:jc w:val="center"/>
              <w:rPr>
                <w:sz w:val="18"/>
                <w:szCs w:val="18"/>
              </w:rPr>
            </w:pPr>
          </w:p>
        </w:tc>
        <w:tc>
          <w:tcPr>
            <w:tcW w:w="992" w:type="dxa"/>
            <w:tcBorders>
              <w:top w:val="nil"/>
              <w:left w:val="nil"/>
              <w:bottom w:val="nil"/>
              <w:right w:val="nil"/>
            </w:tcBorders>
            <w:shd w:val="clear" w:color="auto" w:fill="FCE1D2" w:themeFill="accent5" w:themeFillTint="33"/>
          </w:tcPr>
          <w:p w14:paraId="3891D4BC" w14:textId="1C221475" w:rsidR="005375A0" w:rsidRPr="006C6AC5" w:rsidRDefault="005375A0" w:rsidP="003A5F57">
            <w:pPr>
              <w:jc w:val="right"/>
              <w:rPr>
                <w:sz w:val="18"/>
                <w:szCs w:val="18"/>
              </w:rPr>
            </w:pPr>
            <w:r w:rsidRPr="006C6AC5">
              <w:rPr>
                <w:rFonts w:ascii="Calibri" w:eastAsia="Times New Roman" w:hAnsi="Calibri" w:cs="Calibri"/>
                <w:color w:val="000000"/>
                <w:sz w:val="18"/>
                <w:szCs w:val="18"/>
              </w:rPr>
              <w:t>459,145</w:t>
            </w:r>
          </w:p>
        </w:tc>
        <w:tc>
          <w:tcPr>
            <w:tcW w:w="993" w:type="dxa"/>
            <w:tcBorders>
              <w:top w:val="nil"/>
              <w:left w:val="nil"/>
              <w:bottom w:val="nil"/>
              <w:right w:val="nil"/>
            </w:tcBorders>
            <w:shd w:val="clear" w:color="auto" w:fill="FCE1D2" w:themeFill="accent5" w:themeFillTint="33"/>
          </w:tcPr>
          <w:p w14:paraId="4D9B0BEF" w14:textId="2882F032" w:rsidR="005375A0" w:rsidRPr="006C6AC5" w:rsidRDefault="005375A0" w:rsidP="003A5F57">
            <w:pPr>
              <w:jc w:val="right"/>
              <w:rPr>
                <w:sz w:val="18"/>
                <w:szCs w:val="18"/>
              </w:rPr>
            </w:pPr>
            <w:r w:rsidRPr="006C6AC5">
              <w:rPr>
                <w:rFonts w:ascii="Calibri" w:eastAsia="Times New Roman" w:hAnsi="Calibri" w:cs="Calibri"/>
                <w:color w:val="000000"/>
                <w:sz w:val="18"/>
                <w:szCs w:val="18"/>
              </w:rPr>
              <w:t>429,62</w:t>
            </w:r>
            <w:r w:rsidR="00A224BE">
              <w:rPr>
                <w:rFonts w:ascii="Calibri" w:eastAsia="Times New Roman" w:hAnsi="Calibri" w:cs="Calibri"/>
                <w:color w:val="000000"/>
                <w:sz w:val="18"/>
                <w:szCs w:val="18"/>
              </w:rPr>
              <w:t>1</w:t>
            </w:r>
          </w:p>
        </w:tc>
        <w:tc>
          <w:tcPr>
            <w:tcW w:w="992" w:type="dxa"/>
            <w:tcBorders>
              <w:top w:val="nil"/>
              <w:left w:val="nil"/>
              <w:bottom w:val="nil"/>
              <w:right w:val="nil"/>
            </w:tcBorders>
            <w:shd w:val="clear" w:color="auto" w:fill="FCE1D2" w:themeFill="accent5" w:themeFillTint="33"/>
          </w:tcPr>
          <w:p w14:paraId="5025AF48" w14:textId="67C4307C" w:rsidR="005375A0" w:rsidRPr="006C6AC5" w:rsidRDefault="005375A0" w:rsidP="003A5F57">
            <w:pPr>
              <w:jc w:val="right"/>
              <w:rPr>
                <w:sz w:val="18"/>
                <w:szCs w:val="18"/>
              </w:rPr>
            </w:pPr>
            <w:r w:rsidRPr="006C6AC5">
              <w:rPr>
                <w:rFonts w:ascii="Calibri" w:eastAsia="Times New Roman" w:hAnsi="Calibri" w:cs="Calibri"/>
                <w:color w:val="000000"/>
                <w:sz w:val="18"/>
                <w:szCs w:val="18"/>
              </w:rPr>
              <w:t>397,08</w:t>
            </w:r>
            <w:r w:rsidR="00A224BE">
              <w:rPr>
                <w:rFonts w:ascii="Calibri" w:eastAsia="Times New Roman" w:hAnsi="Calibri" w:cs="Calibri"/>
                <w:color w:val="000000"/>
                <w:sz w:val="18"/>
                <w:szCs w:val="18"/>
              </w:rPr>
              <w:t>7</w:t>
            </w:r>
          </w:p>
        </w:tc>
        <w:tc>
          <w:tcPr>
            <w:tcW w:w="992" w:type="dxa"/>
            <w:tcBorders>
              <w:top w:val="nil"/>
              <w:left w:val="nil"/>
              <w:bottom w:val="nil"/>
              <w:right w:val="nil"/>
            </w:tcBorders>
            <w:shd w:val="clear" w:color="auto" w:fill="FCE1D2" w:themeFill="accent5" w:themeFillTint="33"/>
          </w:tcPr>
          <w:p w14:paraId="50C246BB" w14:textId="62FFE674" w:rsidR="005375A0" w:rsidRPr="006C6AC5" w:rsidRDefault="005375A0" w:rsidP="003A5F57">
            <w:pPr>
              <w:jc w:val="right"/>
              <w:rPr>
                <w:sz w:val="18"/>
                <w:szCs w:val="18"/>
              </w:rPr>
            </w:pPr>
            <w:r w:rsidRPr="006C6AC5">
              <w:rPr>
                <w:rFonts w:ascii="Calibri" w:eastAsia="Times New Roman" w:hAnsi="Calibri" w:cs="Calibri"/>
                <w:color w:val="000000"/>
                <w:sz w:val="18"/>
                <w:szCs w:val="18"/>
              </w:rPr>
              <w:t>361,33</w:t>
            </w:r>
            <w:r w:rsidR="00A224BE">
              <w:rPr>
                <w:rFonts w:ascii="Calibri" w:eastAsia="Times New Roman" w:hAnsi="Calibri" w:cs="Calibri"/>
                <w:color w:val="000000"/>
                <w:sz w:val="18"/>
                <w:szCs w:val="18"/>
              </w:rPr>
              <w:t>2</w:t>
            </w:r>
          </w:p>
        </w:tc>
        <w:tc>
          <w:tcPr>
            <w:tcW w:w="992" w:type="dxa"/>
            <w:tcBorders>
              <w:top w:val="nil"/>
              <w:left w:val="nil"/>
              <w:bottom w:val="nil"/>
              <w:right w:val="nil"/>
            </w:tcBorders>
            <w:shd w:val="clear" w:color="auto" w:fill="FCE1D2" w:themeFill="accent5" w:themeFillTint="33"/>
          </w:tcPr>
          <w:p w14:paraId="48204B26" w14:textId="1FD433B3" w:rsidR="005375A0" w:rsidRPr="006C6AC5" w:rsidRDefault="005375A0" w:rsidP="003A5F57">
            <w:pPr>
              <w:jc w:val="right"/>
              <w:rPr>
                <w:sz w:val="18"/>
                <w:szCs w:val="18"/>
              </w:rPr>
            </w:pPr>
            <w:r w:rsidRPr="006C6AC5">
              <w:rPr>
                <w:rFonts w:ascii="Calibri" w:eastAsia="Times New Roman" w:hAnsi="Calibri" w:cs="Calibri"/>
                <w:color w:val="000000"/>
                <w:sz w:val="18"/>
                <w:szCs w:val="18"/>
              </w:rPr>
              <w:t>322,13</w:t>
            </w:r>
            <w:r w:rsidR="00A224BE">
              <w:rPr>
                <w:rFonts w:ascii="Calibri" w:eastAsia="Times New Roman" w:hAnsi="Calibri" w:cs="Calibri"/>
                <w:color w:val="000000"/>
                <w:sz w:val="18"/>
                <w:szCs w:val="18"/>
              </w:rPr>
              <w:t>1</w:t>
            </w:r>
          </w:p>
        </w:tc>
        <w:tc>
          <w:tcPr>
            <w:tcW w:w="993" w:type="dxa"/>
            <w:tcBorders>
              <w:top w:val="nil"/>
              <w:left w:val="nil"/>
              <w:bottom w:val="nil"/>
              <w:right w:val="nil"/>
            </w:tcBorders>
            <w:shd w:val="clear" w:color="auto" w:fill="FCE1D2" w:themeFill="accent5" w:themeFillTint="33"/>
          </w:tcPr>
          <w:p w14:paraId="19EFDB21" w14:textId="1BCD6AAB" w:rsidR="005375A0" w:rsidRPr="006C6AC5" w:rsidRDefault="005375A0" w:rsidP="003A5F57">
            <w:pPr>
              <w:jc w:val="right"/>
              <w:rPr>
                <w:sz w:val="18"/>
                <w:szCs w:val="18"/>
              </w:rPr>
            </w:pPr>
            <w:r w:rsidRPr="006C6AC5">
              <w:rPr>
                <w:rFonts w:ascii="Calibri" w:eastAsia="Times New Roman" w:hAnsi="Calibri" w:cs="Calibri"/>
                <w:color w:val="000000"/>
                <w:sz w:val="18"/>
                <w:szCs w:val="18"/>
              </w:rPr>
              <w:t>279,245</w:t>
            </w:r>
          </w:p>
        </w:tc>
        <w:tc>
          <w:tcPr>
            <w:tcW w:w="992" w:type="dxa"/>
            <w:tcBorders>
              <w:top w:val="nil"/>
              <w:left w:val="nil"/>
              <w:bottom w:val="nil"/>
              <w:right w:val="nil"/>
            </w:tcBorders>
            <w:shd w:val="clear" w:color="auto" w:fill="FCE1D2" w:themeFill="accent5" w:themeFillTint="33"/>
          </w:tcPr>
          <w:p w14:paraId="21B6512A" w14:textId="41B67C9D" w:rsidR="005375A0" w:rsidRPr="006C6AC5" w:rsidRDefault="005375A0" w:rsidP="003A5F57">
            <w:pPr>
              <w:jc w:val="right"/>
              <w:rPr>
                <w:sz w:val="18"/>
                <w:szCs w:val="18"/>
              </w:rPr>
            </w:pPr>
            <w:r w:rsidRPr="006C6AC5">
              <w:rPr>
                <w:rFonts w:ascii="Calibri" w:eastAsia="Times New Roman" w:hAnsi="Calibri" w:cs="Calibri"/>
                <w:color w:val="000000"/>
                <w:sz w:val="18"/>
                <w:szCs w:val="18"/>
              </w:rPr>
              <w:t>232,41</w:t>
            </w:r>
            <w:r w:rsidR="00A224BE">
              <w:rPr>
                <w:rFonts w:ascii="Calibri" w:eastAsia="Times New Roman" w:hAnsi="Calibri" w:cs="Calibri"/>
                <w:color w:val="000000"/>
                <w:sz w:val="18"/>
                <w:szCs w:val="18"/>
              </w:rPr>
              <w:t>7</w:t>
            </w:r>
          </w:p>
        </w:tc>
        <w:tc>
          <w:tcPr>
            <w:tcW w:w="992" w:type="dxa"/>
            <w:tcBorders>
              <w:top w:val="nil"/>
              <w:left w:val="nil"/>
              <w:bottom w:val="nil"/>
              <w:right w:val="nil"/>
            </w:tcBorders>
            <w:shd w:val="clear" w:color="auto" w:fill="FCE1D2" w:themeFill="accent5" w:themeFillTint="33"/>
          </w:tcPr>
          <w:p w14:paraId="6A54795E" w14:textId="73BDB5A8" w:rsidR="005375A0" w:rsidRPr="006C6AC5" w:rsidRDefault="005375A0" w:rsidP="003A5F57">
            <w:pPr>
              <w:jc w:val="right"/>
              <w:rPr>
                <w:sz w:val="18"/>
                <w:szCs w:val="18"/>
              </w:rPr>
            </w:pPr>
            <w:r w:rsidRPr="006C6AC5">
              <w:rPr>
                <w:rFonts w:ascii="Calibri" w:eastAsia="Times New Roman" w:hAnsi="Calibri" w:cs="Calibri"/>
                <w:color w:val="000000"/>
                <w:sz w:val="18"/>
                <w:szCs w:val="18"/>
              </w:rPr>
              <w:t>181,377</w:t>
            </w:r>
          </w:p>
        </w:tc>
        <w:tc>
          <w:tcPr>
            <w:tcW w:w="992" w:type="dxa"/>
            <w:tcBorders>
              <w:top w:val="nil"/>
              <w:left w:val="nil"/>
              <w:bottom w:val="nil"/>
              <w:right w:val="nil"/>
            </w:tcBorders>
            <w:shd w:val="clear" w:color="auto" w:fill="FCE1D2" w:themeFill="accent5" w:themeFillTint="33"/>
          </w:tcPr>
          <w:p w14:paraId="45C1056E" w14:textId="6FEED4DF" w:rsidR="005375A0" w:rsidRPr="006C6AC5" w:rsidRDefault="005375A0" w:rsidP="003A5F57">
            <w:pPr>
              <w:jc w:val="right"/>
              <w:rPr>
                <w:sz w:val="18"/>
                <w:szCs w:val="18"/>
              </w:rPr>
            </w:pPr>
            <w:r w:rsidRPr="006C6AC5">
              <w:rPr>
                <w:rFonts w:ascii="Calibri" w:eastAsia="Times New Roman" w:hAnsi="Calibri" w:cs="Calibri"/>
                <w:color w:val="000000"/>
                <w:sz w:val="18"/>
                <w:szCs w:val="18"/>
              </w:rPr>
              <w:t>125,836</w:t>
            </w:r>
          </w:p>
        </w:tc>
        <w:tc>
          <w:tcPr>
            <w:tcW w:w="993" w:type="dxa"/>
            <w:tcBorders>
              <w:top w:val="nil"/>
              <w:left w:val="nil"/>
              <w:bottom w:val="nil"/>
            </w:tcBorders>
            <w:shd w:val="clear" w:color="auto" w:fill="FCE1D2" w:themeFill="accent5" w:themeFillTint="33"/>
          </w:tcPr>
          <w:p w14:paraId="18FA3796" w14:textId="7E373E79" w:rsidR="005375A0" w:rsidRPr="006C6AC5" w:rsidRDefault="005375A0" w:rsidP="003A5F57">
            <w:pPr>
              <w:jc w:val="right"/>
              <w:rPr>
                <w:sz w:val="18"/>
                <w:szCs w:val="18"/>
              </w:rPr>
            </w:pPr>
            <w:r w:rsidRPr="006C6AC5">
              <w:rPr>
                <w:rFonts w:ascii="Calibri" w:eastAsia="Times New Roman" w:hAnsi="Calibri" w:cs="Calibri"/>
                <w:color w:val="000000"/>
                <w:sz w:val="18"/>
                <w:szCs w:val="18"/>
              </w:rPr>
              <w:t>65,486</w:t>
            </w:r>
          </w:p>
        </w:tc>
      </w:tr>
      <w:tr w:rsidR="005375A0" w14:paraId="15A82F02" w14:textId="77777777" w:rsidTr="003E3DEC">
        <w:tc>
          <w:tcPr>
            <w:tcW w:w="15877" w:type="dxa"/>
            <w:gridSpan w:val="14"/>
            <w:tcBorders>
              <w:top w:val="nil"/>
              <w:bottom w:val="nil"/>
            </w:tcBorders>
            <w:shd w:val="clear" w:color="auto" w:fill="FCE1D2" w:themeFill="accent5" w:themeFillTint="33"/>
          </w:tcPr>
          <w:p w14:paraId="141C1D99" w14:textId="34F532DA" w:rsidR="005375A0" w:rsidRPr="006C6AC5" w:rsidRDefault="005375A0" w:rsidP="003A5F57">
            <w:pPr>
              <w:rPr>
                <w:rFonts w:ascii="Calibri" w:eastAsia="Times New Roman" w:hAnsi="Calibri" w:cs="Calibri"/>
                <w:color w:val="000000"/>
                <w:sz w:val="18"/>
                <w:szCs w:val="18"/>
              </w:rPr>
            </w:pPr>
            <w:r>
              <w:rPr>
                <w:sz w:val="18"/>
                <w:szCs w:val="18"/>
              </w:rPr>
              <w:t xml:space="preserve">Journal to recognise the increase in the Loan Receivable each year due to the unwinding of the </w:t>
            </w:r>
            <w:r>
              <w:rPr>
                <w:rFonts w:ascii="Calibri" w:eastAsia="Times New Roman" w:hAnsi="Calibri" w:cs="Calibri"/>
                <w:color w:val="000000"/>
                <w:sz w:val="18"/>
                <w:szCs w:val="18"/>
              </w:rPr>
              <w:t>Concessional Loans.</w:t>
            </w:r>
          </w:p>
        </w:tc>
      </w:tr>
      <w:tr w:rsidR="005375A0" w:rsidRPr="00A702C3" w14:paraId="1AC6F907" w14:textId="77777777" w:rsidTr="003630AE">
        <w:tc>
          <w:tcPr>
            <w:tcW w:w="425" w:type="dxa"/>
            <w:tcBorders>
              <w:top w:val="nil"/>
              <w:bottom w:val="nil"/>
              <w:right w:val="nil"/>
            </w:tcBorders>
          </w:tcPr>
          <w:p w14:paraId="12720458" w14:textId="77777777" w:rsidR="005375A0" w:rsidRPr="00A702C3" w:rsidRDefault="005375A0" w:rsidP="00075D3E">
            <w:pPr>
              <w:spacing w:line="120" w:lineRule="exact"/>
              <w:rPr>
                <w:rFonts w:cstheme="minorHAnsi"/>
                <w:sz w:val="12"/>
                <w:szCs w:val="12"/>
              </w:rPr>
            </w:pPr>
          </w:p>
        </w:tc>
        <w:tc>
          <w:tcPr>
            <w:tcW w:w="3261" w:type="dxa"/>
            <w:tcBorders>
              <w:top w:val="nil"/>
              <w:left w:val="nil"/>
              <w:bottom w:val="nil"/>
              <w:right w:val="nil"/>
            </w:tcBorders>
          </w:tcPr>
          <w:p w14:paraId="3B1D5306" w14:textId="77777777" w:rsidR="005375A0" w:rsidRPr="00A702C3" w:rsidRDefault="005375A0" w:rsidP="00075D3E">
            <w:pPr>
              <w:spacing w:line="120" w:lineRule="exact"/>
              <w:rPr>
                <w:rFonts w:cstheme="minorHAnsi"/>
                <w:sz w:val="12"/>
                <w:szCs w:val="12"/>
              </w:rPr>
            </w:pPr>
          </w:p>
        </w:tc>
        <w:tc>
          <w:tcPr>
            <w:tcW w:w="1105" w:type="dxa"/>
            <w:tcBorders>
              <w:top w:val="nil"/>
              <w:left w:val="nil"/>
              <w:bottom w:val="nil"/>
              <w:right w:val="nil"/>
            </w:tcBorders>
          </w:tcPr>
          <w:p w14:paraId="47F94D49" w14:textId="77777777" w:rsidR="005375A0" w:rsidRPr="00A702C3" w:rsidRDefault="005375A0" w:rsidP="00075D3E">
            <w:pPr>
              <w:spacing w:line="120" w:lineRule="exact"/>
              <w:rPr>
                <w:rFonts w:cstheme="minorHAnsi"/>
                <w:sz w:val="12"/>
                <w:szCs w:val="12"/>
              </w:rPr>
            </w:pPr>
          </w:p>
        </w:tc>
        <w:tc>
          <w:tcPr>
            <w:tcW w:w="1163" w:type="dxa"/>
            <w:tcBorders>
              <w:top w:val="nil"/>
              <w:left w:val="nil"/>
              <w:bottom w:val="nil"/>
              <w:right w:val="nil"/>
            </w:tcBorders>
          </w:tcPr>
          <w:p w14:paraId="6F06E9B7" w14:textId="66F10929" w:rsidR="005375A0" w:rsidRPr="00A702C3" w:rsidRDefault="005375A0" w:rsidP="00075D3E">
            <w:pPr>
              <w:spacing w:line="120" w:lineRule="exact"/>
              <w:rPr>
                <w:rFonts w:cstheme="minorHAnsi"/>
                <w:sz w:val="12"/>
                <w:szCs w:val="12"/>
              </w:rPr>
            </w:pPr>
          </w:p>
        </w:tc>
        <w:tc>
          <w:tcPr>
            <w:tcW w:w="992" w:type="dxa"/>
            <w:tcBorders>
              <w:top w:val="nil"/>
              <w:left w:val="nil"/>
              <w:bottom w:val="nil"/>
              <w:right w:val="nil"/>
            </w:tcBorders>
            <w:shd w:val="clear" w:color="auto" w:fill="auto"/>
          </w:tcPr>
          <w:p w14:paraId="7740F7D4" w14:textId="77777777" w:rsidR="005375A0" w:rsidRPr="00A702C3" w:rsidRDefault="005375A0" w:rsidP="00075D3E">
            <w:pPr>
              <w:spacing w:line="120" w:lineRule="exact"/>
              <w:jc w:val="center"/>
              <w:rPr>
                <w:rFonts w:cstheme="minorHAnsi"/>
                <w:sz w:val="12"/>
                <w:szCs w:val="12"/>
              </w:rPr>
            </w:pPr>
          </w:p>
        </w:tc>
        <w:tc>
          <w:tcPr>
            <w:tcW w:w="993" w:type="dxa"/>
            <w:tcBorders>
              <w:top w:val="nil"/>
              <w:left w:val="nil"/>
              <w:bottom w:val="nil"/>
              <w:right w:val="nil"/>
            </w:tcBorders>
          </w:tcPr>
          <w:p w14:paraId="12708504" w14:textId="77777777" w:rsidR="005375A0" w:rsidRPr="00A702C3" w:rsidRDefault="005375A0" w:rsidP="00075D3E">
            <w:pPr>
              <w:spacing w:line="120" w:lineRule="exact"/>
              <w:jc w:val="center"/>
              <w:rPr>
                <w:rFonts w:cstheme="minorHAnsi"/>
                <w:sz w:val="12"/>
                <w:szCs w:val="12"/>
              </w:rPr>
            </w:pPr>
          </w:p>
        </w:tc>
        <w:tc>
          <w:tcPr>
            <w:tcW w:w="992" w:type="dxa"/>
            <w:tcBorders>
              <w:top w:val="nil"/>
              <w:left w:val="nil"/>
              <w:bottom w:val="nil"/>
              <w:right w:val="nil"/>
            </w:tcBorders>
          </w:tcPr>
          <w:p w14:paraId="01ABADD1" w14:textId="77777777" w:rsidR="005375A0" w:rsidRPr="00A702C3" w:rsidRDefault="005375A0" w:rsidP="00075D3E">
            <w:pPr>
              <w:spacing w:line="120" w:lineRule="exact"/>
              <w:jc w:val="center"/>
              <w:rPr>
                <w:rFonts w:cstheme="minorHAnsi"/>
                <w:sz w:val="12"/>
                <w:szCs w:val="12"/>
              </w:rPr>
            </w:pPr>
          </w:p>
        </w:tc>
        <w:tc>
          <w:tcPr>
            <w:tcW w:w="992" w:type="dxa"/>
            <w:tcBorders>
              <w:top w:val="nil"/>
              <w:left w:val="nil"/>
              <w:bottom w:val="nil"/>
              <w:right w:val="nil"/>
            </w:tcBorders>
          </w:tcPr>
          <w:p w14:paraId="3237E9B8" w14:textId="77777777" w:rsidR="005375A0" w:rsidRPr="00A702C3" w:rsidRDefault="005375A0" w:rsidP="00075D3E">
            <w:pPr>
              <w:spacing w:line="120" w:lineRule="exact"/>
              <w:jc w:val="center"/>
              <w:rPr>
                <w:rFonts w:cstheme="minorHAnsi"/>
                <w:sz w:val="12"/>
                <w:szCs w:val="12"/>
              </w:rPr>
            </w:pPr>
          </w:p>
        </w:tc>
        <w:tc>
          <w:tcPr>
            <w:tcW w:w="992" w:type="dxa"/>
            <w:tcBorders>
              <w:top w:val="nil"/>
              <w:left w:val="nil"/>
              <w:bottom w:val="nil"/>
              <w:right w:val="nil"/>
            </w:tcBorders>
          </w:tcPr>
          <w:p w14:paraId="260DF391" w14:textId="77777777" w:rsidR="005375A0" w:rsidRPr="00A702C3" w:rsidRDefault="005375A0" w:rsidP="00075D3E">
            <w:pPr>
              <w:spacing w:line="120" w:lineRule="exact"/>
              <w:jc w:val="center"/>
              <w:rPr>
                <w:rFonts w:cstheme="minorHAnsi"/>
                <w:sz w:val="12"/>
                <w:szCs w:val="12"/>
              </w:rPr>
            </w:pPr>
          </w:p>
        </w:tc>
        <w:tc>
          <w:tcPr>
            <w:tcW w:w="993" w:type="dxa"/>
            <w:tcBorders>
              <w:top w:val="nil"/>
              <w:left w:val="nil"/>
              <w:bottom w:val="nil"/>
              <w:right w:val="nil"/>
            </w:tcBorders>
          </w:tcPr>
          <w:p w14:paraId="0045C33E" w14:textId="77777777" w:rsidR="005375A0" w:rsidRPr="00A702C3" w:rsidRDefault="005375A0" w:rsidP="00075D3E">
            <w:pPr>
              <w:spacing w:line="120" w:lineRule="exact"/>
              <w:jc w:val="center"/>
              <w:rPr>
                <w:rFonts w:cstheme="minorHAnsi"/>
                <w:sz w:val="12"/>
                <w:szCs w:val="12"/>
              </w:rPr>
            </w:pPr>
          </w:p>
        </w:tc>
        <w:tc>
          <w:tcPr>
            <w:tcW w:w="992" w:type="dxa"/>
            <w:tcBorders>
              <w:top w:val="nil"/>
              <w:left w:val="nil"/>
              <w:bottom w:val="nil"/>
              <w:right w:val="nil"/>
            </w:tcBorders>
          </w:tcPr>
          <w:p w14:paraId="0F5FD288" w14:textId="77777777" w:rsidR="005375A0" w:rsidRPr="00A702C3" w:rsidRDefault="005375A0" w:rsidP="00075D3E">
            <w:pPr>
              <w:spacing w:line="120" w:lineRule="exact"/>
              <w:jc w:val="center"/>
              <w:rPr>
                <w:rFonts w:cstheme="minorHAnsi"/>
                <w:sz w:val="12"/>
                <w:szCs w:val="12"/>
              </w:rPr>
            </w:pPr>
          </w:p>
        </w:tc>
        <w:tc>
          <w:tcPr>
            <w:tcW w:w="992" w:type="dxa"/>
            <w:tcBorders>
              <w:top w:val="nil"/>
              <w:left w:val="nil"/>
              <w:bottom w:val="nil"/>
              <w:right w:val="nil"/>
            </w:tcBorders>
          </w:tcPr>
          <w:p w14:paraId="6A1C56F0" w14:textId="77777777" w:rsidR="005375A0" w:rsidRPr="00A702C3" w:rsidRDefault="005375A0" w:rsidP="00075D3E">
            <w:pPr>
              <w:spacing w:line="120" w:lineRule="exact"/>
              <w:jc w:val="center"/>
              <w:rPr>
                <w:rFonts w:cstheme="minorHAnsi"/>
                <w:sz w:val="12"/>
                <w:szCs w:val="12"/>
              </w:rPr>
            </w:pPr>
          </w:p>
        </w:tc>
        <w:tc>
          <w:tcPr>
            <w:tcW w:w="992" w:type="dxa"/>
            <w:tcBorders>
              <w:top w:val="nil"/>
              <w:left w:val="nil"/>
              <w:bottom w:val="nil"/>
              <w:right w:val="nil"/>
            </w:tcBorders>
          </w:tcPr>
          <w:p w14:paraId="5C4031D9" w14:textId="77777777" w:rsidR="005375A0" w:rsidRPr="00A702C3" w:rsidRDefault="005375A0" w:rsidP="00075D3E">
            <w:pPr>
              <w:spacing w:line="120" w:lineRule="exact"/>
              <w:jc w:val="center"/>
              <w:rPr>
                <w:rFonts w:cstheme="minorHAnsi"/>
                <w:sz w:val="12"/>
                <w:szCs w:val="12"/>
              </w:rPr>
            </w:pPr>
          </w:p>
        </w:tc>
        <w:tc>
          <w:tcPr>
            <w:tcW w:w="993" w:type="dxa"/>
            <w:tcBorders>
              <w:top w:val="nil"/>
              <w:left w:val="nil"/>
              <w:bottom w:val="nil"/>
            </w:tcBorders>
          </w:tcPr>
          <w:p w14:paraId="25C53D22" w14:textId="77777777" w:rsidR="005375A0" w:rsidRPr="00A702C3" w:rsidRDefault="005375A0" w:rsidP="00075D3E">
            <w:pPr>
              <w:spacing w:line="120" w:lineRule="exact"/>
              <w:jc w:val="center"/>
              <w:rPr>
                <w:rFonts w:cstheme="minorHAnsi"/>
                <w:sz w:val="12"/>
                <w:szCs w:val="12"/>
              </w:rPr>
            </w:pPr>
          </w:p>
        </w:tc>
      </w:tr>
      <w:tr w:rsidR="00A702C3" w14:paraId="71566D09" w14:textId="77777777" w:rsidTr="003630AE">
        <w:tc>
          <w:tcPr>
            <w:tcW w:w="425" w:type="dxa"/>
            <w:tcBorders>
              <w:top w:val="nil"/>
              <w:bottom w:val="nil"/>
              <w:right w:val="nil"/>
            </w:tcBorders>
            <w:shd w:val="clear" w:color="auto" w:fill="FCE1D2" w:themeFill="accent5" w:themeFillTint="33"/>
          </w:tcPr>
          <w:p w14:paraId="5E4C3372" w14:textId="03D4E554" w:rsidR="00A702C3" w:rsidRPr="006C6AC5" w:rsidRDefault="00A702C3" w:rsidP="00A702C3">
            <w:pPr>
              <w:rPr>
                <w:sz w:val="18"/>
                <w:szCs w:val="18"/>
              </w:rPr>
            </w:pPr>
            <w:bookmarkStart w:id="80" w:name="_Hlk113524365"/>
            <w:r w:rsidRPr="006C6AC5">
              <w:rPr>
                <w:rFonts w:ascii="Calibri" w:eastAsia="Times New Roman" w:hAnsi="Calibri" w:cs="Calibri"/>
                <w:color w:val="000000"/>
                <w:sz w:val="18"/>
                <w:szCs w:val="18"/>
              </w:rPr>
              <w:t>DR</w:t>
            </w:r>
          </w:p>
        </w:tc>
        <w:tc>
          <w:tcPr>
            <w:tcW w:w="3261" w:type="dxa"/>
            <w:tcBorders>
              <w:top w:val="nil"/>
              <w:left w:val="nil"/>
              <w:bottom w:val="nil"/>
              <w:right w:val="nil"/>
            </w:tcBorders>
            <w:shd w:val="clear" w:color="auto" w:fill="FCE1D2" w:themeFill="accent5" w:themeFillTint="33"/>
          </w:tcPr>
          <w:p w14:paraId="2C5E7535" w14:textId="49D6AFD8" w:rsidR="00A702C3" w:rsidRPr="006C6AC5" w:rsidRDefault="00A702C3" w:rsidP="00A702C3">
            <w:pPr>
              <w:rPr>
                <w:sz w:val="18"/>
                <w:szCs w:val="18"/>
              </w:rPr>
            </w:pPr>
            <w:r w:rsidRPr="006C6AC5">
              <w:rPr>
                <w:rFonts w:ascii="Calibri" w:eastAsia="Times New Roman" w:hAnsi="Calibri" w:cs="Calibri"/>
                <w:color w:val="000000"/>
                <w:sz w:val="18"/>
                <w:szCs w:val="18"/>
              </w:rPr>
              <w:t>Employee Expenses</w:t>
            </w:r>
          </w:p>
        </w:tc>
        <w:tc>
          <w:tcPr>
            <w:tcW w:w="1105" w:type="dxa"/>
            <w:tcBorders>
              <w:top w:val="nil"/>
              <w:left w:val="nil"/>
              <w:bottom w:val="nil"/>
              <w:right w:val="nil"/>
            </w:tcBorders>
            <w:shd w:val="clear" w:color="auto" w:fill="FCE1D2" w:themeFill="accent5" w:themeFillTint="33"/>
          </w:tcPr>
          <w:p w14:paraId="00E3B47B" w14:textId="06DC2155" w:rsidR="00A702C3" w:rsidRPr="006C6AC5" w:rsidRDefault="00A702C3" w:rsidP="00A702C3">
            <w:pPr>
              <w:jc w:val="center"/>
              <w:rPr>
                <w:sz w:val="18"/>
                <w:szCs w:val="18"/>
              </w:rPr>
            </w:pPr>
            <w:r>
              <w:rPr>
                <w:sz w:val="18"/>
                <w:szCs w:val="18"/>
              </w:rPr>
              <w:t>EE</w:t>
            </w:r>
          </w:p>
        </w:tc>
        <w:tc>
          <w:tcPr>
            <w:tcW w:w="1163" w:type="dxa"/>
            <w:tcBorders>
              <w:top w:val="nil"/>
              <w:left w:val="nil"/>
              <w:bottom w:val="nil"/>
              <w:right w:val="nil"/>
            </w:tcBorders>
            <w:shd w:val="clear" w:color="auto" w:fill="FCE1D2" w:themeFill="accent5" w:themeFillTint="33"/>
          </w:tcPr>
          <w:p w14:paraId="3EC32F19" w14:textId="4216D484" w:rsidR="00A702C3" w:rsidRPr="006C6AC5" w:rsidRDefault="00A702C3" w:rsidP="00A702C3">
            <w:pPr>
              <w:rPr>
                <w:sz w:val="18"/>
                <w:szCs w:val="18"/>
              </w:rPr>
            </w:pPr>
          </w:p>
        </w:tc>
        <w:tc>
          <w:tcPr>
            <w:tcW w:w="992" w:type="dxa"/>
            <w:tcBorders>
              <w:top w:val="nil"/>
              <w:left w:val="nil"/>
              <w:bottom w:val="nil"/>
              <w:right w:val="nil"/>
            </w:tcBorders>
            <w:shd w:val="clear" w:color="auto" w:fill="FCE1D2" w:themeFill="accent5" w:themeFillTint="33"/>
          </w:tcPr>
          <w:p w14:paraId="60F29870" w14:textId="234B96A4" w:rsidR="00A702C3" w:rsidRPr="006C6AC5" w:rsidRDefault="00A702C3" w:rsidP="00A702C3">
            <w:pPr>
              <w:jc w:val="right"/>
              <w:rPr>
                <w:sz w:val="18"/>
                <w:szCs w:val="18"/>
              </w:rPr>
            </w:pPr>
            <w:r>
              <w:rPr>
                <w:rFonts w:ascii="Calibri" w:eastAsia="Times New Roman" w:hAnsi="Calibri" w:cs="Calibri"/>
                <w:color w:val="000000"/>
                <w:sz w:val="18"/>
                <w:szCs w:val="18"/>
              </w:rPr>
              <w:t>10</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FCE1D2" w:themeFill="accent5" w:themeFillTint="33"/>
          </w:tcPr>
          <w:p w14:paraId="55CEF008" w14:textId="4134CDC2" w:rsidR="00A702C3" w:rsidRPr="006C6AC5" w:rsidRDefault="00A702C3" w:rsidP="00A702C3">
            <w:pPr>
              <w:jc w:val="right"/>
              <w:rPr>
                <w:sz w:val="18"/>
                <w:szCs w:val="18"/>
              </w:rPr>
            </w:pPr>
            <w:r>
              <w:rPr>
                <w:rFonts w:ascii="Calibri" w:eastAsia="Times New Roman" w:hAnsi="Calibri" w:cs="Calibri"/>
                <w:color w:val="000000"/>
                <w:sz w:val="18"/>
                <w:szCs w:val="18"/>
              </w:rPr>
              <w:t>10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7EDB3998" w14:textId="751B0ECA" w:rsidR="00A702C3" w:rsidRPr="006C6AC5" w:rsidRDefault="00A702C3" w:rsidP="00A702C3">
            <w:pPr>
              <w:jc w:val="right"/>
              <w:rPr>
                <w:sz w:val="18"/>
                <w:szCs w:val="18"/>
              </w:rPr>
            </w:pPr>
            <w:r>
              <w:rPr>
                <w:rFonts w:ascii="Calibri" w:eastAsia="Times New Roman" w:hAnsi="Calibri" w:cs="Calibri"/>
                <w:color w:val="000000"/>
                <w:sz w:val="18"/>
                <w:szCs w:val="18"/>
              </w:rPr>
              <w:t>10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3B3D827E" w14:textId="2B4FB125" w:rsidR="00A702C3" w:rsidRPr="006C6AC5" w:rsidRDefault="00A702C3" w:rsidP="00A702C3">
            <w:pPr>
              <w:jc w:val="right"/>
              <w:rPr>
                <w:sz w:val="18"/>
                <w:szCs w:val="18"/>
              </w:rPr>
            </w:pPr>
            <w:r>
              <w:rPr>
                <w:rFonts w:ascii="Calibri" w:eastAsia="Times New Roman" w:hAnsi="Calibri" w:cs="Calibri"/>
                <w:color w:val="000000"/>
                <w:sz w:val="18"/>
                <w:szCs w:val="18"/>
              </w:rPr>
              <w:t>10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41C3E26E" w14:textId="04F9F540" w:rsidR="00A702C3" w:rsidRPr="006C6AC5" w:rsidRDefault="00A702C3" w:rsidP="00A702C3">
            <w:pPr>
              <w:jc w:val="right"/>
              <w:rPr>
                <w:sz w:val="18"/>
                <w:szCs w:val="18"/>
              </w:rPr>
            </w:pPr>
            <w:r>
              <w:rPr>
                <w:rFonts w:ascii="Calibri" w:eastAsia="Times New Roman" w:hAnsi="Calibri" w:cs="Calibri"/>
                <w:color w:val="000000"/>
                <w:sz w:val="18"/>
                <w:szCs w:val="18"/>
              </w:rPr>
              <w:t>10</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FCE1D2" w:themeFill="accent5" w:themeFillTint="33"/>
          </w:tcPr>
          <w:p w14:paraId="12D27AD1" w14:textId="1C468117" w:rsidR="00A702C3" w:rsidRPr="006C6AC5" w:rsidRDefault="00A702C3" w:rsidP="00A702C3">
            <w:pPr>
              <w:jc w:val="right"/>
              <w:rPr>
                <w:sz w:val="18"/>
                <w:szCs w:val="18"/>
              </w:rPr>
            </w:pPr>
            <w:r>
              <w:rPr>
                <w:rFonts w:ascii="Calibri" w:eastAsia="Times New Roman" w:hAnsi="Calibri" w:cs="Calibri"/>
                <w:color w:val="000000"/>
                <w:sz w:val="18"/>
                <w:szCs w:val="18"/>
              </w:rPr>
              <w:t>10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2FBE6A23" w14:textId="2AC69D3E" w:rsidR="00A702C3" w:rsidRPr="006C6AC5" w:rsidRDefault="00A702C3" w:rsidP="00A702C3">
            <w:pPr>
              <w:jc w:val="right"/>
              <w:rPr>
                <w:sz w:val="18"/>
                <w:szCs w:val="18"/>
              </w:rPr>
            </w:pPr>
            <w:r>
              <w:rPr>
                <w:rFonts w:ascii="Calibri" w:eastAsia="Times New Roman" w:hAnsi="Calibri" w:cs="Calibri"/>
                <w:color w:val="000000"/>
                <w:sz w:val="18"/>
                <w:szCs w:val="18"/>
              </w:rPr>
              <w:t>10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36FA7BC2" w14:textId="18F07CF1" w:rsidR="00A702C3" w:rsidRPr="006C6AC5" w:rsidRDefault="00A702C3" w:rsidP="00A702C3">
            <w:pPr>
              <w:jc w:val="right"/>
              <w:rPr>
                <w:sz w:val="18"/>
                <w:szCs w:val="18"/>
              </w:rPr>
            </w:pPr>
            <w:r>
              <w:rPr>
                <w:rFonts w:ascii="Calibri" w:eastAsia="Times New Roman" w:hAnsi="Calibri" w:cs="Calibri"/>
                <w:color w:val="000000"/>
                <w:sz w:val="18"/>
                <w:szCs w:val="18"/>
              </w:rPr>
              <w:t>10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426AA069" w14:textId="2561CA25" w:rsidR="00A702C3" w:rsidRPr="006C6AC5" w:rsidRDefault="00A702C3" w:rsidP="00A702C3">
            <w:pPr>
              <w:jc w:val="right"/>
              <w:rPr>
                <w:sz w:val="18"/>
                <w:szCs w:val="18"/>
              </w:rPr>
            </w:pPr>
            <w:r>
              <w:rPr>
                <w:rFonts w:ascii="Calibri" w:eastAsia="Times New Roman" w:hAnsi="Calibri" w:cs="Calibri"/>
                <w:color w:val="000000"/>
                <w:sz w:val="18"/>
                <w:szCs w:val="18"/>
              </w:rPr>
              <w:t>10</w:t>
            </w:r>
            <w:r w:rsidRPr="006C6AC5">
              <w:rPr>
                <w:rFonts w:ascii="Calibri" w:eastAsia="Times New Roman" w:hAnsi="Calibri" w:cs="Calibri"/>
                <w:color w:val="000000"/>
                <w:sz w:val="18"/>
                <w:szCs w:val="18"/>
              </w:rPr>
              <w:t>0,000</w:t>
            </w:r>
          </w:p>
        </w:tc>
        <w:tc>
          <w:tcPr>
            <w:tcW w:w="993" w:type="dxa"/>
            <w:tcBorders>
              <w:top w:val="nil"/>
              <w:left w:val="nil"/>
              <w:bottom w:val="nil"/>
            </w:tcBorders>
            <w:shd w:val="clear" w:color="auto" w:fill="FCE1D2" w:themeFill="accent5" w:themeFillTint="33"/>
          </w:tcPr>
          <w:p w14:paraId="0F98BB4F" w14:textId="307F09EF" w:rsidR="00A702C3" w:rsidRPr="006C6AC5" w:rsidRDefault="00A702C3" w:rsidP="00A702C3">
            <w:pPr>
              <w:jc w:val="right"/>
              <w:rPr>
                <w:sz w:val="18"/>
                <w:szCs w:val="18"/>
              </w:rPr>
            </w:pPr>
            <w:r>
              <w:rPr>
                <w:rFonts w:ascii="Calibri" w:eastAsia="Times New Roman" w:hAnsi="Calibri" w:cs="Calibri"/>
                <w:color w:val="000000"/>
                <w:sz w:val="18"/>
                <w:szCs w:val="18"/>
              </w:rPr>
              <w:t>10</w:t>
            </w:r>
            <w:r w:rsidRPr="006C6AC5">
              <w:rPr>
                <w:rFonts w:ascii="Calibri" w:eastAsia="Times New Roman" w:hAnsi="Calibri" w:cs="Calibri"/>
                <w:color w:val="000000"/>
                <w:sz w:val="18"/>
                <w:szCs w:val="18"/>
              </w:rPr>
              <w:t>0,000</w:t>
            </w:r>
          </w:p>
        </w:tc>
      </w:tr>
      <w:tr w:rsidR="00A702C3" w14:paraId="7E59C2D7" w14:textId="77777777" w:rsidTr="003630AE">
        <w:tc>
          <w:tcPr>
            <w:tcW w:w="425" w:type="dxa"/>
            <w:tcBorders>
              <w:top w:val="nil"/>
              <w:bottom w:val="nil"/>
              <w:right w:val="nil"/>
            </w:tcBorders>
            <w:shd w:val="clear" w:color="auto" w:fill="FCE1D2" w:themeFill="accent5" w:themeFillTint="33"/>
          </w:tcPr>
          <w:p w14:paraId="72AB5B04" w14:textId="6024406A" w:rsidR="00A702C3" w:rsidRPr="006C6AC5" w:rsidRDefault="00A702C3" w:rsidP="00A702C3">
            <w:pPr>
              <w:rPr>
                <w:rFonts w:ascii="Calibri" w:eastAsia="Times New Roman" w:hAnsi="Calibri" w:cs="Calibri"/>
                <w:color w:val="000000"/>
                <w:sz w:val="18"/>
                <w:szCs w:val="18"/>
              </w:rPr>
            </w:pPr>
            <w:r>
              <w:rPr>
                <w:rFonts w:ascii="Calibri" w:eastAsia="Times New Roman" w:hAnsi="Calibri" w:cs="Calibri"/>
                <w:color w:val="000000"/>
                <w:sz w:val="18"/>
                <w:szCs w:val="18"/>
              </w:rPr>
              <w:t>DR</w:t>
            </w:r>
          </w:p>
        </w:tc>
        <w:tc>
          <w:tcPr>
            <w:tcW w:w="3261" w:type="dxa"/>
            <w:tcBorders>
              <w:top w:val="nil"/>
              <w:left w:val="nil"/>
              <w:bottom w:val="nil"/>
              <w:right w:val="nil"/>
            </w:tcBorders>
            <w:shd w:val="clear" w:color="auto" w:fill="FCE1D2" w:themeFill="accent5" w:themeFillTint="33"/>
          </w:tcPr>
          <w:p w14:paraId="32CFA343" w14:textId="69C81A9E" w:rsidR="00A702C3" w:rsidRPr="006C6AC5" w:rsidRDefault="00A702C3" w:rsidP="00A702C3">
            <w:pPr>
              <w:rPr>
                <w:rFonts w:ascii="Calibri" w:eastAsia="Times New Roman" w:hAnsi="Calibri" w:cs="Calibri"/>
                <w:color w:val="000000"/>
                <w:sz w:val="18"/>
                <w:szCs w:val="18"/>
              </w:rPr>
            </w:pPr>
            <w:r w:rsidRPr="004752EF">
              <w:rPr>
                <w:rFonts w:ascii="Calibri" w:eastAsia="Times New Roman" w:hAnsi="Calibri" w:cs="Calibri"/>
                <w:color w:val="000000"/>
                <w:sz w:val="18"/>
                <w:szCs w:val="18"/>
              </w:rPr>
              <w:t>Administration Fee to ‘Third Party Motor Vehicle Finance Company’</w:t>
            </w:r>
          </w:p>
        </w:tc>
        <w:tc>
          <w:tcPr>
            <w:tcW w:w="1105" w:type="dxa"/>
            <w:tcBorders>
              <w:top w:val="nil"/>
              <w:left w:val="nil"/>
              <w:bottom w:val="nil"/>
              <w:right w:val="nil"/>
            </w:tcBorders>
            <w:shd w:val="clear" w:color="auto" w:fill="FCE1D2" w:themeFill="accent5" w:themeFillTint="33"/>
          </w:tcPr>
          <w:p w14:paraId="62B71016" w14:textId="3CB1FFC2" w:rsidR="00A702C3" w:rsidRDefault="00A702C3" w:rsidP="00A702C3">
            <w:pPr>
              <w:jc w:val="center"/>
              <w:rPr>
                <w:sz w:val="18"/>
                <w:szCs w:val="18"/>
              </w:rPr>
            </w:pPr>
            <w:r>
              <w:rPr>
                <w:sz w:val="18"/>
                <w:szCs w:val="18"/>
              </w:rPr>
              <w:t>AF</w:t>
            </w:r>
          </w:p>
        </w:tc>
        <w:tc>
          <w:tcPr>
            <w:tcW w:w="1163" w:type="dxa"/>
            <w:tcBorders>
              <w:top w:val="nil"/>
              <w:left w:val="nil"/>
              <w:bottom w:val="nil"/>
              <w:right w:val="nil"/>
            </w:tcBorders>
            <w:shd w:val="clear" w:color="auto" w:fill="FCE1D2" w:themeFill="accent5" w:themeFillTint="33"/>
          </w:tcPr>
          <w:p w14:paraId="23F11886" w14:textId="77777777" w:rsidR="00A702C3" w:rsidRPr="006C6AC5" w:rsidRDefault="00A702C3" w:rsidP="00A702C3">
            <w:pPr>
              <w:rPr>
                <w:sz w:val="18"/>
                <w:szCs w:val="18"/>
              </w:rPr>
            </w:pPr>
          </w:p>
        </w:tc>
        <w:tc>
          <w:tcPr>
            <w:tcW w:w="992" w:type="dxa"/>
            <w:tcBorders>
              <w:top w:val="nil"/>
              <w:left w:val="nil"/>
              <w:bottom w:val="nil"/>
              <w:right w:val="nil"/>
            </w:tcBorders>
            <w:shd w:val="clear" w:color="auto" w:fill="FCE1D2" w:themeFill="accent5" w:themeFillTint="33"/>
          </w:tcPr>
          <w:p w14:paraId="7346A22C" w14:textId="084F09F9" w:rsidR="00A702C3" w:rsidRPr="006C6AC5" w:rsidRDefault="00A702C3" w:rsidP="00A702C3">
            <w:pPr>
              <w:jc w:val="right"/>
              <w:rPr>
                <w:rFonts w:ascii="Calibri" w:eastAsia="Times New Roman" w:hAnsi="Calibri" w:cs="Calibri"/>
                <w:color w:val="000000"/>
                <w:sz w:val="18"/>
                <w:szCs w:val="18"/>
              </w:rPr>
            </w:pPr>
            <w:r>
              <w:rPr>
                <w:rFonts w:ascii="Calibri" w:eastAsia="Times New Roman" w:hAnsi="Calibri" w:cs="Calibri"/>
                <w:color w:val="000000"/>
                <w:sz w:val="18"/>
                <w:szCs w:val="18"/>
              </w:rPr>
              <w:t>200,000</w:t>
            </w:r>
          </w:p>
        </w:tc>
        <w:tc>
          <w:tcPr>
            <w:tcW w:w="993" w:type="dxa"/>
            <w:tcBorders>
              <w:top w:val="nil"/>
              <w:left w:val="nil"/>
              <w:bottom w:val="nil"/>
              <w:right w:val="nil"/>
            </w:tcBorders>
            <w:shd w:val="clear" w:color="auto" w:fill="FCE1D2" w:themeFill="accent5" w:themeFillTint="33"/>
          </w:tcPr>
          <w:p w14:paraId="77C8557C" w14:textId="21C6646B" w:rsidR="00A702C3" w:rsidRPr="006C6AC5" w:rsidRDefault="00A702C3" w:rsidP="00A702C3">
            <w:pPr>
              <w:jc w:val="right"/>
              <w:rPr>
                <w:rFonts w:ascii="Calibri" w:eastAsia="Times New Roman" w:hAnsi="Calibri" w:cs="Calibri"/>
                <w:color w:val="000000"/>
                <w:sz w:val="18"/>
                <w:szCs w:val="18"/>
              </w:rPr>
            </w:pPr>
            <w:r>
              <w:rPr>
                <w:rFonts w:ascii="Calibri" w:eastAsia="Times New Roman" w:hAnsi="Calibri" w:cs="Calibri"/>
                <w:color w:val="000000"/>
                <w:sz w:val="18"/>
                <w:szCs w:val="18"/>
              </w:rPr>
              <w:t>200,000</w:t>
            </w:r>
          </w:p>
        </w:tc>
        <w:tc>
          <w:tcPr>
            <w:tcW w:w="992" w:type="dxa"/>
            <w:tcBorders>
              <w:top w:val="nil"/>
              <w:left w:val="nil"/>
              <w:bottom w:val="nil"/>
              <w:right w:val="nil"/>
            </w:tcBorders>
            <w:shd w:val="clear" w:color="auto" w:fill="FCE1D2" w:themeFill="accent5" w:themeFillTint="33"/>
          </w:tcPr>
          <w:p w14:paraId="5B847EA4" w14:textId="2A134F99" w:rsidR="00A702C3" w:rsidRPr="006C6AC5" w:rsidRDefault="00A702C3" w:rsidP="00A702C3">
            <w:pPr>
              <w:jc w:val="right"/>
              <w:rPr>
                <w:rFonts w:ascii="Calibri" w:eastAsia="Times New Roman" w:hAnsi="Calibri" w:cs="Calibri"/>
                <w:color w:val="000000"/>
                <w:sz w:val="18"/>
                <w:szCs w:val="18"/>
              </w:rPr>
            </w:pPr>
            <w:r>
              <w:rPr>
                <w:rFonts w:ascii="Calibri" w:eastAsia="Times New Roman" w:hAnsi="Calibri" w:cs="Calibri"/>
                <w:color w:val="000000"/>
                <w:sz w:val="18"/>
                <w:szCs w:val="18"/>
              </w:rPr>
              <w:t>200,000</w:t>
            </w:r>
          </w:p>
        </w:tc>
        <w:tc>
          <w:tcPr>
            <w:tcW w:w="992" w:type="dxa"/>
            <w:tcBorders>
              <w:top w:val="nil"/>
              <w:left w:val="nil"/>
              <w:bottom w:val="nil"/>
              <w:right w:val="nil"/>
            </w:tcBorders>
            <w:shd w:val="clear" w:color="auto" w:fill="FCE1D2" w:themeFill="accent5" w:themeFillTint="33"/>
          </w:tcPr>
          <w:p w14:paraId="04FB3884" w14:textId="2B4B91D7" w:rsidR="00A702C3" w:rsidRPr="006C6AC5" w:rsidRDefault="00A702C3" w:rsidP="00A702C3">
            <w:pPr>
              <w:jc w:val="right"/>
              <w:rPr>
                <w:rFonts w:ascii="Calibri" w:eastAsia="Times New Roman" w:hAnsi="Calibri" w:cs="Calibri"/>
                <w:color w:val="000000"/>
                <w:sz w:val="18"/>
                <w:szCs w:val="18"/>
              </w:rPr>
            </w:pPr>
            <w:r>
              <w:rPr>
                <w:rFonts w:ascii="Calibri" w:eastAsia="Times New Roman" w:hAnsi="Calibri" w:cs="Calibri"/>
                <w:color w:val="000000"/>
                <w:sz w:val="18"/>
                <w:szCs w:val="18"/>
              </w:rPr>
              <w:t>200,000</w:t>
            </w:r>
          </w:p>
        </w:tc>
        <w:tc>
          <w:tcPr>
            <w:tcW w:w="992" w:type="dxa"/>
            <w:tcBorders>
              <w:top w:val="nil"/>
              <w:left w:val="nil"/>
              <w:bottom w:val="nil"/>
              <w:right w:val="nil"/>
            </w:tcBorders>
            <w:shd w:val="clear" w:color="auto" w:fill="FCE1D2" w:themeFill="accent5" w:themeFillTint="33"/>
          </w:tcPr>
          <w:p w14:paraId="34B3D8C0" w14:textId="04424822" w:rsidR="00A702C3" w:rsidRPr="006C6AC5" w:rsidRDefault="00A702C3" w:rsidP="00A702C3">
            <w:pPr>
              <w:jc w:val="right"/>
              <w:rPr>
                <w:rFonts w:ascii="Calibri" w:eastAsia="Times New Roman" w:hAnsi="Calibri" w:cs="Calibri"/>
                <w:color w:val="000000"/>
                <w:sz w:val="18"/>
                <w:szCs w:val="18"/>
              </w:rPr>
            </w:pPr>
            <w:r>
              <w:rPr>
                <w:rFonts w:ascii="Calibri" w:eastAsia="Times New Roman" w:hAnsi="Calibri" w:cs="Calibri"/>
                <w:color w:val="000000"/>
                <w:sz w:val="18"/>
                <w:szCs w:val="18"/>
              </w:rPr>
              <w:t>200,000</w:t>
            </w:r>
          </w:p>
        </w:tc>
        <w:tc>
          <w:tcPr>
            <w:tcW w:w="993" w:type="dxa"/>
            <w:tcBorders>
              <w:top w:val="nil"/>
              <w:left w:val="nil"/>
              <w:bottom w:val="nil"/>
              <w:right w:val="nil"/>
            </w:tcBorders>
            <w:shd w:val="clear" w:color="auto" w:fill="FCE1D2" w:themeFill="accent5" w:themeFillTint="33"/>
          </w:tcPr>
          <w:p w14:paraId="728F0B73" w14:textId="57D307B3" w:rsidR="00A702C3" w:rsidRPr="006C6AC5" w:rsidRDefault="00A702C3" w:rsidP="00A702C3">
            <w:pPr>
              <w:jc w:val="right"/>
              <w:rPr>
                <w:rFonts w:ascii="Calibri" w:eastAsia="Times New Roman" w:hAnsi="Calibri" w:cs="Calibri"/>
                <w:color w:val="000000"/>
                <w:sz w:val="18"/>
                <w:szCs w:val="18"/>
              </w:rPr>
            </w:pPr>
            <w:r>
              <w:rPr>
                <w:rFonts w:ascii="Calibri" w:eastAsia="Times New Roman" w:hAnsi="Calibri" w:cs="Calibri"/>
                <w:color w:val="000000"/>
                <w:sz w:val="18"/>
                <w:szCs w:val="18"/>
              </w:rPr>
              <w:t>200,000</w:t>
            </w:r>
          </w:p>
        </w:tc>
        <w:tc>
          <w:tcPr>
            <w:tcW w:w="992" w:type="dxa"/>
            <w:tcBorders>
              <w:top w:val="nil"/>
              <w:left w:val="nil"/>
              <w:bottom w:val="nil"/>
              <w:right w:val="nil"/>
            </w:tcBorders>
            <w:shd w:val="clear" w:color="auto" w:fill="FCE1D2" w:themeFill="accent5" w:themeFillTint="33"/>
          </w:tcPr>
          <w:p w14:paraId="74B7227A" w14:textId="208B1995" w:rsidR="00A702C3" w:rsidRPr="006C6AC5" w:rsidRDefault="00A702C3" w:rsidP="00A702C3">
            <w:pPr>
              <w:jc w:val="right"/>
              <w:rPr>
                <w:rFonts w:ascii="Calibri" w:eastAsia="Times New Roman" w:hAnsi="Calibri" w:cs="Calibri"/>
                <w:color w:val="000000"/>
                <w:sz w:val="18"/>
                <w:szCs w:val="18"/>
              </w:rPr>
            </w:pPr>
            <w:r>
              <w:rPr>
                <w:rFonts w:ascii="Calibri" w:eastAsia="Times New Roman" w:hAnsi="Calibri" w:cs="Calibri"/>
                <w:color w:val="000000"/>
                <w:sz w:val="18"/>
                <w:szCs w:val="18"/>
              </w:rPr>
              <w:t>200,000</w:t>
            </w:r>
          </w:p>
        </w:tc>
        <w:tc>
          <w:tcPr>
            <w:tcW w:w="992" w:type="dxa"/>
            <w:tcBorders>
              <w:top w:val="nil"/>
              <w:left w:val="nil"/>
              <w:bottom w:val="nil"/>
              <w:right w:val="nil"/>
            </w:tcBorders>
            <w:shd w:val="clear" w:color="auto" w:fill="FCE1D2" w:themeFill="accent5" w:themeFillTint="33"/>
          </w:tcPr>
          <w:p w14:paraId="30B28B25" w14:textId="5CF5DFDF" w:rsidR="00A702C3" w:rsidRPr="006C6AC5" w:rsidRDefault="00A702C3" w:rsidP="00A702C3">
            <w:pPr>
              <w:jc w:val="right"/>
              <w:rPr>
                <w:rFonts w:ascii="Calibri" w:eastAsia="Times New Roman" w:hAnsi="Calibri" w:cs="Calibri"/>
                <w:color w:val="000000"/>
                <w:sz w:val="18"/>
                <w:szCs w:val="18"/>
              </w:rPr>
            </w:pPr>
            <w:r>
              <w:rPr>
                <w:rFonts w:ascii="Calibri" w:eastAsia="Times New Roman" w:hAnsi="Calibri" w:cs="Calibri"/>
                <w:color w:val="000000"/>
                <w:sz w:val="18"/>
                <w:szCs w:val="18"/>
              </w:rPr>
              <w:t>200,000</w:t>
            </w:r>
          </w:p>
        </w:tc>
        <w:tc>
          <w:tcPr>
            <w:tcW w:w="992" w:type="dxa"/>
            <w:tcBorders>
              <w:top w:val="nil"/>
              <w:left w:val="nil"/>
              <w:bottom w:val="nil"/>
              <w:right w:val="nil"/>
            </w:tcBorders>
            <w:shd w:val="clear" w:color="auto" w:fill="FCE1D2" w:themeFill="accent5" w:themeFillTint="33"/>
          </w:tcPr>
          <w:p w14:paraId="4C90E8C7" w14:textId="3394C329" w:rsidR="00A702C3" w:rsidRPr="006C6AC5" w:rsidRDefault="00A702C3" w:rsidP="00A702C3">
            <w:pPr>
              <w:jc w:val="right"/>
              <w:rPr>
                <w:rFonts w:ascii="Calibri" w:eastAsia="Times New Roman" w:hAnsi="Calibri" w:cs="Calibri"/>
                <w:color w:val="000000"/>
                <w:sz w:val="18"/>
                <w:szCs w:val="18"/>
              </w:rPr>
            </w:pPr>
            <w:r>
              <w:rPr>
                <w:rFonts w:ascii="Calibri" w:eastAsia="Times New Roman" w:hAnsi="Calibri" w:cs="Calibri"/>
                <w:color w:val="000000"/>
                <w:sz w:val="18"/>
                <w:szCs w:val="18"/>
              </w:rPr>
              <w:t>200,000</w:t>
            </w:r>
          </w:p>
        </w:tc>
        <w:tc>
          <w:tcPr>
            <w:tcW w:w="993" w:type="dxa"/>
            <w:tcBorders>
              <w:top w:val="nil"/>
              <w:left w:val="nil"/>
              <w:bottom w:val="nil"/>
            </w:tcBorders>
            <w:shd w:val="clear" w:color="auto" w:fill="FCE1D2" w:themeFill="accent5" w:themeFillTint="33"/>
          </w:tcPr>
          <w:p w14:paraId="6E3EE811" w14:textId="14ACF403" w:rsidR="00A702C3" w:rsidRPr="006C6AC5" w:rsidRDefault="00A702C3" w:rsidP="00A702C3">
            <w:pPr>
              <w:jc w:val="right"/>
              <w:rPr>
                <w:rFonts w:ascii="Calibri" w:eastAsia="Times New Roman" w:hAnsi="Calibri" w:cs="Calibri"/>
                <w:color w:val="000000"/>
                <w:sz w:val="18"/>
                <w:szCs w:val="18"/>
              </w:rPr>
            </w:pPr>
            <w:r>
              <w:rPr>
                <w:rFonts w:ascii="Calibri" w:eastAsia="Times New Roman" w:hAnsi="Calibri" w:cs="Calibri"/>
                <w:color w:val="000000"/>
                <w:sz w:val="18"/>
                <w:szCs w:val="18"/>
              </w:rPr>
              <w:t>200,000</w:t>
            </w:r>
          </w:p>
        </w:tc>
      </w:tr>
      <w:tr w:rsidR="00A702C3" w14:paraId="7F08A7A2" w14:textId="77777777" w:rsidTr="00A702C3">
        <w:tc>
          <w:tcPr>
            <w:tcW w:w="425" w:type="dxa"/>
            <w:tcBorders>
              <w:top w:val="nil"/>
              <w:bottom w:val="nil"/>
              <w:right w:val="nil"/>
            </w:tcBorders>
            <w:shd w:val="clear" w:color="auto" w:fill="FCE1D2" w:themeFill="accent5" w:themeFillTint="33"/>
          </w:tcPr>
          <w:p w14:paraId="240C5924" w14:textId="24C76807" w:rsidR="00A702C3" w:rsidRPr="006C6AC5" w:rsidRDefault="00A702C3" w:rsidP="00A702C3">
            <w:pPr>
              <w:rPr>
                <w:sz w:val="18"/>
                <w:szCs w:val="18"/>
              </w:rPr>
            </w:pPr>
            <w:r w:rsidRPr="006C6AC5">
              <w:rPr>
                <w:rFonts w:ascii="Calibri" w:eastAsia="Times New Roman" w:hAnsi="Calibri" w:cs="Calibri"/>
                <w:color w:val="000000"/>
                <w:sz w:val="18"/>
                <w:szCs w:val="18"/>
              </w:rPr>
              <w:t>CR</w:t>
            </w:r>
          </w:p>
        </w:tc>
        <w:tc>
          <w:tcPr>
            <w:tcW w:w="3261" w:type="dxa"/>
            <w:tcBorders>
              <w:top w:val="nil"/>
              <w:left w:val="nil"/>
              <w:bottom w:val="nil"/>
              <w:right w:val="nil"/>
            </w:tcBorders>
            <w:shd w:val="clear" w:color="auto" w:fill="FCE1D2" w:themeFill="accent5" w:themeFillTint="33"/>
          </w:tcPr>
          <w:p w14:paraId="08C46ED5" w14:textId="1BD155EB" w:rsidR="00A702C3" w:rsidRPr="006C6AC5" w:rsidRDefault="00A702C3" w:rsidP="00A702C3">
            <w:pPr>
              <w:rPr>
                <w:sz w:val="18"/>
                <w:szCs w:val="18"/>
              </w:rPr>
            </w:pPr>
            <w:r w:rsidRPr="006C6AC5">
              <w:rPr>
                <w:rFonts w:ascii="Calibri" w:eastAsia="Times New Roman" w:hAnsi="Calibri" w:cs="Calibri"/>
                <w:color w:val="000000"/>
                <w:sz w:val="18"/>
                <w:szCs w:val="18"/>
              </w:rPr>
              <w:t>Cash</w:t>
            </w:r>
          </w:p>
        </w:tc>
        <w:tc>
          <w:tcPr>
            <w:tcW w:w="1105" w:type="dxa"/>
            <w:tcBorders>
              <w:top w:val="nil"/>
              <w:left w:val="nil"/>
              <w:bottom w:val="nil"/>
              <w:right w:val="nil"/>
            </w:tcBorders>
            <w:shd w:val="clear" w:color="auto" w:fill="FCE1D2" w:themeFill="accent5" w:themeFillTint="33"/>
          </w:tcPr>
          <w:p w14:paraId="3156AAD5" w14:textId="53EB43AE" w:rsidR="00A702C3" w:rsidRPr="006C6AC5" w:rsidRDefault="00A702C3" w:rsidP="00A702C3">
            <w:pPr>
              <w:jc w:val="center"/>
              <w:rPr>
                <w:sz w:val="18"/>
                <w:szCs w:val="18"/>
              </w:rPr>
            </w:pPr>
          </w:p>
        </w:tc>
        <w:tc>
          <w:tcPr>
            <w:tcW w:w="1163" w:type="dxa"/>
            <w:tcBorders>
              <w:top w:val="nil"/>
              <w:left w:val="nil"/>
              <w:bottom w:val="nil"/>
              <w:right w:val="nil"/>
            </w:tcBorders>
            <w:shd w:val="clear" w:color="auto" w:fill="FCE1D2" w:themeFill="accent5" w:themeFillTint="33"/>
          </w:tcPr>
          <w:p w14:paraId="72DCA70F" w14:textId="3A8F9512" w:rsidR="00A702C3" w:rsidRPr="006C6AC5" w:rsidRDefault="00A702C3" w:rsidP="00A702C3">
            <w:pPr>
              <w:rPr>
                <w:sz w:val="18"/>
                <w:szCs w:val="18"/>
              </w:rPr>
            </w:pPr>
          </w:p>
        </w:tc>
        <w:tc>
          <w:tcPr>
            <w:tcW w:w="992" w:type="dxa"/>
            <w:tcBorders>
              <w:top w:val="nil"/>
              <w:left w:val="nil"/>
              <w:bottom w:val="nil"/>
              <w:right w:val="nil"/>
            </w:tcBorders>
            <w:shd w:val="clear" w:color="auto" w:fill="FCE1D2" w:themeFill="accent5" w:themeFillTint="33"/>
          </w:tcPr>
          <w:p w14:paraId="1601E7CF" w14:textId="7EAC2B0E" w:rsidR="00A702C3" w:rsidRPr="006C6AC5" w:rsidRDefault="00A702C3" w:rsidP="00A702C3">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FCE1D2" w:themeFill="accent5" w:themeFillTint="33"/>
          </w:tcPr>
          <w:p w14:paraId="62269F54" w14:textId="5488EFC8" w:rsidR="00A702C3" w:rsidRPr="006C6AC5" w:rsidRDefault="00A702C3" w:rsidP="00A702C3">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7EBB3D04" w14:textId="008FE504" w:rsidR="00A702C3" w:rsidRPr="006C6AC5" w:rsidRDefault="00A702C3" w:rsidP="00A702C3">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7020CB0B" w14:textId="1D8194C0" w:rsidR="00A702C3" w:rsidRPr="006C6AC5" w:rsidRDefault="00A702C3" w:rsidP="00A702C3">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351A6A4B" w14:textId="145C792A" w:rsidR="00A702C3" w:rsidRPr="006C6AC5" w:rsidRDefault="00A702C3" w:rsidP="00A702C3">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FCE1D2" w:themeFill="accent5" w:themeFillTint="33"/>
          </w:tcPr>
          <w:p w14:paraId="516C9E7B" w14:textId="5964EA01" w:rsidR="00A702C3" w:rsidRPr="006C6AC5" w:rsidRDefault="00A702C3" w:rsidP="00A702C3">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4F08A95A" w14:textId="145EA0C3" w:rsidR="00A702C3" w:rsidRPr="006C6AC5" w:rsidRDefault="00A702C3" w:rsidP="00A702C3">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1A55C547" w14:textId="40B9FA37" w:rsidR="00A702C3" w:rsidRPr="006C6AC5" w:rsidRDefault="00A702C3" w:rsidP="00A702C3">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677DF7A0" w14:textId="125C6C6C" w:rsidR="00A702C3" w:rsidRPr="006C6AC5" w:rsidRDefault="00A702C3" w:rsidP="00A702C3">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3" w:type="dxa"/>
            <w:tcBorders>
              <w:top w:val="nil"/>
              <w:left w:val="nil"/>
              <w:bottom w:val="nil"/>
            </w:tcBorders>
            <w:shd w:val="clear" w:color="auto" w:fill="FCE1D2" w:themeFill="accent5" w:themeFillTint="33"/>
          </w:tcPr>
          <w:p w14:paraId="6691B639" w14:textId="5C573902" w:rsidR="00A702C3" w:rsidRPr="006C6AC5" w:rsidRDefault="00A702C3" w:rsidP="00A702C3">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r>
      <w:bookmarkEnd w:id="80"/>
      <w:tr w:rsidR="00A702C3" w14:paraId="5DCFDA1A" w14:textId="77777777" w:rsidTr="00A702C3">
        <w:tc>
          <w:tcPr>
            <w:tcW w:w="15877" w:type="dxa"/>
            <w:gridSpan w:val="14"/>
            <w:tcBorders>
              <w:top w:val="nil"/>
              <w:bottom w:val="single" w:sz="4" w:space="0" w:color="auto"/>
            </w:tcBorders>
            <w:shd w:val="clear" w:color="auto" w:fill="FCE1D2" w:themeFill="accent5" w:themeFillTint="33"/>
          </w:tcPr>
          <w:p w14:paraId="7FA4514C" w14:textId="751725FA" w:rsidR="00A702C3" w:rsidRPr="006C6AC5" w:rsidRDefault="00A702C3" w:rsidP="00A702C3">
            <w:pPr>
              <w:rPr>
                <w:rFonts w:ascii="Calibri" w:eastAsia="Times New Roman" w:hAnsi="Calibri" w:cs="Calibri"/>
                <w:color w:val="000000"/>
                <w:sz w:val="18"/>
                <w:szCs w:val="18"/>
              </w:rPr>
            </w:pPr>
            <w:r>
              <w:rPr>
                <w:sz w:val="18"/>
                <w:szCs w:val="18"/>
              </w:rPr>
              <w:t xml:space="preserve">Journal to recognise the payment to employees </w:t>
            </w:r>
            <w:r w:rsidR="00990536">
              <w:rPr>
                <w:sz w:val="18"/>
                <w:szCs w:val="18"/>
              </w:rPr>
              <w:t xml:space="preserve">and the </w:t>
            </w:r>
            <w:r w:rsidR="00990536" w:rsidRPr="004752EF">
              <w:rPr>
                <w:rFonts w:ascii="Calibri" w:eastAsia="Times New Roman" w:hAnsi="Calibri" w:cs="Calibri"/>
                <w:color w:val="000000"/>
                <w:sz w:val="18"/>
                <w:szCs w:val="18"/>
              </w:rPr>
              <w:t xml:space="preserve">Administration Fee to </w:t>
            </w:r>
            <w:r w:rsidR="00990536">
              <w:rPr>
                <w:rFonts w:ascii="Calibri" w:eastAsia="Times New Roman" w:hAnsi="Calibri" w:cs="Calibri"/>
                <w:color w:val="000000"/>
                <w:sz w:val="18"/>
                <w:szCs w:val="18"/>
              </w:rPr>
              <w:t xml:space="preserve">the </w:t>
            </w:r>
            <w:r w:rsidR="00990536" w:rsidRPr="004752EF">
              <w:rPr>
                <w:rFonts w:ascii="Calibri" w:eastAsia="Times New Roman" w:hAnsi="Calibri" w:cs="Calibri"/>
                <w:color w:val="000000"/>
                <w:sz w:val="18"/>
                <w:szCs w:val="18"/>
              </w:rPr>
              <w:t>‘Third Party Motor Vehicle Finance Company’</w:t>
            </w:r>
            <w:r w:rsidR="00990536">
              <w:rPr>
                <w:rFonts w:ascii="Calibri" w:eastAsia="Times New Roman" w:hAnsi="Calibri" w:cs="Calibri"/>
                <w:color w:val="000000"/>
                <w:sz w:val="18"/>
                <w:szCs w:val="18"/>
              </w:rPr>
              <w:t xml:space="preserve"> </w:t>
            </w:r>
            <w:r>
              <w:rPr>
                <w:sz w:val="18"/>
                <w:szCs w:val="18"/>
              </w:rPr>
              <w:t xml:space="preserve">each year for administering the </w:t>
            </w:r>
            <w:r>
              <w:rPr>
                <w:rFonts w:ascii="Calibri" w:eastAsia="Times New Roman" w:hAnsi="Calibri" w:cs="Calibri"/>
                <w:color w:val="000000"/>
                <w:sz w:val="18"/>
                <w:szCs w:val="18"/>
              </w:rPr>
              <w:t>Concessional Loan Scheme.</w:t>
            </w:r>
          </w:p>
        </w:tc>
      </w:tr>
    </w:tbl>
    <w:p w14:paraId="090CCD72" w14:textId="3AC674C4" w:rsidR="003630AE" w:rsidRDefault="003630AE" w:rsidP="007976DD">
      <w:pPr>
        <w:sectPr w:rsidR="003630AE" w:rsidSect="0024642F">
          <w:pgSz w:w="16838" w:h="11906" w:orient="landscape" w:code="9"/>
          <w:pgMar w:top="1418" w:right="993" w:bottom="1418" w:left="1276" w:header="567" w:footer="184" w:gutter="0"/>
          <w:cols w:space="708"/>
          <w:docGrid w:linePitch="360"/>
        </w:sectPr>
      </w:pPr>
    </w:p>
    <w:p w14:paraId="755BA0F2" w14:textId="4DC98FC1" w:rsidR="007B1B08" w:rsidRPr="00987299" w:rsidRDefault="007B1B08" w:rsidP="0036175D">
      <w:pPr>
        <w:pStyle w:val="Heading2"/>
        <w:spacing w:before="360" w:line="240" w:lineRule="auto"/>
        <w:jc w:val="both"/>
        <w:rPr>
          <w:szCs w:val="38"/>
        </w:rPr>
      </w:pPr>
      <w:bookmarkStart w:id="81" w:name="_Toc130157243"/>
      <w:bookmarkStart w:id="82" w:name="_Hlk110412026"/>
      <w:r w:rsidRPr="00987299">
        <w:rPr>
          <w:rFonts w:cs="Arial"/>
          <w:szCs w:val="38"/>
        </w:rPr>
        <w:t>A.</w:t>
      </w:r>
      <w:r>
        <w:rPr>
          <w:rFonts w:cs="Arial"/>
          <w:szCs w:val="38"/>
        </w:rPr>
        <w:t>2</w:t>
      </w:r>
      <w:r w:rsidRPr="00987299">
        <w:rPr>
          <w:rFonts w:cs="Arial"/>
          <w:szCs w:val="38"/>
        </w:rPr>
        <w:t xml:space="preserve"> </w:t>
      </w:r>
      <w:r w:rsidR="00547CF1">
        <w:rPr>
          <w:rFonts w:cs="Arial"/>
          <w:szCs w:val="38"/>
        </w:rPr>
        <w:t xml:space="preserve">The </w:t>
      </w:r>
      <w:r w:rsidRPr="00987299">
        <w:rPr>
          <w:szCs w:val="38"/>
        </w:rPr>
        <w:t>‘Burl</w:t>
      </w:r>
      <w:r>
        <w:rPr>
          <w:szCs w:val="38"/>
        </w:rPr>
        <w:t>e</w:t>
      </w:r>
      <w:r w:rsidRPr="00987299">
        <w:rPr>
          <w:szCs w:val="38"/>
        </w:rPr>
        <w:t xml:space="preserve">y Griffin Agency’ provides </w:t>
      </w:r>
      <w:r>
        <w:rPr>
          <w:szCs w:val="38"/>
        </w:rPr>
        <w:t xml:space="preserve">Interest Free </w:t>
      </w:r>
      <w:r w:rsidRPr="00987299">
        <w:rPr>
          <w:szCs w:val="38"/>
        </w:rPr>
        <w:t>Concessional Loan</w:t>
      </w:r>
      <w:r w:rsidR="00A224BE">
        <w:rPr>
          <w:szCs w:val="38"/>
        </w:rPr>
        <w:t>s</w:t>
      </w:r>
      <w:r w:rsidRPr="00987299">
        <w:rPr>
          <w:szCs w:val="38"/>
        </w:rPr>
        <w:t xml:space="preserve"> to Borrowers</w:t>
      </w:r>
      <w:r>
        <w:rPr>
          <w:szCs w:val="38"/>
        </w:rPr>
        <w:t xml:space="preserve"> through an External </w:t>
      </w:r>
      <w:r w:rsidRPr="007B1B08">
        <w:rPr>
          <w:szCs w:val="38"/>
        </w:rPr>
        <w:t>Third Party</w:t>
      </w:r>
      <w:bookmarkEnd w:id="81"/>
      <w:r w:rsidRPr="00987299">
        <w:rPr>
          <w:szCs w:val="38"/>
        </w:rPr>
        <w:t xml:space="preserve"> </w:t>
      </w:r>
    </w:p>
    <w:p w14:paraId="573A556E" w14:textId="77777777" w:rsidR="007B1B08" w:rsidRPr="00BA31BB" w:rsidRDefault="007B1B08" w:rsidP="0036175D">
      <w:pPr>
        <w:spacing w:before="120" w:after="60" w:line="240" w:lineRule="auto"/>
        <w:rPr>
          <w:sz w:val="22"/>
          <w:szCs w:val="22"/>
          <w:u w:val="single"/>
        </w:rPr>
      </w:pPr>
      <w:r w:rsidRPr="00BA31BB">
        <w:rPr>
          <w:u w:val="single"/>
        </w:rPr>
        <w:t>Background Information</w:t>
      </w:r>
    </w:p>
    <w:p w14:paraId="283548D0" w14:textId="4CC42BE9" w:rsidR="007B1B08" w:rsidRPr="004966C7" w:rsidRDefault="00426A45" w:rsidP="007B1B08">
      <w:pPr>
        <w:spacing w:after="120" w:line="276" w:lineRule="auto"/>
        <w:jc w:val="both"/>
        <w:rPr>
          <w:rFonts w:eastAsia="Times New Roman"/>
          <w:sz w:val="22"/>
          <w:szCs w:val="22"/>
        </w:rPr>
      </w:pPr>
      <w:r>
        <w:rPr>
          <w:rFonts w:eastAsia="Times New Roman"/>
          <w:sz w:val="22"/>
          <w:szCs w:val="22"/>
        </w:rPr>
        <w:t xml:space="preserve">The background information is the same as that outlined in </w:t>
      </w:r>
      <w:r w:rsidRPr="00460038">
        <w:rPr>
          <w:rFonts w:eastAsia="Times New Roman"/>
          <w:sz w:val="22"/>
          <w:szCs w:val="22"/>
          <w:u w:val="single"/>
        </w:rPr>
        <w:t>Attachment A.1</w:t>
      </w:r>
      <w:r>
        <w:rPr>
          <w:rFonts w:eastAsia="Times New Roman"/>
          <w:sz w:val="22"/>
          <w:szCs w:val="22"/>
        </w:rPr>
        <w:t xml:space="preserve"> above, except that the loans will be provided </w:t>
      </w:r>
      <w:r w:rsidR="007B1B08">
        <w:rPr>
          <w:rFonts w:eastAsia="Times New Roman"/>
          <w:sz w:val="22"/>
          <w:szCs w:val="22"/>
        </w:rPr>
        <w:t xml:space="preserve">to borrowers under the </w:t>
      </w:r>
      <w:r w:rsidR="00171DF3">
        <w:rPr>
          <w:rFonts w:eastAsia="Times New Roman"/>
          <w:sz w:val="22"/>
          <w:szCs w:val="22"/>
        </w:rPr>
        <w:t>scheme</w:t>
      </w:r>
      <w:r w:rsidR="007B1B08">
        <w:rPr>
          <w:rFonts w:eastAsia="Times New Roman"/>
          <w:sz w:val="22"/>
          <w:szCs w:val="22"/>
        </w:rPr>
        <w:t xml:space="preserve"> </w:t>
      </w:r>
      <w:r w:rsidR="005D6ED2">
        <w:rPr>
          <w:rFonts w:eastAsia="Times New Roman"/>
          <w:sz w:val="22"/>
          <w:szCs w:val="22"/>
        </w:rPr>
        <w:t>interest free (</w:t>
      </w:r>
      <w:r w:rsidR="00D9158A">
        <w:rPr>
          <w:rFonts w:eastAsia="Times New Roman"/>
          <w:sz w:val="22"/>
          <w:szCs w:val="22"/>
        </w:rPr>
        <w:t>i.e.</w:t>
      </w:r>
      <w:r w:rsidR="005D6ED2">
        <w:rPr>
          <w:rFonts w:eastAsia="Times New Roman"/>
          <w:sz w:val="22"/>
          <w:szCs w:val="22"/>
        </w:rPr>
        <w:t xml:space="preserve"> </w:t>
      </w:r>
      <w:r>
        <w:rPr>
          <w:rFonts w:eastAsia="Times New Roman"/>
          <w:sz w:val="22"/>
          <w:szCs w:val="22"/>
        </w:rPr>
        <w:t>at a concessional i</w:t>
      </w:r>
      <w:r w:rsidR="007B1B08">
        <w:rPr>
          <w:rFonts w:eastAsia="Times New Roman"/>
          <w:sz w:val="22"/>
          <w:szCs w:val="22"/>
        </w:rPr>
        <w:t xml:space="preserve">nterest </w:t>
      </w:r>
      <w:r>
        <w:rPr>
          <w:rFonts w:eastAsia="Times New Roman"/>
          <w:sz w:val="22"/>
          <w:szCs w:val="22"/>
        </w:rPr>
        <w:t xml:space="preserve">rate of </w:t>
      </w:r>
      <w:r w:rsidR="005D6ED2">
        <w:rPr>
          <w:rFonts w:eastAsia="Times New Roman"/>
          <w:sz w:val="22"/>
          <w:szCs w:val="22"/>
        </w:rPr>
        <w:t>0</w:t>
      </w:r>
      <w:r>
        <w:rPr>
          <w:rFonts w:eastAsia="Times New Roman"/>
          <w:sz w:val="22"/>
          <w:szCs w:val="22"/>
        </w:rPr>
        <w:t>%</w:t>
      </w:r>
      <w:r w:rsidR="005D6ED2">
        <w:rPr>
          <w:rFonts w:eastAsia="Times New Roman"/>
          <w:sz w:val="22"/>
          <w:szCs w:val="22"/>
        </w:rPr>
        <w:t>)</w:t>
      </w:r>
      <w:r w:rsidR="007B1B08">
        <w:rPr>
          <w:rFonts w:eastAsia="Times New Roman"/>
          <w:sz w:val="22"/>
          <w:szCs w:val="22"/>
        </w:rPr>
        <w:t xml:space="preserve">.  </w:t>
      </w:r>
    </w:p>
    <w:bookmarkEnd w:id="82"/>
    <w:p w14:paraId="7B67D27C" w14:textId="3CDB34FE" w:rsidR="00F76958" w:rsidRPr="00BA31BB" w:rsidRDefault="00F76958" w:rsidP="0036175D">
      <w:pPr>
        <w:spacing w:before="120" w:after="60" w:line="276" w:lineRule="auto"/>
        <w:jc w:val="both"/>
        <w:rPr>
          <w:sz w:val="22"/>
          <w:szCs w:val="22"/>
          <w:u w:val="single"/>
        </w:rPr>
      </w:pPr>
      <w:r w:rsidRPr="00BA31BB">
        <w:rPr>
          <w:sz w:val="22"/>
          <w:szCs w:val="22"/>
          <w:u w:val="single"/>
        </w:rPr>
        <w:t>Accounting Treatment</w:t>
      </w:r>
    </w:p>
    <w:p w14:paraId="5902E83D" w14:textId="5BEE06D8" w:rsidR="00F76958" w:rsidRPr="00BE10E9" w:rsidRDefault="00F76958" w:rsidP="00F76958">
      <w:pPr>
        <w:spacing w:after="120" w:line="276" w:lineRule="auto"/>
        <w:jc w:val="both"/>
        <w:rPr>
          <w:sz w:val="22"/>
          <w:szCs w:val="22"/>
        </w:rPr>
      </w:pPr>
      <w:r w:rsidRPr="00BE10E9">
        <w:rPr>
          <w:sz w:val="22"/>
          <w:szCs w:val="22"/>
        </w:rPr>
        <w:t>The loan</w:t>
      </w:r>
      <w:r>
        <w:rPr>
          <w:sz w:val="22"/>
          <w:szCs w:val="22"/>
        </w:rPr>
        <w:t>s</w:t>
      </w:r>
      <w:r w:rsidRPr="00BE10E9">
        <w:rPr>
          <w:sz w:val="22"/>
          <w:szCs w:val="22"/>
        </w:rPr>
        <w:t xml:space="preserve"> </w:t>
      </w:r>
      <w:r>
        <w:rPr>
          <w:sz w:val="22"/>
          <w:szCs w:val="22"/>
        </w:rPr>
        <w:t>are</w:t>
      </w:r>
      <w:r w:rsidRPr="00BE10E9">
        <w:rPr>
          <w:sz w:val="22"/>
          <w:szCs w:val="22"/>
        </w:rPr>
        <w:t xml:space="preserve"> classified as a financial asset measured at amortised cost as </w:t>
      </w:r>
      <w:r w:rsidR="00A224BE">
        <w:rPr>
          <w:sz w:val="22"/>
          <w:szCs w:val="22"/>
        </w:rPr>
        <w:t>they</w:t>
      </w:r>
      <w:r w:rsidRPr="00BE10E9">
        <w:rPr>
          <w:sz w:val="22"/>
          <w:szCs w:val="22"/>
        </w:rPr>
        <w:t xml:space="preserve"> </w:t>
      </w:r>
      <w:r w:rsidR="00A224BE">
        <w:rPr>
          <w:sz w:val="22"/>
          <w:szCs w:val="22"/>
        </w:rPr>
        <w:t>are</w:t>
      </w:r>
      <w:r w:rsidRPr="00BE10E9">
        <w:rPr>
          <w:sz w:val="22"/>
          <w:szCs w:val="22"/>
        </w:rPr>
        <w:t xml:space="preserve"> held only to collect contractual cash flows and these cash flows are payments of principal and interest on specified dates.</w:t>
      </w:r>
      <w:r w:rsidR="00460038">
        <w:rPr>
          <w:sz w:val="22"/>
          <w:szCs w:val="22"/>
        </w:rPr>
        <w:t xml:space="preserve"> </w:t>
      </w:r>
      <w:r w:rsidRPr="00BE10E9">
        <w:rPr>
          <w:sz w:val="22"/>
          <w:szCs w:val="22"/>
        </w:rPr>
        <w:t>As the loan agreement</w:t>
      </w:r>
      <w:r>
        <w:rPr>
          <w:sz w:val="22"/>
          <w:szCs w:val="22"/>
        </w:rPr>
        <w:t>s</w:t>
      </w:r>
      <w:r w:rsidRPr="00BE10E9">
        <w:rPr>
          <w:sz w:val="22"/>
          <w:szCs w:val="22"/>
        </w:rPr>
        <w:t xml:space="preserve"> w</w:t>
      </w:r>
      <w:r>
        <w:rPr>
          <w:sz w:val="22"/>
          <w:szCs w:val="22"/>
        </w:rPr>
        <w:t>ere</w:t>
      </w:r>
      <w:r w:rsidRPr="00BE10E9">
        <w:rPr>
          <w:sz w:val="22"/>
          <w:szCs w:val="22"/>
        </w:rPr>
        <w:t xml:space="preserve"> </w:t>
      </w:r>
      <w:r w:rsidR="00DD4718">
        <w:rPr>
          <w:sz w:val="22"/>
          <w:szCs w:val="22"/>
        </w:rPr>
        <w:t xml:space="preserve">signed </w:t>
      </w:r>
      <w:r w:rsidRPr="00BE10E9">
        <w:rPr>
          <w:sz w:val="22"/>
          <w:szCs w:val="22"/>
        </w:rPr>
        <w:t xml:space="preserve">at the date the funds were provided, no </w:t>
      </w:r>
      <w:r w:rsidR="00DD4718">
        <w:rPr>
          <w:sz w:val="22"/>
          <w:szCs w:val="22"/>
        </w:rPr>
        <w:t>payable</w:t>
      </w:r>
      <w:r w:rsidRPr="00BE10E9">
        <w:rPr>
          <w:sz w:val="22"/>
          <w:szCs w:val="22"/>
        </w:rPr>
        <w:t xml:space="preserve"> will be initially recognised. </w:t>
      </w:r>
    </w:p>
    <w:p w14:paraId="5F945C7A" w14:textId="5D6C5FE4" w:rsidR="00F76958" w:rsidRPr="00BE10E9" w:rsidRDefault="00DD4718" w:rsidP="00F76958">
      <w:pPr>
        <w:spacing w:after="120" w:line="276" w:lineRule="auto"/>
        <w:jc w:val="both"/>
        <w:rPr>
          <w:sz w:val="22"/>
          <w:szCs w:val="22"/>
        </w:rPr>
      </w:pPr>
      <w:r>
        <w:rPr>
          <w:sz w:val="22"/>
          <w:szCs w:val="22"/>
        </w:rPr>
        <w:t xml:space="preserve">The following </w:t>
      </w:r>
      <w:r w:rsidRPr="00BE10E9">
        <w:rPr>
          <w:sz w:val="22"/>
          <w:szCs w:val="22"/>
        </w:rPr>
        <w:t>need</w:t>
      </w:r>
      <w:r>
        <w:rPr>
          <w:sz w:val="22"/>
          <w:szCs w:val="22"/>
        </w:rPr>
        <w:t>s</w:t>
      </w:r>
      <w:r w:rsidRPr="00BE10E9">
        <w:rPr>
          <w:sz w:val="22"/>
          <w:szCs w:val="22"/>
        </w:rPr>
        <w:t xml:space="preserve"> to </w:t>
      </w:r>
      <w:r>
        <w:rPr>
          <w:sz w:val="22"/>
          <w:szCs w:val="22"/>
        </w:rPr>
        <w:t xml:space="preserve">be </w:t>
      </w:r>
      <w:r w:rsidRPr="00BE10E9">
        <w:rPr>
          <w:sz w:val="22"/>
          <w:szCs w:val="22"/>
        </w:rPr>
        <w:t>account for</w:t>
      </w:r>
      <w:r w:rsidR="00F76958" w:rsidRPr="00BE10E9">
        <w:rPr>
          <w:sz w:val="22"/>
          <w:szCs w:val="22"/>
        </w:rPr>
        <w:t>:</w:t>
      </w:r>
    </w:p>
    <w:p w14:paraId="59AC98DF" w14:textId="1772ECE5" w:rsidR="00F76958" w:rsidRPr="00BE10E9" w:rsidRDefault="00460038" w:rsidP="00BF1919">
      <w:pPr>
        <w:pStyle w:val="ListParagraph"/>
        <w:numPr>
          <w:ilvl w:val="0"/>
          <w:numId w:val="25"/>
        </w:numPr>
        <w:spacing w:after="120" w:line="276" w:lineRule="auto"/>
        <w:contextualSpacing w:val="0"/>
        <w:jc w:val="both"/>
        <w:rPr>
          <w:sz w:val="22"/>
          <w:szCs w:val="22"/>
        </w:rPr>
      </w:pPr>
      <w:r>
        <w:rPr>
          <w:sz w:val="22"/>
          <w:szCs w:val="22"/>
        </w:rPr>
        <w:t>d</w:t>
      </w:r>
      <w:r w:rsidR="00F76958" w:rsidRPr="00BE10E9">
        <w:rPr>
          <w:sz w:val="22"/>
          <w:szCs w:val="22"/>
        </w:rPr>
        <w:t>iscounted cash flow analysis</w:t>
      </w:r>
      <w:r w:rsidR="00F37346">
        <w:rPr>
          <w:sz w:val="22"/>
          <w:szCs w:val="22"/>
        </w:rPr>
        <w:t>;</w:t>
      </w:r>
    </w:p>
    <w:p w14:paraId="4D719A13" w14:textId="4AD17739" w:rsidR="00F76958" w:rsidRPr="00BE10E9" w:rsidRDefault="00460038" w:rsidP="00BF1919">
      <w:pPr>
        <w:pStyle w:val="ListParagraph"/>
        <w:numPr>
          <w:ilvl w:val="0"/>
          <w:numId w:val="25"/>
        </w:numPr>
        <w:spacing w:after="120" w:line="276" w:lineRule="auto"/>
        <w:contextualSpacing w:val="0"/>
        <w:jc w:val="both"/>
        <w:rPr>
          <w:sz w:val="22"/>
          <w:szCs w:val="22"/>
        </w:rPr>
      </w:pPr>
      <w:r>
        <w:rPr>
          <w:sz w:val="22"/>
          <w:szCs w:val="22"/>
        </w:rPr>
        <w:t>a</w:t>
      </w:r>
      <w:r w:rsidR="00F76958" w:rsidRPr="00BE10E9">
        <w:rPr>
          <w:sz w:val="22"/>
          <w:szCs w:val="22"/>
        </w:rPr>
        <w:t>mortisation schedule for the market-based loan</w:t>
      </w:r>
      <w:r w:rsidR="00A3287E">
        <w:rPr>
          <w:sz w:val="22"/>
          <w:szCs w:val="22"/>
        </w:rPr>
        <w:t>s</w:t>
      </w:r>
      <w:r w:rsidR="00F37346">
        <w:rPr>
          <w:sz w:val="22"/>
          <w:szCs w:val="22"/>
        </w:rPr>
        <w:t>; and</w:t>
      </w:r>
    </w:p>
    <w:p w14:paraId="1A30966F" w14:textId="4DF06E6C" w:rsidR="00F76958" w:rsidRPr="00BE10E9" w:rsidRDefault="00460038" w:rsidP="00BF1919">
      <w:pPr>
        <w:pStyle w:val="ListParagraph"/>
        <w:numPr>
          <w:ilvl w:val="0"/>
          <w:numId w:val="25"/>
        </w:numPr>
        <w:spacing w:after="120" w:line="276" w:lineRule="auto"/>
        <w:contextualSpacing w:val="0"/>
        <w:jc w:val="both"/>
        <w:rPr>
          <w:sz w:val="22"/>
          <w:szCs w:val="22"/>
        </w:rPr>
      </w:pPr>
      <w:r>
        <w:rPr>
          <w:sz w:val="22"/>
          <w:szCs w:val="22"/>
        </w:rPr>
        <w:t>c</w:t>
      </w:r>
      <w:r w:rsidR="00F76958" w:rsidRPr="00BE10E9">
        <w:rPr>
          <w:sz w:val="22"/>
          <w:szCs w:val="22"/>
        </w:rPr>
        <w:t>alculation of the discount unwinding</w:t>
      </w:r>
      <w:r w:rsidR="00F37346">
        <w:rPr>
          <w:sz w:val="22"/>
          <w:szCs w:val="22"/>
        </w:rPr>
        <w:t>.</w:t>
      </w:r>
      <w:r w:rsidR="00F76958" w:rsidRPr="00BE10E9">
        <w:rPr>
          <w:sz w:val="22"/>
          <w:szCs w:val="22"/>
        </w:rPr>
        <w:t xml:space="preserve"> </w:t>
      </w:r>
    </w:p>
    <w:p w14:paraId="5507D765" w14:textId="2143C0F0" w:rsidR="00F76958" w:rsidRDefault="00F76958" w:rsidP="00F76958">
      <w:pPr>
        <w:spacing w:after="120" w:line="276" w:lineRule="auto"/>
        <w:jc w:val="both"/>
        <w:rPr>
          <w:sz w:val="22"/>
          <w:szCs w:val="22"/>
        </w:rPr>
      </w:pPr>
      <w:r>
        <w:rPr>
          <w:sz w:val="22"/>
          <w:szCs w:val="22"/>
        </w:rPr>
        <w:t xml:space="preserve">Upon initial recognition the </w:t>
      </w:r>
      <w:r w:rsidRPr="00035FD3">
        <w:rPr>
          <w:sz w:val="22"/>
          <w:szCs w:val="22"/>
        </w:rPr>
        <w:t>loan</w:t>
      </w:r>
      <w:r>
        <w:rPr>
          <w:sz w:val="22"/>
          <w:szCs w:val="22"/>
        </w:rPr>
        <w:t>s</w:t>
      </w:r>
      <w:r w:rsidRPr="00035FD3">
        <w:rPr>
          <w:sz w:val="22"/>
          <w:szCs w:val="22"/>
        </w:rPr>
        <w:t xml:space="preserve"> receivable </w:t>
      </w:r>
      <w:r>
        <w:rPr>
          <w:sz w:val="22"/>
          <w:szCs w:val="22"/>
        </w:rPr>
        <w:t xml:space="preserve">are </w:t>
      </w:r>
      <w:r w:rsidRPr="00035FD3">
        <w:rPr>
          <w:sz w:val="22"/>
          <w:szCs w:val="22"/>
        </w:rPr>
        <w:t>measured at fair value plus transaction costs.  To determine fair value</w:t>
      </w:r>
      <w:r w:rsidR="00F37346">
        <w:rPr>
          <w:sz w:val="22"/>
          <w:szCs w:val="22"/>
        </w:rPr>
        <w:t>,</w:t>
      </w:r>
      <w:r w:rsidRPr="00035FD3">
        <w:rPr>
          <w:sz w:val="22"/>
          <w:szCs w:val="22"/>
        </w:rPr>
        <w:t xml:space="preserve"> a discounted cash flow analysis has been undertaken. </w:t>
      </w:r>
    </w:p>
    <w:tbl>
      <w:tblPr>
        <w:tblStyle w:val="TableGrid"/>
        <w:tblW w:w="9067" w:type="dxa"/>
        <w:tblLook w:val="04A0" w:firstRow="1" w:lastRow="0" w:firstColumn="1" w:lastColumn="0" w:noHBand="0" w:noVBand="1"/>
      </w:tblPr>
      <w:tblGrid>
        <w:gridCol w:w="4531"/>
        <w:gridCol w:w="4536"/>
      </w:tblGrid>
      <w:tr w:rsidR="00A04CAD" w:rsidRPr="005C30FF" w14:paraId="2758432A" w14:textId="77777777" w:rsidTr="00992CCD">
        <w:tc>
          <w:tcPr>
            <w:tcW w:w="4531" w:type="dxa"/>
            <w:shd w:val="clear" w:color="auto" w:fill="AF9CDF" w:themeFill="background2" w:themeFillTint="66"/>
          </w:tcPr>
          <w:p w14:paraId="0BBEC08C" w14:textId="4E2A29CC" w:rsidR="00A04CAD" w:rsidRPr="00817E8E" w:rsidRDefault="00A04CAD" w:rsidP="003E3DEC">
            <w:pPr>
              <w:spacing w:line="276" w:lineRule="auto"/>
              <w:jc w:val="center"/>
              <w:rPr>
                <w:b/>
                <w:bCs/>
                <w:sz w:val="22"/>
                <w:szCs w:val="22"/>
              </w:rPr>
            </w:pPr>
            <w:r>
              <w:rPr>
                <w:b/>
                <w:bCs/>
                <w:sz w:val="22"/>
                <w:szCs w:val="22"/>
              </w:rPr>
              <w:t>Capital Injections Appropriation</w:t>
            </w:r>
            <w:r w:rsidRPr="00817E8E">
              <w:rPr>
                <w:b/>
                <w:bCs/>
                <w:sz w:val="22"/>
                <w:szCs w:val="22"/>
              </w:rPr>
              <w:t xml:space="preserve"> </w:t>
            </w:r>
          </w:p>
          <w:p w14:paraId="2FED6126" w14:textId="308A76F6" w:rsidR="00A04CAD" w:rsidRDefault="00A04CAD" w:rsidP="003E3DEC">
            <w:pPr>
              <w:spacing w:after="120" w:line="276" w:lineRule="auto"/>
              <w:jc w:val="center"/>
              <w:rPr>
                <w:sz w:val="22"/>
                <w:szCs w:val="22"/>
              </w:rPr>
            </w:pPr>
            <w:r w:rsidRPr="00817E8E">
              <w:rPr>
                <w:b/>
                <w:bCs/>
                <w:sz w:val="22"/>
                <w:szCs w:val="22"/>
              </w:rPr>
              <w:t>(</w:t>
            </w:r>
            <w:r>
              <w:rPr>
                <w:b/>
                <w:bCs/>
                <w:sz w:val="22"/>
                <w:szCs w:val="22"/>
              </w:rPr>
              <w:t>CI</w:t>
            </w:r>
            <w:r w:rsidRPr="00817E8E">
              <w:rPr>
                <w:b/>
                <w:bCs/>
                <w:sz w:val="22"/>
                <w:szCs w:val="22"/>
              </w:rPr>
              <w:t>)</w:t>
            </w:r>
          </w:p>
        </w:tc>
        <w:tc>
          <w:tcPr>
            <w:tcW w:w="4536" w:type="dxa"/>
            <w:shd w:val="clear" w:color="auto" w:fill="AF9CDF" w:themeFill="background2" w:themeFillTint="66"/>
          </w:tcPr>
          <w:p w14:paraId="40B4C1AD" w14:textId="4B02B2A9" w:rsidR="00A04CAD" w:rsidRDefault="00A04CAD" w:rsidP="003E3DEC">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Controlled Recurrent Payment Appropriation</w:t>
            </w:r>
          </w:p>
          <w:p w14:paraId="7176DFA3" w14:textId="715EED7D" w:rsidR="00A04CAD" w:rsidRPr="005C30FF" w:rsidRDefault="00A04CAD" w:rsidP="003E3DEC">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(CRP)</w:t>
            </w:r>
          </w:p>
        </w:tc>
      </w:tr>
      <w:tr w:rsidR="00A04CAD" w:rsidRPr="000D4504" w14:paraId="12469601" w14:textId="77777777" w:rsidTr="00A04CAD">
        <w:tc>
          <w:tcPr>
            <w:tcW w:w="4531" w:type="dxa"/>
          </w:tcPr>
          <w:p w14:paraId="00157356" w14:textId="77777777" w:rsidR="00A04CAD" w:rsidRPr="00817E8E" w:rsidRDefault="00A04CAD" w:rsidP="003E3DEC">
            <w:pPr>
              <w:spacing w:line="240" w:lineRule="auto"/>
              <w:jc w:val="center"/>
              <w:rPr>
                <w:rFonts w:ascii="Calibri" w:eastAsia="Times New Roman" w:hAnsi="Calibri" w:cs="Calibri"/>
                <w:color w:val="000000"/>
                <w:sz w:val="22"/>
                <w:szCs w:val="22"/>
              </w:rPr>
            </w:pPr>
            <w:r w:rsidRPr="00817E8E">
              <w:rPr>
                <w:rFonts w:ascii="Calibri" w:eastAsia="Times New Roman" w:hAnsi="Calibri" w:cs="Calibri"/>
                <w:color w:val="000000"/>
                <w:sz w:val="22"/>
                <w:szCs w:val="22"/>
              </w:rPr>
              <w:t>$15,000,000</w:t>
            </w:r>
          </w:p>
        </w:tc>
        <w:tc>
          <w:tcPr>
            <w:tcW w:w="4536" w:type="dxa"/>
          </w:tcPr>
          <w:p w14:paraId="51F64BE2" w14:textId="0FFB19C1" w:rsidR="00A04CAD" w:rsidRPr="000D4504" w:rsidRDefault="00A04CAD" w:rsidP="003E3DEC">
            <w:pPr>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$300,000 per year</w:t>
            </w:r>
          </w:p>
        </w:tc>
      </w:tr>
    </w:tbl>
    <w:tbl>
      <w:tblPr>
        <w:tblStyle w:val="TableGrid"/>
        <w:tblpPr w:leftFromText="180" w:rightFromText="180" w:vertAnchor="text" w:horzAnchor="margin" w:tblpY="219"/>
        <w:tblW w:w="9067" w:type="dxa"/>
        <w:tblLook w:val="04A0" w:firstRow="1" w:lastRow="0" w:firstColumn="1" w:lastColumn="0" w:noHBand="0" w:noVBand="1"/>
      </w:tblPr>
      <w:tblGrid>
        <w:gridCol w:w="1330"/>
        <w:gridCol w:w="1047"/>
        <w:gridCol w:w="1401"/>
        <w:gridCol w:w="1237"/>
        <w:gridCol w:w="1153"/>
        <w:gridCol w:w="1309"/>
        <w:gridCol w:w="1590"/>
      </w:tblGrid>
      <w:tr w:rsidR="00426A45" w:rsidRPr="005C30FF" w14:paraId="15501689" w14:textId="77777777" w:rsidTr="00426A45">
        <w:tc>
          <w:tcPr>
            <w:tcW w:w="1330" w:type="dxa"/>
            <w:shd w:val="clear" w:color="auto" w:fill="AF9CDF" w:themeFill="background2" w:themeFillTint="66"/>
          </w:tcPr>
          <w:p w14:paraId="36856EC1" w14:textId="77777777" w:rsidR="00426A45" w:rsidRPr="00817E8E" w:rsidRDefault="00426A45" w:rsidP="00426A45">
            <w:pPr>
              <w:spacing w:line="276" w:lineRule="auto"/>
              <w:jc w:val="center"/>
              <w:rPr>
                <w:b/>
                <w:bCs/>
                <w:sz w:val="22"/>
                <w:szCs w:val="22"/>
              </w:rPr>
            </w:pPr>
            <w:r w:rsidRPr="00817E8E">
              <w:rPr>
                <w:b/>
                <w:bCs/>
                <w:sz w:val="22"/>
                <w:szCs w:val="22"/>
              </w:rPr>
              <w:t xml:space="preserve">Principal </w:t>
            </w:r>
          </w:p>
          <w:p w14:paraId="37F6BCDA" w14:textId="1414CB03" w:rsidR="00426A45" w:rsidRDefault="00426A45" w:rsidP="00426A45">
            <w:pPr>
              <w:spacing w:after="120" w:line="276" w:lineRule="auto"/>
              <w:jc w:val="center"/>
              <w:rPr>
                <w:sz w:val="22"/>
                <w:szCs w:val="22"/>
              </w:rPr>
            </w:pPr>
            <w:r w:rsidRPr="00817E8E">
              <w:rPr>
                <w:b/>
                <w:bCs/>
                <w:sz w:val="22"/>
                <w:szCs w:val="22"/>
              </w:rPr>
              <w:t>(P</w:t>
            </w:r>
            <w:r w:rsidR="001F6FC4">
              <w:rPr>
                <w:b/>
                <w:bCs/>
                <w:sz w:val="22"/>
                <w:szCs w:val="22"/>
              </w:rPr>
              <w:t>R</w:t>
            </w:r>
            <w:r w:rsidRPr="00817E8E">
              <w:rPr>
                <w:b/>
                <w:bCs/>
                <w:sz w:val="22"/>
                <w:szCs w:val="22"/>
              </w:rPr>
              <w:t>)</w:t>
            </w:r>
          </w:p>
        </w:tc>
        <w:tc>
          <w:tcPr>
            <w:tcW w:w="1047" w:type="dxa"/>
            <w:shd w:val="clear" w:color="auto" w:fill="AF9CDF" w:themeFill="background2" w:themeFillTint="66"/>
          </w:tcPr>
          <w:p w14:paraId="0FB7CFC4" w14:textId="77777777" w:rsidR="00426A45" w:rsidRDefault="00426A45" w:rsidP="00426A45">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Market Rate</w:t>
            </w:r>
          </w:p>
          <w:p w14:paraId="19AA3A24" w14:textId="77777777" w:rsidR="00426A45" w:rsidRPr="005C30FF" w:rsidRDefault="00426A45" w:rsidP="00426A45">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(MR)</w:t>
            </w:r>
          </w:p>
        </w:tc>
        <w:tc>
          <w:tcPr>
            <w:tcW w:w="1401" w:type="dxa"/>
            <w:shd w:val="clear" w:color="auto" w:fill="AF9CDF" w:themeFill="background2" w:themeFillTint="66"/>
          </w:tcPr>
          <w:p w14:paraId="328549CD" w14:textId="77777777" w:rsidR="00426A45" w:rsidRDefault="00426A45" w:rsidP="00426A45">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Concessional Rate</w:t>
            </w:r>
          </w:p>
          <w:p w14:paraId="3E6D0554" w14:textId="77777777" w:rsidR="00426A45" w:rsidRPr="005C30FF" w:rsidRDefault="00426A45" w:rsidP="00426A45">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(CR)</w:t>
            </w:r>
          </w:p>
        </w:tc>
        <w:tc>
          <w:tcPr>
            <w:tcW w:w="1237" w:type="dxa"/>
            <w:shd w:val="clear" w:color="auto" w:fill="AF9CDF" w:themeFill="background2" w:themeFillTint="66"/>
          </w:tcPr>
          <w:p w14:paraId="777248C5" w14:textId="77777777" w:rsidR="00426A45" w:rsidRDefault="00426A45" w:rsidP="00426A45">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Payment Frequency </w:t>
            </w:r>
          </w:p>
          <w:p w14:paraId="765EA4ED" w14:textId="77777777" w:rsidR="00426A45" w:rsidRDefault="00426A45" w:rsidP="00426A45">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(PF)</w:t>
            </w:r>
          </w:p>
        </w:tc>
        <w:tc>
          <w:tcPr>
            <w:tcW w:w="1153" w:type="dxa"/>
            <w:shd w:val="clear" w:color="auto" w:fill="AF9CDF" w:themeFill="background2" w:themeFillTint="66"/>
          </w:tcPr>
          <w:p w14:paraId="27E9FF93" w14:textId="77777777" w:rsidR="00426A45" w:rsidRDefault="00426A45" w:rsidP="00426A45">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Loan Term </w:t>
            </w:r>
          </w:p>
          <w:p w14:paraId="56FE7E65" w14:textId="77777777" w:rsidR="00426A45" w:rsidRDefault="00426A45" w:rsidP="00426A45">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(LT)</w:t>
            </w:r>
          </w:p>
        </w:tc>
        <w:tc>
          <w:tcPr>
            <w:tcW w:w="1309" w:type="dxa"/>
            <w:shd w:val="clear" w:color="auto" w:fill="AF9CDF" w:themeFill="background2" w:themeFillTint="66"/>
          </w:tcPr>
          <w:p w14:paraId="7C43DA48" w14:textId="77777777" w:rsidR="00426A45" w:rsidRDefault="00426A45" w:rsidP="00426A45">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Employee Expenses</w:t>
            </w:r>
          </w:p>
          <w:p w14:paraId="5219E415" w14:textId="77777777" w:rsidR="00426A45" w:rsidRDefault="00426A45" w:rsidP="00426A45">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(EE)</w:t>
            </w:r>
          </w:p>
        </w:tc>
        <w:tc>
          <w:tcPr>
            <w:tcW w:w="1590" w:type="dxa"/>
            <w:shd w:val="clear" w:color="auto" w:fill="AF9CDF" w:themeFill="background2" w:themeFillTint="66"/>
          </w:tcPr>
          <w:p w14:paraId="464FD112" w14:textId="77777777" w:rsidR="00426A45" w:rsidRDefault="00426A45" w:rsidP="00426A45">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Administration</w:t>
            </w:r>
          </w:p>
          <w:p w14:paraId="7F147867" w14:textId="77777777" w:rsidR="00426A45" w:rsidRDefault="00426A45" w:rsidP="00426A45">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Fee</w:t>
            </w:r>
          </w:p>
          <w:p w14:paraId="4F5BF197" w14:textId="77777777" w:rsidR="00426A45" w:rsidRDefault="00426A45" w:rsidP="00426A45">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(AF)</w:t>
            </w:r>
          </w:p>
        </w:tc>
      </w:tr>
      <w:tr w:rsidR="00426A45" w:rsidRPr="000D4504" w14:paraId="6E998756" w14:textId="77777777" w:rsidTr="00426A45">
        <w:tc>
          <w:tcPr>
            <w:tcW w:w="1330" w:type="dxa"/>
          </w:tcPr>
          <w:p w14:paraId="3C7D2FBB" w14:textId="77777777" w:rsidR="00426A45" w:rsidRPr="00817E8E" w:rsidRDefault="00426A45" w:rsidP="00426A45">
            <w:pPr>
              <w:spacing w:line="240" w:lineRule="auto"/>
              <w:jc w:val="center"/>
              <w:rPr>
                <w:rFonts w:ascii="Calibri" w:eastAsia="Times New Roman" w:hAnsi="Calibri" w:cs="Calibri"/>
                <w:color w:val="000000"/>
                <w:sz w:val="22"/>
                <w:szCs w:val="22"/>
              </w:rPr>
            </w:pPr>
            <w:r w:rsidRPr="00817E8E">
              <w:rPr>
                <w:rFonts w:ascii="Calibri" w:eastAsia="Times New Roman" w:hAnsi="Calibri" w:cs="Calibri"/>
                <w:color w:val="000000"/>
                <w:sz w:val="22"/>
                <w:szCs w:val="22"/>
              </w:rPr>
              <w:t>$15,000,000</w:t>
            </w:r>
          </w:p>
        </w:tc>
        <w:tc>
          <w:tcPr>
            <w:tcW w:w="1047" w:type="dxa"/>
          </w:tcPr>
          <w:p w14:paraId="299CE7FC" w14:textId="77777777" w:rsidR="00426A45" w:rsidRPr="000D4504" w:rsidRDefault="00426A45" w:rsidP="00426A45">
            <w:pPr>
              <w:spacing w:line="240" w:lineRule="auto"/>
              <w:jc w:val="center"/>
              <w:rPr>
                <w:rFonts w:ascii="Calibri" w:eastAsia="Times New Roman" w:hAnsi="Calibri" w:cs="Calibri"/>
                <w:color w:val="000000"/>
                <w:sz w:val="22"/>
                <w:szCs w:val="22"/>
              </w:rPr>
            </w:pPr>
            <w:r w:rsidRPr="000D4504">
              <w:rPr>
                <w:rFonts w:ascii="Calibri" w:eastAsia="Times New Roman" w:hAnsi="Calibri" w:cs="Calibri"/>
                <w:color w:val="000000"/>
                <w:sz w:val="22"/>
                <w:szCs w:val="22"/>
              </w:rPr>
              <w:t>6.25%</w:t>
            </w:r>
          </w:p>
        </w:tc>
        <w:tc>
          <w:tcPr>
            <w:tcW w:w="1401" w:type="dxa"/>
          </w:tcPr>
          <w:p w14:paraId="037C7A3A" w14:textId="77777777" w:rsidR="00426A45" w:rsidRPr="000D4504" w:rsidRDefault="00426A45" w:rsidP="00426A45">
            <w:pPr>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r w:rsidRPr="000D4504">
              <w:rPr>
                <w:rFonts w:ascii="Calibri" w:eastAsia="Times New Roman" w:hAnsi="Calibri" w:cs="Calibri"/>
                <w:color w:val="000000"/>
                <w:sz w:val="22"/>
                <w:szCs w:val="22"/>
              </w:rPr>
              <w:t>.00%</w:t>
            </w:r>
          </w:p>
        </w:tc>
        <w:tc>
          <w:tcPr>
            <w:tcW w:w="1237" w:type="dxa"/>
          </w:tcPr>
          <w:p w14:paraId="5969C814" w14:textId="77777777" w:rsidR="00426A45" w:rsidRPr="000D4504" w:rsidRDefault="00426A45" w:rsidP="00426A45">
            <w:pPr>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 per year</w:t>
            </w:r>
          </w:p>
        </w:tc>
        <w:tc>
          <w:tcPr>
            <w:tcW w:w="1153" w:type="dxa"/>
          </w:tcPr>
          <w:p w14:paraId="4A2D8C45" w14:textId="77777777" w:rsidR="00426A45" w:rsidRPr="000D4504" w:rsidRDefault="00426A45" w:rsidP="00426A45">
            <w:pPr>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10 years</w:t>
            </w:r>
          </w:p>
        </w:tc>
        <w:tc>
          <w:tcPr>
            <w:tcW w:w="1309" w:type="dxa"/>
          </w:tcPr>
          <w:p w14:paraId="506B0736" w14:textId="77777777" w:rsidR="00426A45" w:rsidRDefault="00426A45" w:rsidP="00426A45">
            <w:pPr>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$100,000</w:t>
            </w:r>
          </w:p>
        </w:tc>
        <w:tc>
          <w:tcPr>
            <w:tcW w:w="1590" w:type="dxa"/>
          </w:tcPr>
          <w:p w14:paraId="35007BC8" w14:textId="77777777" w:rsidR="00426A45" w:rsidRDefault="00426A45" w:rsidP="00426A45">
            <w:pPr>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$200,000</w:t>
            </w:r>
          </w:p>
        </w:tc>
      </w:tr>
    </w:tbl>
    <w:p w14:paraId="58F5A856" w14:textId="77777777" w:rsidR="00A04CAD" w:rsidRPr="00F76958" w:rsidRDefault="00A04CAD" w:rsidP="00F76958">
      <w:pPr>
        <w:spacing w:after="0" w:line="240" w:lineRule="auto"/>
        <w:rPr>
          <w:sz w:val="22"/>
          <w:szCs w:val="22"/>
        </w:rPr>
      </w:pPr>
    </w:p>
    <w:tbl>
      <w:tblPr>
        <w:tblStyle w:val="TableGrid"/>
        <w:tblW w:w="9067" w:type="dxa"/>
        <w:tblLook w:val="04A0" w:firstRow="1" w:lastRow="0" w:firstColumn="1" w:lastColumn="0" w:noHBand="0" w:noVBand="1"/>
      </w:tblPr>
      <w:tblGrid>
        <w:gridCol w:w="1162"/>
        <w:gridCol w:w="2094"/>
        <w:gridCol w:w="1842"/>
        <w:gridCol w:w="1985"/>
        <w:gridCol w:w="1984"/>
      </w:tblGrid>
      <w:tr w:rsidR="0021528C" w:rsidRPr="005C30FF" w14:paraId="62541F04" w14:textId="77777777" w:rsidTr="00992CCD">
        <w:tc>
          <w:tcPr>
            <w:tcW w:w="1162" w:type="dxa"/>
            <w:shd w:val="clear" w:color="auto" w:fill="AF9CDF" w:themeFill="background2" w:themeFillTint="66"/>
          </w:tcPr>
          <w:p w14:paraId="63333805" w14:textId="77777777" w:rsidR="0021528C" w:rsidRPr="005C30FF" w:rsidRDefault="0021528C" w:rsidP="003E3DEC">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A</w:t>
            </w:r>
          </w:p>
        </w:tc>
        <w:tc>
          <w:tcPr>
            <w:tcW w:w="2094" w:type="dxa"/>
            <w:shd w:val="clear" w:color="auto" w:fill="AF9CDF" w:themeFill="background2" w:themeFillTint="66"/>
          </w:tcPr>
          <w:p w14:paraId="3EF91133" w14:textId="77777777" w:rsidR="0021528C" w:rsidRPr="005C30FF" w:rsidRDefault="0021528C" w:rsidP="003E3DEC">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B</w:t>
            </w:r>
          </w:p>
        </w:tc>
        <w:tc>
          <w:tcPr>
            <w:tcW w:w="1842" w:type="dxa"/>
            <w:shd w:val="clear" w:color="auto" w:fill="AF9CDF" w:themeFill="background2" w:themeFillTint="66"/>
          </w:tcPr>
          <w:p w14:paraId="7415B541" w14:textId="77777777" w:rsidR="0021528C" w:rsidRPr="005C30FF" w:rsidRDefault="0021528C" w:rsidP="003E3DEC">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C</w:t>
            </w:r>
          </w:p>
        </w:tc>
        <w:tc>
          <w:tcPr>
            <w:tcW w:w="1985" w:type="dxa"/>
            <w:shd w:val="clear" w:color="auto" w:fill="AF9CDF" w:themeFill="background2" w:themeFillTint="66"/>
          </w:tcPr>
          <w:p w14:paraId="7FD775BF" w14:textId="77777777" w:rsidR="0021528C" w:rsidRPr="005C30FF" w:rsidRDefault="0021528C" w:rsidP="003E3DEC">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D</w:t>
            </w:r>
          </w:p>
        </w:tc>
        <w:tc>
          <w:tcPr>
            <w:tcW w:w="1984" w:type="dxa"/>
            <w:shd w:val="clear" w:color="auto" w:fill="AF9CDF" w:themeFill="background2" w:themeFillTint="66"/>
          </w:tcPr>
          <w:p w14:paraId="07CD1966" w14:textId="77777777" w:rsidR="0021528C" w:rsidRPr="005C30FF" w:rsidRDefault="0021528C" w:rsidP="003E3DEC">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E</w:t>
            </w:r>
          </w:p>
        </w:tc>
      </w:tr>
      <w:tr w:rsidR="00715C52" w14:paraId="1A865A55" w14:textId="77777777" w:rsidTr="00992CCD">
        <w:tc>
          <w:tcPr>
            <w:tcW w:w="1162" w:type="dxa"/>
            <w:shd w:val="clear" w:color="auto" w:fill="AF9CDF" w:themeFill="background2" w:themeFillTint="66"/>
          </w:tcPr>
          <w:p w14:paraId="5036C8CC" w14:textId="77777777" w:rsidR="00715C52" w:rsidRDefault="00715C52" w:rsidP="00715C52">
            <w:pPr>
              <w:spacing w:line="240" w:lineRule="auto"/>
              <w:jc w:val="center"/>
              <w:rPr>
                <w:sz w:val="22"/>
                <w:szCs w:val="22"/>
              </w:rPr>
            </w:pPr>
            <w:r w:rsidRPr="005C30FF">
              <w:rPr>
                <w:rFonts w:ascii="Calibri" w:eastAsia="Times New Roman" w:hAnsi="Calibri" w:cs="Calibri"/>
                <w:b/>
                <w:bCs/>
                <w:color w:val="000000"/>
                <w:sz w:val="22"/>
                <w:szCs w:val="22"/>
              </w:rPr>
              <w:t>Period</w:t>
            </w:r>
            <w:r>
              <w:rPr>
                <w:rFonts w:ascii="Calibri" w:eastAsia="Times New Roman" w:hAnsi="Calibri" w:cs="Calibri"/>
                <w:b/>
                <w:bCs/>
                <w:color w:val="000000"/>
                <w:sz w:val="22"/>
                <w:szCs w:val="22"/>
              </w:rPr>
              <w:t xml:space="preserve"> (Annual)</w:t>
            </w:r>
          </w:p>
        </w:tc>
        <w:tc>
          <w:tcPr>
            <w:tcW w:w="2094" w:type="dxa"/>
            <w:shd w:val="clear" w:color="auto" w:fill="AF9CDF" w:themeFill="background2" w:themeFillTint="66"/>
          </w:tcPr>
          <w:p w14:paraId="60C22CF9" w14:textId="77777777" w:rsidR="00715C52" w:rsidRDefault="00715C52" w:rsidP="00715C52">
            <w:pPr>
              <w:spacing w:line="240" w:lineRule="auto"/>
              <w:jc w:val="center"/>
              <w:rPr>
                <w:sz w:val="22"/>
                <w:szCs w:val="22"/>
              </w:rPr>
            </w:pPr>
            <w:r w:rsidRPr="005C30FF">
              <w:rPr>
                <w:rFonts w:ascii="Calibri" w:eastAsia="Times New Roman" w:hAnsi="Calibri" w:cs="Calibri"/>
                <w:b/>
                <w:bCs/>
                <w:color w:val="000000"/>
                <w:sz w:val="22"/>
                <w:szCs w:val="22"/>
              </w:rPr>
              <w:t>Annual Payment</w:t>
            </w:r>
            <w:r>
              <w:rPr>
                <w:rFonts w:ascii="Calibri" w:eastAsia="Times New Roman" w:hAnsi="Calibri" w:cs="Calibri"/>
                <w:b/>
                <w:bCs/>
                <w:color w:val="000000"/>
                <w:sz w:val="22"/>
                <w:szCs w:val="22"/>
              </w:rPr>
              <w:t xml:space="preserve"> (AP)</w:t>
            </w:r>
          </w:p>
        </w:tc>
        <w:tc>
          <w:tcPr>
            <w:tcW w:w="1842" w:type="dxa"/>
            <w:shd w:val="clear" w:color="auto" w:fill="AF9CDF" w:themeFill="background2" w:themeFillTint="66"/>
          </w:tcPr>
          <w:p w14:paraId="144437C2" w14:textId="6B3608C7" w:rsidR="00715C52" w:rsidRDefault="00715C52" w:rsidP="00715C52">
            <w:pPr>
              <w:spacing w:line="240" w:lineRule="auto"/>
              <w:jc w:val="center"/>
              <w:rPr>
                <w:sz w:val="22"/>
                <w:szCs w:val="22"/>
              </w:rPr>
            </w:pPr>
            <w:r w:rsidRPr="005C30FF">
              <w:rPr>
                <w:rFonts w:ascii="Calibri" w:eastAsia="Times New Roman" w:hAnsi="Calibri" w:cs="Calibri"/>
                <w:b/>
                <w:bCs/>
                <w:color w:val="000000"/>
                <w:sz w:val="22"/>
                <w:szCs w:val="22"/>
              </w:rPr>
              <w:t>P</w:t>
            </w:r>
            <w:r>
              <w:rPr>
                <w:rFonts w:ascii="Calibri" w:eastAsia="Times New Roman" w:hAnsi="Calibri" w:cs="Calibri"/>
                <w:b/>
                <w:bCs/>
                <w:color w:val="000000"/>
                <w:sz w:val="22"/>
                <w:szCs w:val="22"/>
              </w:rPr>
              <w:t xml:space="preserve">resent </w:t>
            </w:r>
            <w:r w:rsidRPr="005C30FF">
              <w:rPr>
                <w:rFonts w:ascii="Calibri" w:eastAsia="Times New Roman" w:hAnsi="Calibri" w:cs="Calibri"/>
                <w:b/>
                <w:bCs/>
                <w:color w:val="000000"/>
                <w:sz w:val="22"/>
                <w:szCs w:val="22"/>
              </w:rPr>
              <w:t>V</w:t>
            </w:r>
            <w:r>
              <w:rPr>
                <w:rFonts w:ascii="Calibri" w:eastAsia="Times New Roman" w:hAnsi="Calibri" w:cs="Calibri"/>
                <w:b/>
                <w:bCs/>
                <w:color w:val="000000"/>
                <w:sz w:val="22"/>
                <w:szCs w:val="22"/>
              </w:rPr>
              <w:t>alue</w:t>
            </w:r>
            <w:r w:rsidRPr="005C30FF">
              <w:rPr>
                <w:rFonts w:ascii="Calibri" w:eastAsia="Times New Roman" w:hAnsi="Calibri" w:cs="Calibri"/>
                <w:b/>
                <w:bCs/>
                <w:color w:val="000000"/>
                <w:sz w:val="22"/>
                <w:szCs w:val="22"/>
              </w:rPr>
              <w:t xml:space="preserve"> at Market Rate (</w:t>
            </w:r>
            <w:r>
              <w:rPr>
                <w:rFonts w:ascii="Calibri" w:eastAsia="Times New Roman" w:hAnsi="Calibri" w:cs="Calibri"/>
                <w:b/>
                <w:bCs/>
                <w:color w:val="000000"/>
                <w:sz w:val="22"/>
                <w:szCs w:val="22"/>
              </w:rPr>
              <w:t>6.25</w:t>
            </w:r>
            <w:r w:rsidRPr="005C30FF">
              <w:rPr>
                <w:rFonts w:ascii="Calibri" w:eastAsia="Times New Roman" w:hAnsi="Calibri" w:cs="Calibri"/>
                <w:b/>
                <w:bCs/>
                <w:color w:val="000000"/>
                <w:sz w:val="22"/>
                <w:szCs w:val="22"/>
              </w:rPr>
              <w:t>%)</w:t>
            </w:r>
          </w:p>
        </w:tc>
        <w:tc>
          <w:tcPr>
            <w:tcW w:w="1985" w:type="dxa"/>
            <w:shd w:val="clear" w:color="auto" w:fill="AF9CDF" w:themeFill="background2" w:themeFillTint="66"/>
          </w:tcPr>
          <w:p w14:paraId="181BC527" w14:textId="64076C3F" w:rsidR="00715C52" w:rsidRPr="000D4504" w:rsidRDefault="00715C52" w:rsidP="00715C52">
            <w:pPr>
              <w:spacing w:line="240" w:lineRule="auto"/>
              <w:jc w:val="center"/>
              <w:rPr>
                <w:rFonts w:ascii="Calibri" w:eastAsia="Times New Roman" w:hAnsi="Calibri" w:cs="Calibri"/>
                <w:b/>
                <w:bCs/>
                <w:color w:val="000000"/>
                <w:sz w:val="22"/>
                <w:szCs w:val="22"/>
              </w:rPr>
            </w:pPr>
            <w:r w:rsidRPr="005C30FF">
              <w:rPr>
                <w:rFonts w:ascii="Calibri" w:eastAsia="Times New Roman" w:hAnsi="Calibri" w:cs="Calibri"/>
                <w:b/>
                <w:bCs/>
                <w:color w:val="000000"/>
                <w:sz w:val="22"/>
                <w:szCs w:val="22"/>
              </w:rPr>
              <w:t>P</w:t>
            </w:r>
            <w:r>
              <w:rPr>
                <w:rFonts w:ascii="Calibri" w:eastAsia="Times New Roman" w:hAnsi="Calibri" w:cs="Calibri"/>
                <w:b/>
                <w:bCs/>
                <w:color w:val="000000"/>
                <w:sz w:val="22"/>
                <w:szCs w:val="22"/>
              </w:rPr>
              <w:t xml:space="preserve">resent </w:t>
            </w:r>
            <w:r w:rsidRPr="005C30FF">
              <w:rPr>
                <w:rFonts w:ascii="Calibri" w:eastAsia="Times New Roman" w:hAnsi="Calibri" w:cs="Calibri"/>
                <w:b/>
                <w:bCs/>
                <w:color w:val="000000"/>
                <w:sz w:val="22"/>
                <w:szCs w:val="22"/>
              </w:rPr>
              <w:t>V</w:t>
            </w:r>
            <w:r>
              <w:rPr>
                <w:rFonts w:ascii="Calibri" w:eastAsia="Times New Roman" w:hAnsi="Calibri" w:cs="Calibri"/>
                <w:b/>
                <w:bCs/>
                <w:color w:val="000000"/>
                <w:sz w:val="22"/>
                <w:szCs w:val="22"/>
              </w:rPr>
              <w:t>alue</w:t>
            </w:r>
            <w:r w:rsidRPr="005C30FF">
              <w:rPr>
                <w:rFonts w:ascii="Calibri" w:eastAsia="Times New Roman" w:hAnsi="Calibri" w:cs="Calibri"/>
                <w:b/>
                <w:bCs/>
                <w:color w:val="000000"/>
                <w:sz w:val="22"/>
                <w:szCs w:val="22"/>
              </w:rPr>
              <w:t xml:space="preserve"> at </w:t>
            </w:r>
            <w:r>
              <w:rPr>
                <w:rFonts w:ascii="Calibri" w:eastAsia="Times New Roman" w:hAnsi="Calibri" w:cs="Calibri"/>
                <w:b/>
                <w:bCs/>
                <w:color w:val="000000"/>
                <w:sz w:val="22"/>
                <w:szCs w:val="22"/>
              </w:rPr>
              <w:t>Concessional</w:t>
            </w:r>
            <w:r w:rsidRPr="005C30FF">
              <w:rPr>
                <w:rFonts w:ascii="Calibri" w:eastAsia="Times New Roman" w:hAnsi="Calibri" w:cs="Calibri"/>
                <w:b/>
                <w:bCs/>
                <w:color w:val="000000"/>
                <w:sz w:val="22"/>
                <w:szCs w:val="22"/>
              </w:rPr>
              <w:t xml:space="preserve"> Rate (</w:t>
            </w:r>
            <w:r>
              <w:rPr>
                <w:rFonts w:ascii="Calibri" w:eastAsia="Times New Roman" w:hAnsi="Calibri" w:cs="Calibri"/>
                <w:b/>
                <w:bCs/>
                <w:color w:val="000000"/>
                <w:sz w:val="22"/>
                <w:szCs w:val="22"/>
              </w:rPr>
              <w:t>0</w:t>
            </w:r>
            <w:r w:rsidRPr="005C30FF">
              <w:rPr>
                <w:rFonts w:ascii="Calibri" w:eastAsia="Times New Roman" w:hAnsi="Calibri" w:cs="Calibri"/>
                <w:b/>
                <w:bCs/>
                <w:color w:val="000000"/>
                <w:sz w:val="22"/>
                <w:szCs w:val="22"/>
              </w:rPr>
              <w:t>.</w:t>
            </w:r>
            <w:r>
              <w:rPr>
                <w:rFonts w:ascii="Calibri" w:eastAsia="Times New Roman" w:hAnsi="Calibri" w:cs="Calibri"/>
                <w:b/>
                <w:bCs/>
                <w:color w:val="000000"/>
                <w:sz w:val="22"/>
                <w:szCs w:val="22"/>
              </w:rPr>
              <w:t>0</w:t>
            </w:r>
            <w:r w:rsidRPr="005C30FF">
              <w:rPr>
                <w:rFonts w:ascii="Calibri" w:eastAsia="Times New Roman" w:hAnsi="Calibri" w:cs="Calibri"/>
                <w:b/>
                <w:bCs/>
                <w:color w:val="000000"/>
                <w:sz w:val="22"/>
                <w:szCs w:val="22"/>
              </w:rPr>
              <w:t>0%)</w:t>
            </w:r>
          </w:p>
        </w:tc>
        <w:tc>
          <w:tcPr>
            <w:tcW w:w="1984" w:type="dxa"/>
            <w:shd w:val="clear" w:color="auto" w:fill="AF9CDF" w:themeFill="background2" w:themeFillTint="66"/>
          </w:tcPr>
          <w:p w14:paraId="7C671B11" w14:textId="29127B73" w:rsidR="00715C52" w:rsidRDefault="00715C52" w:rsidP="00715C52">
            <w:pPr>
              <w:spacing w:line="240" w:lineRule="auto"/>
              <w:jc w:val="center"/>
              <w:rPr>
                <w:sz w:val="22"/>
                <w:szCs w:val="22"/>
              </w:rPr>
            </w:pPr>
            <w:r w:rsidRPr="00715C52">
              <w:rPr>
                <w:rFonts w:ascii="Calibri" w:eastAsia="Times New Roman" w:hAnsi="Calibri" w:cs="Calibri"/>
                <w:b/>
                <w:bCs/>
                <w:color w:val="000000"/>
                <w:sz w:val="22"/>
                <w:szCs w:val="22"/>
              </w:rPr>
              <w:t xml:space="preserve">Difference Between PV at </w:t>
            </w:r>
            <w:r w:rsidR="00A3287E">
              <w:rPr>
                <w:rFonts w:ascii="Calibri" w:eastAsia="Times New Roman" w:hAnsi="Calibri" w:cs="Calibri"/>
                <w:b/>
                <w:bCs/>
                <w:color w:val="000000"/>
                <w:sz w:val="22"/>
                <w:szCs w:val="22"/>
              </w:rPr>
              <w:t>Concessional</w:t>
            </w:r>
            <w:r w:rsidRPr="00715C52">
              <w:rPr>
                <w:rFonts w:ascii="Calibri" w:eastAsia="Times New Roman" w:hAnsi="Calibri" w:cs="Calibri"/>
                <w:b/>
                <w:bCs/>
                <w:color w:val="000000"/>
                <w:sz w:val="22"/>
                <w:szCs w:val="22"/>
              </w:rPr>
              <w:t xml:space="preserve"> Rate and PV at Market Rate</w:t>
            </w:r>
          </w:p>
        </w:tc>
      </w:tr>
      <w:tr w:rsidR="00715C52" w:rsidRPr="005C30FF" w14:paraId="3FDF4534" w14:textId="77777777" w:rsidTr="00992CCD">
        <w:tc>
          <w:tcPr>
            <w:tcW w:w="1162" w:type="dxa"/>
            <w:shd w:val="clear" w:color="auto" w:fill="BFBFBF" w:themeFill="background1" w:themeFillShade="BF"/>
          </w:tcPr>
          <w:p w14:paraId="2F442BCC" w14:textId="77777777" w:rsidR="00715C52" w:rsidRPr="005C30FF" w:rsidRDefault="00715C52" w:rsidP="00715C52">
            <w:pPr>
              <w:spacing w:after="120" w:line="276" w:lineRule="auto"/>
              <w:jc w:val="center"/>
              <w:rPr>
                <w:rFonts w:ascii="Calibri" w:eastAsia="Times New Roman" w:hAnsi="Calibri" w:cs="Calibri"/>
                <w:b/>
                <w:bCs/>
                <w:color w:val="000000"/>
                <w:sz w:val="22"/>
                <w:szCs w:val="22"/>
              </w:rPr>
            </w:pPr>
          </w:p>
        </w:tc>
        <w:tc>
          <w:tcPr>
            <w:tcW w:w="2094" w:type="dxa"/>
            <w:shd w:val="clear" w:color="auto" w:fill="BFBFBF" w:themeFill="background1" w:themeFillShade="BF"/>
          </w:tcPr>
          <w:p w14:paraId="6550FE6F" w14:textId="2FFF2636" w:rsidR="00715C52" w:rsidRPr="00817E8E" w:rsidRDefault="00715C52" w:rsidP="00715C52">
            <w:pPr>
              <w:spacing w:after="120" w:line="276" w:lineRule="auto"/>
              <w:jc w:val="center"/>
              <w:rPr>
                <w:rFonts w:ascii="Calibri" w:eastAsia="Times New Roman" w:hAnsi="Calibri" w:cs="Calibri"/>
                <w:b/>
                <w:bCs/>
                <w:color w:val="000000"/>
                <w:sz w:val="22"/>
                <w:szCs w:val="22"/>
              </w:rPr>
            </w:pPr>
            <w:r w:rsidRPr="00817E8E">
              <w:rPr>
                <w:rFonts w:ascii="Calibri" w:eastAsia="Times New Roman" w:hAnsi="Calibri" w:cs="Calibri"/>
                <w:b/>
                <w:bCs/>
                <w:color w:val="000000"/>
                <w:sz w:val="22"/>
                <w:szCs w:val="22"/>
              </w:rPr>
              <w:t>AP = (P</w:t>
            </w:r>
            <w:r>
              <w:rPr>
                <w:rFonts w:ascii="Calibri" w:eastAsia="Times New Roman" w:hAnsi="Calibri" w:cs="Calibri"/>
                <w:b/>
                <w:bCs/>
                <w:color w:val="000000"/>
                <w:sz w:val="22"/>
                <w:szCs w:val="22"/>
              </w:rPr>
              <w:t xml:space="preserve">R </w:t>
            </w:r>
            <w:r w:rsidRPr="00817E8E">
              <w:rPr>
                <w:rFonts w:ascii="Calibri" w:eastAsia="Times New Roman" w:hAnsi="Calibri" w:cs="Calibri"/>
                <w:b/>
                <w:bCs/>
                <w:color w:val="000000"/>
                <w:sz w:val="22"/>
                <w:szCs w:val="22"/>
              </w:rPr>
              <w:t>x</w:t>
            </w:r>
            <w:r>
              <w:rPr>
                <w:rFonts w:ascii="Calibri" w:eastAsia="Times New Roman" w:hAnsi="Calibri" w:cs="Calibri"/>
                <w:b/>
                <w:bCs/>
                <w:color w:val="000000"/>
                <w:sz w:val="22"/>
                <w:szCs w:val="22"/>
              </w:rPr>
              <w:t xml:space="preserve"> </w:t>
            </w:r>
            <w:r w:rsidRPr="00817E8E">
              <w:rPr>
                <w:rFonts w:ascii="Calibri" w:eastAsia="Times New Roman" w:hAnsi="Calibri" w:cs="Calibri"/>
                <w:b/>
                <w:bCs/>
                <w:color w:val="000000"/>
                <w:sz w:val="22"/>
                <w:szCs w:val="22"/>
              </w:rPr>
              <w:t>(</w:t>
            </w:r>
            <w:r>
              <w:rPr>
                <w:rFonts w:ascii="Calibri" w:eastAsia="Times New Roman" w:hAnsi="Calibri" w:cs="Calibri"/>
                <w:b/>
                <w:bCs/>
                <w:color w:val="000000"/>
                <w:sz w:val="22"/>
                <w:szCs w:val="22"/>
              </w:rPr>
              <w:t>C</w:t>
            </w:r>
            <w:r w:rsidRPr="00817E8E">
              <w:rPr>
                <w:rFonts w:ascii="Calibri" w:eastAsia="Times New Roman" w:hAnsi="Calibri" w:cs="Calibri"/>
                <w:b/>
                <w:bCs/>
                <w:color w:val="000000"/>
                <w:sz w:val="22"/>
                <w:szCs w:val="22"/>
              </w:rPr>
              <w:t>R/PF))/</w:t>
            </w:r>
            <w:r>
              <w:rPr>
                <w:rFonts w:ascii="Calibri" w:eastAsia="Times New Roman" w:hAnsi="Calibri" w:cs="Calibri"/>
                <w:b/>
                <w:bCs/>
                <w:color w:val="000000"/>
                <w:sz w:val="22"/>
                <w:szCs w:val="22"/>
              </w:rPr>
              <w:t xml:space="preserve"> </w:t>
            </w:r>
            <w:r w:rsidRPr="00817E8E">
              <w:rPr>
                <w:rFonts w:ascii="Calibri" w:eastAsia="Times New Roman" w:hAnsi="Calibri" w:cs="Calibri"/>
                <w:b/>
                <w:bCs/>
                <w:color w:val="000000"/>
                <w:sz w:val="22"/>
                <w:szCs w:val="22"/>
              </w:rPr>
              <w:t xml:space="preserve">(1-(1+ </w:t>
            </w:r>
            <w:r>
              <w:rPr>
                <w:rFonts w:ascii="Calibri" w:eastAsia="Times New Roman" w:hAnsi="Calibri" w:cs="Calibri"/>
                <w:b/>
                <w:bCs/>
                <w:color w:val="000000"/>
                <w:sz w:val="22"/>
                <w:szCs w:val="22"/>
              </w:rPr>
              <w:t>C</w:t>
            </w:r>
            <w:r w:rsidRPr="00817E8E">
              <w:rPr>
                <w:rFonts w:ascii="Calibri" w:eastAsia="Times New Roman" w:hAnsi="Calibri" w:cs="Calibri"/>
                <w:b/>
                <w:bCs/>
                <w:color w:val="000000"/>
                <w:sz w:val="22"/>
                <w:szCs w:val="22"/>
              </w:rPr>
              <w:t>R/PF)</w:t>
            </w:r>
            <w:r w:rsidR="00961A32">
              <w:rPr>
                <w:rFonts w:ascii="Calibri" w:eastAsia="Times New Roman" w:hAnsi="Calibri" w:cs="Calibri"/>
                <w:b/>
                <w:bCs/>
                <w:color w:val="000000"/>
                <w:sz w:val="22"/>
                <w:szCs w:val="22"/>
              </w:rPr>
              <w:t>^</w:t>
            </w:r>
            <w:r w:rsidRPr="00817E8E">
              <w:rPr>
                <w:rFonts w:ascii="Calibri" w:eastAsia="Times New Roman" w:hAnsi="Calibri" w:cs="Calibri"/>
                <w:b/>
                <w:bCs/>
                <w:color w:val="000000"/>
                <w:sz w:val="22"/>
                <w:szCs w:val="22"/>
                <w:vertAlign w:val="superscript"/>
              </w:rPr>
              <w:t>-LT</w:t>
            </w:r>
          </w:p>
        </w:tc>
        <w:tc>
          <w:tcPr>
            <w:tcW w:w="1842" w:type="dxa"/>
            <w:shd w:val="clear" w:color="auto" w:fill="BFBFBF" w:themeFill="background1" w:themeFillShade="BF"/>
          </w:tcPr>
          <w:p w14:paraId="6F3DD38B" w14:textId="77777777" w:rsidR="00715C52" w:rsidRPr="005C30FF" w:rsidRDefault="00715C52" w:rsidP="00715C52">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C = B/(1+MR)</w:t>
            </w:r>
            <w:r w:rsidRPr="00D66B7B">
              <w:rPr>
                <w:rFonts w:ascii="Calibri" w:eastAsia="Times New Roman" w:hAnsi="Calibri" w:cs="Calibri"/>
                <w:b/>
                <w:bCs/>
                <w:color w:val="000000"/>
                <w:sz w:val="22"/>
                <w:szCs w:val="22"/>
                <w:vertAlign w:val="superscript"/>
              </w:rPr>
              <w:t>A</w:t>
            </w:r>
          </w:p>
        </w:tc>
        <w:tc>
          <w:tcPr>
            <w:tcW w:w="1985" w:type="dxa"/>
            <w:shd w:val="clear" w:color="auto" w:fill="BFBFBF" w:themeFill="background1" w:themeFillShade="BF"/>
          </w:tcPr>
          <w:p w14:paraId="31E978ED" w14:textId="0A398447" w:rsidR="00715C52" w:rsidRPr="005C30FF" w:rsidRDefault="00715C52" w:rsidP="00715C52">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D = B/(1+CR)</w:t>
            </w:r>
            <w:r w:rsidRPr="00D66B7B">
              <w:rPr>
                <w:rFonts w:ascii="Calibri" w:eastAsia="Times New Roman" w:hAnsi="Calibri" w:cs="Calibri"/>
                <w:b/>
                <w:bCs/>
                <w:color w:val="000000"/>
                <w:sz w:val="22"/>
                <w:szCs w:val="22"/>
                <w:vertAlign w:val="superscript"/>
              </w:rPr>
              <w:t>A</w:t>
            </w:r>
          </w:p>
        </w:tc>
        <w:tc>
          <w:tcPr>
            <w:tcW w:w="1984" w:type="dxa"/>
            <w:shd w:val="clear" w:color="auto" w:fill="BFBFBF" w:themeFill="background1" w:themeFillShade="BF"/>
          </w:tcPr>
          <w:p w14:paraId="64D0F8A2" w14:textId="30BDACEF" w:rsidR="00715C52" w:rsidRPr="005C30FF" w:rsidRDefault="00715C52" w:rsidP="00715C52">
            <w:pPr>
              <w:spacing w:after="120" w:line="276" w:lineRule="auto"/>
              <w:jc w:val="center"/>
              <w:rPr>
                <w:rFonts w:ascii="Calibri" w:eastAsia="Times New Roman" w:hAnsi="Calibri" w:cs="Calibri"/>
                <w:b/>
                <w:bCs/>
                <w:color w:val="000000"/>
                <w:sz w:val="22"/>
                <w:szCs w:val="22"/>
              </w:rPr>
            </w:pPr>
            <w:r w:rsidRPr="00715C52">
              <w:rPr>
                <w:rFonts w:ascii="Calibri" w:eastAsia="Times New Roman" w:hAnsi="Calibri" w:cs="Calibri"/>
                <w:b/>
                <w:bCs/>
                <w:color w:val="000000"/>
                <w:sz w:val="22"/>
                <w:szCs w:val="22"/>
              </w:rPr>
              <w:t>E = D - C</w:t>
            </w:r>
          </w:p>
        </w:tc>
      </w:tr>
      <w:tr w:rsidR="00715C52" w14:paraId="26345A64" w14:textId="77777777" w:rsidTr="00D044AB">
        <w:tc>
          <w:tcPr>
            <w:tcW w:w="1162" w:type="dxa"/>
          </w:tcPr>
          <w:p w14:paraId="1E9547D3" w14:textId="77777777" w:rsidR="00715C52" w:rsidRDefault="00715C52" w:rsidP="00715C52">
            <w:pPr>
              <w:spacing w:after="100" w:line="276" w:lineRule="auto"/>
              <w:jc w:val="center"/>
              <w:rPr>
                <w:sz w:val="22"/>
                <w:szCs w:val="22"/>
              </w:rPr>
            </w:pPr>
            <w:r>
              <w:rPr>
                <w:sz w:val="22"/>
                <w:szCs w:val="22"/>
              </w:rPr>
              <w:t>1</w:t>
            </w:r>
          </w:p>
        </w:tc>
        <w:tc>
          <w:tcPr>
            <w:tcW w:w="2094" w:type="dxa"/>
          </w:tcPr>
          <w:p w14:paraId="5FF12CB6" w14:textId="675B44FE" w:rsidR="00715C52" w:rsidRDefault="00715C52" w:rsidP="00715C52">
            <w:pPr>
              <w:spacing w:after="100" w:line="276" w:lineRule="auto"/>
              <w:jc w:val="center"/>
              <w:rPr>
                <w:sz w:val="22"/>
                <w:szCs w:val="22"/>
              </w:rPr>
            </w:pPr>
            <w:r w:rsidRPr="00817E8E">
              <w:rPr>
                <w:rFonts w:ascii="Calibri" w:eastAsia="Times New Roman" w:hAnsi="Calibri" w:cs="Calibri"/>
                <w:color w:val="000000"/>
                <w:sz w:val="22"/>
                <w:szCs w:val="22"/>
              </w:rPr>
              <w:t>1,</w:t>
            </w:r>
            <w:r>
              <w:rPr>
                <w:rFonts w:ascii="Calibri" w:eastAsia="Times New Roman" w:hAnsi="Calibri" w:cs="Calibri"/>
                <w:color w:val="000000"/>
                <w:sz w:val="22"/>
                <w:szCs w:val="22"/>
              </w:rPr>
              <w:t>500</w:t>
            </w:r>
            <w:r w:rsidRPr="00817E8E">
              <w:rPr>
                <w:rFonts w:ascii="Calibri" w:eastAsia="Times New Roman" w:hAnsi="Calibri" w:cs="Calibri"/>
                <w:color w:val="000000"/>
                <w:sz w:val="22"/>
                <w:szCs w:val="22"/>
              </w:rPr>
              <w:t>,</w:t>
            </w:r>
            <w:r>
              <w:rPr>
                <w:rFonts w:ascii="Calibri" w:eastAsia="Times New Roman" w:hAnsi="Calibri" w:cs="Calibri"/>
                <w:color w:val="000000"/>
                <w:sz w:val="22"/>
                <w:szCs w:val="22"/>
              </w:rPr>
              <w:t>000</w:t>
            </w:r>
          </w:p>
        </w:tc>
        <w:tc>
          <w:tcPr>
            <w:tcW w:w="1842" w:type="dxa"/>
          </w:tcPr>
          <w:p w14:paraId="424D31C3" w14:textId="4E220558" w:rsidR="00715C52" w:rsidRDefault="00715C52" w:rsidP="00715C52">
            <w:pPr>
              <w:spacing w:after="100" w:line="276" w:lineRule="auto"/>
              <w:jc w:val="center"/>
              <w:rPr>
                <w:sz w:val="22"/>
                <w:szCs w:val="22"/>
              </w:rPr>
            </w:pPr>
            <w:r w:rsidRPr="0024642F">
              <w:rPr>
                <w:rFonts w:ascii="Calibri" w:eastAsia="Times New Roman" w:hAnsi="Calibri" w:cs="Calibri"/>
                <w:color w:val="000000"/>
                <w:sz w:val="22"/>
                <w:szCs w:val="22"/>
              </w:rPr>
              <w:t>1,411,765</w:t>
            </w:r>
          </w:p>
        </w:tc>
        <w:tc>
          <w:tcPr>
            <w:tcW w:w="1985" w:type="dxa"/>
          </w:tcPr>
          <w:p w14:paraId="267AD20B" w14:textId="3F222459" w:rsidR="00715C52" w:rsidRDefault="00715C52" w:rsidP="00715C52">
            <w:pPr>
              <w:spacing w:after="100" w:line="276" w:lineRule="auto"/>
              <w:jc w:val="center"/>
              <w:rPr>
                <w:sz w:val="22"/>
                <w:szCs w:val="22"/>
              </w:rPr>
            </w:pPr>
            <w:r w:rsidRPr="00817E8E">
              <w:rPr>
                <w:rFonts w:ascii="Calibri" w:eastAsia="Times New Roman" w:hAnsi="Calibri" w:cs="Calibri"/>
                <w:color w:val="000000"/>
                <w:sz w:val="22"/>
                <w:szCs w:val="22"/>
              </w:rPr>
              <w:t>1,</w:t>
            </w:r>
            <w:r>
              <w:rPr>
                <w:rFonts w:ascii="Calibri" w:eastAsia="Times New Roman" w:hAnsi="Calibri" w:cs="Calibri"/>
                <w:color w:val="000000"/>
                <w:sz w:val="22"/>
                <w:szCs w:val="22"/>
              </w:rPr>
              <w:t>500</w:t>
            </w:r>
            <w:r w:rsidRPr="00817E8E">
              <w:rPr>
                <w:rFonts w:ascii="Calibri" w:eastAsia="Times New Roman" w:hAnsi="Calibri" w:cs="Calibri"/>
                <w:color w:val="000000"/>
                <w:sz w:val="22"/>
                <w:szCs w:val="22"/>
              </w:rPr>
              <w:t>,</w:t>
            </w:r>
            <w:r>
              <w:rPr>
                <w:rFonts w:ascii="Calibri" w:eastAsia="Times New Roman" w:hAnsi="Calibri" w:cs="Calibri"/>
                <w:color w:val="000000"/>
                <w:sz w:val="22"/>
                <w:szCs w:val="22"/>
              </w:rPr>
              <w:t>000</w:t>
            </w:r>
          </w:p>
        </w:tc>
        <w:tc>
          <w:tcPr>
            <w:tcW w:w="1984" w:type="dxa"/>
          </w:tcPr>
          <w:p w14:paraId="50D8BF6B" w14:textId="2D6705CE" w:rsidR="00715C52" w:rsidRDefault="00715C52" w:rsidP="00715C52">
            <w:pPr>
              <w:spacing w:after="100" w:line="276" w:lineRule="auto"/>
              <w:jc w:val="center"/>
              <w:rPr>
                <w:sz w:val="22"/>
                <w:szCs w:val="22"/>
              </w:rPr>
            </w:pPr>
            <w:r w:rsidRPr="0024642F">
              <w:rPr>
                <w:rFonts w:ascii="Calibri" w:eastAsia="Times New Roman" w:hAnsi="Calibri" w:cs="Calibri"/>
                <w:color w:val="000000"/>
                <w:sz w:val="22"/>
                <w:szCs w:val="22"/>
              </w:rPr>
              <w:t>88,235</w:t>
            </w:r>
          </w:p>
        </w:tc>
      </w:tr>
      <w:tr w:rsidR="00715C52" w14:paraId="5181C185" w14:textId="77777777" w:rsidTr="00D044AB">
        <w:tc>
          <w:tcPr>
            <w:tcW w:w="1162" w:type="dxa"/>
          </w:tcPr>
          <w:p w14:paraId="417C8518" w14:textId="77777777" w:rsidR="00715C52" w:rsidRDefault="00715C52" w:rsidP="00715C52">
            <w:pPr>
              <w:spacing w:after="100" w:line="276" w:lineRule="auto"/>
              <w:jc w:val="center"/>
              <w:rPr>
                <w:sz w:val="22"/>
                <w:szCs w:val="22"/>
              </w:rPr>
            </w:pPr>
            <w:r>
              <w:rPr>
                <w:sz w:val="22"/>
                <w:szCs w:val="22"/>
              </w:rPr>
              <w:t>2</w:t>
            </w:r>
          </w:p>
        </w:tc>
        <w:tc>
          <w:tcPr>
            <w:tcW w:w="2094" w:type="dxa"/>
          </w:tcPr>
          <w:p w14:paraId="610AD098" w14:textId="5CFCF569" w:rsidR="00715C52" w:rsidRDefault="00715C52" w:rsidP="00715C52">
            <w:pPr>
              <w:spacing w:after="100" w:line="276" w:lineRule="auto"/>
              <w:jc w:val="center"/>
              <w:rPr>
                <w:sz w:val="22"/>
                <w:szCs w:val="22"/>
              </w:rPr>
            </w:pPr>
            <w:r w:rsidRPr="00817E8E">
              <w:rPr>
                <w:rFonts w:ascii="Calibri" w:eastAsia="Times New Roman" w:hAnsi="Calibri" w:cs="Calibri"/>
                <w:color w:val="000000"/>
                <w:sz w:val="22"/>
                <w:szCs w:val="22"/>
              </w:rPr>
              <w:t>1,</w:t>
            </w:r>
            <w:r>
              <w:rPr>
                <w:rFonts w:ascii="Calibri" w:eastAsia="Times New Roman" w:hAnsi="Calibri" w:cs="Calibri"/>
                <w:color w:val="000000"/>
                <w:sz w:val="22"/>
                <w:szCs w:val="22"/>
              </w:rPr>
              <w:t>500</w:t>
            </w:r>
            <w:r w:rsidRPr="00817E8E">
              <w:rPr>
                <w:rFonts w:ascii="Calibri" w:eastAsia="Times New Roman" w:hAnsi="Calibri" w:cs="Calibri"/>
                <w:color w:val="000000"/>
                <w:sz w:val="22"/>
                <w:szCs w:val="22"/>
              </w:rPr>
              <w:t>,</w:t>
            </w:r>
            <w:r>
              <w:rPr>
                <w:rFonts w:ascii="Calibri" w:eastAsia="Times New Roman" w:hAnsi="Calibri" w:cs="Calibri"/>
                <w:color w:val="000000"/>
                <w:sz w:val="22"/>
                <w:szCs w:val="22"/>
              </w:rPr>
              <w:t>000</w:t>
            </w:r>
          </w:p>
        </w:tc>
        <w:tc>
          <w:tcPr>
            <w:tcW w:w="1842" w:type="dxa"/>
          </w:tcPr>
          <w:p w14:paraId="76F1401E" w14:textId="2527072C" w:rsidR="00715C52" w:rsidRDefault="00715C52" w:rsidP="00715C52">
            <w:pPr>
              <w:spacing w:after="100" w:line="276" w:lineRule="auto"/>
              <w:jc w:val="center"/>
              <w:rPr>
                <w:sz w:val="22"/>
                <w:szCs w:val="22"/>
              </w:rPr>
            </w:pPr>
            <w:r w:rsidRPr="0024642F">
              <w:rPr>
                <w:rFonts w:ascii="Calibri" w:eastAsia="Times New Roman" w:hAnsi="Calibri" w:cs="Calibri"/>
                <w:color w:val="000000"/>
                <w:sz w:val="22"/>
                <w:szCs w:val="22"/>
              </w:rPr>
              <w:t>1,328,720</w:t>
            </w:r>
          </w:p>
        </w:tc>
        <w:tc>
          <w:tcPr>
            <w:tcW w:w="1985" w:type="dxa"/>
          </w:tcPr>
          <w:p w14:paraId="2035A421" w14:textId="1BD94692" w:rsidR="00715C52" w:rsidRDefault="00715C52" w:rsidP="00715C52">
            <w:pPr>
              <w:spacing w:after="100" w:line="276" w:lineRule="auto"/>
              <w:jc w:val="center"/>
              <w:rPr>
                <w:sz w:val="22"/>
                <w:szCs w:val="22"/>
              </w:rPr>
            </w:pPr>
            <w:r w:rsidRPr="00817E8E">
              <w:rPr>
                <w:rFonts w:ascii="Calibri" w:eastAsia="Times New Roman" w:hAnsi="Calibri" w:cs="Calibri"/>
                <w:color w:val="000000"/>
                <w:sz w:val="22"/>
                <w:szCs w:val="22"/>
              </w:rPr>
              <w:t>1,</w:t>
            </w:r>
            <w:r>
              <w:rPr>
                <w:rFonts w:ascii="Calibri" w:eastAsia="Times New Roman" w:hAnsi="Calibri" w:cs="Calibri"/>
                <w:color w:val="000000"/>
                <w:sz w:val="22"/>
                <w:szCs w:val="22"/>
              </w:rPr>
              <w:t>500</w:t>
            </w:r>
            <w:r w:rsidRPr="00817E8E">
              <w:rPr>
                <w:rFonts w:ascii="Calibri" w:eastAsia="Times New Roman" w:hAnsi="Calibri" w:cs="Calibri"/>
                <w:color w:val="000000"/>
                <w:sz w:val="22"/>
                <w:szCs w:val="22"/>
              </w:rPr>
              <w:t>,</w:t>
            </w:r>
            <w:r>
              <w:rPr>
                <w:rFonts w:ascii="Calibri" w:eastAsia="Times New Roman" w:hAnsi="Calibri" w:cs="Calibri"/>
                <w:color w:val="000000"/>
                <w:sz w:val="22"/>
                <w:szCs w:val="22"/>
              </w:rPr>
              <w:t>000</w:t>
            </w:r>
          </w:p>
        </w:tc>
        <w:tc>
          <w:tcPr>
            <w:tcW w:w="1984" w:type="dxa"/>
          </w:tcPr>
          <w:p w14:paraId="44E648C0" w14:textId="02D02877" w:rsidR="00715C52" w:rsidRDefault="00715C52" w:rsidP="00715C52">
            <w:pPr>
              <w:spacing w:after="100" w:line="276" w:lineRule="auto"/>
              <w:jc w:val="center"/>
              <w:rPr>
                <w:sz w:val="22"/>
                <w:szCs w:val="22"/>
              </w:rPr>
            </w:pPr>
            <w:r w:rsidRPr="0024642F">
              <w:rPr>
                <w:rFonts w:ascii="Calibri" w:eastAsia="Times New Roman" w:hAnsi="Calibri" w:cs="Calibri"/>
                <w:color w:val="000000"/>
                <w:sz w:val="22"/>
                <w:szCs w:val="22"/>
              </w:rPr>
              <w:t>171,280</w:t>
            </w:r>
          </w:p>
        </w:tc>
      </w:tr>
      <w:tr w:rsidR="00715C52" w14:paraId="278C697C" w14:textId="77777777" w:rsidTr="00D044AB">
        <w:tc>
          <w:tcPr>
            <w:tcW w:w="1162" w:type="dxa"/>
          </w:tcPr>
          <w:p w14:paraId="79E9E800" w14:textId="77777777" w:rsidR="00715C52" w:rsidRDefault="00715C52" w:rsidP="00715C52">
            <w:pPr>
              <w:spacing w:after="100" w:line="276" w:lineRule="auto"/>
              <w:jc w:val="center"/>
              <w:rPr>
                <w:sz w:val="22"/>
                <w:szCs w:val="22"/>
              </w:rPr>
            </w:pPr>
            <w:r>
              <w:rPr>
                <w:sz w:val="22"/>
                <w:szCs w:val="22"/>
              </w:rPr>
              <w:t>3</w:t>
            </w:r>
          </w:p>
        </w:tc>
        <w:tc>
          <w:tcPr>
            <w:tcW w:w="2094" w:type="dxa"/>
          </w:tcPr>
          <w:p w14:paraId="1D763C4B" w14:textId="430D3DC0" w:rsidR="00715C52" w:rsidRDefault="00715C52" w:rsidP="00715C52">
            <w:pPr>
              <w:spacing w:after="100" w:line="276" w:lineRule="auto"/>
              <w:jc w:val="center"/>
              <w:rPr>
                <w:sz w:val="22"/>
                <w:szCs w:val="22"/>
              </w:rPr>
            </w:pPr>
            <w:r w:rsidRPr="00817E8E">
              <w:rPr>
                <w:rFonts w:ascii="Calibri" w:eastAsia="Times New Roman" w:hAnsi="Calibri" w:cs="Calibri"/>
                <w:color w:val="000000"/>
                <w:sz w:val="22"/>
                <w:szCs w:val="22"/>
              </w:rPr>
              <w:t>1,</w:t>
            </w:r>
            <w:r>
              <w:rPr>
                <w:rFonts w:ascii="Calibri" w:eastAsia="Times New Roman" w:hAnsi="Calibri" w:cs="Calibri"/>
                <w:color w:val="000000"/>
                <w:sz w:val="22"/>
                <w:szCs w:val="22"/>
              </w:rPr>
              <w:t>500</w:t>
            </w:r>
            <w:r w:rsidRPr="00817E8E">
              <w:rPr>
                <w:rFonts w:ascii="Calibri" w:eastAsia="Times New Roman" w:hAnsi="Calibri" w:cs="Calibri"/>
                <w:color w:val="000000"/>
                <w:sz w:val="22"/>
                <w:szCs w:val="22"/>
              </w:rPr>
              <w:t>,</w:t>
            </w:r>
            <w:r>
              <w:rPr>
                <w:rFonts w:ascii="Calibri" w:eastAsia="Times New Roman" w:hAnsi="Calibri" w:cs="Calibri"/>
                <w:color w:val="000000"/>
                <w:sz w:val="22"/>
                <w:szCs w:val="22"/>
              </w:rPr>
              <w:t>000</w:t>
            </w:r>
          </w:p>
        </w:tc>
        <w:tc>
          <w:tcPr>
            <w:tcW w:w="1842" w:type="dxa"/>
          </w:tcPr>
          <w:p w14:paraId="5BF3B920" w14:textId="1D519D5A" w:rsidR="00715C52" w:rsidRDefault="00715C52" w:rsidP="00715C52">
            <w:pPr>
              <w:spacing w:after="100" w:line="276" w:lineRule="auto"/>
              <w:jc w:val="center"/>
              <w:rPr>
                <w:sz w:val="22"/>
                <w:szCs w:val="22"/>
              </w:rPr>
            </w:pPr>
            <w:r w:rsidRPr="0024642F">
              <w:rPr>
                <w:rFonts w:ascii="Calibri" w:eastAsia="Times New Roman" w:hAnsi="Calibri" w:cs="Calibri"/>
                <w:color w:val="000000"/>
                <w:sz w:val="22"/>
                <w:szCs w:val="22"/>
              </w:rPr>
              <w:t>1,250,560</w:t>
            </w:r>
          </w:p>
        </w:tc>
        <w:tc>
          <w:tcPr>
            <w:tcW w:w="1985" w:type="dxa"/>
          </w:tcPr>
          <w:p w14:paraId="3011DD16" w14:textId="79751984" w:rsidR="00715C52" w:rsidRDefault="00715C52" w:rsidP="00715C52">
            <w:pPr>
              <w:spacing w:after="100" w:line="276" w:lineRule="auto"/>
              <w:jc w:val="center"/>
              <w:rPr>
                <w:sz w:val="22"/>
                <w:szCs w:val="22"/>
              </w:rPr>
            </w:pPr>
            <w:r w:rsidRPr="00817E8E">
              <w:rPr>
                <w:rFonts w:ascii="Calibri" w:eastAsia="Times New Roman" w:hAnsi="Calibri" w:cs="Calibri"/>
                <w:color w:val="000000"/>
                <w:sz w:val="22"/>
                <w:szCs w:val="22"/>
              </w:rPr>
              <w:t>1,</w:t>
            </w:r>
            <w:r>
              <w:rPr>
                <w:rFonts w:ascii="Calibri" w:eastAsia="Times New Roman" w:hAnsi="Calibri" w:cs="Calibri"/>
                <w:color w:val="000000"/>
                <w:sz w:val="22"/>
                <w:szCs w:val="22"/>
              </w:rPr>
              <w:t>500</w:t>
            </w:r>
            <w:r w:rsidRPr="00817E8E">
              <w:rPr>
                <w:rFonts w:ascii="Calibri" w:eastAsia="Times New Roman" w:hAnsi="Calibri" w:cs="Calibri"/>
                <w:color w:val="000000"/>
                <w:sz w:val="22"/>
                <w:szCs w:val="22"/>
              </w:rPr>
              <w:t>,</w:t>
            </w:r>
            <w:r>
              <w:rPr>
                <w:rFonts w:ascii="Calibri" w:eastAsia="Times New Roman" w:hAnsi="Calibri" w:cs="Calibri"/>
                <w:color w:val="000000"/>
                <w:sz w:val="22"/>
                <w:szCs w:val="22"/>
              </w:rPr>
              <w:t>000</w:t>
            </w:r>
          </w:p>
        </w:tc>
        <w:tc>
          <w:tcPr>
            <w:tcW w:w="1984" w:type="dxa"/>
          </w:tcPr>
          <w:p w14:paraId="385B7460" w14:textId="120C5AE8" w:rsidR="00715C52" w:rsidRDefault="00715C52" w:rsidP="00715C52">
            <w:pPr>
              <w:spacing w:after="100" w:line="276" w:lineRule="auto"/>
              <w:jc w:val="center"/>
              <w:rPr>
                <w:sz w:val="22"/>
                <w:szCs w:val="22"/>
              </w:rPr>
            </w:pPr>
            <w:r w:rsidRPr="0024642F">
              <w:rPr>
                <w:rFonts w:ascii="Calibri" w:eastAsia="Times New Roman" w:hAnsi="Calibri" w:cs="Calibri"/>
                <w:color w:val="000000"/>
                <w:sz w:val="22"/>
                <w:szCs w:val="22"/>
              </w:rPr>
              <w:t>249,440</w:t>
            </w:r>
          </w:p>
        </w:tc>
      </w:tr>
      <w:tr w:rsidR="00715C52" w14:paraId="6AABFC30" w14:textId="77777777" w:rsidTr="00D044AB">
        <w:tc>
          <w:tcPr>
            <w:tcW w:w="1162" w:type="dxa"/>
          </w:tcPr>
          <w:p w14:paraId="50B76F05" w14:textId="77777777" w:rsidR="00715C52" w:rsidRDefault="00715C52" w:rsidP="00715C52">
            <w:pPr>
              <w:spacing w:after="100" w:line="276" w:lineRule="auto"/>
              <w:jc w:val="center"/>
              <w:rPr>
                <w:sz w:val="22"/>
                <w:szCs w:val="22"/>
              </w:rPr>
            </w:pPr>
            <w:r>
              <w:rPr>
                <w:sz w:val="22"/>
                <w:szCs w:val="22"/>
              </w:rPr>
              <w:t>4</w:t>
            </w:r>
          </w:p>
        </w:tc>
        <w:tc>
          <w:tcPr>
            <w:tcW w:w="2094" w:type="dxa"/>
          </w:tcPr>
          <w:p w14:paraId="282AFCC4" w14:textId="1630102F" w:rsidR="00715C52" w:rsidRDefault="00715C52" w:rsidP="00715C52">
            <w:pPr>
              <w:spacing w:after="100" w:line="276" w:lineRule="auto"/>
              <w:jc w:val="center"/>
              <w:rPr>
                <w:sz w:val="22"/>
                <w:szCs w:val="22"/>
              </w:rPr>
            </w:pPr>
            <w:r w:rsidRPr="00817E8E">
              <w:rPr>
                <w:rFonts w:ascii="Calibri" w:eastAsia="Times New Roman" w:hAnsi="Calibri" w:cs="Calibri"/>
                <w:color w:val="000000"/>
                <w:sz w:val="22"/>
                <w:szCs w:val="22"/>
              </w:rPr>
              <w:t>1,</w:t>
            </w:r>
            <w:r>
              <w:rPr>
                <w:rFonts w:ascii="Calibri" w:eastAsia="Times New Roman" w:hAnsi="Calibri" w:cs="Calibri"/>
                <w:color w:val="000000"/>
                <w:sz w:val="22"/>
                <w:szCs w:val="22"/>
              </w:rPr>
              <w:t>500</w:t>
            </w:r>
            <w:r w:rsidRPr="00817E8E">
              <w:rPr>
                <w:rFonts w:ascii="Calibri" w:eastAsia="Times New Roman" w:hAnsi="Calibri" w:cs="Calibri"/>
                <w:color w:val="000000"/>
                <w:sz w:val="22"/>
                <w:szCs w:val="22"/>
              </w:rPr>
              <w:t>,</w:t>
            </w:r>
            <w:r>
              <w:rPr>
                <w:rFonts w:ascii="Calibri" w:eastAsia="Times New Roman" w:hAnsi="Calibri" w:cs="Calibri"/>
                <w:color w:val="000000"/>
                <w:sz w:val="22"/>
                <w:szCs w:val="22"/>
              </w:rPr>
              <w:t>000</w:t>
            </w:r>
          </w:p>
        </w:tc>
        <w:tc>
          <w:tcPr>
            <w:tcW w:w="1842" w:type="dxa"/>
          </w:tcPr>
          <w:p w14:paraId="142FBEE7" w14:textId="7369EC5B" w:rsidR="00715C52" w:rsidRDefault="00715C52" w:rsidP="00715C52">
            <w:pPr>
              <w:spacing w:after="100" w:line="276" w:lineRule="auto"/>
              <w:jc w:val="center"/>
              <w:rPr>
                <w:sz w:val="22"/>
                <w:szCs w:val="22"/>
              </w:rPr>
            </w:pPr>
            <w:r w:rsidRPr="0024642F">
              <w:rPr>
                <w:rFonts w:ascii="Calibri" w:eastAsia="Times New Roman" w:hAnsi="Calibri" w:cs="Calibri"/>
                <w:color w:val="000000"/>
                <w:sz w:val="22"/>
                <w:szCs w:val="22"/>
              </w:rPr>
              <w:t>1,176,997</w:t>
            </w:r>
          </w:p>
        </w:tc>
        <w:tc>
          <w:tcPr>
            <w:tcW w:w="1985" w:type="dxa"/>
          </w:tcPr>
          <w:p w14:paraId="06BB5347" w14:textId="1C60CBED" w:rsidR="00715C52" w:rsidRDefault="00715C52" w:rsidP="00715C52">
            <w:pPr>
              <w:spacing w:after="100" w:line="276" w:lineRule="auto"/>
              <w:jc w:val="center"/>
              <w:rPr>
                <w:sz w:val="22"/>
                <w:szCs w:val="22"/>
              </w:rPr>
            </w:pPr>
            <w:r w:rsidRPr="00817E8E">
              <w:rPr>
                <w:rFonts w:ascii="Calibri" w:eastAsia="Times New Roman" w:hAnsi="Calibri" w:cs="Calibri"/>
                <w:color w:val="000000"/>
                <w:sz w:val="22"/>
                <w:szCs w:val="22"/>
              </w:rPr>
              <w:t>1,</w:t>
            </w:r>
            <w:r>
              <w:rPr>
                <w:rFonts w:ascii="Calibri" w:eastAsia="Times New Roman" w:hAnsi="Calibri" w:cs="Calibri"/>
                <w:color w:val="000000"/>
                <w:sz w:val="22"/>
                <w:szCs w:val="22"/>
              </w:rPr>
              <w:t>500</w:t>
            </w:r>
            <w:r w:rsidRPr="00817E8E">
              <w:rPr>
                <w:rFonts w:ascii="Calibri" w:eastAsia="Times New Roman" w:hAnsi="Calibri" w:cs="Calibri"/>
                <w:color w:val="000000"/>
                <w:sz w:val="22"/>
                <w:szCs w:val="22"/>
              </w:rPr>
              <w:t>,</w:t>
            </w:r>
            <w:r>
              <w:rPr>
                <w:rFonts w:ascii="Calibri" w:eastAsia="Times New Roman" w:hAnsi="Calibri" w:cs="Calibri"/>
                <w:color w:val="000000"/>
                <w:sz w:val="22"/>
                <w:szCs w:val="22"/>
              </w:rPr>
              <w:t>000</w:t>
            </w:r>
          </w:p>
        </w:tc>
        <w:tc>
          <w:tcPr>
            <w:tcW w:w="1984" w:type="dxa"/>
          </w:tcPr>
          <w:p w14:paraId="5B76767A" w14:textId="4813D322" w:rsidR="00715C52" w:rsidRDefault="00715C52" w:rsidP="00715C52">
            <w:pPr>
              <w:spacing w:after="100" w:line="276" w:lineRule="auto"/>
              <w:jc w:val="center"/>
              <w:rPr>
                <w:sz w:val="22"/>
                <w:szCs w:val="22"/>
              </w:rPr>
            </w:pPr>
            <w:r w:rsidRPr="0024642F">
              <w:rPr>
                <w:rFonts w:ascii="Calibri" w:eastAsia="Times New Roman" w:hAnsi="Calibri" w:cs="Calibri"/>
                <w:color w:val="000000"/>
                <w:sz w:val="22"/>
                <w:szCs w:val="22"/>
              </w:rPr>
              <w:t>323,003</w:t>
            </w:r>
          </w:p>
        </w:tc>
      </w:tr>
      <w:tr w:rsidR="00715C52" w14:paraId="1CC19424" w14:textId="77777777" w:rsidTr="00D044AB">
        <w:tc>
          <w:tcPr>
            <w:tcW w:w="1162" w:type="dxa"/>
          </w:tcPr>
          <w:p w14:paraId="62F69D6B" w14:textId="77777777" w:rsidR="00715C52" w:rsidRDefault="00715C52" w:rsidP="00715C52">
            <w:pPr>
              <w:spacing w:after="100" w:line="276" w:lineRule="auto"/>
              <w:jc w:val="center"/>
              <w:rPr>
                <w:sz w:val="22"/>
                <w:szCs w:val="22"/>
              </w:rPr>
            </w:pPr>
            <w:r>
              <w:rPr>
                <w:sz w:val="22"/>
                <w:szCs w:val="22"/>
              </w:rPr>
              <w:t>5</w:t>
            </w:r>
          </w:p>
        </w:tc>
        <w:tc>
          <w:tcPr>
            <w:tcW w:w="2094" w:type="dxa"/>
          </w:tcPr>
          <w:p w14:paraId="2A0205DD" w14:textId="3958EE83" w:rsidR="00715C52" w:rsidRDefault="00715C52" w:rsidP="00715C52">
            <w:pPr>
              <w:spacing w:after="100" w:line="276" w:lineRule="auto"/>
              <w:jc w:val="center"/>
              <w:rPr>
                <w:sz w:val="22"/>
                <w:szCs w:val="22"/>
              </w:rPr>
            </w:pPr>
            <w:r w:rsidRPr="00817E8E">
              <w:rPr>
                <w:rFonts w:ascii="Calibri" w:eastAsia="Times New Roman" w:hAnsi="Calibri" w:cs="Calibri"/>
                <w:color w:val="000000"/>
                <w:sz w:val="22"/>
                <w:szCs w:val="22"/>
              </w:rPr>
              <w:t>1,</w:t>
            </w:r>
            <w:r>
              <w:rPr>
                <w:rFonts w:ascii="Calibri" w:eastAsia="Times New Roman" w:hAnsi="Calibri" w:cs="Calibri"/>
                <w:color w:val="000000"/>
                <w:sz w:val="22"/>
                <w:szCs w:val="22"/>
              </w:rPr>
              <w:t>500</w:t>
            </w:r>
            <w:r w:rsidRPr="00817E8E">
              <w:rPr>
                <w:rFonts w:ascii="Calibri" w:eastAsia="Times New Roman" w:hAnsi="Calibri" w:cs="Calibri"/>
                <w:color w:val="000000"/>
                <w:sz w:val="22"/>
                <w:szCs w:val="22"/>
              </w:rPr>
              <w:t>,</w:t>
            </w:r>
            <w:r>
              <w:rPr>
                <w:rFonts w:ascii="Calibri" w:eastAsia="Times New Roman" w:hAnsi="Calibri" w:cs="Calibri"/>
                <w:color w:val="000000"/>
                <w:sz w:val="22"/>
                <w:szCs w:val="22"/>
              </w:rPr>
              <w:t>000</w:t>
            </w:r>
          </w:p>
        </w:tc>
        <w:tc>
          <w:tcPr>
            <w:tcW w:w="1842" w:type="dxa"/>
          </w:tcPr>
          <w:p w14:paraId="2AA7A9A8" w14:textId="13199ACB" w:rsidR="00715C52" w:rsidRDefault="00715C52" w:rsidP="00715C52">
            <w:pPr>
              <w:spacing w:after="100" w:line="276" w:lineRule="auto"/>
              <w:jc w:val="center"/>
              <w:rPr>
                <w:sz w:val="22"/>
                <w:szCs w:val="22"/>
              </w:rPr>
            </w:pPr>
            <w:r w:rsidRPr="0024642F">
              <w:rPr>
                <w:rFonts w:ascii="Calibri" w:eastAsia="Times New Roman" w:hAnsi="Calibri" w:cs="Calibri"/>
                <w:color w:val="000000"/>
                <w:sz w:val="22"/>
                <w:szCs w:val="22"/>
              </w:rPr>
              <w:t>1,107,762</w:t>
            </w:r>
          </w:p>
        </w:tc>
        <w:tc>
          <w:tcPr>
            <w:tcW w:w="1985" w:type="dxa"/>
          </w:tcPr>
          <w:p w14:paraId="7D24589C" w14:textId="487BF706" w:rsidR="00715C52" w:rsidRDefault="00715C52" w:rsidP="00715C52">
            <w:pPr>
              <w:spacing w:after="100" w:line="276" w:lineRule="auto"/>
              <w:jc w:val="center"/>
              <w:rPr>
                <w:sz w:val="22"/>
                <w:szCs w:val="22"/>
              </w:rPr>
            </w:pPr>
            <w:r w:rsidRPr="00817E8E">
              <w:rPr>
                <w:rFonts w:ascii="Calibri" w:eastAsia="Times New Roman" w:hAnsi="Calibri" w:cs="Calibri"/>
                <w:color w:val="000000"/>
                <w:sz w:val="22"/>
                <w:szCs w:val="22"/>
              </w:rPr>
              <w:t>1,</w:t>
            </w:r>
            <w:r>
              <w:rPr>
                <w:rFonts w:ascii="Calibri" w:eastAsia="Times New Roman" w:hAnsi="Calibri" w:cs="Calibri"/>
                <w:color w:val="000000"/>
                <w:sz w:val="22"/>
                <w:szCs w:val="22"/>
              </w:rPr>
              <w:t>500</w:t>
            </w:r>
            <w:r w:rsidRPr="00817E8E">
              <w:rPr>
                <w:rFonts w:ascii="Calibri" w:eastAsia="Times New Roman" w:hAnsi="Calibri" w:cs="Calibri"/>
                <w:color w:val="000000"/>
                <w:sz w:val="22"/>
                <w:szCs w:val="22"/>
              </w:rPr>
              <w:t>,</w:t>
            </w:r>
            <w:r>
              <w:rPr>
                <w:rFonts w:ascii="Calibri" w:eastAsia="Times New Roman" w:hAnsi="Calibri" w:cs="Calibri"/>
                <w:color w:val="000000"/>
                <w:sz w:val="22"/>
                <w:szCs w:val="22"/>
              </w:rPr>
              <w:t>000</w:t>
            </w:r>
          </w:p>
        </w:tc>
        <w:tc>
          <w:tcPr>
            <w:tcW w:w="1984" w:type="dxa"/>
          </w:tcPr>
          <w:p w14:paraId="76685CEB" w14:textId="0C660A8B" w:rsidR="00715C52" w:rsidRDefault="00715C52" w:rsidP="00715C52">
            <w:pPr>
              <w:spacing w:after="100" w:line="276" w:lineRule="auto"/>
              <w:jc w:val="center"/>
              <w:rPr>
                <w:sz w:val="22"/>
                <w:szCs w:val="22"/>
              </w:rPr>
            </w:pPr>
            <w:r w:rsidRPr="0024642F">
              <w:rPr>
                <w:rFonts w:ascii="Calibri" w:eastAsia="Times New Roman" w:hAnsi="Calibri" w:cs="Calibri"/>
                <w:color w:val="000000"/>
                <w:sz w:val="22"/>
                <w:szCs w:val="22"/>
              </w:rPr>
              <w:t>392,238</w:t>
            </w:r>
          </w:p>
        </w:tc>
      </w:tr>
      <w:tr w:rsidR="00715C52" w14:paraId="2CB614B1" w14:textId="77777777" w:rsidTr="00D044AB">
        <w:tc>
          <w:tcPr>
            <w:tcW w:w="1162" w:type="dxa"/>
          </w:tcPr>
          <w:p w14:paraId="495CEACA" w14:textId="77777777" w:rsidR="00715C52" w:rsidRDefault="00715C52" w:rsidP="00715C52">
            <w:pPr>
              <w:spacing w:after="100" w:line="276" w:lineRule="auto"/>
              <w:jc w:val="center"/>
              <w:rPr>
                <w:sz w:val="22"/>
                <w:szCs w:val="22"/>
              </w:rPr>
            </w:pPr>
            <w:r>
              <w:rPr>
                <w:sz w:val="22"/>
                <w:szCs w:val="22"/>
              </w:rPr>
              <w:t>6</w:t>
            </w:r>
          </w:p>
        </w:tc>
        <w:tc>
          <w:tcPr>
            <w:tcW w:w="2094" w:type="dxa"/>
          </w:tcPr>
          <w:p w14:paraId="0CA82CB0" w14:textId="092215B9" w:rsidR="00715C52" w:rsidRDefault="00715C52" w:rsidP="00715C52">
            <w:pPr>
              <w:spacing w:after="100" w:line="276" w:lineRule="auto"/>
              <w:jc w:val="center"/>
              <w:rPr>
                <w:sz w:val="22"/>
                <w:szCs w:val="22"/>
              </w:rPr>
            </w:pPr>
            <w:r w:rsidRPr="00817E8E">
              <w:rPr>
                <w:rFonts w:ascii="Calibri" w:eastAsia="Times New Roman" w:hAnsi="Calibri" w:cs="Calibri"/>
                <w:color w:val="000000"/>
                <w:sz w:val="22"/>
                <w:szCs w:val="22"/>
              </w:rPr>
              <w:t>1,</w:t>
            </w:r>
            <w:r>
              <w:rPr>
                <w:rFonts w:ascii="Calibri" w:eastAsia="Times New Roman" w:hAnsi="Calibri" w:cs="Calibri"/>
                <w:color w:val="000000"/>
                <w:sz w:val="22"/>
                <w:szCs w:val="22"/>
              </w:rPr>
              <w:t>500</w:t>
            </w:r>
            <w:r w:rsidRPr="00817E8E">
              <w:rPr>
                <w:rFonts w:ascii="Calibri" w:eastAsia="Times New Roman" w:hAnsi="Calibri" w:cs="Calibri"/>
                <w:color w:val="000000"/>
                <w:sz w:val="22"/>
                <w:szCs w:val="22"/>
              </w:rPr>
              <w:t>,</w:t>
            </w:r>
            <w:r>
              <w:rPr>
                <w:rFonts w:ascii="Calibri" w:eastAsia="Times New Roman" w:hAnsi="Calibri" w:cs="Calibri"/>
                <w:color w:val="000000"/>
                <w:sz w:val="22"/>
                <w:szCs w:val="22"/>
              </w:rPr>
              <w:t>000</w:t>
            </w:r>
          </w:p>
        </w:tc>
        <w:tc>
          <w:tcPr>
            <w:tcW w:w="1842" w:type="dxa"/>
          </w:tcPr>
          <w:p w14:paraId="2AC72598" w14:textId="5D201831" w:rsidR="00715C52" w:rsidRDefault="00715C52" w:rsidP="00715C52">
            <w:pPr>
              <w:spacing w:after="100" w:line="276" w:lineRule="auto"/>
              <w:jc w:val="center"/>
              <w:rPr>
                <w:sz w:val="22"/>
                <w:szCs w:val="22"/>
              </w:rPr>
            </w:pPr>
            <w:r w:rsidRPr="0024642F">
              <w:rPr>
                <w:rFonts w:ascii="Calibri" w:eastAsia="Times New Roman" w:hAnsi="Calibri" w:cs="Calibri"/>
                <w:color w:val="000000"/>
                <w:sz w:val="22"/>
                <w:szCs w:val="22"/>
              </w:rPr>
              <w:t>1,042,600</w:t>
            </w:r>
          </w:p>
        </w:tc>
        <w:tc>
          <w:tcPr>
            <w:tcW w:w="1985" w:type="dxa"/>
          </w:tcPr>
          <w:p w14:paraId="34FA00E6" w14:textId="56C0764C" w:rsidR="00715C52" w:rsidRDefault="00715C52" w:rsidP="00715C52">
            <w:pPr>
              <w:spacing w:after="100" w:line="276" w:lineRule="auto"/>
              <w:jc w:val="center"/>
              <w:rPr>
                <w:sz w:val="22"/>
                <w:szCs w:val="22"/>
              </w:rPr>
            </w:pPr>
            <w:r w:rsidRPr="00817E8E">
              <w:rPr>
                <w:rFonts w:ascii="Calibri" w:eastAsia="Times New Roman" w:hAnsi="Calibri" w:cs="Calibri"/>
                <w:color w:val="000000"/>
                <w:sz w:val="22"/>
                <w:szCs w:val="22"/>
              </w:rPr>
              <w:t>1,</w:t>
            </w:r>
            <w:r>
              <w:rPr>
                <w:rFonts w:ascii="Calibri" w:eastAsia="Times New Roman" w:hAnsi="Calibri" w:cs="Calibri"/>
                <w:color w:val="000000"/>
                <w:sz w:val="22"/>
                <w:szCs w:val="22"/>
              </w:rPr>
              <w:t>500</w:t>
            </w:r>
            <w:r w:rsidRPr="00817E8E">
              <w:rPr>
                <w:rFonts w:ascii="Calibri" w:eastAsia="Times New Roman" w:hAnsi="Calibri" w:cs="Calibri"/>
                <w:color w:val="000000"/>
                <w:sz w:val="22"/>
                <w:szCs w:val="22"/>
              </w:rPr>
              <w:t>,</w:t>
            </w:r>
            <w:r>
              <w:rPr>
                <w:rFonts w:ascii="Calibri" w:eastAsia="Times New Roman" w:hAnsi="Calibri" w:cs="Calibri"/>
                <w:color w:val="000000"/>
                <w:sz w:val="22"/>
                <w:szCs w:val="22"/>
              </w:rPr>
              <w:t>000</w:t>
            </w:r>
          </w:p>
        </w:tc>
        <w:tc>
          <w:tcPr>
            <w:tcW w:w="1984" w:type="dxa"/>
          </w:tcPr>
          <w:p w14:paraId="760158BC" w14:textId="33589897" w:rsidR="00715C52" w:rsidRDefault="00715C52" w:rsidP="00715C52">
            <w:pPr>
              <w:spacing w:after="100" w:line="276" w:lineRule="auto"/>
              <w:jc w:val="center"/>
              <w:rPr>
                <w:sz w:val="22"/>
                <w:szCs w:val="22"/>
              </w:rPr>
            </w:pPr>
            <w:r w:rsidRPr="0024642F">
              <w:rPr>
                <w:rFonts w:ascii="Calibri" w:eastAsia="Times New Roman" w:hAnsi="Calibri" w:cs="Calibri"/>
                <w:color w:val="000000"/>
                <w:sz w:val="22"/>
                <w:szCs w:val="22"/>
              </w:rPr>
              <w:t>457,400</w:t>
            </w:r>
          </w:p>
        </w:tc>
      </w:tr>
      <w:tr w:rsidR="00715C52" w14:paraId="0BAA3829" w14:textId="77777777" w:rsidTr="00D044AB">
        <w:tc>
          <w:tcPr>
            <w:tcW w:w="1162" w:type="dxa"/>
          </w:tcPr>
          <w:p w14:paraId="60448F75" w14:textId="77777777" w:rsidR="00715C52" w:rsidRDefault="00715C52" w:rsidP="00715C52">
            <w:pPr>
              <w:spacing w:after="100" w:line="276" w:lineRule="auto"/>
              <w:jc w:val="center"/>
              <w:rPr>
                <w:sz w:val="22"/>
                <w:szCs w:val="22"/>
              </w:rPr>
            </w:pPr>
            <w:r>
              <w:rPr>
                <w:sz w:val="22"/>
                <w:szCs w:val="22"/>
              </w:rPr>
              <w:t>7</w:t>
            </w:r>
          </w:p>
        </w:tc>
        <w:tc>
          <w:tcPr>
            <w:tcW w:w="2094" w:type="dxa"/>
          </w:tcPr>
          <w:p w14:paraId="41406E72" w14:textId="7897CA73" w:rsidR="00715C52" w:rsidRDefault="00715C52" w:rsidP="00715C52">
            <w:pPr>
              <w:spacing w:after="100" w:line="276" w:lineRule="auto"/>
              <w:jc w:val="center"/>
              <w:rPr>
                <w:sz w:val="22"/>
                <w:szCs w:val="22"/>
              </w:rPr>
            </w:pPr>
            <w:r w:rsidRPr="00817E8E">
              <w:rPr>
                <w:rFonts w:ascii="Calibri" w:eastAsia="Times New Roman" w:hAnsi="Calibri" w:cs="Calibri"/>
                <w:color w:val="000000"/>
                <w:sz w:val="22"/>
                <w:szCs w:val="22"/>
              </w:rPr>
              <w:t>1,</w:t>
            </w:r>
            <w:r>
              <w:rPr>
                <w:rFonts w:ascii="Calibri" w:eastAsia="Times New Roman" w:hAnsi="Calibri" w:cs="Calibri"/>
                <w:color w:val="000000"/>
                <w:sz w:val="22"/>
                <w:szCs w:val="22"/>
              </w:rPr>
              <w:t>500</w:t>
            </w:r>
            <w:r w:rsidRPr="00817E8E">
              <w:rPr>
                <w:rFonts w:ascii="Calibri" w:eastAsia="Times New Roman" w:hAnsi="Calibri" w:cs="Calibri"/>
                <w:color w:val="000000"/>
                <w:sz w:val="22"/>
                <w:szCs w:val="22"/>
              </w:rPr>
              <w:t>,</w:t>
            </w:r>
            <w:r>
              <w:rPr>
                <w:rFonts w:ascii="Calibri" w:eastAsia="Times New Roman" w:hAnsi="Calibri" w:cs="Calibri"/>
                <w:color w:val="000000"/>
                <w:sz w:val="22"/>
                <w:szCs w:val="22"/>
              </w:rPr>
              <w:t>000</w:t>
            </w:r>
          </w:p>
        </w:tc>
        <w:tc>
          <w:tcPr>
            <w:tcW w:w="1842" w:type="dxa"/>
          </w:tcPr>
          <w:p w14:paraId="5FD9D751" w14:textId="63562152" w:rsidR="00715C52" w:rsidRDefault="00715C52" w:rsidP="00715C52">
            <w:pPr>
              <w:spacing w:after="100" w:line="276" w:lineRule="auto"/>
              <w:jc w:val="center"/>
              <w:rPr>
                <w:sz w:val="22"/>
                <w:szCs w:val="22"/>
              </w:rPr>
            </w:pPr>
            <w:r w:rsidRPr="0024642F">
              <w:rPr>
                <w:rFonts w:ascii="Calibri" w:eastAsia="Times New Roman" w:hAnsi="Calibri" w:cs="Calibri"/>
                <w:color w:val="000000"/>
                <w:sz w:val="22"/>
                <w:szCs w:val="22"/>
              </w:rPr>
              <w:t>981,270</w:t>
            </w:r>
          </w:p>
        </w:tc>
        <w:tc>
          <w:tcPr>
            <w:tcW w:w="1985" w:type="dxa"/>
          </w:tcPr>
          <w:p w14:paraId="43261857" w14:textId="308728A3" w:rsidR="00715C52" w:rsidRDefault="00715C52" w:rsidP="00715C52">
            <w:pPr>
              <w:spacing w:after="100" w:line="276" w:lineRule="auto"/>
              <w:jc w:val="center"/>
              <w:rPr>
                <w:sz w:val="22"/>
                <w:szCs w:val="22"/>
              </w:rPr>
            </w:pPr>
            <w:r w:rsidRPr="00817E8E">
              <w:rPr>
                <w:rFonts w:ascii="Calibri" w:eastAsia="Times New Roman" w:hAnsi="Calibri" w:cs="Calibri"/>
                <w:color w:val="000000"/>
                <w:sz w:val="22"/>
                <w:szCs w:val="22"/>
              </w:rPr>
              <w:t>1,</w:t>
            </w:r>
            <w:r>
              <w:rPr>
                <w:rFonts w:ascii="Calibri" w:eastAsia="Times New Roman" w:hAnsi="Calibri" w:cs="Calibri"/>
                <w:color w:val="000000"/>
                <w:sz w:val="22"/>
                <w:szCs w:val="22"/>
              </w:rPr>
              <w:t>500</w:t>
            </w:r>
            <w:r w:rsidRPr="00817E8E">
              <w:rPr>
                <w:rFonts w:ascii="Calibri" w:eastAsia="Times New Roman" w:hAnsi="Calibri" w:cs="Calibri"/>
                <w:color w:val="000000"/>
                <w:sz w:val="22"/>
                <w:szCs w:val="22"/>
              </w:rPr>
              <w:t>,</w:t>
            </w:r>
            <w:r>
              <w:rPr>
                <w:rFonts w:ascii="Calibri" w:eastAsia="Times New Roman" w:hAnsi="Calibri" w:cs="Calibri"/>
                <w:color w:val="000000"/>
                <w:sz w:val="22"/>
                <w:szCs w:val="22"/>
              </w:rPr>
              <w:t>000</w:t>
            </w:r>
          </w:p>
        </w:tc>
        <w:tc>
          <w:tcPr>
            <w:tcW w:w="1984" w:type="dxa"/>
          </w:tcPr>
          <w:p w14:paraId="27809A3F" w14:textId="58B06808" w:rsidR="00715C52" w:rsidRDefault="00715C52" w:rsidP="00715C52">
            <w:pPr>
              <w:spacing w:after="100" w:line="276" w:lineRule="auto"/>
              <w:jc w:val="center"/>
              <w:rPr>
                <w:sz w:val="22"/>
                <w:szCs w:val="22"/>
              </w:rPr>
            </w:pPr>
            <w:r w:rsidRPr="0024642F">
              <w:rPr>
                <w:rFonts w:ascii="Calibri" w:eastAsia="Times New Roman" w:hAnsi="Calibri" w:cs="Calibri"/>
                <w:color w:val="000000"/>
                <w:sz w:val="22"/>
                <w:szCs w:val="22"/>
              </w:rPr>
              <w:t>518,730</w:t>
            </w:r>
          </w:p>
        </w:tc>
      </w:tr>
      <w:tr w:rsidR="00715C52" w14:paraId="117A4D11" w14:textId="77777777" w:rsidTr="00D044AB">
        <w:tc>
          <w:tcPr>
            <w:tcW w:w="1162" w:type="dxa"/>
          </w:tcPr>
          <w:p w14:paraId="1C392522" w14:textId="77777777" w:rsidR="00715C52" w:rsidRDefault="00715C52" w:rsidP="00715C52">
            <w:pPr>
              <w:spacing w:after="100" w:line="276" w:lineRule="auto"/>
              <w:jc w:val="center"/>
              <w:rPr>
                <w:sz w:val="22"/>
                <w:szCs w:val="22"/>
              </w:rPr>
            </w:pPr>
            <w:r>
              <w:rPr>
                <w:sz w:val="22"/>
                <w:szCs w:val="22"/>
              </w:rPr>
              <w:t>8</w:t>
            </w:r>
          </w:p>
        </w:tc>
        <w:tc>
          <w:tcPr>
            <w:tcW w:w="2094" w:type="dxa"/>
          </w:tcPr>
          <w:p w14:paraId="57525195" w14:textId="6819EE19" w:rsidR="00715C52" w:rsidRDefault="00715C52" w:rsidP="00715C52">
            <w:pPr>
              <w:spacing w:after="100" w:line="276" w:lineRule="auto"/>
              <w:jc w:val="center"/>
              <w:rPr>
                <w:sz w:val="22"/>
                <w:szCs w:val="22"/>
              </w:rPr>
            </w:pPr>
            <w:r w:rsidRPr="00817E8E">
              <w:rPr>
                <w:rFonts w:ascii="Calibri" w:eastAsia="Times New Roman" w:hAnsi="Calibri" w:cs="Calibri"/>
                <w:color w:val="000000"/>
                <w:sz w:val="22"/>
                <w:szCs w:val="22"/>
              </w:rPr>
              <w:t>1,</w:t>
            </w:r>
            <w:r>
              <w:rPr>
                <w:rFonts w:ascii="Calibri" w:eastAsia="Times New Roman" w:hAnsi="Calibri" w:cs="Calibri"/>
                <w:color w:val="000000"/>
                <w:sz w:val="22"/>
                <w:szCs w:val="22"/>
              </w:rPr>
              <w:t>500</w:t>
            </w:r>
            <w:r w:rsidRPr="00817E8E">
              <w:rPr>
                <w:rFonts w:ascii="Calibri" w:eastAsia="Times New Roman" w:hAnsi="Calibri" w:cs="Calibri"/>
                <w:color w:val="000000"/>
                <w:sz w:val="22"/>
                <w:szCs w:val="22"/>
              </w:rPr>
              <w:t>,</w:t>
            </w:r>
            <w:r>
              <w:rPr>
                <w:rFonts w:ascii="Calibri" w:eastAsia="Times New Roman" w:hAnsi="Calibri" w:cs="Calibri"/>
                <w:color w:val="000000"/>
                <w:sz w:val="22"/>
                <w:szCs w:val="22"/>
              </w:rPr>
              <w:t>000</w:t>
            </w:r>
          </w:p>
        </w:tc>
        <w:tc>
          <w:tcPr>
            <w:tcW w:w="1842" w:type="dxa"/>
          </w:tcPr>
          <w:p w14:paraId="0C109EDE" w14:textId="0C22E667" w:rsidR="00715C52" w:rsidRDefault="00715C52" w:rsidP="00715C52">
            <w:pPr>
              <w:spacing w:after="100" w:line="276" w:lineRule="auto"/>
              <w:jc w:val="center"/>
              <w:rPr>
                <w:sz w:val="22"/>
                <w:szCs w:val="22"/>
              </w:rPr>
            </w:pPr>
            <w:r w:rsidRPr="0024642F">
              <w:rPr>
                <w:rFonts w:ascii="Calibri" w:eastAsia="Times New Roman" w:hAnsi="Calibri" w:cs="Calibri"/>
                <w:color w:val="000000"/>
                <w:sz w:val="22"/>
                <w:szCs w:val="22"/>
              </w:rPr>
              <w:t>923,549</w:t>
            </w:r>
          </w:p>
        </w:tc>
        <w:tc>
          <w:tcPr>
            <w:tcW w:w="1985" w:type="dxa"/>
          </w:tcPr>
          <w:p w14:paraId="74AB670A" w14:textId="4C2EC5B0" w:rsidR="00715C52" w:rsidRDefault="00715C52" w:rsidP="00715C52">
            <w:pPr>
              <w:spacing w:after="100" w:line="276" w:lineRule="auto"/>
              <w:jc w:val="center"/>
              <w:rPr>
                <w:sz w:val="22"/>
                <w:szCs w:val="22"/>
              </w:rPr>
            </w:pPr>
            <w:r w:rsidRPr="00817E8E">
              <w:rPr>
                <w:rFonts w:ascii="Calibri" w:eastAsia="Times New Roman" w:hAnsi="Calibri" w:cs="Calibri"/>
                <w:color w:val="000000"/>
                <w:sz w:val="22"/>
                <w:szCs w:val="22"/>
              </w:rPr>
              <w:t>1,</w:t>
            </w:r>
            <w:r>
              <w:rPr>
                <w:rFonts w:ascii="Calibri" w:eastAsia="Times New Roman" w:hAnsi="Calibri" w:cs="Calibri"/>
                <w:color w:val="000000"/>
                <w:sz w:val="22"/>
                <w:szCs w:val="22"/>
              </w:rPr>
              <w:t>500</w:t>
            </w:r>
            <w:r w:rsidRPr="00817E8E">
              <w:rPr>
                <w:rFonts w:ascii="Calibri" w:eastAsia="Times New Roman" w:hAnsi="Calibri" w:cs="Calibri"/>
                <w:color w:val="000000"/>
                <w:sz w:val="22"/>
                <w:szCs w:val="22"/>
              </w:rPr>
              <w:t>,</w:t>
            </w:r>
            <w:r>
              <w:rPr>
                <w:rFonts w:ascii="Calibri" w:eastAsia="Times New Roman" w:hAnsi="Calibri" w:cs="Calibri"/>
                <w:color w:val="000000"/>
                <w:sz w:val="22"/>
                <w:szCs w:val="22"/>
              </w:rPr>
              <w:t>000</w:t>
            </w:r>
          </w:p>
        </w:tc>
        <w:tc>
          <w:tcPr>
            <w:tcW w:w="1984" w:type="dxa"/>
          </w:tcPr>
          <w:p w14:paraId="6E9CD3E8" w14:textId="527D7AC6" w:rsidR="00715C52" w:rsidRDefault="00715C52" w:rsidP="00715C52">
            <w:pPr>
              <w:spacing w:after="100" w:line="276" w:lineRule="auto"/>
              <w:jc w:val="center"/>
              <w:rPr>
                <w:sz w:val="22"/>
                <w:szCs w:val="22"/>
              </w:rPr>
            </w:pPr>
            <w:r w:rsidRPr="0024642F">
              <w:rPr>
                <w:rFonts w:ascii="Calibri" w:eastAsia="Times New Roman" w:hAnsi="Calibri" w:cs="Calibri"/>
                <w:color w:val="000000"/>
                <w:sz w:val="22"/>
                <w:szCs w:val="22"/>
              </w:rPr>
              <w:t>576,451</w:t>
            </w:r>
          </w:p>
        </w:tc>
      </w:tr>
      <w:tr w:rsidR="00715C52" w14:paraId="150B8B5F" w14:textId="77777777" w:rsidTr="00D044AB">
        <w:tc>
          <w:tcPr>
            <w:tcW w:w="1162" w:type="dxa"/>
          </w:tcPr>
          <w:p w14:paraId="1BEB3A4D" w14:textId="77777777" w:rsidR="00715C52" w:rsidRDefault="00715C52" w:rsidP="00715C52">
            <w:pPr>
              <w:spacing w:after="100" w:line="276" w:lineRule="auto"/>
              <w:jc w:val="center"/>
              <w:rPr>
                <w:sz w:val="22"/>
                <w:szCs w:val="22"/>
              </w:rPr>
            </w:pPr>
            <w:r>
              <w:rPr>
                <w:sz w:val="22"/>
                <w:szCs w:val="22"/>
              </w:rPr>
              <w:t>9</w:t>
            </w:r>
          </w:p>
        </w:tc>
        <w:tc>
          <w:tcPr>
            <w:tcW w:w="2094" w:type="dxa"/>
          </w:tcPr>
          <w:p w14:paraId="2A286D7F" w14:textId="5FA482AC" w:rsidR="00715C52" w:rsidRDefault="00715C52" w:rsidP="00715C52">
            <w:pPr>
              <w:spacing w:after="100" w:line="276" w:lineRule="auto"/>
              <w:jc w:val="center"/>
              <w:rPr>
                <w:sz w:val="22"/>
                <w:szCs w:val="22"/>
              </w:rPr>
            </w:pPr>
            <w:r w:rsidRPr="00817E8E">
              <w:rPr>
                <w:rFonts w:ascii="Calibri" w:eastAsia="Times New Roman" w:hAnsi="Calibri" w:cs="Calibri"/>
                <w:color w:val="000000"/>
                <w:sz w:val="22"/>
                <w:szCs w:val="22"/>
              </w:rPr>
              <w:t>1,</w:t>
            </w:r>
            <w:r>
              <w:rPr>
                <w:rFonts w:ascii="Calibri" w:eastAsia="Times New Roman" w:hAnsi="Calibri" w:cs="Calibri"/>
                <w:color w:val="000000"/>
                <w:sz w:val="22"/>
                <w:szCs w:val="22"/>
              </w:rPr>
              <w:t>500</w:t>
            </w:r>
            <w:r w:rsidRPr="00817E8E">
              <w:rPr>
                <w:rFonts w:ascii="Calibri" w:eastAsia="Times New Roman" w:hAnsi="Calibri" w:cs="Calibri"/>
                <w:color w:val="000000"/>
                <w:sz w:val="22"/>
                <w:szCs w:val="22"/>
              </w:rPr>
              <w:t>,</w:t>
            </w:r>
            <w:r>
              <w:rPr>
                <w:rFonts w:ascii="Calibri" w:eastAsia="Times New Roman" w:hAnsi="Calibri" w:cs="Calibri"/>
                <w:color w:val="000000"/>
                <w:sz w:val="22"/>
                <w:szCs w:val="22"/>
              </w:rPr>
              <w:t>000</w:t>
            </w:r>
          </w:p>
        </w:tc>
        <w:tc>
          <w:tcPr>
            <w:tcW w:w="1842" w:type="dxa"/>
          </w:tcPr>
          <w:p w14:paraId="6BFD6C96" w14:textId="4A70EBD5" w:rsidR="00715C52" w:rsidRDefault="00715C52" w:rsidP="00715C52">
            <w:pPr>
              <w:spacing w:after="100" w:line="276" w:lineRule="auto"/>
              <w:jc w:val="center"/>
              <w:rPr>
                <w:sz w:val="22"/>
                <w:szCs w:val="22"/>
              </w:rPr>
            </w:pPr>
            <w:r w:rsidRPr="0024642F">
              <w:rPr>
                <w:rFonts w:ascii="Calibri" w:eastAsia="Times New Roman" w:hAnsi="Calibri" w:cs="Calibri"/>
                <w:color w:val="000000"/>
                <w:sz w:val="22"/>
                <w:szCs w:val="22"/>
              </w:rPr>
              <w:t>869,222</w:t>
            </w:r>
          </w:p>
        </w:tc>
        <w:tc>
          <w:tcPr>
            <w:tcW w:w="1985" w:type="dxa"/>
          </w:tcPr>
          <w:p w14:paraId="743BB352" w14:textId="3962CDED" w:rsidR="00715C52" w:rsidRDefault="00715C52" w:rsidP="00715C52">
            <w:pPr>
              <w:spacing w:after="100" w:line="276" w:lineRule="auto"/>
              <w:jc w:val="center"/>
              <w:rPr>
                <w:sz w:val="22"/>
                <w:szCs w:val="22"/>
              </w:rPr>
            </w:pPr>
            <w:r w:rsidRPr="00817E8E">
              <w:rPr>
                <w:rFonts w:ascii="Calibri" w:eastAsia="Times New Roman" w:hAnsi="Calibri" w:cs="Calibri"/>
                <w:color w:val="000000"/>
                <w:sz w:val="22"/>
                <w:szCs w:val="22"/>
              </w:rPr>
              <w:t>1,</w:t>
            </w:r>
            <w:r>
              <w:rPr>
                <w:rFonts w:ascii="Calibri" w:eastAsia="Times New Roman" w:hAnsi="Calibri" w:cs="Calibri"/>
                <w:color w:val="000000"/>
                <w:sz w:val="22"/>
                <w:szCs w:val="22"/>
              </w:rPr>
              <w:t>500</w:t>
            </w:r>
            <w:r w:rsidRPr="00817E8E">
              <w:rPr>
                <w:rFonts w:ascii="Calibri" w:eastAsia="Times New Roman" w:hAnsi="Calibri" w:cs="Calibri"/>
                <w:color w:val="000000"/>
                <w:sz w:val="22"/>
                <w:szCs w:val="22"/>
              </w:rPr>
              <w:t>,</w:t>
            </w:r>
            <w:r>
              <w:rPr>
                <w:rFonts w:ascii="Calibri" w:eastAsia="Times New Roman" w:hAnsi="Calibri" w:cs="Calibri"/>
                <w:color w:val="000000"/>
                <w:sz w:val="22"/>
                <w:szCs w:val="22"/>
              </w:rPr>
              <w:t>000</w:t>
            </w:r>
          </w:p>
        </w:tc>
        <w:tc>
          <w:tcPr>
            <w:tcW w:w="1984" w:type="dxa"/>
          </w:tcPr>
          <w:p w14:paraId="315B424F" w14:textId="12BF735D" w:rsidR="00715C52" w:rsidRDefault="00715C52" w:rsidP="00715C52">
            <w:pPr>
              <w:spacing w:after="100" w:line="276" w:lineRule="auto"/>
              <w:jc w:val="center"/>
              <w:rPr>
                <w:sz w:val="22"/>
                <w:szCs w:val="22"/>
              </w:rPr>
            </w:pPr>
            <w:r w:rsidRPr="0024642F">
              <w:rPr>
                <w:rFonts w:ascii="Calibri" w:eastAsia="Times New Roman" w:hAnsi="Calibri" w:cs="Calibri"/>
                <w:color w:val="000000"/>
                <w:sz w:val="22"/>
                <w:szCs w:val="22"/>
              </w:rPr>
              <w:t>630,778</w:t>
            </w:r>
          </w:p>
        </w:tc>
      </w:tr>
      <w:tr w:rsidR="00715C52" w14:paraId="47CCDFAC" w14:textId="77777777" w:rsidTr="00D044AB">
        <w:tc>
          <w:tcPr>
            <w:tcW w:w="1162" w:type="dxa"/>
          </w:tcPr>
          <w:p w14:paraId="76EE779A" w14:textId="77777777" w:rsidR="00715C52" w:rsidRDefault="00715C52" w:rsidP="00715C52">
            <w:pPr>
              <w:spacing w:after="100" w:line="276" w:lineRule="auto"/>
              <w:jc w:val="center"/>
              <w:rPr>
                <w:sz w:val="22"/>
                <w:szCs w:val="22"/>
              </w:rPr>
            </w:pPr>
            <w:r>
              <w:rPr>
                <w:sz w:val="22"/>
                <w:szCs w:val="22"/>
              </w:rPr>
              <w:t>10</w:t>
            </w:r>
          </w:p>
        </w:tc>
        <w:tc>
          <w:tcPr>
            <w:tcW w:w="2094" w:type="dxa"/>
          </w:tcPr>
          <w:p w14:paraId="356F42B6" w14:textId="413B8ED6" w:rsidR="00715C52" w:rsidRDefault="00715C52" w:rsidP="00715C52">
            <w:pPr>
              <w:spacing w:after="100" w:line="276" w:lineRule="auto"/>
              <w:jc w:val="center"/>
              <w:rPr>
                <w:sz w:val="22"/>
                <w:szCs w:val="22"/>
              </w:rPr>
            </w:pPr>
            <w:r w:rsidRPr="00817E8E">
              <w:rPr>
                <w:rFonts w:ascii="Calibri" w:eastAsia="Times New Roman" w:hAnsi="Calibri" w:cs="Calibri"/>
                <w:color w:val="000000"/>
                <w:sz w:val="22"/>
                <w:szCs w:val="22"/>
              </w:rPr>
              <w:t>1,</w:t>
            </w:r>
            <w:r>
              <w:rPr>
                <w:rFonts w:ascii="Calibri" w:eastAsia="Times New Roman" w:hAnsi="Calibri" w:cs="Calibri"/>
                <w:color w:val="000000"/>
                <w:sz w:val="22"/>
                <w:szCs w:val="22"/>
              </w:rPr>
              <w:t>500</w:t>
            </w:r>
            <w:r w:rsidRPr="00817E8E">
              <w:rPr>
                <w:rFonts w:ascii="Calibri" w:eastAsia="Times New Roman" w:hAnsi="Calibri" w:cs="Calibri"/>
                <w:color w:val="000000"/>
                <w:sz w:val="22"/>
                <w:szCs w:val="22"/>
              </w:rPr>
              <w:t>,</w:t>
            </w:r>
            <w:r>
              <w:rPr>
                <w:rFonts w:ascii="Calibri" w:eastAsia="Times New Roman" w:hAnsi="Calibri" w:cs="Calibri"/>
                <w:color w:val="000000"/>
                <w:sz w:val="22"/>
                <w:szCs w:val="22"/>
              </w:rPr>
              <w:t>000</w:t>
            </w:r>
          </w:p>
        </w:tc>
        <w:tc>
          <w:tcPr>
            <w:tcW w:w="1842" w:type="dxa"/>
          </w:tcPr>
          <w:p w14:paraId="085F0C06" w14:textId="51427068" w:rsidR="00715C52" w:rsidRDefault="00715C52" w:rsidP="00715C52">
            <w:pPr>
              <w:spacing w:after="100" w:line="276" w:lineRule="auto"/>
              <w:jc w:val="center"/>
              <w:rPr>
                <w:sz w:val="22"/>
                <w:szCs w:val="22"/>
              </w:rPr>
            </w:pPr>
            <w:r w:rsidRPr="0024642F">
              <w:rPr>
                <w:rFonts w:ascii="Calibri" w:eastAsia="Times New Roman" w:hAnsi="Calibri" w:cs="Calibri"/>
                <w:color w:val="000000"/>
                <w:sz w:val="22"/>
                <w:szCs w:val="22"/>
              </w:rPr>
              <w:t>818,091</w:t>
            </w:r>
          </w:p>
        </w:tc>
        <w:tc>
          <w:tcPr>
            <w:tcW w:w="1985" w:type="dxa"/>
          </w:tcPr>
          <w:p w14:paraId="415CF5BB" w14:textId="1E82C089" w:rsidR="00715C52" w:rsidRDefault="00715C52" w:rsidP="00715C52">
            <w:pPr>
              <w:spacing w:after="100" w:line="276" w:lineRule="auto"/>
              <w:jc w:val="center"/>
              <w:rPr>
                <w:sz w:val="22"/>
                <w:szCs w:val="22"/>
              </w:rPr>
            </w:pPr>
            <w:r w:rsidRPr="00817E8E">
              <w:rPr>
                <w:rFonts w:ascii="Calibri" w:eastAsia="Times New Roman" w:hAnsi="Calibri" w:cs="Calibri"/>
                <w:color w:val="000000"/>
                <w:sz w:val="22"/>
                <w:szCs w:val="22"/>
              </w:rPr>
              <w:t>1,</w:t>
            </w:r>
            <w:r>
              <w:rPr>
                <w:rFonts w:ascii="Calibri" w:eastAsia="Times New Roman" w:hAnsi="Calibri" w:cs="Calibri"/>
                <w:color w:val="000000"/>
                <w:sz w:val="22"/>
                <w:szCs w:val="22"/>
              </w:rPr>
              <w:t>500</w:t>
            </w:r>
            <w:r w:rsidRPr="00817E8E">
              <w:rPr>
                <w:rFonts w:ascii="Calibri" w:eastAsia="Times New Roman" w:hAnsi="Calibri" w:cs="Calibri"/>
                <w:color w:val="000000"/>
                <w:sz w:val="22"/>
                <w:szCs w:val="22"/>
              </w:rPr>
              <w:t>,</w:t>
            </w:r>
            <w:r>
              <w:rPr>
                <w:rFonts w:ascii="Calibri" w:eastAsia="Times New Roman" w:hAnsi="Calibri" w:cs="Calibri"/>
                <w:color w:val="000000"/>
                <w:sz w:val="22"/>
                <w:szCs w:val="22"/>
              </w:rPr>
              <w:t>000</w:t>
            </w:r>
          </w:p>
        </w:tc>
        <w:tc>
          <w:tcPr>
            <w:tcW w:w="1984" w:type="dxa"/>
          </w:tcPr>
          <w:p w14:paraId="264BDF93" w14:textId="4D43E3F3" w:rsidR="00715C52" w:rsidRDefault="00715C52" w:rsidP="00715C52">
            <w:pPr>
              <w:spacing w:after="100" w:line="276" w:lineRule="auto"/>
              <w:jc w:val="center"/>
              <w:rPr>
                <w:sz w:val="22"/>
                <w:szCs w:val="22"/>
              </w:rPr>
            </w:pPr>
            <w:r w:rsidRPr="0024642F">
              <w:rPr>
                <w:rFonts w:ascii="Calibri" w:eastAsia="Times New Roman" w:hAnsi="Calibri" w:cs="Calibri"/>
                <w:color w:val="000000"/>
                <w:sz w:val="22"/>
                <w:szCs w:val="22"/>
              </w:rPr>
              <w:t>681,909</w:t>
            </w:r>
          </w:p>
        </w:tc>
      </w:tr>
      <w:tr w:rsidR="00715C52" w14:paraId="508BE8E1" w14:textId="77777777" w:rsidTr="00D044AB">
        <w:tc>
          <w:tcPr>
            <w:tcW w:w="1162" w:type="dxa"/>
          </w:tcPr>
          <w:p w14:paraId="19AD9816" w14:textId="77777777" w:rsidR="00715C52" w:rsidRPr="007B1B08" w:rsidRDefault="00715C52" w:rsidP="00715C52">
            <w:pPr>
              <w:spacing w:after="100" w:line="276" w:lineRule="auto"/>
              <w:jc w:val="center"/>
              <w:rPr>
                <w:b/>
                <w:bCs/>
                <w:sz w:val="22"/>
                <w:szCs w:val="22"/>
              </w:rPr>
            </w:pPr>
            <w:r w:rsidRPr="007B1B08">
              <w:rPr>
                <w:b/>
                <w:bCs/>
                <w:sz w:val="22"/>
                <w:szCs w:val="22"/>
              </w:rPr>
              <w:t>Total</w:t>
            </w:r>
          </w:p>
        </w:tc>
        <w:tc>
          <w:tcPr>
            <w:tcW w:w="2094" w:type="dxa"/>
          </w:tcPr>
          <w:p w14:paraId="33B04C39" w14:textId="04F0A756" w:rsidR="00715C52" w:rsidRPr="00817E8E" w:rsidRDefault="00715C52" w:rsidP="00715C52">
            <w:pPr>
              <w:spacing w:after="100" w:line="276" w:lineRule="auto"/>
              <w:jc w:val="center"/>
              <w:rPr>
                <w:rFonts w:ascii="Calibri" w:eastAsia="Times New Roman" w:hAnsi="Calibri" w:cs="Calibri"/>
                <w:color w:val="000000"/>
                <w:sz w:val="22"/>
                <w:szCs w:val="22"/>
              </w:rPr>
            </w:pPr>
            <w:r w:rsidRPr="0052273F">
              <w:rPr>
                <w:rFonts w:ascii="Calibri" w:eastAsia="Times New Roman" w:hAnsi="Calibri" w:cs="Calibri"/>
                <w:b/>
                <w:bCs/>
                <w:color w:val="000000"/>
                <w:sz w:val="22"/>
                <w:szCs w:val="22"/>
              </w:rPr>
              <w:t>15,000,000</w:t>
            </w:r>
          </w:p>
        </w:tc>
        <w:tc>
          <w:tcPr>
            <w:tcW w:w="1842" w:type="dxa"/>
          </w:tcPr>
          <w:p w14:paraId="0D690472" w14:textId="298352DE" w:rsidR="00715C52" w:rsidRPr="0052273F" w:rsidRDefault="00715C52" w:rsidP="00715C52">
            <w:pPr>
              <w:spacing w:after="100" w:line="276" w:lineRule="auto"/>
              <w:jc w:val="center"/>
              <w:rPr>
                <w:rFonts w:ascii="Calibri" w:eastAsia="Times New Roman" w:hAnsi="Calibri" w:cs="Calibri"/>
                <w:b/>
                <w:bCs/>
                <w:color w:val="000000"/>
                <w:sz w:val="22"/>
                <w:szCs w:val="22"/>
              </w:rPr>
            </w:pPr>
            <w:r w:rsidRPr="0052273F">
              <w:rPr>
                <w:rFonts w:ascii="Calibri" w:eastAsia="Times New Roman" w:hAnsi="Calibri" w:cs="Calibri"/>
                <w:b/>
                <w:bCs/>
                <w:color w:val="000000"/>
                <w:sz w:val="22"/>
                <w:szCs w:val="22"/>
              </w:rPr>
              <w:t>10,910,536</w:t>
            </w:r>
          </w:p>
        </w:tc>
        <w:tc>
          <w:tcPr>
            <w:tcW w:w="1985" w:type="dxa"/>
          </w:tcPr>
          <w:p w14:paraId="10DC45CF" w14:textId="364940F9" w:rsidR="00715C52" w:rsidRPr="0052273F" w:rsidRDefault="00715C52" w:rsidP="00715C52">
            <w:pPr>
              <w:spacing w:after="100" w:line="276" w:lineRule="auto"/>
              <w:jc w:val="center"/>
              <w:rPr>
                <w:rFonts w:ascii="Calibri" w:eastAsia="Times New Roman" w:hAnsi="Calibri" w:cs="Calibri"/>
                <w:b/>
                <w:bCs/>
                <w:color w:val="000000"/>
                <w:sz w:val="22"/>
                <w:szCs w:val="22"/>
              </w:rPr>
            </w:pPr>
            <w:r w:rsidRPr="0052273F">
              <w:rPr>
                <w:rFonts w:ascii="Calibri" w:eastAsia="Times New Roman" w:hAnsi="Calibri" w:cs="Calibri"/>
                <w:b/>
                <w:bCs/>
                <w:color w:val="000000"/>
                <w:sz w:val="22"/>
                <w:szCs w:val="22"/>
              </w:rPr>
              <w:t>15,000,000</w:t>
            </w:r>
          </w:p>
        </w:tc>
        <w:tc>
          <w:tcPr>
            <w:tcW w:w="1984" w:type="dxa"/>
          </w:tcPr>
          <w:p w14:paraId="6D6ED91C" w14:textId="5684AA4C" w:rsidR="00715C52" w:rsidRPr="007B1B08" w:rsidRDefault="00715C52" w:rsidP="00715C52">
            <w:pPr>
              <w:spacing w:after="10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4,089,464</w:t>
            </w:r>
          </w:p>
        </w:tc>
      </w:tr>
    </w:tbl>
    <w:p w14:paraId="1D0F7991" w14:textId="0BBCED3F" w:rsidR="00F76958" w:rsidRPr="00343376" w:rsidRDefault="00F76958" w:rsidP="00426A45">
      <w:pPr>
        <w:spacing w:before="240" w:after="120" w:line="276" w:lineRule="auto"/>
        <w:jc w:val="both"/>
        <w:rPr>
          <w:sz w:val="22"/>
          <w:szCs w:val="22"/>
        </w:rPr>
      </w:pPr>
      <w:r>
        <w:rPr>
          <w:sz w:val="22"/>
          <w:szCs w:val="22"/>
        </w:rPr>
        <w:t>A</w:t>
      </w:r>
      <w:r w:rsidRPr="00343376">
        <w:rPr>
          <w:sz w:val="22"/>
          <w:szCs w:val="22"/>
        </w:rPr>
        <w:t>t initial recognition</w:t>
      </w:r>
      <w:r>
        <w:rPr>
          <w:sz w:val="22"/>
          <w:szCs w:val="22"/>
        </w:rPr>
        <w:t>,</w:t>
      </w:r>
      <w:r w:rsidRPr="00343376">
        <w:rPr>
          <w:sz w:val="22"/>
          <w:szCs w:val="22"/>
        </w:rPr>
        <w:t xml:space="preserve"> </w:t>
      </w:r>
      <w:r>
        <w:rPr>
          <w:sz w:val="22"/>
          <w:szCs w:val="22"/>
        </w:rPr>
        <w:t>t</w:t>
      </w:r>
      <w:r w:rsidRPr="00343376">
        <w:rPr>
          <w:sz w:val="22"/>
          <w:szCs w:val="22"/>
        </w:rPr>
        <w:t xml:space="preserve">he </w:t>
      </w:r>
      <w:r>
        <w:rPr>
          <w:sz w:val="22"/>
          <w:szCs w:val="22"/>
        </w:rPr>
        <w:t xml:space="preserve">present value </w:t>
      </w:r>
      <w:r w:rsidRPr="00343376">
        <w:rPr>
          <w:sz w:val="22"/>
          <w:szCs w:val="22"/>
        </w:rPr>
        <w:t>of the Concessional Loan</w:t>
      </w:r>
      <w:r w:rsidR="00A3287E">
        <w:rPr>
          <w:sz w:val="22"/>
          <w:szCs w:val="22"/>
        </w:rPr>
        <w:t>s</w:t>
      </w:r>
      <w:r w:rsidRPr="00343376">
        <w:rPr>
          <w:sz w:val="22"/>
          <w:szCs w:val="22"/>
        </w:rPr>
        <w:t xml:space="preserve"> </w:t>
      </w:r>
      <w:r>
        <w:rPr>
          <w:sz w:val="22"/>
          <w:szCs w:val="22"/>
        </w:rPr>
        <w:t>at</w:t>
      </w:r>
      <w:r w:rsidRPr="00343376">
        <w:rPr>
          <w:sz w:val="22"/>
          <w:szCs w:val="22"/>
        </w:rPr>
        <w:t xml:space="preserve"> the market rate of 6.25% is $1</w:t>
      </w:r>
      <w:r>
        <w:rPr>
          <w:sz w:val="22"/>
          <w:szCs w:val="22"/>
        </w:rPr>
        <w:t>0</w:t>
      </w:r>
      <w:r w:rsidRPr="00343376">
        <w:rPr>
          <w:sz w:val="22"/>
          <w:szCs w:val="22"/>
        </w:rPr>
        <w:t>,</w:t>
      </w:r>
      <w:r>
        <w:rPr>
          <w:sz w:val="22"/>
          <w:szCs w:val="22"/>
        </w:rPr>
        <w:t>910</w:t>
      </w:r>
      <w:r w:rsidRPr="00343376">
        <w:rPr>
          <w:sz w:val="22"/>
          <w:szCs w:val="22"/>
        </w:rPr>
        <w:t>,</w:t>
      </w:r>
      <w:r w:rsidR="009F4A69">
        <w:rPr>
          <w:sz w:val="22"/>
          <w:szCs w:val="22"/>
        </w:rPr>
        <w:t>536</w:t>
      </w:r>
      <w:r w:rsidRPr="00343376">
        <w:rPr>
          <w:sz w:val="22"/>
          <w:szCs w:val="22"/>
        </w:rPr>
        <w:t xml:space="preserve"> compared to </w:t>
      </w:r>
      <w:r>
        <w:rPr>
          <w:sz w:val="22"/>
          <w:szCs w:val="22"/>
        </w:rPr>
        <w:t xml:space="preserve">the present value of the </w:t>
      </w:r>
      <w:r w:rsidRPr="00343376">
        <w:rPr>
          <w:sz w:val="22"/>
          <w:szCs w:val="22"/>
        </w:rPr>
        <w:t xml:space="preserve">Concessional Loan </w:t>
      </w:r>
      <w:r>
        <w:rPr>
          <w:sz w:val="22"/>
          <w:szCs w:val="22"/>
        </w:rPr>
        <w:t xml:space="preserve">at </w:t>
      </w:r>
      <w:r w:rsidRPr="00343376">
        <w:rPr>
          <w:sz w:val="22"/>
          <w:szCs w:val="22"/>
        </w:rPr>
        <w:t xml:space="preserve">the concessional rate of </w:t>
      </w:r>
      <w:r w:rsidR="009F4A69">
        <w:rPr>
          <w:sz w:val="22"/>
          <w:szCs w:val="22"/>
        </w:rPr>
        <w:t>0</w:t>
      </w:r>
      <w:r>
        <w:rPr>
          <w:sz w:val="22"/>
          <w:szCs w:val="22"/>
        </w:rPr>
        <w:t>%</w:t>
      </w:r>
      <w:r w:rsidRPr="00FD02BF">
        <w:rPr>
          <w:sz w:val="22"/>
          <w:szCs w:val="22"/>
        </w:rPr>
        <w:t xml:space="preserve"> </w:t>
      </w:r>
      <w:r>
        <w:rPr>
          <w:sz w:val="22"/>
          <w:szCs w:val="22"/>
        </w:rPr>
        <w:t>of</w:t>
      </w:r>
      <w:r w:rsidRPr="00343376">
        <w:rPr>
          <w:sz w:val="22"/>
          <w:szCs w:val="22"/>
        </w:rPr>
        <w:t xml:space="preserve"> $15,000,000. The fair value of the loan</w:t>
      </w:r>
      <w:r w:rsidR="00A3287E">
        <w:rPr>
          <w:sz w:val="22"/>
          <w:szCs w:val="22"/>
        </w:rPr>
        <w:t>s</w:t>
      </w:r>
      <w:r w:rsidRPr="00343376">
        <w:rPr>
          <w:sz w:val="22"/>
          <w:szCs w:val="22"/>
        </w:rPr>
        <w:t xml:space="preserve"> </w:t>
      </w:r>
      <w:r w:rsidR="00A3287E">
        <w:rPr>
          <w:sz w:val="22"/>
          <w:szCs w:val="22"/>
        </w:rPr>
        <w:t>is</w:t>
      </w:r>
      <w:r w:rsidRPr="00343376">
        <w:rPr>
          <w:sz w:val="22"/>
          <w:szCs w:val="22"/>
        </w:rPr>
        <w:t xml:space="preserve"> less than the </w:t>
      </w:r>
      <w:r>
        <w:rPr>
          <w:sz w:val="22"/>
          <w:szCs w:val="22"/>
        </w:rPr>
        <w:t>c</w:t>
      </w:r>
      <w:r w:rsidRPr="00343376">
        <w:rPr>
          <w:sz w:val="22"/>
          <w:szCs w:val="22"/>
        </w:rPr>
        <w:t xml:space="preserve">oncessional </w:t>
      </w:r>
      <w:r>
        <w:rPr>
          <w:sz w:val="22"/>
          <w:szCs w:val="22"/>
        </w:rPr>
        <w:t>v</w:t>
      </w:r>
      <w:r w:rsidRPr="00343376">
        <w:rPr>
          <w:sz w:val="22"/>
          <w:szCs w:val="22"/>
        </w:rPr>
        <w:t>alue of the loan</w:t>
      </w:r>
      <w:r w:rsidR="00A3287E">
        <w:rPr>
          <w:sz w:val="22"/>
          <w:szCs w:val="22"/>
        </w:rPr>
        <w:t>s</w:t>
      </w:r>
      <w:r w:rsidRPr="00343376">
        <w:rPr>
          <w:sz w:val="22"/>
          <w:szCs w:val="22"/>
        </w:rPr>
        <w:t xml:space="preserve">, because the rate being charged is below the standard market rate that a scheme participate would </w:t>
      </w:r>
      <w:r>
        <w:rPr>
          <w:sz w:val="22"/>
          <w:szCs w:val="22"/>
        </w:rPr>
        <w:t xml:space="preserve">pay </w:t>
      </w:r>
      <w:r w:rsidRPr="00343376">
        <w:rPr>
          <w:sz w:val="22"/>
          <w:szCs w:val="22"/>
        </w:rPr>
        <w:t>for a similar loan</w:t>
      </w:r>
      <w:r>
        <w:rPr>
          <w:sz w:val="22"/>
          <w:szCs w:val="22"/>
        </w:rPr>
        <w:t xml:space="preserve"> in the market</w:t>
      </w:r>
      <w:r w:rsidRPr="00343376">
        <w:rPr>
          <w:sz w:val="22"/>
          <w:szCs w:val="22"/>
        </w:rPr>
        <w:t>. The difference between the two of $</w:t>
      </w:r>
      <w:r w:rsidR="009F4A69">
        <w:rPr>
          <w:sz w:val="22"/>
          <w:szCs w:val="22"/>
        </w:rPr>
        <w:t>4</w:t>
      </w:r>
      <w:r w:rsidRPr="00343376">
        <w:rPr>
          <w:sz w:val="22"/>
          <w:szCs w:val="22"/>
        </w:rPr>
        <w:t>,</w:t>
      </w:r>
      <w:r w:rsidR="009F4A69">
        <w:rPr>
          <w:sz w:val="22"/>
          <w:szCs w:val="22"/>
        </w:rPr>
        <w:t>089</w:t>
      </w:r>
      <w:r w:rsidRPr="00343376">
        <w:rPr>
          <w:sz w:val="22"/>
          <w:szCs w:val="22"/>
        </w:rPr>
        <w:t>,</w:t>
      </w:r>
      <w:r w:rsidR="009F4A69">
        <w:rPr>
          <w:sz w:val="22"/>
          <w:szCs w:val="22"/>
        </w:rPr>
        <w:t>464</w:t>
      </w:r>
      <w:r w:rsidRPr="00343376">
        <w:rPr>
          <w:sz w:val="22"/>
          <w:szCs w:val="22"/>
        </w:rPr>
        <w:t xml:space="preserve"> is taken up as a </w:t>
      </w:r>
      <w:r w:rsidR="00A3287E">
        <w:rPr>
          <w:sz w:val="22"/>
          <w:szCs w:val="22"/>
        </w:rPr>
        <w:t>‘</w:t>
      </w:r>
      <w:r w:rsidRPr="00343376">
        <w:rPr>
          <w:sz w:val="22"/>
          <w:szCs w:val="22"/>
        </w:rPr>
        <w:t>Concessional Loan Discount Expense</w:t>
      </w:r>
      <w:r w:rsidR="00A3287E">
        <w:rPr>
          <w:sz w:val="22"/>
          <w:szCs w:val="22"/>
        </w:rPr>
        <w:t>’</w:t>
      </w:r>
      <w:r w:rsidRPr="00343376">
        <w:rPr>
          <w:sz w:val="22"/>
          <w:szCs w:val="22"/>
        </w:rPr>
        <w:t xml:space="preserve">.  </w:t>
      </w:r>
    </w:p>
    <w:p w14:paraId="75B76818" w14:textId="7AA3BA69" w:rsidR="00F76958" w:rsidRPr="00532028" w:rsidRDefault="00F76958" w:rsidP="00F76958">
      <w:pPr>
        <w:jc w:val="both"/>
        <w:rPr>
          <w:sz w:val="22"/>
          <w:szCs w:val="22"/>
        </w:rPr>
      </w:pPr>
      <w:r w:rsidRPr="00532028">
        <w:rPr>
          <w:sz w:val="22"/>
          <w:szCs w:val="22"/>
        </w:rPr>
        <w:t>The discount component is unwound over the expected life of the loan</w:t>
      </w:r>
      <w:r w:rsidR="00A3287E">
        <w:rPr>
          <w:sz w:val="22"/>
          <w:szCs w:val="22"/>
        </w:rPr>
        <w:t>s</w:t>
      </w:r>
      <w:r w:rsidRPr="00532028">
        <w:rPr>
          <w:sz w:val="22"/>
          <w:szCs w:val="22"/>
        </w:rPr>
        <w:t xml:space="preserve"> as follows:</w:t>
      </w:r>
    </w:p>
    <w:tbl>
      <w:tblPr>
        <w:tblStyle w:val="TableGrid"/>
        <w:tblW w:w="9209" w:type="dxa"/>
        <w:tblLook w:val="04A0" w:firstRow="1" w:lastRow="0" w:firstColumn="1" w:lastColumn="0" w:noHBand="0" w:noVBand="1"/>
      </w:tblPr>
      <w:tblGrid>
        <w:gridCol w:w="1004"/>
        <w:gridCol w:w="1826"/>
        <w:gridCol w:w="12"/>
        <w:gridCol w:w="1831"/>
        <w:gridCol w:w="8"/>
        <w:gridCol w:w="1268"/>
        <w:gridCol w:w="6"/>
        <w:gridCol w:w="1697"/>
        <w:gridCol w:w="1557"/>
      </w:tblGrid>
      <w:tr w:rsidR="00D044AB" w:rsidRPr="0024642F" w14:paraId="4BF8BB23" w14:textId="77777777" w:rsidTr="00992CCD">
        <w:tc>
          <w:tcPr>
            <w:tcW w:w="1004" w:type="dxa"/>
            <w:shd w:val="clear" w:color="auto" w:fill="AF9CDF" w:themeFill="background2" w:themeFillTint="66"/>
          </w:tcPr>
          <w:p w14:paraId="1C2546AA" w14:textId="77777777" w:rsidR="00D044AB" w:rsidRPr="005C30FF" w:rsidRDefault="00D044AB" w:rsidP="003E3DEC">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F</w:t>
            </w:r>
          </w:p>
        </w:tc>
        <w:tc>
          <w:tcPr>
            <w:tcW w:w="1826" w:type="dxa"/>
            <w:shd w:val="clear" w:color="auto" w:fill="AF9CDF" w:themeFill="background2" w:themeFillTint="66"/>
          </w:tcPr>
          <w:p w14:paraId="5D149AB5" w14:textId="77777777" w:rsidR="00D044AB" w:rsidRPr="007B1B08" w:rsidRDefault="00D044AB" w:rsidP="003E3DEC">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G</w:t>
            </w:r>
          </w:p>
        </w:tc>
        <w:tc>
          <w:tcPr>
            <w:tcW w:w="1843" w:type="dxa"/>
            <w:gridSpan w:val="2"/>
            <w:shd w:val="clear" w:color="auto" w:fill="AF9CDF" w:themeFill="background2" w:themeFillTint="66"/>
          </w:tcPr>
          <w:p w14:paraId="7A7FFF5F" w14:textId="77777777" w:rsidR="00D044AB" w:rsidRPr="0024642F" w:rsidRDefault="00D044AB" w:rsidP="003E3DEC">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H</w:t>
            </w:r>
          </w:p>
        </w:tc>
        <w:tc>
          <w:tcPr>
            <w:tcW w:w="1276" w:type="dxa"/>
            <w:gridSpan w:val="2"/>
            <w:shd w:val="clear" w:color="auto" w:fill="AF9CDF" w:themeFill="background2" w:themeFillTint="66"/>
          </w:tcPr>
          <w:p w14:paraId="1B74D5C0" w14:textId="77777777" w:rsidR="00D044AB" w:rsidRPr="0024642F" w:rsidRDefault="00D044AB" w:rsidP="003E3DEC">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I</w:t>
            </w:r>
          </w:p>
        </w:tc>
        <w:tc>
          <w:tcPr>
            <w:tcW w:w="1703" w:type="dxa"/>
            <w:gridSpan w:val="2"/>
            <w:shd w:val="clear" w:color="auto" w:fill="AF9CDF" w:themeFill="background2" w:themeFillTint="66"/>
          </w:tcPr>
          <w:p w14:paraId="6C38F280" w14:textId="77777777" w:rsidR="00D044AB" w:rsidRPr="005C30FF" w:rsidRDefault="00D044AB" w:rsidP="003E3DEC">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J</w:t>
            </w:r>
          </w:p>
        </w:tc>
        <w:tc>
          <w:tcPr>
            <w:tcW w:w="1557" w:type="dxa"/>
            <w:shd w:val="clear" w:color="auto" w:fill="AF9CDF" w:themeFill="background2" w:themeFillTint="66"/>
          </w:tcPr>
          <w:p w14:paraId="5FBC0AD7" w14:textId="77777777" w:rsidR="00D044AB" w:rsidRPr="0024642F" w:rsidRDefault="00D044AB" w:rsidP="003E3DEC">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K</w:t>
            </w:r>
          </w:p>
        </w:tc>
      </w:tr>
      <w:tr w:rsidR="00007B2A" w:rsidRPr="005C30FF" w14:paraId="35BF76E0" w14:textId="77777777" w:rsidTr="00992CCD">
        <w:tc>
          <w:tcPr>
            <w:tcW w:w="1004" w:type="dxa"/>
            <w:shd w:val="clear" w:color="auto" w:fill="AF9CDF" w:themeFill="background2" w:themeFillTint="66"/>
          </w:tcPr>
          <w:p w14:paraId="2030102C" w14:textId="77777777" w:rsidR="00007B2A" w:rsidRDefault="00007B2A" w:rsidP="00007B2A">
            <w:pPr>
              <w:spacing w:after="120" w:line="276" w:lineRule="auto"/>
              <w:jc w:val="center"/>
              <w:rPr>
                <w:sz w:val="22"/>
                <w:szCs w:val="22"/>
              </w:rPr>
            </w:pPr>
            <w:r w:rsidRPr="005C30FF">
              <w:rPr>
                <w:rFonts w:ascii="Calibri" w:eastAsia="Times New Roman" w:hAnsi="Calibri" w:cs="Calibri"/>
                <w:b/>
                <w:bCs/>
                <w:color w:val="000000"/>
                <w:sz w:val="22"/>
                <w:szCs w:val="22"/>
              </w:rPr>
              <w:t>Period</w:t>
            </w:r>
            <w:r>
              <w:rPr>
                <w:rFonts w:ascii="Calibri" w:eastAsia="Times New Roman" w:hAnsi="Calibri" w:cs="Calibri"/>
                <w:b/>
                <w:bCs/>
                <w:color w:val="000000"/>
                <w:sz w:val="22"/>
                <w:szCs w:val="22"/>
              </w:rPr>
              <w:t xml:space="preserve"> (Annual)</w:t>
            </w:r>
          </w:p>
        </w:tc>
        <w:tc>
          <w:tcPr>
            <w:tcW w:w="1826" w:type="dxa"/>
            <w:shd w:val="clear" w:color="auto" w:fill="AF9CDF" w:themeFill="background2" w:themeFillTint="66"/>
          </w:tcPr>
          <w:p w14:paraId="6EE93562" w14:textId="77777777" w:rsidR="00007B2A" w:rsidRDefault="00007B2A" w:rsidP="00007B2A">
            <w:pPr>
              <w:spacing w:after="120" w:line="276" w:lineRule="auto"/>
              <w:jc w:val="center"/>
              <w:rPr>
                <w:sz w:val="22"/>
                <w:szCs w:val="22"/>
              </w:rPr>
            </w:pPr>
            <w:r w:rsidRPr="007B1B08">
              <w:rPr>
                <w:rFonts w:ascii="Calibri" w:eastAsia="Times New Roman" w:hAnsi="Calibri" w:cs="Calibri"/>
                <w:b/>
                <w:bCs/>
                <w:color w:val="000000"/>
                <w:sz w:val="22"/>
                <w:szCs w:val="22"/>
              </w:rPr>
              <w:t>Remaining Loan Discount at the Beginning of the Year</w:t>
            </w:r>
          </w:p>
        </w:tc>
        <w:tc>
          <w:tcPr>
            <w:tcW w:w="1843" w:type="dxa"/>
            <w:gridSpan w:val="2"/>
            <w:shd w:val="clear" w:color="auto" w:fill="AF9CDF" w:themeFill="background2" w:themeFillTint="66"/>
          </w:tcPr>
          <w:p w14:paraId="03B1E2CC" w14:textId="4D6AC9C3" w:rsidR="00007B2A" w:rsidRDefault="00007B2A" w:rsidP="00007B2A">
            <w:pPr>
              <w:spacing w:after="120" w:line="276" w:lineRule="auto"/>
              <w:jc w:val="center"/>
              <w:rPr>
                <w:sz w:val="22"/>
                <w:szCs w:val="22"/>
              </w:rPr>
            </w:pPr>
            <w:r w:rsidRPr="00007B2A">
              <w:rPr>
                <w:rFonts w:ascii="Calibri" w:eastAsia="Times New Roman" w:hAnsi="Calibri" w:cs="Calibri"/>
                <w:b/>
                <w:bCs/>
                <w:color w:val="000000"/>
                <w:sz w:val="22"/>
                <w:szCs w:val="22"/>
              </w:rPr>
              <w:t>Income Calculated using the Effective Interest Rate Method</w:t>
            </w:r>
          </w:p>
        </w:tc>
        <w:tc>
          <w:tcPr>
            <w:tcW w:w="1276" w:type="dxa"/>
            <w:gridSpan w:val="2"/>
            <w:shd w:val="clear" w:color="auto" w:fill="AF9CDF" w:themeFill="background2" w:themeFillTint="66"/>
          </w:tcPr>
          <w:p w14:paraId="5A5658B1" w14:textId="3823773A" w:rsidR="00007B2A" w:rsidRPr="000D4504" w:rsidRDefault="00007B2A" w:rsidP="00007B2A">
            <w:pPr>
              <w:spacing w:after="120" w:line="276" w:lineRule="auto"/>
              <w:jc w:val="center"/>
              <w:rPr>
                <w:rFonts w:ascii="Calibri" w:eastAsia="Times New Roman" w:hAnsi="Calibri" w:cs="Calibri"/>
                <w:b/>
                <w:bCs/>
                <w:color w:val="000000"/>
                <w:sz w:val="22"/>
                <w:szCs w:val="22"/>
              </w:rPr>
            </w:pPr>
            <w:r w:rsidRPr="00007B2A">
              <w:rPr>
                <w:rFonts w:ascii="Calibri" w:eastAsia="Times New Roman" w:hAnsi="Calibri" w:cs="Calibri"/>
                <w:b/>
                <w:bCs/>
                <w:color w:val="000000"/>
                <w:sz w:val="22"/>
                <w:szCs w:val="22"/>
              </w:rPr>
              <w:t xml:space="preserve">Interest </w:t>
            </w:r>
            <w:r w:rsidR="007B35F2">
              <w:rPr>
                <w:rFonts w:ascii="Calibri" w:eastAsia="Times New Roman" w:hAnsi="Calibri" w:cs="Calibri"/>
                <w:b/>
                <w:bCs/>
                <w:color w:val="000000"/>
                <w:sz w:val="22"/>
                <w:szCs w:val="22"/>
              </w:rPr>
              <w:t>Revenue</w:t>
            </w:r>
            <w:r w:rsidR="002A6689">
              <w:rPr>
                <w:rFonts w:ascii="Calibri" w:eastAsia="Times New Roman" w:hAnsi="Calibri" w:cs="Calibri"/>
                <w:b/>
                <w:bCs/>
                <w:color w:val="000000"/>
                <w:sz w:val="22"/>
                <w:szCs w:val="22"/>
              </w:rPr>
              <w:t xml:space="preserve"> Received</w:t>
            </w:r>
          </w:p>
        </w:tc>
        <w:tc>
          <w:tcPr>
            <w:tcW w:w="1703" w:type="dxa"/>
            <w:gridSpan w:val="2"/>
            <w:shd w:val="clear" w:color="auto" w:fill="AF9CDF" w:themeFill="background2" w:themeFillTint="66"/>
          </w:tcPr>
          <w:p w14:paraId="3D955B10" w14:textId="4A0025D3" w:rsidR="00007B2A" w:rsidRPr="001704C6" w:rsidRDefault="00F06C28" w:rsidP="00007B2A">
            <w:pPr>
              <w:spacing w:after="120" w:line="276" w:lineRule="auto"/>
              <w:jc w:val="center"/>
              <w:rPr>
                <w:sz w:val="22"/>
                <w:szCs w:val="22"/>
                <w:highlight w:val="green"/>
              </w:rPr>
            </w:pPr>
            <w:r>
              <w:rPr>
                <w:rFonts w:ascii="Calibri" w:eastAsia="Times New Roman" w:hAnsi="Calibri" w:cs="Calibri"/>
                <w:b/>
                <w:bCs/>
                <w:color w:val="000000"/>
                <w:sz w:val="22"/>
                <w:szCs w:val="22"/>
              </w:rPr>
              <w:t xml:space="preserve">Revenue from the </w:t>
            </w:r>
            <w:r w:rsidRPr="00007B2A">
              <w:rPr>
                <w:rFonts w:ascii="Calibri" w:eastAsia="Times New Roman" w:hAnsi="Calibri" w:cs="Calibri"/>
                <w:b/>
                <w:bCs/>
                <w:color w:val="000000"/>
                <w:sz w:val="22"/>
                <w:szCs w:val="22"/>
              </w:rPr>
              <w:t xml:space="preserve">Unwinding of Concessional Loan Discount </w:t>
            </w:r>
            <w:r>
              <w:rPr>
                <w:rFonts w:ascii="Calibri" w:eastAsia="Times New Roman" w:hAnsi="Calibri" w:cs="Calibri"/>
                <w:b/>
                <w:bCs/>
                <w:color w:val="000000"/>
                <w:sz w:val="22"/>
                <w:szCs w:val="22"/>
              </w:rPr>
              <w:t>Expense</w:t>
            </w:r>
          </w:p>
        </w:tc>
        <w:tc>
          <w:tcPr>
            <w:tcW w:w="1557" w:type="dxa"/>
            <w:shd w:val="clear" w:color="auto" w:fill="AF9CDF" w:themeFill="background2" w:themeFillTint="66"/>
          </w:tcPr>
          <w:p w14:paraId="25D349B5" w14:textId="77777777" w:rsidR="00007B2A" w:rsidRPr="005C30FF" w:rsidRDefault="00007B2A" w:rsidP="00007B2A">
            <w:pPr>
              <w:spacing w:after="120" w:line="276" w:lineRule="auto"/>
              <w:jc w:val="center"/>
              <w:rPr>
                <w:rFonts w:ascii="Calibri" w:eastAsia="Times New Roman" w:hAnsi="Calibri" w:cs="Calibri"/>
                <w:b/>
                <w:bCs/>
                <w:color w:val="000000"/>
                <w:sz w:val="22"/>
                <w:szCs w:val="22"/>
              </w:rPr>
            </w:pPr>
            <w:r w:rsidRPr="0024642F">
              <w:rPr>
                <w:rFonts w:ascii="Calibri" w:eastAsia="Times New Roman" w:hAnsi="Calibri" w:cs="Calibri"/>
                <w:b/>
                <w:bCs/>
                <w:color w:val="000000"/>
                <w:sz w:val="22"/>
                <w:szCs w:val="22"/>
              </w:rPr>
              <w:t>Remaining Loan Discount at the End of the Year</w:t>
            </w:r>
          </w:p>
        </w:tc>
      </w:tr>
      <w:tr w:rsidR="00D044AB" w:rsidRPr="004F46E5" w14:paraId="4EB434FF" w14:textId="77777777" w:rsidTr="00992CCD">
        <w:tc>
          <w:tcPr>
            <w:tcW w:w="1004" w:type="dxa"/>
            <w:shd w:val="clear" w:color="auto" w:fill="BFBFBF" w:themeFill="background1" w:themeFillShade="BF"/>
          </w:tcPr>
          <w:p w14:paraId="0D404C37" w14:textId="77777777" w:rsidR="00D044AB" w:rsidRPr="004F46E5" w:rsidRDefault="00D044AB" w:rsidP="003E3DEC">
            <w:pPr>
              <w:spacing w:after="120" w:line="276" w:lineRule="auto"/>
              <w:jc w:val="center"/>
              <w:rPr>
                <w:rFonts w:ascii="Calibri" w:eastAsia="Times New Roman" w:hAnsi="Calibri" w:cs="Calibri"/>
                <w:b/>
                <w:bCs/>
                <w:color w:val="000000"/>
                <w:sz w:val="20"/>
                <w:szCs w:val="20"/>
              </w:rPr>
            </w:pPr>
          </w:p>
        </w:tc>
        <w:tc>
          <w:tcPr>
            <w:tcW w:w="1826" w:type="dxa"/>
            <w:shd w:val="clear" w:color="auto" w:fill="BFBFBF" w:themeFill="background1" w:themeFillShade="BF"/>
          </w:tcPr>
          <w:p w14:paraId="76B88F7A" w14:textId="75DC1734" w:rsidR="00D044AB" w:rsidRPr="004F46E5" w:rsidRDefault="00F37346" w:rsidP="003E3DEC">
            <w:pPr>
              <w:spacing w:after="120" w:line="276" w:lineRule="auto"/>
              <w:jc w:val="center"/>
              <w:rPr>
                <w:rFonts w:ascii="Calibri" w:eastAsia="Times New Roman" w:hAnsi="Calibri" w:cs="Calibri"/>
                <w:b/>
                <w:bCs/>
                <w:color w:val="000000"/>
                <w:sz w:val="20"/>
                <w:szCs w:val="20"/>
              </w:rPr>
            </w:pPr>
            <w:r w:rsidRPr="003A5F57">
              <w:rPr>
                <w:rFonts w:ascii="Calibri" w:eastAsia="Times New Roman" w:hAnsi="Calibri" w:cs="Calibri"/>
                <w:b/>
                <w:bCs/>
                <w:color w:val="000000"/>
                <w:sz w:val="20"/>
                <w:szCs w:val="20"/>
              </w:rPr>
              <w:t>From Column E for year 1 and Column K for year 2 onwards</w:t>
            </w:r>
          </w:p>
        </w:tc>
        <w:tc>
          <w:tcPr>
            <w:tcW w:w="1843" w:type="dxa"/>
            <w:gridSpan w:val="2"/>
            <w:shd w:val="clear" w:color="auto" w:fill="BFBFBF" w:themeFill="background1" w:themeFillShade="BF"/>
          </w:tcPr>
          <w:p w14:paraId="21652FB0" w14:textId="77777777" w:rsidR="00D044AB" w:rsidRPr="000D4710" w:rsidRDefault="00D044AB" w:rsidP="003E3DEC">
            <w:pPr>
              <w:spacing w:after="120" w:line="276" w:lineRule="auto"/>
              <w:jc w:val="center"/>
              <w:rPr>
                <w:rFonts w:ascii="Calibri" w:eastAsia="Times New Roman" w:hAnsi="Calibri" w:cs="Calibri"/>
                <w:b/>
                <w:bCs/>
                <w:color w:val="000000"/>
                <w:sz w:val="20"/>
                <w:szCs w:val="20"/>
              </w:rPr>
            </w:pPr>
            <w:r w:rsidRPr="000D4710">
              <w:rPr>
                <w:rFonts w:ascii="Calibri" w:eastAsia="Times New Roman" w:hAnsi="Calibri" w:cs="Calibri"/>
                <w:b/>
                <w:bCs/>
                <w:color w:val="000000"/>
                <w:sz w:val="20"/>
                <w:szCs w:val="20"/>
              </w:rPr>
              <w:t>From Column N</w:t>
            </w:r>
          </w:p>
        </w:tc>
        <w:tc>
          <w:tcPr>
            <w:tcW w:w="1276" w:type="dxa"/>
            <w:gridSpan w:val="2"/>
            <w:shd w:val="clear" w:color="auto" w:fill="BFBFBF" w:themeFill="background1" w:themeFillShade="BF"/>
          </w:tcPr>
          <w:p w14:paraId="41E329DC" w14:textId="77777777" w:rsidR="00D044AB" w:rsidRPr="000D4710" w:rsidRDefault="00D044AB" w:rsidP="003E3DEC">
            <w:pPr>
              <w:spacing w:after="120" w:line="276" w:lineRule="auto"/>
              <w:jc w:val="center"/>
              <w:rPr>
                <w:rFonts w:ascii="Calibri" w:eastAsia="Times New Roman" w:hAnsi="Calibri" w:cs="Calibri"/>
                <w:b/>
                <w:bCs/>
                <w:color w:val="000000"/>
                <w:sz w:val="20"/>
                <w:szCs w:val="20"/>
              </w:rPr>
            </w:pPr>
            <w:r w:rsidRPr="000D4710">
              <w:rPr>
                <w:rFonts w:ascii="Calibri" w:eastAsia="Times New Roman" w:hAnsi="Calibri" w:cs="Calibri"/>
                <w:b/>
                <w:bCs/>
                <w:color w:val="000000"/>
                <w:sz w:val="20"/>
                <w:szCs w:val="20"/>
              </w:rPr>
              <w:t>From Column T</w:t>
            </w:r>
          </w:p>
        </w:tc>
        <w:tc>
          <w:tcPr>
            <w:tcW w:w="1703" w:type="dxa"/>
            <w:gridSpan w:val="2"/>
            <w:shd w:val="clear" w:color="auto" w:fill="BFBFBF" w:themeFill="background1" w:themeFillShade="BF"/>
          </w:tcPr>
          <w:p w14:paraId="42C9BC3B" w14:textId="77777777" w:rsidR="00D044AB" w:rsidRPr="000D4710" w:rsidRDefault="00D044AB" w:rsidP="003E3DEC">
            <w:pPr>
              <w:spacing w:after="120" w:line="276" w:lineRule="auto"/>
              <w:jc w:val="center"/>
              <w:rPr>
                <w:rFonts w:ascii="Calibri" w:eastAsia="Times New Roman" w:hAnsi="Calibri" w:cs="Calibri"/>
                <w:b/>
                <w:bCs/>
                <w:color w:val="000000"/>
                <w:sz w:val="20"/>
                <w:szCs w:val="20"/>
              </w:rPr>
            </w:pPr>
            <w:r w:rsidRPr="000D4710">
              <w:rPr>
                <w:rFonts w:ascii="Calibri" w:eastAsia="Times New Roman" w:hAnsi="Calibri" w:cs="Calibri"/>
                <w:b/>
                <w:bCs/>
                <w:color w:val="000000"/>
                <w:sz w:val="20"/>
                <w:szCs w:val="20"/>
              </w:rPr>
              <w:t xml:space="preserve"> J = H - I</w:t>
            </w:r>
          </w:p>
        </w:tc>
        <w:tc>
          <w:tcPr>
            <w:tcW w:w="1557" w:type="dxa"/>
            <w:shd w:val="clear" w:color="auto" w:fill="BFBFBF" w:themeFill="background1" w:themeFillShade="BF"/>
          </w:tcPr>
          <w:p w14:paraId="5046FF12" w14:textId="77777777" w:rsidR="00D044AB" w:rsidRPr="004F46E5" w:rsidRDefault="00D044AB" w:rsidP="003E3DEC">
            <w:pPr>
              <w:spacing w:after="120" w:line="276" w:lineRule="auto"/>
              <w:jc w:val="center"/>
              <w:rPr>
                <w:rFonts w:ascii="Calibri" w:eastAsia="Times New Roman" w:hAnsi="Calibri" w:cs="Calibri"/>
                <w:b/>
                <w:bCs/>
                <w:color w:val="000000"/>
                <w:sz w:val="20"/>
                <w:szCs w:val="20"/>
              </w:rPr>
            </w:pPr>
            <w:r w:rsidRPr="004F46E5">
              <w:rPr>
                <w:rFonts w:ascii="Calibri" w:eastAsia="Times New Roman" w:hAnsi="Calibri" w:cs="Calibri"/>
                <w:b/>
                <w:bCs/>
                <w:color w:val="000000"/>
                <w:sz w:val="20"/>
                <w:szCs w:val="20"/>
              </w:rPr>
              <w:t>K = G - J</w:t>
            </w:r>
          </w:p>
        </w:tc>
      </w:tr>
      <w:tr w:rsidR="0024642F" w14:paraId="4E784E9A" w14:textId="77777777" w:rsidTr="00D044AB">
        <w:tc>
          <w:tcPr>
            <w:tcW w:w="1004" w:type="dxa"/>
          </w:tcPr>
          <w:p w14:paraId="78C3C0ED" w14:textId="77777777" w:rsidR="0024642F" w:rsidRDefault="0024642F" w:rsidP="00D361A0">
            <w:pPr>
              <w:spacing w:after="120" w:line="276" w:lineRule="auto"/>
              <w:jc w:val="center"/>
              <w:rPr>
                <w:sz w:val="22"/>
                <w:szCs w:val="22"/>
              </w:rPr>
            </w:pPr>
            <w:r>
              <w:rPr>
                <w:sz w:val="22"/>
                <w:szCs w:val="22"/>
              </w:rPr>
              <w:t>1</w:t>
            </w:r>
          </w:p>
        </w:tc>
        <w:tc>
          <w:tcPr>
            <w:tcW w:w="1838" w:type="dxa"/>
            <w:gridSpan w:val="2"/>
          </w:tcPr>
          <w:p w14:paraId="08CD2EB9" w14:textId="77777777" w:rsidR="0024642F" w:rsidRDefault="0024642F" w:rsidP="00D361A0">
            <w:pPr>
              <w:spacing w:after="120" w:line="276" w:lineRule="auto"/>
              <w:jc w:val="center"/>
              <w:rPr>
                <w:sz w:val="22"/>
                <w:szCs w:val="22"/>
              </w:rPr>
            </w:pPr>
            <w:r w:rsidRPr="0024642F">
              <w:rPr>
                <w:rFonts w:ascii="Calibri" w:eastAsia="Times New Roman" w:hAnsi="Calibri" w:cs="Calibri"/>
                <w:color w:val="000000"/>
                <w:sz w:val="22"/>
                <w:szCs w:val="22"/>
              </w:rPr>
              <w:t>4,089,464</w:t>
            </w:r>
          </w:p>
        </w:tc>
        <w:tc>
          <w:tcPr>
            <w:tcW w:w="1839" w:type="dxa"/>
            <w:gridSpan w:val="2"/>
          </w:tcPr>
          <w:p w14:paraId="428634F7" w14:textId="77777777" w:rsidR="0024642F" w:rsidRDefault="0024642F" w:rsidP="00D361A0">
            <w:pPr>
              <w:spacing w:after="120" w:line="276" w:lineRule="auto"/>
              <w:jc w:val="center"/>
              <w:rPr>
                <w:sz w:val="22"/>
                <w:szCs w:val="22"/>
              </w:rPr>
            </w:pPr>
            <w:r w:rsidRPr="0024642F">
              <w:rPr>
                <w:rFonts w:ascii="Calibri" w:eastAsia="Times New Roman" w:hAnsi="Calibri" w:cs="Calibri"/>
                <w:color w:val="000000"/>
                <w:sz w:val="22"/>
                <w:szCs w:val="22"/>
              </w:rPr>
              <w:t>681,909</w:t>
            </w:r>
          </w:p>
        </w:tc>
        <w:tc>
          <w:tcPr>
            <w:tcW w:w="1274" w:type="dxa"/>
            <w:gridSpan w:val="2"/>
          </w:tcPr>
          <w:p w14:paraId="31AAC5B1" w14:textId="77777777" w:rsidR="0024642F" w:rsidRDefault="0024642F" w:rsidP="00D361A0">
            <w:pPr>
              <w:spacing w:after="120" w:line="276" w:lineRule="auto"/>
              <w:jc w:val="center"/>
              <w:rPr>
                <w:sz w:val="22"/>
                <w:szCs w:val="22"/>
              </w:rPr>
            </w:pPr>
            <w:r>
              <w:rPr>
                <w:rFonts w:ascii="Calibri" w:eastAsia="Times New Roman" w:hAnsi="Calibri" w:cs="Calibri"/>
                <w:color w:val="000000"/>
                <w:sz w:val="22"/>
                <w:szCs w:val="22"/>
              </w:rPr>
              <w:t>0</w:t>
            </w:r>
          </w:p>
        </w:tc>
        <w:tc>
          <w:tcPr>
            <w:tcW w:w="1697" w:type="dxa"/>
          </w:tcPr>
          <w:p w14:paraId="7F6EE898" w14:textId="77777777" w:rsidR="0024642F" w:rsidRDefault="0024642F" w:rsidP="00D361A0">
            <w:pPr>
              <w:spacing w:after="120" w:line="276" w:lineRule="auto"/>
              <w:jc w:val="center"/>
              <w:rPr>
                <w:sz w:val="22"/>
                <w:szCs w:val="22"/>
              </w:rPr>
            </w:pPr>
            <w:r w:rsidRPr="0024642F">
              <w:rPr>
                <w:rFonts w:ascii="Calibri" w:eastAsia="Times New Roman" w:hAnsi="Calibri" w:cs="Calibri"/>
                <w:color w:val="000000"/>
                <w:sz w:val="22"/>
                <w:szCs w:val="22"/>
              </w:rPr>
              <w:t>681,909</w:t>
            </w:r>
          </w:p>
        </w:tc>
        <w:tc>
          <w:tcPr>
            <w:tcW w:w="1557" w:type="dxa"/>
          </w:tcPr>
          <w:p w14:paraId="5CDE127E" w14:textId="77777777" w:rsidR="0024642F" w:rsidRPr="0024642F" w:rsidRDefault="0024642F" w:rsidP="00D361A0">
            <w:pPr>
              <w:spacing w:after="120" w:line="276" w:lineRule="auto"/>
              <w:jc w:val="center"/>
              <w:rPr>
                <w:rFonts w:ascii="Calibri" w:eastAsia="Times New Roman" w:hAnsi="Calibri" w:cs="Calibri"/>
                <w:color w:val="000000"/>
                <w:sz w:val="22"/>
                <w:szCs w:val="22"/>
              </w:rPr>
            </w:pPr>
            <w:r w:rsidRPr="0024642F">
              <w:rPr>
                <w:rFonts w:ascii="Calibri" w:eastAsia="Times New Roman" w:hAnsi="Calibri" w:cs="Calibri"/>
                <w:color w:val="000000"/>
                <w:sz w:val="22"/>
                <w:szCs w:val="22"/>
              </w:rPr>
              <w:t>3,407,555</w:t>
            </w:r>
          </w:p>
        </w:tc>
      </w:tr>
      <w:tr w:rsidR="0024642F" w14:paraId="140F8CA2" w14:textId="77777777" w:rsidTr="00D044AB">
        <w:tc>
          <w:tcPr>
            <w:tcW w:w="1004" w:type="dxa"/>
          </w:tcPr>
          <w:p w14:paraId="786C5A2F" w14:textId="77777777" w:rsidR="0024642F" w:rsidRDefault="0024642F" w:rsidP="00D361A0">
            <w:pPr>
              <w:spacing w:after="120" w:line="276" w:lineRule="auto"/>
              <w:jc w:val="center"/>
              <w:rPr>
                <w:sz w:val="22"/>
                <w:szCs w:val="22"/>
              </w:rPr>
            </w:pPr>
            <w:r>
              <w:rPr>
                <w:sz w:val="22"/>
                <w:szCs w:val="22"/>
              </w:rPr>
              <w:t>2</w:t>
            </w:r>
          </w:p>
        </w:tc>
        <w:tc>
          <w:tcPr>
            <w:tcW w:w="1838" w:type="dxa"/>
            <w:gridSpan w:val="2"/>
          </w:tcPr>
          <w:p w14:paraId="6FCCC105" w14:textId="77777777" w:rsidR="0024642F" w:rsidRDefault="0024642F" w:rsidP="00D361A0">
            <w:pPr>
              <w:spacing w:after="120" w:line="276" w:lineRule="auto"/>
              <w:jc w:val="center"/>
              <w:rPr>
                <w:sz w:val="22"/>
                <w:szCs w:val="22"/>
              </w:rPr>
            </w:pPr>
            <w:r w:rsidRPr="0024642F">
              <w:rPr>
                <w:rFonts w:ascii="Calibri" w:eastAsia="Times New Roman" w:hAnsi="Calibri" w:cs="Calibri"/>
                <w:color w:val="000000"/>
                <w:sz w:val="22"/>
                <w:szCs w:val="22"/>
              </w:rPr>
              <w:t>3,407,555</w:t>
            </w:r>
          </w:p>
        </w:tc>
        <w:tc>
          <w:tcPr>
            <w:tcW w:w="1839" w:type="dxa"/>
            <w:gridSpan w:val="2"/>
          </w:tcPr>
          <w:p w14:paraId="1D15D813" w14:textId="77777777" w:rsidR="0024642F" w:rsidRDefault="0024642F" w:rsidP="00D361A0">
            <w:pPr>
              <w:spacing w:after="120" w:line="276" w:lineRule="auto"/>
              <w:jc w:val="center"/>
              <w:rPr>
                <w:sz w:val="22"/>
                <w:szCs w:val="22"/>
              </w:rPr>
            </w:pPr>
            <w:r w:rsidRPr="0024642F">
              <w:rPr>
                <w:rFonts w:ascii="Calibri" w:eastAsia="Times New Roman" w:hAnsi="Calibri" w:cs="Calibri"/>
                <w:color w:val="000000"/>
                <w:sz w:val="22"/>
                <w:szCs w:val="22"/>
              </w:rPr>
              <w:t>630,778</w:t>
            </w:r>
          </w:p>
        </w:tc>
        <w:tc>
          <w:tcPr>
            <w:tcW w:w="1274" w:type="dxa"/>
            <w:gridSpan w:val="2"/>
          </w:tcPr>
          <w:p w14:paraId="6A0F2319" w14:textId="77777777" w:rsidR="0024642F" w:rsidRDefault="0024642F" w:rsidP="00D361A0">
            <w:pPr>
              <w:spacing w:after="120" w:line="276" w:lineRule="auto"/>
              <w:jc w:val="center"/>
              <w:rPr>
                <w:sz w:val="22"/>
                <w:szCs w:val="22"/>
              </w:rPr>
            </w:pPr>
            <w:r>
              <w:rPr>
                <w:rFonts w:ascii="Calibri" w:eastAsia="Times New Roman" w:hAnsi="Calibri" w:cs="Calibri"/>
                <w:color w:val="000000"/>
                <w:sz w:val="22"/>
                <w:szCs w:val="22"/>
              </w:rPr>
              <w:t>0</w:t>
            </w:r>
          </w:p>
        </w:tc>
        <w:tc>
          <w:tcPr>
            <w:tcW w:w="1697" w:type="dxa"/>
          </w:tcPr>
          <w:p w14:paraId="61C259E3" w14:textId="77777777" w:rsidR="0024642F" w:rsidRDefault="0024642F" w:rsidP="00D361A0">
            <w:pPr>
              <w:spacing w:after="120" w:line="276" w:lineRule="auto"/>
              <w:jc w:val="center"/>
              <w:rPr>
                <w:sz w:val="22"/>
                <w:szCs w:val="22"/>
              </w:rPr>
            </w:pPr>
            <w:r w:rsidRPr="0024642F">
              <w:rPr>
                <w:rFonts w:ascii="Calibri" w:eastAsia="Times New Roman" w:hAnsi="Calibri" w:cs="Calibri"/>
                <w:color w:val="000000"/>
                <w:sz w:val="22"/>
                <w:szCs w:val="22"/>
              </w:rPr>
              <w:t>630,778</w:t>
            </w:r>
          </w:p>
        </w:tc>
        <w:tc>
          <w:tcPr>
            <w:tcW w:w="1557" w:type="dxa"/>
          </w:tcPr>
          <w:p w14:paraId="77FF3134" w14:textId="77777777" w:rsidR="0024642F" w:rsidRPr="0024642F" w:rsidRDefault="0024642F" w:rsidP="00D361A0">
            <w:pPr>
              <w:spacing w:after="120" w:line="276" w:lineRule="auto"/>
              <w:jc w:val="center"/>
              <w:rPr>
                <w:rFonts w:ascii="Calibri" w:eastAsia="Times New Roman" w:hAnsi="Calibri" w:cs="Calibri"/>
                <w:color w:val="000000"/>
                <w:sz w:val="22"/>
                <w:szCs w:val="22"/>
              </w:rPr>
            </w:pPr>
            <w:r w:rsidRPr="0024642F">
              <w:rPr>
                <w:rFonts w:ascii="Calibri" w:eastAsia="Times New Roman" w:hAnsi="Calibri" w:cs="Calibri"/>
                <w:color w:val="000000"/>
                <w:sz w:val="22"/>
                <w:szCs w:val="22"/>
              </w:rPr>
              <w:t>2,776,777</w:t>
            </w:r>
          </w:p>
        </w:tc>
      </w:tr>
      <w:tr w:rsidR="0024642F" w14:paraId="4CF23673" w14:textId="77777777" w:rsidTr="00D044AB">
        <w:tc>
          <w:tcPr>
            <w:tcW w:w="1004" w:type="dxa"/>
          </w:tcPr>
          <w:p w14:paraId="3392D654" w14:textId="77777777" w:rsidR="0024642F" w:rsidRDefault="0024642F" w:rsidP="00D361A0">
            <w:pPr>
              <w:spacing w:after="120" w:line="276" w:lineRule="auto"/>
              <w:jc w:val="center"/>
              <w:rPr>
                <w:sz w:val="22"/>
                <w:szCs w:val="22"/>
              </w:rPr>
            </w:pPr>
            <w:r>
              <w:rPr>
                <w:sz w:val="22"/>
                <w:szCs w:val="22"/>
              </w:rPr>
              <w:t>3</w:t>
            </w:r>
          </w:p>
        </w:tc>
        <w:tc>
          <w:tcPr>
            <w:tcW w:w="1838" w:type="dxa"/>
            <w:gridSpan w:val="2"/>
          </w:tcPr>
          <w:p w14:paraId="23352631" w14:textId="77777777" w:rsidR="0024642F" w:rsidRDefault="0024642F" w:rsidP="00D361A0">
            <w:pPr>
              <w:spacing w:after="120" w:line="276" w:lineRule="auto"/>
              <w:jc w:val="center"/>
              <w:rPr>
                <w:sz w:val="22"/>
                <w:szCs w:val="22"/>
              </w:rPr>
            </w:pPr>
            <w:r w:rsidRPr="0024642F">
              <w:rPr>
                <w:rFonts w:ascii="Calibri" w:eastAsia="Times New Roman" w:hAnsi="Calibri" w:cs="Calibri"/>
                <w:color w:val="000000"/>
                <w:sz w:val="22"/>
                <w:szCs w:val="22"/>
              </w:rPr>
              <w:t>2,776,777</w:t>
            </w:r>
          </w:p>
        </w:tc>
        <w:tc>
          <w:tcPr>
            <w:tcW w:w="1839" w:type="dxa"/>
            <w:gridSpan w:val="2"/>
          </w:tcPr>
          <w:p w14:paraId="4906D8D4" w14:textId="77777777" w:rsidR="0024642F" w:rsidRDefault="0024642F" w:rsidP="00D361A0">
            <w:pPr>
              <w:spacing w:after="120" w:line="276" w:lineRule="auto"/>
              <w:jc w:val="center"/>
              <w:rPr>
                <w:sz w:val="22"/>
                <w:szCs w:val="22"/>
              </w:rPr>
            </w:pPr>
            <w:r w:rsidRPr="0024642F">
              <w:rPr>
                <w:rFonts w:ascii="Calibri" w:eastAsia="Times New Roman" w:hAnsi="Calibri" w:cs="Calibri"/>
                <w:color w:val="000000"/>
                <w:sz w:val="22"/>
                <w:szCs w:val="22"/>
              </w:rPr>
              <w:t>576,451</w:t>
            </w:r>
          </w:p>
        </w:tc>
        <w:tc>
          <w:tcPr>
            <w:tcW w:w="1274" w:type="dxa"/>
            <w:gridSpan w:val="2"/>
          </w:tcPr>
          <w:p w14:paraId="26B90B3E" w14:textId="77777777" w:rsidR="0024642F" w:rsidRDefault="0024642F" w:rsidP="00D361A0">
            <w:pPr>
              <w:spacing w:after="120" w:line="276" w:lineRule="auto"/>
              <w:jc w:val="center"/>
              <w:rPr>
                <w:sz w:val="22"/>
                <w:szCs w:val="22"/>
              </w:rPr>
            </w:pPr>
            <w:r>
              <w:rPr>
                <w:rFonts w:ascii="Calibri" w:eastAsia="Times New Roman" w:hAnsi="Calibri" w:cs="Calibri"/>
                <w:color w:val="000000"/>
                <w:sz w:val="22"/>
                <w:szCs w:val="22"/>
              </w:rPr>
              <w:t>0</w:t>
            </w:r>
          </w:p>
        </w:tc>
        <w:tc>
          <w:tcPr>
            <w:tcW w:w="1697" w:type="dxa"/>
          </w:tcPr>
          <w:p w14:paraId="23F11547" w14:textId="77777777" w:rsidR="0024642F" w:rsidRDefault="0024642F" w:rsidP="00D361A0">
            <w:pPr>
              <w:spacing w:after="120" w:line="276" w:lineRule="auto"/>
              <w:jc w:val="center"/>
              <w:rPr>
                <w:sz w:val="22"/>
                <w:szCs w:val="22"/>
              </w:rPr>
            </w:pPr>
            <w:r w:rsidRPr="0024642F">
              <w:rPr>
                <w:rFonts w:ascii="Calibri" w:eastAsia="Times New Roman" w:hAnsi="Calibri" w:cs="Calibri"/>
                <w:color w:val="000000"/>
                <w:sz w:val="22"/>
                <w:szCs w:val="22"/>
              </w:rPr>
              <w:t>576,451</w:t>
            </w:r>
          </w:p>
        </w:tc>
        <w:tc>
          <w:tcPr>
            <w:tcW w:w="1557" w:type="dxa"/>
          </w:tcPr>
          <w:p w14:paraId="72CA10C4" w14:textId="77777777" w:rsidR="0024642F" w:rsidRPr="0024642F" w:rsidRDefault="0024642F" w:rsidP="00D361A0">
            <w:pPr>
              <w:spacing w:after="120" w:line="276" w:lineRule="auto"/>
              <w:jc w:val="center"/>
              <w:rPr>
                <w:rFonts w:ascii="Calibri" w:eastAsia="Times New Roman" w:hAnsi="Calibri" w:cs="Calibri"/>
                <w:color w:val="000000"/>
                <w:sz w:val="22"/>
                <w:szCs w:val="22"/>
              </w:rPr>
            </w:pPr>
            <w:r w:rsidRPr="0024642F">
              <w:rPr>
                <w:rFonts w:ascii="Calibri" w:eastAsia="Times New Roman" w:hAnsi="Calibri" w:cs="Calibri"/>
                <w:color w:val="000000"/>
                <w:sz w:val="22"/>
                <w:szCs w:val="22"/>
              </w:rPr>
              <w:t>2,200,326</w:t>
            </w:r>
          </w:p>
        </w:tc>
      </w:tr>
      <w:tr w:rsidR="0024642F" w14:paraId="41C9961D" w14:textId="77777777" w:rsidTr="00D044AB">
        <w:tc>
          <w:tcPr>
            <w:tcW w:w="1004" w:type="dxa"/>
          </w:tcPr>
          <w:p w14:paraId="031FAE60" w14:textId="77777777" w:rsidR="0024642F" w:rsidRDefault="0024642F" w:rsidP="00D361A0">
            <w:pPr>
              <w:spacing w:after="120" w:line="276" w:lineRule="auto"/>
              <w:jc w:val="center"/>
              <w:rPr>
                <w:sz w:val="22"/>
                <w:szCs w:val="22"/>
              </w:rPr>
            </w:pPr>
            <w:r>
              <w:rPr>
                <w:sz w:val="22"/>
                <w:szCs w:val="22"/>
              </w:rPr>
              <w:t>4</w:t>
            </w:r>
          </w:p>
        </w:tc>
        <w:tc>
          <w:tcPr>
            <w:tcW w:w="1838" w:type="dxa"/>
            <w:gridSpan w:val="2"/>
          </w:tcPr>
          <w:p w14:paraId="71714F1F" w14:textId="77777777" w:rsidR="0024642F" w:rsidRDefault="0024642F" w:rsidP="00D361A0">
            <w:pPr>
              <w:spacing w:after="120" w:line="276" w:lineRule="auto"/>
              <w:jc w:val="center"/>
              <w:rPr>
                <w:sz w:val="22"/>
                <w:szCs w:val="22"/>
              </w:rPr>
            </w:pPr>
            <w:r w:rsidRPr="0024642F">
              <w:rPr>
                <w:rFonts w:ascii="Calibri" w:eastAsia="Times New Roman" w:hAnsi="Calibri" w:cs="Calibri"/>
                <w:color w:val="000000"/>
                <w:sz w:val="22"/>
                <w:szCs w:val="22"/>
              </w:rPr>
              <w:t>2,200,326</w:t>
            </w:r>
          </w:p>
        </w:tc>
        <w:tc>
          <w:tcPr>
            <w:tcW w:w="1839" w:type="dxa"/>
            <w:gridSpan w:val="2"/>
          </w:tcPr>
          <w:p w14:paraId="22F54596" w14:textId="77777777" w:rsidR="0024642F" w:rsidRDefault="0024642F" w:rsidP="00D361A0">
            <w:pPr>
              <w:spacing w:after="120" w:line="276" w:lineRule="auto"/>
              <w:jc w:val="center"/>
              <w:rPr>
                <w:sz w:val="22"/>
                <w:szCs w:val="22"/>
              </w:rPr>
            </w:pPr>
            <w:r w:rsidRPr="0024642F">
              <w:rPr>
                <w:rFonts w:ascii="Calibri" w:eastAsia="Times New Roman" w:hAnsi="Calibri" w:cs="Calibri"/>
                <w:color w:val="000000"/>
                <w:sz w:val="22"/>
                <w:szCs w:val="22"/>
              </w:rPr>
              <w:t>518,730</w:t>
            </w:r>
          </w:p>
        </w:tc>
        <w:tc>
          <w:tcPr>
            <w:tcW w:w="1274" w:type="dxa"/>
            <w:gridSpan w:val="2"/>
          </w:tcPr>
          <w:p w14:paraId="367B567F" w14:textId="77777777" w:rsidR="0024642F" w:rsidRDefault="0024642F" w:rsidP="00D361A0">
            <w:pPr>
              <w:spacing w:after="120" w:line="276" w:lineRule="auto"/>
              <w:jc w:val="center"/>
              <w:rPr>
                <w:sz w:val="22"/>
                <w:szCs w:val="22"/>
              </w:rPr>
            </w:pPr>
            <w:r>
              <w:rPr>
                <w:rFonts w:ascii="Calibri" w:eastAsia="Times New Roman" w:hAnsi="Calibri" w:cs="Calibri"/>
                <w:color w:val="000000"/>
                <w:sz w:val="22"/>
                <w:szCs w:val="22"/>
              </w:rPr>
              <w:t>0</w:t>
            </w:r>
          </w:p>
        </w:tc>
        <w:tc>
          <w:tcPr>
            <w:tcW w:w="1697" w:type="dxa"/>
          </w:tcPr>
          <w:p w14:paraId="34B21929" w14:textId="77777777" w:rsidR="0024642F" w:rsidRDefault="0024642F" w:rsidP="00D361A0">
            <w:pPr>
              <w:spacing w:after="120" w:line="276" w:lineRule="auto"/>
              <w:jc w:val="center"/>
              <w:rPr>
                <w:sz w:val="22"/>
                <w:szCs w:val="22"/>
              </w:rPr>
            </w:pPr>
            <w:r w:rsidRPr="0024642F">
              <w:rPr>
                <w:rFonts w:ascii="Calibri" w:eastAsia="Times New Roman" w:hAnsi="Calibri" w:cs="Calibri"/>
                <w:color w:val="000000"/>
                <w:sz w:val="22"/>
                <w:szCs w:val="22"/>
              </w:rPr>
              <w:t>518,730</w:t>
            </w:r>
          </w:p>
        </w:tc>
        <w:tc>
          <w:tcPr>
            <w:tcW w:w="1557" w:type="dxa"/>
          </w:tcPr>
          <w:p w14:paraId="2F7BF743" w14:textId="77777777" w:rsidR="0024642F" w:rsidRPr="0024642F" w:rsidRDefault="0024642F" w:rsidP="00D361A0">
            <w:pPr>
              <w:spacing w:after="120" w:line="276" w:lineRule="auto"/>
              <w:jc w:val="center"/>
              <w:rPr>
                <w:rFonts w:ascii="Calibri" w:eastAsia="Times New Roman" w:hAnsi="Calibri" w:cs="Calibri"/>
                <w:color w:val="000000"/>
                <w:sz w:val="22"/>
                <w:szCs w:val="22"/>
              </w:rPr>
            </w:pPr>
            <w:r w:rsidRPr="0024642F">
              <w:rPr>
                <w:rFonts w:ascii="Calibri" w:eastAsia="Times New Roman" w:hAnsi="Calibri" w:cs="Calibri"/>
                <w:color w:val="000000"/>
                <w:sz w:val="22"/>
                <w:szCs w:val="22"/>
              </w:rPr>
              <w:t>1,681,596</w:t>
            </w:r>
          </w:p>
        </w:tc>
      </w:tr>
      <w:tr w:rsidR="0024642F" w14:paraId="4EBD866A" w14:textId="77777777" w:rsidTr="00D044AB">
        <w:tc>
          <w:tcPr>
            <w:tcW w:w="1004" w:type="dxa"/>
          </w:tcPr>
          <w:p w14:paraId="6D90A907" w14:textId="77777777" w:rsidR="0024642F" w:rsidRDefault="0024642F" w:rsidP="00D361A0">
            <w:pPr>
              <w:spacing w:after="120" w:line="276" w:lineRule="auto"/>
              <w:jc w:val="center"/>
              <w:rPr>
                <w:sz w:val="22"/>
                <w:szCs w:val="22"/>
              </w:rPr>
            </w:pPr>
            <w:r>
              <w:rPr>
                <w:sz w:val="22"/>
                <w:szCs w:val="22"/>
              </w:rPr>
              <w:t>5</w:t>
            </w:r>
          </w:p>
        </w:tc>
        <w:tc>
          <w:tcPr>
            <w:tcW w:w="1838" w:type="dxa"/>
            <w:gridSpan w:val="2"/>
          </w:tcPr>
          <w:p w14:paraId="61B17138" w14:textId="77777777" w:rsidR="0024642F" w:rsidRDefault="0024642F" w:rsidP="00D361A0">
            <w:pPr>
              <w:spacing w:after="120" w:line="276" w:lineRule="auto"/>
              <w:jc w:val="center"/>
              <w:rPr>
                <w:sz w:val="22"/>
                <w:szCs w:val="22"/>
              </w:rPr>
            </w:pPr>
            <w:r w:rsidRPr="0024642F">
              <w:rPr>
                <w:rFonts w:ascii="Calibri" w:eastAsia="Times New Roman" w:hAnsi="Calibri" w:cs="Calibri"/>
                <w:color w:val="000000"/>
                <w:sz w:val="22"/>
                <w:szCs w:val="22"/>
              </w:rPr>
              <w:t>1,681,596</w:t>
            </w:r>
          </w:p>
        </w:tc>
        <w:tc>
          <w:tcPr>
            <w:tcW w:w="1839" w:type="dxa"/>
            <w:gridSpan w:val="2"/>
          </w:tcPr>
          <w:p w14:paraId="6F515EF6" w14:textId="77777777" w:rsidR="0024642F" w:rsidRDefault="0024642F" w:rsidP="00D361A0">
            <w:pPr>
              <w:spacing w:after="120" w:line="276" w:lineRule="auto"/>
              <w:jc w:val="center"/>
              <w:rPr>
                <w:sz w:val="22"/>
                <w:szCs w:val="22"/>
              </w:rPr>
            </w:pPr>
            <w:r w:rsidRPr="0024642F">
              <w:rPr>
                <w:rFonts w:ascii="Calibri" w:eastAsia="Times New Roman" w:hAnsi="Calibri" w:cs="Calibri"/>
                <w:color w:val="000000"/>
                <w:sz w:val="22"/>
                <w:szCs w:val="22"/>
              </w:rPr>
              <w:t>457,400</w:t>
            </w:r>
          </w:p>
        </w:tc>
        <w:tc>
          <w:tcPr>
            <w:tcW w:w="1274" w:type="dxa"/>
            <w:gridSpan w:val="2"/>
          </w:tcPr>
          <w:p w14:paraId="1FB4F99B" w14:textId="77777777" w:rsidR="0024642F" w:rsidRDefault="0024642F" w:rsidP="00D361A0">
            <w:pPr>
              <w:spacing w:after="120" w:line="276" w:lineRule="auto"/>
              <w:jc w:val="center"/>
              <w:rPr>
                <w:sz w:val="22"/>
                <w:szCs w:val="22"/>
              </w:rPr>
            </w:pPr>
            <w:r>
              <w:rPr>
                <w:rFonts w:ascii="Calibri" w:eastAsia="Times New Roman" w:hAnsi="Calibri" w:cs="Calibri"/>
                <w:color w:val="000000"/>
                <w:sz w:val="22"/>
                <w:szCs w:val="22"/>
              </w:rPr>
              <w:t>0</w:t>
            </w:r>
          </w:p>
        </w:tc>
        <w:tc>
          <w:tcPr>
            <w:tcW w:w="1697" w:type="dxa"/>
          </w:tcPr>
          <w:p w14:paraId="7CD87B0F" w14:textId="77777777" w:rsidR="0024642F" w:rsidRDefault="0024642F" w:rsidP="00D361A0">
            <w:pPr>
              <w:spacing w:after="120" w:line="276" w:lineRule="auto"/>
              <w:jc w:val="center"/>
              <w:rPr>
                <w:sz w:val="22"/>
                <w:szCs w:val="22"/>
              </w:rPr>
            </w:pPr>
            <w:r w:rsidRPr="0024642F">
              <w:rPr>
                <w:rFonts w:ascii="Calibri" w:eastAsia="Times New Roman" w:hAnsi="Calibri" w:cs="Calibri"/>
                <w:color w:val="000000"/>
                <w:sz w:val="22"/>
                <w:szCs w:val="22"/>
              </w:rPr>
              <w:t>457,400</w:t>
            </w:r>
          </w:p>
        </w:tc>
        <w:tc>
          <w:tcPr>
            <w:tcW w:w="1557" w:type="dxa"/>
          </w:tcPr>
          <w:p w14:paraId="17F5E0CB" w14:textId="77777777" w:rsidR="0024642F" w:rsidRPr="0024642F" w:rsidRDefault="0024642F" w:rsidP="00D361A0">
            <w:pPr>
              <w:spacing w:after="120" w:line="276" w:lineRule="auto"/>
              <w:jc w:val="center"/>
              <w:rPr>
                <w:rFonts w:ascii="Calibri" w:eastAsia="Times New Roman" w:hAnsi="Calibri" w:cs="Calibri"/>
                <w:color w:val="000000"/>
                <w:sz w:val="22"/>
                <w:szCs w:val="22"/>
              </w:rPr>
            </w:pPr>
            <w:r w:rsidRPr="0024642F">
              <w:rPr>
                <w:rFonts w:ascii="Calibri" w:eastAsia="Times New Roman" w:hAnsi="Calibri" w:cs="Calibri"/>
                <w:color w:val="000000"/>
                <w:sz w:val="22"/>
                <w:szCs w:val="22"/>
              </w:rPr>
              <w:t>1,224,196</w:t>
            </w:r>
          </w:p>
        </w:tc>
      </w:tr>
      <w:tr w:rsidR="0024642F" w14:paraId="2D24CC71" w14:textId="77777777" w:rsidTr="00D044AB">
        <w:tc>
          <w:tcPr>
            <w:tcW w:w="1004" w:type="dxa"/>
          </w:tcPr>
          <w:p w14:paraId="57DA72F6" w14:textId="77777777" w:rsidR="0024642F" w:rsidRDefault="0024642F" w:rsidP="00D361A0">
            <w:pPr>
              <w:spacing w:after="120" w:line="276" w:lineRule="auto"/>
              <w:jc w:val="center"/>
              <w:rPr>
                <w:sz w:val="22"/>
                <w:szCs w:val="22"/>
              </w:rPr>
            </w:pPr>
            <w:r>
              <w:rPr>
                <w:sz w:val="22"/>
                <w:szCs w:val="22"/>
              </w:rPr>
              <w:t>6</w:t>
            </w:r>
          </w:p>
        </w:tc>
        <w:tc>
          <w:tcPr>
            <w:tcW w:w="1838" w:type="dxa"/>
            <w:gridSpan w:val="2"/>
          </w:tcPr>
          <w:p w14:paraId="72793B21" w14:textId="77777777" w:rsidR="0024642F" w:rsidRDefault="0024642F" w:rsidP="00D361A0">
            <w:pPr>
              <w:spacing w:after="120" w:line="276" w:lineRule="auto"/>
              <w:jc w:val="center"/>
              <w:rPr>
                <w:sz w:val="22"/>
                <w:szCs w:val="22"/>
              </w:rPr>
            </w:pPr>
            <w:r w:rsidRPr="0024642F">
              <w:rPr>
                <w:rFonts w:ascii="Calibri" w:eastAsia="Times New Roman" w:hAnsi="Calibri" w:cs="Calibri"/>
                <w:color w:val="000000"/>
                <w:sz w:val="22"/>
                <w:szCs w:val="22"/>
              </w:rPr>
              <w:t>1,224,196</w:t>
            </w:r>
          </w:p>
        </w:tc>
        <w:tc>
          <w:tcPr>
            <w:tcW w:w="1839" w:type="dxa"/>
            <w:gridSpan w:val="2"/>
          </w:tcPr>
          <w:p w14:paraId="2FDE532E" w14:textId="77777777" w:rsidR="0024642F" w:rsidRDefault="0024642F" w:rsidP="00D361A0">
            <w:pPr>
              <w:spacing w:after="120" w:line="276" w:lineRule="auto"/>
              <w:jc w:val="center"/>
              <w:rPr>
                <w:sz w:val="22"/>
                <w:szCs w:val="22"/>
              </w:rPr>
            </w:pPr>
            <w:r w:rsidRPr="0024642F">
              <w:rPr>
                <w:rFonts w:ascii="Calibri" w:eastAsia="Times New Roman" w:hAnsi="Calibri" w:cs="Calibri"/>
                <w:color w:val="000000"/>
                <w:sz w:val="22"/>
                <w:szCs w:val="22"/>
              </w:rPr>
              <w:t>392,238</w:t>
            </w:r>
          </w:p>
        </w:tc>
        <w:tc>
          <w:tcPr>
            <w:tcW w:w="1274" w:type="dxa"/>
            <w:gridSpan w:val="2"/>
          </w:tcPr>
          <w:p w14:paraId="7F29DEA7" w14:textId="77777777" w:rsidR="0024642F" w:rsidRDefault="0024642F" w:rsidP="00D361A0">
            <w:pPr>
              <w:spacing w:after="120" w:line="276" w:lineRule="auto"/>
              <w:jc w:val="center"/>
              <w:rPr>
                <w:sz w:val="22"/>
                <w:szCs w:val="22"/>
              </w:rPr>
            </w:pPr>
            <w:r>
              <w:rPr>
                <w:rFonts w:ascii="Calibri" w:eastAsia="Times New Roman" w:hAnsi="Calibri" w:cs="Calibri"/>
                <w:color w:val="000000"/>
                <w:sz w:val="22"/>
                <w:szCs w:val="22"/>
              </w:rPr>
              <w:t>0</w:t>
            </w:r>
          </w:p>
        </w:tc>
        <w:tc>
          <w:tcPr>
            <w:tcW w:w="1697" w:type="dxa"/>
          </w:tcPr>
          <w:p w14:paraId="044FAFCC" w14:textId="77777777" w:rsidR="0024642F" w:rsidRDefault="0024642F" w:rsidP="00D361A0">
            <w:pPr>
              <w:spacing w:after="120" w:line="276" w:lineRule="auto"/>
              <w:jc w:val="center"/>
              <w:rPr>
                <w:sz w:val="22"/>
                <w:szCs w:val="22"/>
              </w:rPr>
            </w:pPr>
            <w:r w:rsidRPr="0024642F">
              <w:rPr>
                <w:rFonts w:ascii="Calibri" w:eastAsia="Times New Roman" w:hAnsi="Calibri" w:cs="Calibri"/>
                <w:color w:val="000000"/>
                <w:sz w:val="22"/>
                <w:szCs w:val="22"/>
              </w:rPr>
              <w:t>392,238</w:t>
            </w:r>
          </w:p>
        </w:tc>
        <w:tc>
          <w:tcPr>
            <w:tcW w:w="1557" w:type="dxa"/>
          </w:tcPr>
          <w:p w14:paraId="0017D3CB" w14:textId="77777777" w:rsidR="0024642F" w:rsidRPr="0024642F" w:rsidRDefault="0024642F" w:rsidP="00D361A0">
            <w:pPr>
              <w:spacing w:after="120" w:line="276" w:lineRule="auto"/>
              <w:jc w:val="center"/>
              <w:rPr>
                <w:rFonts w:ascii="Calibri" w:eastAsia="Times New Roman" w:hAnsi="Calibri" w:cs="Calibri"/>
                <w:color w:val="000000"/>
                <w:sz w:val="22"/>
                <w:szCs w:val="22"/>
              </w:rPr>
            </w:pPr>
            <w:r w:rsidRPr="0024642F">
              <w:rPr>
                <w:rFonts w:ascii="Calibri" w:eastAsia="Times New Roman" w:hAnsi="Calibri" w:cs="Calibri"/>
                <w:color w:val="000000"/>
                <w:sz w:val="22"/>
                <w:szCs w:val="22"/>
              </w:rPr>
              <w:t>831,958</w:t>
            </w:r>
          </w:p>
        </w:tc>
      </w:tr>
      <w:tr w:rsidR="0024642F" w14:paraId="00AA576A" w14:textId="77777777" w:rsidTr="00D044AB">
        <w:tc>
          <w:tcPr>
            <w:tcW w:w="1004" w:type="dxa"/>
          </w:tcPr>
          <w:p w14:paraId="77C3DFA5" w14:textId="77777777" w:rsidR="0024642F" w:rsidRDefault="0024642F" w:rsidP="00D361A0">
            <w:pPr>
              <w:spacing w:after="120" w:line="276" w:lineRule="auto"/>
              <w:jc w:val="center"/>
              <w:rPr>
                <w:sz w:val="22"/>
                <w:szCs w:val="22"/>
              </w:rPr>
            </w:pPr>
            <w:r>
              <w:rPr>
                <w:sz w:val="22"/>
                <w:szCs w:val="22"/>
              </w:rPr>
              <w:t>7</w:t>
            </w:r>
          </w:p>
        </w:tc>
        <w:tc>
          <w:tcPr>
            <w:tcW w:w="1838" w:type="dxa"/>
            <w:gridSpan w:val="2"/>
          </w:tcPr>
          <w:p w14:paraId="3067A731" w14:textId="77777777" w:rsidR="0024642F" w:rsidRDefault="0024642F" w:rsidP="00D361A0">
            <w:pPr>
              <w:spacing w:after="120" w:line="276" w:lineRule="auto"/>
              <w:jc w:val="center"/>
              <w:rPr>
                <w:sz w:val="22"/>
                <w:szCs w:val="22"/>
              </w:rPr>
            </w:pPr>
            <w:r w:rsidRPr="0024642F">
              <w:rPr>
                <w:rFonts w:ascii="Calibri" w:eastAsia="Times New Roman" w:hAnsi="Calibri" w:cs="Calibri"/>
                <w:color w:val="000000"/>
                <w:sz w:val="22"/>
                <w:szCs w:val="22"/>
              </w:rPr>
              <w:t>831,958</w:t>
            </w:r>
          </w:p>
        </w:tc>
        <w:tc>
          <w:tcPr>
            <w:tcW w:w="1839" w:type="dxa"/>
            <w:gridSpan w:val="2"/>
          </w:tcPr>
          <w:p w14:paraId="1385CC29" w14:textId="77777777" w:rsidR="0024642F" w:rsidRDefault="0024642F" w:rsidP="00D361A0">
            <w:pPr>
              <w:spacing w:after="120" w:line="276" w:lineRule="auto"/>
              <w:jc w:val="center"/>
              <w:rPr>
                <w:sz w:val="22"/>
                <w:szCs w:val="22"/>
              </w:rPr>
            </w:pPr>
            <w:r w:rsidRPr="0024642F">
              <w:rPr>
                <w:rFonts w:ascii="Calibri" w:eastAsia="Times New Roman" w:hAnsi="Calibri" w:cs="Calibri"/>
                <w:color w:val="000000"/>
                <w:sz w:val="22"/>
                <w:szCs w:val="22"/>
              </w:rPr>
              <w:t>323,003</w:t>
            </w:r>
          </w:p>
        </w:tc>
        <w:tc>
          <w:tcPr>
            <w:tcW w:w="1274" w:type="dxa"/>
            <w:gridSpan w:val="2"/>
          </w:tcPr>
          <w:p w14:paraId="0EF5EDB4" w14:textId="77777777" w:rsidR="0024642F" w:rsidRDefault="0024642F" w:rsidP="00D361A0">
            <w:pPr>
              <w:spacing w:after="120" w:line="276" w:lineRule="auto"/>
              <w:jc w:val="center"/>
              <w:rPr>
                <w:sz w:val="22"/>
                <w:szCs w:val="22"/>
              </w:rPr>
            </w:pPr>
            <w:r>
              <w:rPr>
                <w:rFonts w:ascii="Calibri" w:eastAsia="Times New Roman" w:hAnsi="Calibri" w:cs="Calibri"/>
                <w:color w:val="000000"/>
                <w:sz w:val="22"/>
                <w:szCs w:val="22"/>
              </w:rPr>
              <w:t>0</w:t>
            </w:r>
          </w:p>
        </w:tc>
        <w:tc>
          <w:tcPr>
            <w:tcW w:w="1697" w:type="dxa"/>
          </w:tcPr>
          <w:p w14:paraId="0BACDDB2" w14:textId="77777777" w:rsidR="0024642F" w:rsidRDefault="0024642F" w:rsidP="00D361A0">
            <w:pPr>
              <w:spacing w:after="120" w:line="276" w:lineRule="auto"/>
              <w:jc w:val="center"/>
              <w:rPr>
                <w:sz w:val="22"/>
                <w:szCs w:val="22"/>
              </w:rPr>
            </w:pPr>
            <w:r w:rsidRPr="0024642F">
              <w:rPr>
                <w:rFonts w:ascii="Calibri" w:eastAsia="Times New Roman" w:hAnsi="Calibri" w:cs="Calibri"/>
                <w:color w:val="000000"/>
                <w:sz w:val="22"/>
                <w:szCs w:val="22"/>
              </w:rPr>
              <w:t>323,003</w:t>
            </w:r>
          </w:p>
        </w:tc>
        <w:tc>
          <w:tcPr>
            <w:tcW w:w="1557" w:type="dxa"/>
          </w:tcPr>
          <w:p w14:paraId="01C1BE33" w14:textId="3B76EE83" w:rsidR="0024642F" w:rsidRPr="0024642F" w:rsidRDefault="0024642F" w:rsidP="00D361A0">
            <w:pPr>
              <w:spacing w:after="120" w:line="276" w:lineRule="auto"/>
              <w:jc w:val="center"/>
              <w:rPr>
                <w:rFonts w:ascii="Calibri" w:eastAsia="Times New Roman" w:hAnsi="Calibri" w:cs="Calibri"/>
                <w:color w:val="000000"/>
                <w:sz w:val="22"/>
                <w:szCs w:val="22"/>
              </w:rPr>
            </w:pPr>
            <w:r w:rsidRPr="0024642F">
              <w:rPr>
                <w:rFonts w:ascii="Calibri" w:eastAsia="Times New Roman" w:hAnsi="Calibri" w:cs="Calibri"/>
                <w:color w:val="000000"/>
                <w:sz w:val="22"/>
                <w:szCs w:val="22"/>
              </w:rPr>
              <w:t>508,95</w:t>
            </w:r>
            <w:r w:rsidR="007622DF">
              <w:rPr>
                <w:rFonts w:ascii="Calibri" w:eastAsia="Times New Roman" w:hAnsi="Calibri" w:cs="Calibri"/>
                <w:color w:val="000000"/>
                <w:sz w:val="22"/>
                <w:szCs w:val="22"/>
              </w:rPr>
              <w:t>5</w:t>
            </w:r>
          </w:p>
        </w:tc>
      </w:tr>
      <w:tr w:rsidR="0024642F" w14:paraId="08D2059A" w14:textId="77777777" w:rsidTr="00D044AB">
        <w:tc>
          <w:tcPr>
            <w:tcW w:w="1004" w:type="dxa"/>
          </w:tcPr>
          <w:p w14:paraId="21E8296C" w14:textId="77777777" w:rsidR="0024642F" w:rsidRDefault="0024642F" w:rsidP="00D361A0">
            <w:pPr>
              <w:spacing w:after="120" w:line="276" w:lineRule="auto"/>
              <w:jc w:val="center"/>
              <w:rPr>
                <w:sz w:val="22"/>
                <w:szCs w:val="22"/>
              </w:rPr>
            </w:pPr>
            <w:r>
              <w:rPr>
                <w:sz w:val="22"/>
                <w:szCs w:val="22"/>
              </w:rPr>
              <w:t>8</w:t>
            </w:r>
          </w:p>
        </w:tc>
        <w:tc>
          <w:tcPr>
            <w:tcW w:w="1838" w:type="dxa"/>
            <w:gridSpan w:val="2"/>
          </w:tcPr>
          <w:p w14:paraId="6289C947" w14:textId="3876A963" w:rsidR="0024642F" w:rsidRDefault="0024642F" w:rsidP="00D361A0">
            <w:pPr>
              <w:spacing w:after="120" w:line="276" w:lineRule="auto"/>
              <w:jc w:val="center"/>
              <w:rPr>
                <w:sz w:val="22"/>
                <w:szCs w:val="22"/>
              </w:rPr>
            </w:pPr>
            <w:r w:rsidRPr="0024642F">
              <w:rPr>
                <w:rFonts w:ascii="Calibri" w:eastAsia="Times New Roman" w:hAnsi="Calibri" w:cs="Calibri"/>
                <w:color w:val="000000"/>
                <w:sz w:val="22"/>
                <w:szCs w:val="22"/>
              </w:rPr>
              <w:t>508,95</w:t>
            </w:r>
            <w:r w:rsidR="007622DF">
              <w:rPr>
                <w:rFonts w:ascii="Calibri" w:eastAsia="Times New Roman" w:hAnsi="Calibri" w:cs="Calibri"/>
                <w:color w:val="000000"/>
                <w:sz w:val="22"/>
                <w:szCs w:val="22"/>
              </w:rPr>
              <w:t>5</w:t>
            </w:r>
          </w:p>
        </w:tc>
        <w:tc>
          <w:tcPr>
            <w:tcW w:w="1839" w:type="dxa"/>
            <w:gridSpan w:val="2"/>
          </w:tcPr>
          <w:p w14:paraId="5AFB8690" w14:textId="77777777" w:rsidR="0024642F" w:rsidRDefault="0024642F" w:rsidP="00D361A0">
            <w:pPr>
              <w:spacing w:after="120" w:line="276" w:lineRule="auto"/>
              <w:jc w:val="center"/>
              <w:rPr>
                <w:sz w:val="22"/>
                <w:szCs w:val="22"/>
              </w:rPr>
            </w:pPr>
            <w:r w:rsidRPr="0024642F">
              <w:rPr>
                <w:rFonts w:ascii="Calibri" w:eastAsia="Times New Roman" w:hAnsi="Calibri" w:cs="Calibri"/>
                <w:color w:val="000000"/>
                <w:sz w:val="22"/>
                <w:szCs w:val="22"/>
              </w:rPr>
              <w:t>249,440</w:t>
            </w:r>
          </w:p>
        </w:tc>
        <w:tc>
          <w:tcPr>
            <w:tcW w:w="1274" w:type="dxa"/>
            <w:gridSpan w:val="2"/>
          </w:tcPr>
          <w:p w14:paraId="7E663BB1" w14:textId="77777777" w:rsidR="0024642F" w:rsidRDefault="0024642F" w:rsidP="00D361A0">
            <w:pPr>
              <w:spacing w:after="120" w:line="276" w:lineRule="auto"/>
              <w:jc w:val="center"/>
              <w:rPr>
                <w:sz w:val="22"/>
                <w:szCs w:val="22"/>
              </w:rPr>
            </w:pPr>
            <w:r>
              <w:rPr>
                <w:rFonts w:ascii="Calibri" w:eastAsia="Times New Roman" w:hAnsi="Calibri" w:cs="Calibri"/>
                <w:color w:val="000000"/>
                <w:sz w:val="22"/>
                <w:szCs w:val="22"/>
              </w:rPr>
              <w:t>0</w:t>
            </w:r>
          </w:p>
        </w:tc>
        <w:tc>
          <w:tcPr>
            <w:tcW w:w="1697" w:type="dxa"/>
          </w:tcPr>
          <w:p w14:paraId="330CFF65" w14:textId="77777777" w:rsidR="0024642F" w:rsidRDefault="0024642F" w:rsidP="00D361A0">
            <w:pPr>
              <w:spacing w:after="120" w:line="276" w:lineRule="auto"/>
              <w:jc w:val="center"/>
              <w:rPr>
                <w:sz w:val="22"/>
                <w:szCs w:val="22"/>
              </w:rPr>
            </w:pPr>
            <w:r w:rsidRPr="0024642F">
              <w:rPr>
                <w:rFonts w:ascii="Calibri" w:eastAsia="Times New Roman" w:hAnsi="Calibri" w:cs="Calibri"/>
                <w:color w:val="000000"/>
                <w:sz w:val="22"/>
                <w:szCs w:val="22"/>
              </w:rPr>
              <w:t>249,440</w:t>
            </w:r>
          </w:p>
        </w:tc>
        <w:tc>
          <w:tcPr>
            <w:tcW w:w="1557" w:type="dxa"/>
          </w:tcPr>
          <w:p w14:paraId="14AE968B" w14:textId="1615C0AB" w:rsidR="0024642F" w:rsidRPr="0024642F" w:rsidRDefault="0024642F" w:rsidP="00D361A0">
            <w:pPr>
              <w:spacing w:after="120" w:line="276" w:lineRule="auto"/>
              <w:jc w:val="center"/>
              <w:rPr>
                <w:rFonts w:ascii="Calibri" w:eastAsia="Times New Roman" w:hAnsi="Calibri" w:cs="Calibri"/>
                <w:color w:val="000000"/>
                <w:sz w:val="22"/>
                <w:szCs w:val="22"/>
              </w:rPr>
            </w:pPr>
            <w:r w:rsidRPr="0024642F">
              <w:rPr>
                <w:rFonts w:ascii="Calibri" w:eastAsia="Times New Roman" w:hAnsi="Calibri" w:cs="Calibri"/>
                <w:color w:val="000000"/>
                <w:sz w:val="22"/>
                <w:szCs w:val="22"/>
              </w:rPr>
              <w:t>259,51</w:t>
            </w:r>
            <w:r w:rsidR="007622DF">
              <w:rPr>
                <w:rFonts w:ascii="Calibri" w:eastAsia="Times New Roman" w:hAnsi="Calibri" w:cs="Calibri"/>
                <w:color w:val="000000"/>
                <w:sz w:val="22"/>
                <w:szCs w:val="22"/>
              </w:rPr>
              <w:t>5</w:t>
            </w:r>
          </w:p>
        </w:tc>
      </w:tr>
      <w:tr w:rsidR="0024642F" w14:paraId="4C80716B" w14:textId="77777777" w:rsidTr="00D044AB">
        <w:tc>
          <w:tcPr>
            <w:tcW w:w="1004" w:type="dxa"/>
          </w:tcPr>
          <w:p w14:paraId="7C2D93C6" w14:textId="77777777" w:rsidR="0024642F" w:rsidRDefault="0024642F" w:rsidP="00D361A0">
            <w:pPr>
              <w:spacing w:after="120" w:line="276" w:lineRule="auto"/>
              <w:jc w:val="center"/>
              <w:rPr>
                <w:sz w:val="22"/>
                <w:szCs w:val="22"/>
              </w:rPr>
            </w:pPr>
            <w:r>
              <w:rPr>
                <w:sz w:val="22"/>
                <w:szCs w:val="22"/>
              </w:rPr>
              <w:t>9</w:t>
            </w:r>
          </w:p>
        </w:tc>
        <w:tc>
          <w:tcPr>
            <w:tcW w:w="1838" w:type="dxa"/>
            <w:gridSpan w:val="2"/>
          </w:tcPr>
          <w:p w14:paraId="7B8B00EC" w14:textId="4EB42090" w:rsidR="0024642F" w:rsidRDefault="0024642F" w:rsidP="00D361A0">
            <w:pPr>
              <w:spacing w:after="120" w:line="276" w:lineRule="auto"/>
              <w:jc w:val="center"/>
              <w:rPr>
                <w:sz w:val="22"/>
                <w:szCs w:val="22"/>
              </w:rPr>
            </w:pPr>
            <w:r w:rsidRPr="0024642F">
              <w:rPr>
                <w:rFonts w:ascii="Calibri" w:eastAsia="Times New Roman" w:hAnsi="Calibri" w:cs="Calibri"/>
                <w:color w:val="000000"/>
                <w:sz w:val="22"/>
                <w:szCs w:val="22"/>
              </w:rPr>
              <w:t>259,51</w:t>
            </w:r>
            <w:r w:rsidR="007622DF">
              <w:rPr>
                <w:rFonts w:ascii="Calibri" w:eastAsia="Times New Roman" w:hAnsi="Calibri" w:cs="Calibri"/>
                <w:color w:val="000000"/>
                <w:sz w:val="22"/>
                <w:szCs w:val="22"/>
              </w:rPr>
              <w:t>5</w:t>
            </w:r>
          </w:p>
        </w:tc>
        <w:tc>
          <w:tcPr>
            <w:tcW w:w="1839" w:type="dxa"/>
            <w:gridSpan w:val="2"/>
          </w:tcPr>
          <w:p w14:paraId="1EAF5074" w14:textId="77777777" w:rsidR="0024642F" w:rsidRDefault="0024642F" w:rsidP="00D361A0">
            <w:pPr>
              <w:spacing w:after="120" w:line="276" w:lineRule="auto"/>
              <w:jc w:val="center"/>
              <w:rPr>
                <w:sz w:val="22"/>
                <w:szCs w:val="22"/>
              </w:rPr>
            </w:pPr>
            <w:r w:rsidRPr="0024642F">
              <w:rPr>
                <w:rFonts w:ascii="Calibri" w:eastAsia="Times New Roman" w:hAnsi="Calibri" w:cs="Calibri"/>
                <w:color w:val="000000"/>
                <w:sz w:val="22"/>
                <w:szCs w:val="22"/>
              </w:rPr>
              <w:t>171,280</w:t>
            </w:r>
          </w:p>
        </w:tc>
        <w:tc>
          <w:tcPr>
            <w:tcW w:w="1274" w:type="dxa"/>
            <w:gridSpan w:val="2"/>
          </w:tcPr>
          <w:p w14:paraId="46AE2936" w14:textId="77777777" w:rsidR="0024642F" w:rsidRDefault="0024642F" w:rsidP="00D361A0">
            <w:pPr>
              <w:spacing w:after="120" w:line="276" w:lineRule="auto"/>
              <w:jc w:val="center"/>
              <w:rPr>
                <w:sz w:val="22"/>
                <w:szCs w:val="22"/>
              </w:rPr>
            </w:pPr>
            <w:r>
              <w:rPr>
                <w:rFonts w:ascii="Calibri" w:eastAsia="Times New Roman" w:hAnsi="Calibri" w:cs="Calibri"/>
                <w:color w:val="000000"/>
                <w:sz w:val="22"/>
                <w:szCs w:val="22"/>
              </w:rPr>
              <w:t>0</w:t>
            </w:r>
          </w:p>
        </w:tc>
        <w:tc>
          <w:tcPr>
            <w:tcW w:w="1697" w:type="dxa"/>
          </w:tcPr>
          <w:p w14:paraId="226FE9DD" w14:textId="77777777" w:rsidR="0024642F" w:rsidRDefault="0024642F" w:rsidP="00D361A0">
            <w:pPr>
              <w:spacing w:after="120" w:line="276" w:lineRule="auto"/>
              <w:jc w:val="center"/>
              <w:rPr>
                <w:sz w:val="22"/>
                <w:szCs w:val="22"/>
              </w:rPr>
            </w:pPr>
            <w:r w:rsidRPr="0024642F">
              <w:rPr>
                <w:rFonts w:ascii="Calibri" w:eastAsia="Times New Roman" w:hAnsi="Calibri" w:cs="Calibri"/>
                <w:color w:val="000000"/>
                <w:sz w:val="22"/>
                <w:szCs w:val="22"/>
              </w:rPr>
              <w:t>171,280</w:t>
            </w:r>
          </w:p>
        </w:tc>
        <w:tc>
          <w:tcPr>
            <w:tcW w:w="1557" w:type="dxa"/>
          </w:tcPr>
          <w:p w14:paraId="3A6B96AE" w14:textId="77777777" w:rsidR="0024642F" w:rsidRPr="0024642F" w:rsidRDefault="0024642F" w:rsidP="00D361A0">
            <w:pPr>
              <w:spacing w:after="120" w:line="276" w:lineRule="auto"/>
              <w:jc w:val="center"/>
              <w:rPr>
                <w:rFonts w:ascii="Calibri" w:eastAsia="Times New Roman" w:hAnsi="Calibri" w:cs="Calibri"/>
                <w:color w:val="000000"/>
                <w:sz w:val="22"/>
                <w:szCs w:val="22"/>
              </w:rPr>
            </w:pPr>
            <w:r w:rsidRPr="0024642F">
              <w:rPr>
                <w:rFonts w:ascii="Calibri" w:eastAsia="Times New Roman" w:hAnsi="Calibri" w:cs="Calibri"/>
                <w:color w:val="000000"/>
                <w:sz w:val="22"/>
                <w:szCs w:val="22"/>
              </w:rPr>
              <w:t>88,235</w:t>
            </w:r>
          </w:p>
        </w:tc>
      </w:tr>
      <w:tr w:rsidR="0024642F" w14:paraId="59C461F3" w14:textId="77777777" w:rsidTr="00D044AB">
        <w:tc>
          <w:tcPr>
            <w:tcW w:w="1004" w:type="dxa"/>
          </w:tcPr>
          <w:p w14:paraId="768BF866" w14:textId="77777777" w:rsidR="0024642F" w:rsidRDefault="0024642F" w:rsidP="00D361A0">
            <w:pPr>
              <w:spacing w:after="120" w:line="276" w:lineRule="auto"/>
              <w:jc w:val="center"/>
              <w:rPr>
                <w:sz w:val="22"/>
                <w:szCs w:val="22"/>
              </w:rPr>
            </w:pPr>
            <w:r>
              <w:rPr>
                <w:sz w:val="22"/>
                <w:szCs w:val="22"/>
              </w:rPr>
              <w:t>10</w:t>
            </w:r>
          </w:p>
        </w:tc>
        <w:tc>
          <w:tcPr>
            <w:tcW w:w="1838" w:type="dxa"/>
            <w:gridSpan w:val="2"/>
          </w:tcPr>
          <w:p w14:paraId="72C55BC9" w14:textId="77777777" w:rsidR="0024642F" w:rsidRDefault="0024642F" w:rsidP="00D361A0">
            <w:pPr>
              <w:spacing w:after="120" w:line="276" w:lineRule="auto"/>
              <w:jc w:val="center"/>
              <w:rPr>
                <w:sz w:val="22"/>
                <w:szCs w:val="22"/>
              </w:rPr>
            </w:pPr>
            <w:r w:rsidRPr="0024642F">
              <w:rPr>
                <w:rFonts w:ascii="Calibri" w:eastAsia="Times New Roman" w:hAnsi="Calibri" w:cs="Calibri"/>
                <w:color w:val="000000"/>
                <w:sz w:val="22"/>
                <w:szCs w:val="22"/>
              </w:rPr>
              <w:t>88,235</w:t>
            </w:r>
          </w:p>
        </w:tc>
        <w:tc>
          <w:tcPr>
            <w:tcW w:w="1839" w:type="dxa"/>
            <w:gridSpan w:val="2"/>
          </w:tcPr>
          <w:p w14:paraId="185F1C3E" w14:textId="77777777" w:rsidR="0024642F" w:rsidRDefault="0024642F" w:rsidP="00D361A0">
            <w:pPr>
              <w:spacing w:after="120" w:line="276" w:lineRule="auto"/>
              <w:jc w:val="center"/>
              <w:rPr>
                <w:sz w:val="22"/>
                <w:szCs w:val="22"/>
              </w:rPr>
            </w:pPr>
            <w:r w:rsidRPr="0024642F">
              <w:rPr>
                <w:rFonts w:ascii="Calibri" w:eastAsia="Times New Roman" w:hAnsi="Calibri" w:cs="Calibri"/>
                <w:color w:val="000000"/>
                <w:sz w:val="22"/>
                <w:szCs w:val="22"/>
              </w:rPr>
              <w:t>88,235</w:t>
            </w:r>
          </w:p>
        </w:tc>
        <w:tc>
          <w:tcPr>
            <w:tcW w:w="1274" w:type="dxa"/>
            <w:gridSpan w:val="2"/>
          </w:tcPr>
          <w:p w14:paraId="13CB317F" w14:textId="77777777" w:rsidR="0024642F" w:rsidRDefault="0024642F" w:rsidP="00D361A0">
            <w:pPr>
              <w:spacing w:after="120" w:line="276" w:lineRule="auto"/>
              <w:jc w:val="center"/>
              <w:rPr>
                <w:sz w:val="22"/>
                <w:szCs w:val="22"/>
              </w:rPr>
            </w:pPr>
            <w:r>
              <w:rPr>
                <w:rFonts w:ascii="Calibri" w:eastAsia="Times New Roman" w:hAnsi="Calibri" w:cs="Calibri"/>
                <w:color w:val="000000"/>
                <w:sz w:val="22"/>
                <w:szCs w:val="22"/>
              </w:rPr>
              <w:t>0</w:t>
            </w:r>
          </w:p>
        </w:tc>
        <w:tc>
          <w:tcPr>
            <w:tcW w:w="1697" w:type="dxa"/>
          </w:tcPr>
          <w:p w14:paraId="753686BD" w14:textId="77777777" w:rsidR="0024642F" w:rsidRDefault="0024642F" w:rsidP="00D361A0">
            <w:pPr>
              <w:spacing w:after="120" w:line="276" w:lineRule="auto"/>
              <w:jc w:val="center"/>
              <w:rPr>
                <w:sz w:val="22"/>
                <w:szCs w:val="22"/>
              </w:rPr>
            </w:pPr>
            <w:r w:rsidRPr="0024642F">
              <w:rPr>
                <w:rFonts w:ascii="Calibri" w:eastAsia="Times New Roman" w:hAnsi="Calibri" w:cs="Calibri"/>
                <w:color w:val="000000"/>
                <w:sz w:val="22"/>
                <w:szCs w:val="22"/>
              </w:rPr>
              <w:t>88,235</w:t>
            </w:r>
          </w:p>
        </w:tc>
        <w:tc>
          <w:tcPr>
            <w:tcW w:w="1557" w:type="dxa"/>
          </w:tcPr>
          <w:p w14:paraId="47DBE3F1" w14:textId="77777777" w:rsidR="0024642F" w:rsidRPr="0024642F" w:rsidRDefault="0024642F" w:rsidP="00D361A0">
            <w:pPr>
              <w:spacing w:after="120" w:line="27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r>
      <w:tr w:rsidR="0024642F" w:rsidRPr="007B1B08" w14:paraId="5EF3F65F" w14:textId="77777777" w:rsidTr="00D044AB">
        <w:tc>
          <w:tcPr>
            <w:tcW w:w="1004" w:type="dxa"/>
          </w:tcPr>
          <w:p w14:paraId="5DEE9977" w14:textId="77777777" w:rsidR="0024642F" w:rsidRPr="007B1B08" w:rsidRDefault="0024642F" w:rsidP="00D361A0">
            <w:pPr>
              <w:spacing w:after="120" w:line="276" w:lineRule="auto"/>
              <w:jc w:val="center"/>
              <w:rPr>
                <w:b/>
                <w:bCs/>
                <w:sz w:val="22"/>
                <w:szCs w:val="22"/>
              </w:rPr>
            </w:pPr>
            <w:r w:rsidRPr="007B1B08">
              <w:rPr>
                <w:b/>
                <w:bCs/>
                <w:sz w:val="22"/>
                <w:szCs w:val="22"/>
              </w:rPr>
              <w:t>Total</w:t>
            </w:r>
          </w:p>
        </w:tc>
        <w:tc>
          <w:tcPr>
            <w:tcW w:w="1838" w:type="dxa"/>
            <w:gridSpan w:val="2"/>
          </w:tcPr>
          <w:p w14:paraId="2582638B" w14:textId="77777777" w:rsidR="0024642F" w:rsidRPr="00817E8E" w:rsidRDefault="0024642F" w:rsidP="00D361A0">
            <w:pPr>
              <w:spacing w:after="120" w:line="276" w:lineRule="auto"/>
              <w:jc w:val="center"/>
              <w:rPr>
                <w:rFonts w:ascii="Calibri" w:eastAsia="Times New Roman" w:hAnsi="Calibri" w:cs="Calibri"/>
                <w:color w:val="000000"/>
                <w:sz w:val="22"/>
                <w:szCs w:val="22"/>
              </w:rPr>
            </w:pPr>
          </w:p>
        </w:tc>
        <w:tc>
          <w:tcPr>
            <w:tcW w:w="1839" w:type="dxa"/>
            <w:gridSpan w:val="2"/>
          </w:tcPr>
          <w:p w14:paraId="163181E6" w14:textId="23906792" w:rsidR="0024642F" w:rsidRPr="00817E8E" w:rsidRDefault="009F4A69" w:rsidP="00D361A0">
            <w:pPr>
              <w:spacing w:after="120" w:line="276" w:lineRule="auto"/>
              <w:jc w:val="center"/>
              <w:rPr>
                <w:rFonts w:ascii="Calibri" w:eastAsia="Times New Roman" w:hAnsi="Calibri" w:cs="Calibri"/>
                <w:color w:val="000000"/>
                <w:sz w:val="22"/>
                <w:szCs w:val="22"/>
              </w:rPr>
            </w:pPr>
            <w:r>
              <w:rPr>
                <w:rFonts w:ascii="Calibri" w:eastAsia="Times New Roman" w:hAnsi="Calibri" w:cs="Calibri"/>
                <w:b/>
                <w:bCs/>
                <w:color w:val="000000"/>
                <w:sz w:val="22"/>
                <w:szCs w:val="22"/>
              </w:rPr>
              <w:t>4</w:t>
            </w:r>
            <w:r w:rsidRPr="007B1B08">
              <w:rPr>
                <w:rFonts w:ascii="Calibri" w:eastAsia="Times New Roman" w:hAnsi="Calibri" w:cs="Calibri"/>
                <w:b/>
                <w:bCs/>
                <w:color w:val="000000"/>
                <w:sz w:val="22"/>
                <w:szCs w:val="22"/>
              </w:rPr>
              <w:t>,</w:t>
            </w:r>
            <w:r>
              <w:rPr>
                <w:rFonts w:ascii="Calibri" w:eastAsia="Times New Roman" w:hAnsi="Calibri" w:cs="Calibri"/>
                <w:b/>
                <w:bCs/>
                <w:color w:val="000000"/>
                <w:sz w:val="22"/>
                <w:szCs w:val="22"/>
              </w:rPr>
              <w:t>089</w:t>
            </w:r>
            <w:r w:rsidRPr="007B1B08">
              <w:rPr>
                <w:rFonts w:ascii="Calibri" w:eastAsia="Times New Roman" w:hAnsi="Calibri" w:cs="Calibri"/>
                <w:b/>
                <w:bCs/>
                <w:color w:val="000000"/>
                <w:sz w:val="22"/>
                <w:szCs w:val="22"/>
              </w:rPr>
              <w:t>,</w:t>
            </w:r>
            <w:r>
              <w:rPr>
                <w:rFonts w:ascii="Calibri" w:eastAsia="Times New Roman" w:hAnsi="Calibri" w:cs="Calibri"/>
                <w:b/>
                <w:bCs/>
                <w:color w:val="000000"/>
                <w:sz w:val="22"/>
                <w:szCs w:val="22"/>
              </w:rPr>
              <w:t>464</w:t>
            </w:r>
          </w:p>
        </w:tc>
        <w:tc>
          <w:tcPr>
            <w:tcW w:w="1274" w:type="dxa"/>
            <w:gridSpan w:val="2"/>
          </w:tcPr>
          <w:p w14:paraId="04510317" w14:textId="75E21278" w:rsidR="0024642F" w:rsidRPr="00802F16" w:rsidRDefault="009F4A69" w:rsidP="00D361A0">
            <w:pPr>
              <w:spacing w:after="120" w:line="276" w:lineRule="auto"/>
              <w:jc w:val="center"/>
              <w:rPr>
                <w:rFonts w:ascii="Calibri" w:eastAsia="Times New Roman" w:hAnsi="Calibri" w:cs="Calibri"/>
                <w:b/>
                <w:bCs/>
                <w:color w:val="000000"/>
                <w:sz w:val="22"/>
                <w:szCs w:val="22"/>
              </w:rPr>
            </w:pPr>
            <w:r w:rsidRPr="00802F16">
              <w:rPr>
                <w:rFonts w:ascii="Calibri" w:eastAsia="Times New Roman" w:hAnsi="Calibri" w:cs="Calibri"/>
                <w:b/>
                <w:bCs/>
                <w:color w:val="000000"/>
                <w:sz w:val="22"/>
                <w:szCs w:val="22"/>
              </w:rPr>
              <w:t>0</w:t>
            </w:r>
          </w:p>
        </w:tc>
        <w:tc>
          <w:tcPr>
            <w:tcW w:w="1697" w:type="dxa"/>
          </w:tcPr>
          <w:p w14:paraId="32F0351D" w14:textId="77777777" w:rsidR="0024642F" w:rsidRPr="007B1B08" w:rsidRDefault="0024642F" w:rsidP="00D361A0">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4</w:t>
            </w:r>
            <w:r w:rsidRPr="007B1B08">
              <w:rPr>
                <w:rFonts w:ascii="Calibri" w:eastAsia="Times New Roman" w:hAnsi="Calibri" w:cs="Calibri"/>
                <w:b/>
                <w:bCs/>
                <w:color w:val="000000"/>
                <w:sz w:val="22"/>
                <w:szCs w:val="22"/>
              </w:rPr>
              <w:t>,</w:t>
            </w:r>
            <w:r>
              <w:rPr>
                <w:rFonts w:ascii="Calibri" w:eastAsia="Times New Roman" w:hAnsi="Calibri" w:cs="Calibri"/>
                <w:b/>
                <w:bCs/>
                <w:color w:val="000000"/>
                <w:sz w:val="22"/>
                <w:szCs w:val="22"/>
              </w:rPr>
              <w:t>089</w:t>
            </w:r>
            <w:r w:rsidRPr="007B1B08">
              <w:rPr>
                <w:rFonts w:ascii="Calibri" w:eastAsia="Times New Roman" w:hAnsi="Calibri" w:cs="Calibri"/>
                <w:b/>
                <w:bCs/>
                <w:color w:val="000000"/>
                <w:sz w:val="22"/>
                <w:szCs w:val="22"/>
              </w:rPr>
              <w:t>,</w:t>
            </w:r>
            <w:r>
              <w:rPr>
                <w:rFonts w:ascii="Calibri" w:eastAsia="Times New Roman" w:hAnsi="Calibri" w:cs="Calibri"/>
                <w:b/>
                <w:bCs/>
                <w:color w:val="000000"/>
                <w:sz w:val="22"/>
                <w:szCs w:val="22"/>
              </w:rPr>
              <w:t>464</w:t>
            </w:r>
          </w:p>
        </w:tc>
        <w:tc>
          <w:tcPr>
            <w:tcW w:w="1557" w:type="dxa"/>
          </w:tcPr>
          <w:p w14:paraId="4432765F" w14:textId="77777777" w:rsidR="0024642F" w:rsidRPr="007B1B08" w:rsidRDefault="0024642F" w:rsidP="00D361A0">
            <w:pPr>
              <w:spacing w:after="120" w:line="276" w:lineRule="auto"/>
              <w:jc w:val="center"/>
              <w:rPr>
                <w:rFonts w:ascii="Calibri" w:eastAsia="Times New Roman" w:hAnsi="Calibri" w:cs="Calibri"/>
                <w:b/>
                <w:bCs/>
                <w:color w:val="000000"/>
                <w:sz w:val="22"/>
                <w:szCs w:val="22"/>
              </w:rPr>
            </w:pPr>
          </w:p>
        </w:tc>
      </w:tr>
    </w:tbl>
    <w:p w14:paraId="167E14CF" w14:textId="7DF10224" w:rsidR="009F4A69" w:rsidRDefault="009F4A69" w:rsidP="007B1B08"/>
    <w:p w14:paraId="21EC2115" w14:textId="7ABDDBCC" w:rsidR="009F4A69" w:rsidRDefault="009F4A69" w:rsidP="007B1B08"/>
    <w:p w14:paraId="70B1D350" w14:textId="77777777" w:rsidR="009F4A69" w:rsidRDefault="009F4A69" w:rsidP="007B1B08">
      <w:pPr>
        <w:sectPr w:rsidR="009F4A69" w:rsidSect="0024642F">
          <w:pgSz w:w="11906" w:h="16838" w:code="9"/>
          <w:pgMar w:top="1276" w:right="1418" w:bottom="993" w:left="1418" w:header="567" w:footer="184" w:gutter="0"/>
          <w:cols w:space="708"/>
          <w:docGrid w:linePitch="360"/>
        </w:sectPr>
      </w:pPr>
    </w:p>
    <w:tbl>
      <w:tblPr>
        <w:tblStyle w:val="TableGrid"/>
        <w:tblpPr w:leftFromText="180" w:rightFromText="180" w:vertAnchor="page" w:horzAnchor="margin" w:tblpY="1996"/>
        <w:tblW w:w="14425" w:type="dxa"/>
        <w:tblLook w:val="04A0" w:firstRow="1" w:lastRow="0" w:firstColumn="1" w:lastColumn="0" w:noHBand="0" w:noVBand="1"/>
      </w:tblPr>
      <w:tblGrid>
        <w:gridCol w:w="1006"/>
        <w:gridCol w:w="2108"/>
        <w:gridCol w:w="1559"/>
        <w:gridCol w:w="1418"/>
        <w:gridCol w:w="1559"/>
        <w:gridCol w:w="1843"/>
        <w:gridCol w:w="1842"/>
        <w:gridCol w:w="1701"/>
        <w:gridCol w:w="1389"/>
      </w:tblGrid>
      <w:tr w:rsidR="00A3287E" w:rsidRPr="005C30FF" w14:paraId="4886ADAF" w14:textId="77777777" w:rsidTr="00A3287E">
        <w:tc>
          <w:tcPr>
            <w:tcW w:w="1006" w:type="dxa"/>
            <w:tcBorders>
              <w:top w:val="single" w:sz="4" w:space="0" w:color="auto"/>
            </w:tcBorders>
            <w:shd w:val="clear" w:color="auto" w:fill="AF9CDF" w:themeFill="background2" w:themeFillTint="66"/>
          </w:tcPr>
          <w:p w14:paraId="37278A53" w14:textId="77777777" w:rsidR="00A3287E" w:rsidRPr="005C30FF" w:rsidRDefault="00A3287E" w:rsidP="00A3287E">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L</w:t>
            </w:r>
          </w:p>
        </w:tc>
        <w:tc>
          <w:tcPr>
            <w:tcW w:w="2108" w:type="dxa"/>
            <w:tcBorders>
              <w:top w:val="single" w:sz="4" w:space="0" w:color="auto"/>
            </w:tcBorders>
            <w:shd w:val="clear" w:color="auto" w:fill="AF9CDF" w:themeFill="background2" w:themeFillTint="66"/>
          </w:tcPr>
          <w:p w14:paraId="02F2543E" w14:textId="77777777" w:rsidR="00A3287E" w:rsidRPr="005C30FF" w:rsidRDefault="00A3287E" w:rsidP="00A3287E">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M</w:t>
            </w:r>
          </w:p>
        </w:tc>
        <w:tc>
          <w:tcPr>
            <w:tcW w:w="1559" w:type="dxa"/>
            <w:tcBorders>
              <w:top w:val="single" w:sz="4" w:space="0" w:color="auto"/>
            </w:tcBorders>
            <w:shd w:val="clear" w:color="auto" w:fill="AF9CDF" w:themeFill="background2" w:themeFillTint="66"/>
          </w:tcPr>
          <w:p w14:paraId="259689F2" w14:textId="77777777" w:rsidR="00A3287E" w:rsidRPr="005C30FF" w:rsidRDefault="00A3287E" w:rsidP="00A3287E">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N</w:t>
            </w:r>
          </w:p>
        </w:tc>
        <w:tc>
          <w:tcPr>
            <w:tcW w:w="1418" w:type="dxa"/>
            <w:tcBorders>
              <w:top w:val="single" w:sz="4" w:space="0" w:color="auto"/>
            </w:tcBorders>
            <w:shd w:val="clear" w:color="auto" w:fill="AF9CDF" w:themeFill="background2" w:themeFillTint="66"/>
          </w:tcPr>
          <w:p w14:paraId="1B36BDF8" w14:textId="77777777" w:rsidR="00A3287E" w:rsidRPr="005C30FF" w:rsidRDefault="00A3287E" w:rsidP="00A3287E">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O</w:t>
            </w:r>
          </w:p>
        </w:tc>
        <w:tc>
          <w:tcPr>
            <w:tcW w:w="1559" w:type="dxa"/>
            <w:tcBorders>
              <w:top w:val="single" w:sz="4" w:space="0" w:color="auto"/>
            </w:tcBorders>
            <w:shd w:val="clear" w:color="auto" w:fill="AF9CDF" w:themeFill="background2" w:themeFillTint="66"/>
          </w:tcPr>
          <w:p w14:paraId="1E228E4A" w14:textId="77777777" w:rsidR="00A3287E" w:rsidRPr="005C30FF" w:rsidRDefault="00A3287E" w:rsidP="00A3287E">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P</w:t>
            </w:r>
          </w:p>
        </w:tc>
        <w:tc>
          <w:tcPr>
            <w:tcW w:w="1843" w:type="dxa"/>
            <w:tcBorders>
              <w:top w:val="single" w:sz="4" w:space="0" w:color="auto"/>
            </w:tcBorders>
            <w:shd w:val="clear" w:color="auto" w:fill="AF9CDF" w:themeFill="background2" w:themeFillTint="66"/>
          </w:tcPr>
          <w:p w14:paraId="2EB97364" w14:textId="77777777" w:rsidR="00A3287E" w:rsidRDefault="00A3287E" w:rsidP="00A3287E">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Q</w:t>
            </w:r>
          </w:p>
        </w:tc>
        <w:tc>
          <w:tcPr>
            <w:tcW w:w="1842" w:type="dxa"/>
            <w:tcBorders>
              <w:top w:val="single" w:sz="4" w:space="0" w:color="auto"/>
            </w:tcBorders>
            <w:shd w:val="clear" w:color="auto" w:fill="AF9CDF" w:themeFill="background2" w:themeFillTint="66"/>
          </w:tcPr>
          <w:p w14:paraId="1B8C9A3F" w14:textId="77777777" w:rsidR="00A3287E" w:rsidRDefault="00A3287E" w:rsidP="00A3287E">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w:t>
            </w:r>
          </w:p>
        </w:tc>
        <w:tc>
          <w:tcPr>
            <w:tcW w:w="1701" w:type="dxa"/>
            <w:tcBorders>
              <w:top w:val="single" w:sz="4" w:space="0" w:color="auto"/>
            </w:tcBorders>
            <w:shd w:val="clear" w:color="auto" w:fill="AF9CDF" w:themeFill="background2" w:themeFillTint="66"/>
          </w:tcPr>
          <w:p w14:paraId="7C063155" w14:textId="77777777" w:rsidR="00A3287E" w:rsidRDefault="00A3287E" w:rsidP="00A3287E">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S</w:t>
            </w:r>
          </w:p>
        </w:tc>
        <w:tc>
          <w:tcPr>
            <w:tcW w:w="1389" w:type="dxa"/>
            <w:tcBorders>
              <w:top w:val="single" w:sz="4" w:space="0" w:color="auto"/>
            </w:tcBorders>
            <w:shd w:val="clear" w:color="auto" w:fill="AF9CDF" w:themeFill="background2" w:themeFillTint="66"/>
          </w:tcPr>
          <w:p w14:paraId="149F90E7" w14:textId="77777777" w:rsidR="00A3287E" w:rsidRDefault="00A3287E" w:rsidP="00A3287E">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T</w:t>
            </w:r>
          </w:p>
        </w:tc>
      </w:tr>
      <w:tr w:rsidR="00A3287E" w14:paraId="55FB0E31" w14:textId="77777777" w:rsidTr="00A3287E">
        <w:tc>
          <w:tcPr>
            <w:tcW w:w="1006" w:type="dxa"/>
            <w:tcBorders>
              <w:bottom w:val="single" w:sz="4" w:space="0" w:color="auto"/>
            </w:tcBorders>
            <w:shd w:val="clear" w:color="auto" w:fill="AF9CDF" w:themeFill="background2" w:themeFillTint="66"/>
          </w:tcPr>
          <w:p w14:paraId="71C1DC27" w14:textId="77777777" w:rsidR="00A3287E" w:rsidRDefault="00A3287E" w:rsidP="00A3287E">
            <w:pPr>
              <w:spacing w:after="120" w:line="276" w:lineRule="auto"/>
              <w:jc w:val="center"/>
              <w:rPr>
                <w:sz w:val="22"/>
                <w:szCs w:val="22"/>
              </w:rPr>
            </w:pPr>
            <w:r w:rsidRPr="005C30FF">
              <w:rPr>
                <w:rFonts w:ascii="Calibri" w:eastAsia="Times New Roman" w:hAnsi="Calibri" w:cs="Calibri"/>
                <w:b/>
                <w:bCs/>
                <w:color w:val="000000"/>
                <w:sz w:val="22"/>
                <w:szCs w:val="22"/>
              </w:rPr>
              <w:t>Period</w:t>
            </w:r>
            <w:r>
              <w:rPr>
                <w:rFonts w:ascii="Calibri" w:eastAsia="Times New Roman" w:hAnsi="Calibri" w:cs="Calibri"/>
                <w:b/>
                <w:bCs/>
                <w:color w:val="000000"/>
                <w:sz w:val="22"/>
                <w:szCs w:val="22"/>
              </w:rPr>
              <w:t xml:space="preserve"> (Annual)</w:t>
            </w:r>
          </w:p>
        </w:tc>
        <w:tc>
          <w:tcPr>
            <w:tcW w:w="2108" w:type="dxa"/>
            <w:tcBorders>
              <w:bottom w:val="single" w:sz="4" w:space="0" w:color="auto"/>
            </w:tcBorders>
            <w:shd w:val="clear" w:color="auto" w:fill="AF9CDF" w:themeFill="background2" w:themeFillTint="66"/>
          </w:tcPr>
          <w:p w14:paraId="3527AC3F" w14:textId="77777777" w:rsidR="00A3287E" w:rsidRDefault="00A3287E" w:rsidP="00A3287E">
            <w:pPr>
              <w:spacing w:after="120" w:line="276" w:lineRule="auto"/>
              <w:jc w:val="center"/>
              <w:rPr>
                <w:sz w:val="22"/>
                <w:szCs w:val="22"/>
              </w:rPr>
            </w:pPr>
            <w:r w:rsidRPr="009B6674">
              <w:rPr>
                <w:rFonts w:ascii="Calibri" w:eastAsia="Times New Roman" w:hAnsi="Calibri" w:cs="Calibri"/>
                <w:b/>
                <w:bCs/>
                <w:color w:val="000000"/>
                <w:sz w:val="22"/>
                <w:szCs w:val="22"/>
              </w:rPr>
              <w:t>Concessional Loan Receivable at the Beginning of the Year (calculated using the market interest rate)</w:t>
            </w:r>
          </w:p>
        </w:tc>
        <w:tc>
          <w:tcPr>
            <w:tcW w:w="1559" w:type="dxa"/>
            <w:tcBorders>
              <w:bottom w:val="single" w:sz="4" w:space="0" w:color="auto"/>
            </w:tcBorders>
            <w:shd w:val="clear" w:color="auto" w:fill="AF9CDF" w:themeFill="background2" w:themeFillTint="66"/>
          </w:tcPr>
          <w:p w14:paraId="4E07ABE7" w14:textId="77777777" w:rsidR="00A3287E" w:rsidRDefault="00A3287E" w:rsidP="00A3287E">
            <w:pPr>
              <w:spacing w:after="120" w:line="276" w:lineRule="auto"/>
              <w:jc w:val="center"/>
              <w:rPr>
                <w:sz w:val="22"/>
                <w:szCs w:val="22"/>
              </w:rPr>
            </w:pPr>
            <w:r w:rsidRPr="00CB0DE1">
              <w:rPr>
                <w:rFonts w:ascii="Calibri" w:eastAsia="Times New Roman" w:hAnsi="Calibri" w:cs="Calibri"/>
                <w:b/>
                <w:bCs/>
                <w:color w:val="000000"/>
                <w:sz w:val="22"/>
                <w:szCs w:val="22"/>
              </w:rPr>
              <w:t>Income Calculated using the Effective Interest Rate Method</w:t>
            </w:r>
          </w:p>
        </w:tc>
        <w:tc>
          <w:tcPr>
            <w:tcW w:w="1418" w:type="dxa"/>
            <w:tcBorders>
              <w:bottom w:val="single" w:sz="4" w:space="0" w:color="auto"/>
            </w:tcBorders>
            <w:shd w:val="clear" w:color="auto" w:fill="AF9CDF" w:themeFill="background2" w:themeFillTint="66"/>
          </w:tcPr>
          <w:p w14:paraId="175A8D8B" w14:textId="77777777" w:rsidR="00A3287E" w:rsidRPr="000D4504" w:rsidRDefault="00A3287E" w:rsidP="00A3287E">
            <w:pPr>
              <w:spacing w:after="120" w:line="276" w:lineRule="auto"/>
              <w:jc w:val="center"/>
              <w:rPr>
                <w:rFonts w:ascii="Calibri" w:eastAsia="Times New Roman" w:hAnsi="Calibri" w:cs="Calibri"/>
                <w:b/>
                <w:bCs/>
                <w:color w:val="000000"/>
                <w:sz w:val="22"/>
                <w:szCs w:val="22"/>
              </w:rPr>
            </w:pPr>
            <w:r w:rsidRPr="0024642F">
              <w:rPr>
                <w:rFonts w:ascii="Calibri" w:eastAsia="Times New Roman" w:hAnsi="Calibri" w:cs="Calibri"/>
                <w:b/>
                <w:bCs/>
                <w:color w:val="000000"/>
                <w:sz w:val="22"/>
                <w:szCs w:val="22"/>
              </w:rPr>
              <w:t>Annual Payment</w:t>
            </w:r>
            <w:r>
              <w:rPr>
                <w:rFonts w:ascii="Calibri" w:eastAsia="Times New Roman" w:hAnsi="Calibri" w:cs="Calibri"/>
                <w:b/>
                <w:bCs/>
                <w:color w:val="000000"/>
                <w:sz w:val="22"/>
                <w:szCs w:val="22"/>
              </w:rPr>
              <w:t xml:space="preserve"> (AP)</w:t>
            </w:r>
          </w:p>
        </w:tc>
        <w:tc>
          <w:tcPr>
            <w:tcW w:w="1559" w:type="dxa"/>
            <w:tcBorders>
              <w:bottom w:val="single" w:sz="4" w:space="0" w:color="auto"/>
            </w:tcBorders>
            <w:shd w:val="clear" w:color="auto" w:fill="AF9CDF" w:themeFill="background2" w:themeFillTint="66"/>
          </w:tcPr>
          <w:p w14:paraId="07F4D20F" w14:textId="77777777" w:rsidR="00A3287E" w:rsidRDefault="00A3287E" w:rsidP="00A3287E">
            <w:pPr>
              <w:spacing w:after="120" w:line="276" w:lineRule="auto"/>
              <w:jc w:val="center"/>
              <w:rPr>
                <w:sz w:val="22"/>
                <w:szCs w:val="22"/>
              </w:rPr>
            </w:pPr>
            <w:r w:rsidRPr="0024642F">
              <w:rPr>
                <w:rFonts w:ascii="Calibri" w:eastAsia="Times New Roman" w:hAnsi="Calibri" w:cs="Calibri"/>
                <w:b/>
                <w:bCs/>
                <w:color w:val="000000"/>
                <w:sz w:val="22"/>
                <w:szCs w:val="22"/>
              </w:rPr>
              <w:t>Loan Receivable at the End of the Year</w:t>
            </w:r>
          </w:p>
        </w:tc>
        <w:tc>
          <w:tcPr>
            <w:tcW w:w="1843" w:type="dxa"/>
            <w:tcBorders>
              <w:bottom w:val="single" w:sz="4" w:space="0" w:color="auto"/>
            </w:tcBorders>
            <w:shd w:val="clear" w:color="auto" w:fill="AF9CDF" w:themeFill="background2" w:themeFillTint="66"/>
          </w:tcPr>
          <w:p w14:paraId="562B44A4" w14:textId="77777777" w:rsidR="00A3287E" w:rsidRPr="0024642F" w:rsidRDefault="00A3287E" w:rsidP="00A3287E">
            <w:pPr>
              <w:spacing w:after="120" w:line="276" w:lineRule="auto"/>
              <w:jc w:val="center"/>
              <w:rPr>
                <w:rFonts w:ascii="Calibri" w:eastAsia="Times New Roman" w:hAnsi="Calibri" w:cs="Calibri"/>
                <w:b/>
                <w:bCs/>
                <w:color w:val="000000"/>
                <w:sz w:val="22"/>
                <w:szCs w:val="22"/>
              </w:rPr>
            </w:pPr>
            <w:r>
              <w:rPr>
                <w:rFonts w:ascii="Calibri" w:hAnsi="Calibri" w:cs="Calibri"/>
                <w:b/>
                <w:bCs/>
                <w:color w:val="000000"/>
                <w:sz w:val="22"/>
                <w:szCs w:val="22"/>
              </w:rPr>
              <w:t>Balance at the Beginning of the Year based on Concessional Rate</w:t>
            </w:r>
          </w:p>
        </w:tc>
        <w:tc>
          <w:tcPr>
            <w:tcW w:w="1842" w:type="dxa"/>
            <w:tcBorders>
              <w:bottom w:val="single" w:sz="4" w:space="0" w:color="auto"/>
            </w:tcBorders>
            <w:shd w:val="clear" w:color="auto" w:fill="AF9CDF" w:themeFill="background2" w:themeFillTint="66"/>
          </w:tcPr>
          <w:p w14:paraId="54F53473" w14:textId="77777777" w:rsidR="00A3287E" w:rsidRPr="0024642F" w:rsidRDefault="00A3287E" w:rsidP="00A3287E">
            <w:pPr>
              <w:spacing w:after="120" w:line="276" w:lineRule="auto"/>
              <w:jc w:val="center"/>
              <w:rPr>
                <w:rFonts w:ascii="Calibri" w:eastAsia="Times New Roman" w:hAnsi="Calibri" w:cs="Calibri"/>
                <w:b/>
                <w:bCs/>
                <w:color w:val="000000"/>
                <w:sz w:val="22"/>
                <w:szCs w:val="22"/>
              </w:rPr>
            </w:pPr>
            <w:r>
              <w:rPr>
                <w:rFonts w:ascii="Calibri" w:hAnsi="Calibri" w:cs="Calibri"/>
                <w:b/>
                <w:bCs/>
                <w:color w:val="000000"/>
                <w:sz w:val="22"/>
                <w:szCs w:val="22"/>
              </w:rPr>
              <w:t>Balance at the End of the Year based on Concessional Rate</w:t>
            </w:r>
          </w:p>
        </w:tc>
        <w:tc>
          <w:tcPr>
            <w:tcW w:w="1701" w:type="dxa"/>
            <w:tcBorders>
              <w:bottom w:val="single" w:sz="4" w:space="0" w:color="auto"/>
            </w:tcBorders>
            <w:shd w:val="clear" w:color="auto" w:fill="AF9CDF" w:themeFill="background2" w:themeFillTint="66"/>
          </w:tcPr>
          <w:p w14:paraId="5DE9F6B1" w14:textId="77777777" w:rsidR="00A3287E" w:rsidRPr="0024642F" w:rsidRDefault="00A3287E" w:rsidP="00A3287E">
            <w:pPr>
              <w:spacing w:after="120" w:line="276" w:lineRule="auto"/>
              <w:jc w:val="center"/>
              <w:rPr>
                <w:rFonts w:ascii="Calibri" w:eastAsia="Times New Roman" w:hAnsi="Calibri" w:cs="Calibri"/>
                <w:b/>
                <w:bCs/>
                <w:color w:val="000000"/>
                <w:sz w:val="22"/>
                <w:szCs w:val="22"/>
              </w:rPr>
            </w:pPr>
            <w:r>
              <w:rPr>
                <w:rFonts w:ascii="Calibri" w:hAnsi="Calibri" w:cs="Calibri"/>
                <w:b/>
                <w:bCs/>
                <w:color w:val="000000"/>
                <w:sz w:val="22"/>
                <w:szCs w:val="22"/>
              </w:rPr>
              <w:t>Principal Repayment</w:t>
            </w:r>
          </w:p>
        </w:tc>
        <w:tc>
          <w:tcPr>
            <w:tcW w:w="1389" w:type="dxa"/>
            <w:tcBorders>
              <w:bottom w:val="single" w:sz="4" w:space="0" w:color="auto"/>
            </w:tcBorders>
            <w:shd w:val="clear" w:color="auto" w:fill="AF9CDF" w:themeFill="background2" w:themeFillTint="66"/>
          </w:tcPr>
          <w:p w14:paraId="73A9D91C" w14:textId="7871FD84" w:rsidR="00A3287E" w:rsidRDefault="00A3287E" w:rsidP="00A3287E">
            <w:pPr>
              <w:spacing w:after="120" w:line="276" w:lineRule="auto"/>
              <w:jc w:val="center"/>
              <w:rPr>
                <w:rFonts w:ascii="Calibri" w:eastAsia="Times New Roman" w:hAnsi="Calibri" w:cs="Calibri"/>
                <w:b/>
                <w:bCs/>
                <w:color w:val="000000"/>
                <w:sz w:val="22"/>
                <w:szCs w:val="22"/>
              </w:rPr>
            </w:pPr>
            <w:r>
              <w:rPr>
                <w:rFonts w:ascii="Calibri" w:hAnsi="Calibri" w:cs="Calibri"/>
                <w:b/>
                <w:bCs/>
                <w:color w:val="000000"/>
                <w:sz w:val="22"/>
                <w:szCs w:val="22"/>
              </w:rPr>
              <w:t xml:space="preserve">Interest </w:t>
            </w:r>
            <w:r w:rsidR="007B35F2">
              <w:rPr>
                <w:rFonts w:ascii="Calibri" w:hAnsi="Calibri" w:cs="Calibri"/>
                <w:b/>
                <w:bCs/>
                <w:color w:val="000000"/>
                <w:sz w:val="22"/>
                <w:szCs w:val="22"/>
              </w:rPr>
              <w:t>Revenue</w:t>
            </w:r>
            <w:r w:rsidR="002A6689">
              <w:rPr>
                <w:rFonts w:ascii="Calibri" w:hAnsi="Calibri" w:cs="Calibri"/>
                <w:b/>
                <w:bCs/>
                <w:color w:val="000000"/>
                <w:sz w:val="22"/>
                <w:szCs w:val="22"/>
              </w:rPr>
              <w:t xml:space="preserve"> Received</w:t>
            </w:r>
          </w:p>
        </w:tc>
      </w:tr>
      <w:tr w:rsidR="00A3287E" w:rsidRPr="005C30FF" w14:paraId="272A4E21" w14:textId="77777777" w:rsidTr="00A3287E">
        <w:tc>
          <w:tcPr>
            <w:tcW w:w="1006" w:type="dxa"/>
            <w:tcBorders>
              <w:top w:val="single" w:sz="4" w:space="0" w:color="auto"/>
              <w:bottom w:val="single" w:sz="4" w:space="0" w:color="auto"/>
            </w:tcBorders>
            <w:shd w:val="clear" w:color="auto" w:fill="BFBFBF" w:themeFill="background1" w:themeFillShade="BF"/>
          </w:tcPr>
          <w:p w14:paraId="1B5C53EE" w14:textId="77777777" w:rsidR="00A3287E" w:rsidRPr="0024642F" w:rsidRDefault="00A3287E" w:rsidP="00A3287E">
            <w:pPr>
              <w:spacing w:after="120" w:line="276" w:lineRule="auto"/>
              <w:jc w:val="center"/>
              <w:rPr>
                <w:rFonts w:ascii="Calibri" w:eastAsia="Times New Roman" w:hAnsi="Calibri" w:cs="Calibri"/>
                <w:b/>
                <w:bCs/>
                <w:color w:val="000000"/>
                <w:sz w:val="20"/>
                <w:szCs w:val="20"/>
              </w:rPr>
            </w:pPr>
          </w:p>
        </w:tc>
        <w:tc>
          <w:tcPr>
            <w:tcW w:w="2108" w:type="dxa"/>
            <w:tcBorders>
              <w:top w:val="single" w:sz="4" w:space="0" w:color="auto"/>
              <w:bottom w:val="single" w:sz="4" w:space="0" w:color="auto"/>
            </w:tcBorders>
            <w:shd w:val="clear" w:color="auto" w:fill="BFBFBF" w:themeFill="background1" w:themeFillShade="BF"/>
          </w:tcPr>
          <w:p w14:paraId="400C9B0A" w14:textId="4E4F6119" w:rsidR="00A3287E" w:rsidRPr="0024642F" w:rsidRDefault="00A3287E" w:rsidP="00A3287E">
            <w:pPr>
              <w:spacing w:after="120" w:line="276" w:lineRule="auto"/>
              <w:jc w:val="center"/>
              <w:rPr>
                <w:rFonts w:ascii="Calibri" w:eastAsia="Times New Roman" w:hAnsi="Calibri" w:cs="Calibri"/>
                <w:b/>
                <w:bCs/>
                <w:color w:val="000000"/>
                <w:sz w:val="20"/>
                <w:szCs w:val="20"/>
              </w:rPr>
            </w:pPr>
            <w:r w:rsidRPr="000A235D">
              <w:rPr>
                <w:rFonts w:ascii="Calibri" w:eastAsia="Times New Roman" w:hAnsi="Calibri" w:cs="Calibri"/>
                <w:b/>
                <w:bCs/>
                <w:color w:val="000000"/>
                <w:sz w:val="18"/>
                <w:szCs w:val="18"/>
              </w:rPr>
              <w:t xml:space="preserve">From Column </w:t>
            </w:r>
            <w:r>
              <w:rPr>
                <w:rFonts w:ascii="Calibri" w:eastAsia="Times New Roman" w:hAnsi="Calibri" w:cs="Calibri"/>
                <w:b/>
                <w:bCs/>
                <w:color w:val="000000"/>
                <w:sz w:val="18"/>
                <w:szCs w:val="18"/>
              </w:rPr>
              <w:t>C</w:t>
            </w:r>
            <w:r w:rsidRPr="000A235D">
              <w:rPr>
                <w:rFonts w:ascii="Calibri" w:eastAsia="Times New Roman" w:hAnsi="Calibri" w:cs="Calibri"/>
                <w:b/>
                <w:bCs/>
                <w:color w:val="000000"/>
                <w:sz w:val="18"/>
                <w:szCs w:val="18"/>
              </w:rPr>
              <w:t xml:space="preserve"> </w:t>
            </w:r>
            <w:r>
              <w:rPr>
                <w:rFonts w:ascii="Calibri" w:eastAsia="Times New Roman" w:hAnsi="Calibri" w:cs="Calibri"/>
                <w:b/>
                <w:bCs/>
                <w:color w:val="000000"/>
                <w:sz w:val="18"/>
                <w:szCs w:val="18"/>
              </w:rPr>
              <w:t xml:space="preserve">for Year 1 </w:t>
            </w:r>
            <w:r w:rsidRPr="000A235D">
              <w:rPr>
                <w:rFonts w:ascii="Calibri" w:eastAsia="Times New Roman" w:hAnsi="Calibri" w:cs="Calibri"/>
                <w:b/>
                <w:bCs/>
                <w:color w:val="000000"/>
                <w:sz w:val="18"/>
                <w:szCs w:val="18"/>
              </w:rPr>
              <w:t xml:space="preserve">and </w:t>
            </w:r>
            <w:r>
              <w:rPr>
                <w:rFonts w:ascii="Calibri" w:eastAsia="Times New Roman" w:hAnsi="Calibri" w:cs="Calibri"/>
                <w:b/>
                <w:bCs/>
                <w:color w:val="000000"/>
                <w:sz w:val="18"/>
                <w:szCs w:val="18"/>
              </w:rPr>
              <w:t>Column P for Year 2 onwards</w:t>
            </w:r>
          </w:p>
        </w:tc>
        <w:tc>
          <w:tcPr>
            <w:tcW w:w="1559" w:type="dxa"/>
            <w:tcBorders>
              <w:top w:val="single" w:sz="4" w:space="0" w:color="auto"/>
              <w:bottom w:val="single" w:sz="4" w:space="0" w:color="auto"/>
            </w:tcBorders>
            <w:shd w:val="clear" w:color="auto" w:fill="BFBFBF" w:themeFill="background1" w:themeFillShade="BF"/>
          </w:tcPr>
          <w:p w14:paraId="3EA4B6B5" w14:textId="77777777" w:rsidR="00A3287E" w:rsidRPr="0024642F" w:rsidRDefault="00A3287E" w:rsidP="00A3287E">
            <w:pPr>
              <w:spacing w:after="120"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N = M x MR</w:t>
            </w:r>
          </w:p>
        </w:tc>
        <w:tc>
          <w:tcPr>
            <w:tcW w:w="1418" w:type="dxa"/>
            <w:tcBorders>
              <w:top w:val="single" w:sz="4" w:space="0" w:color="auto"/>
              <w:bottom w:val="single" w:sz="4" w:space="0" w:color="auto"/>
            </w:tcBorders>
            <w:shd w:val="clear" w:color="auto" w:fill="BFBFBF" w:themeFill="background1" w:themeFillShade="BF"/>
          </w:tcPr>
          <w:p w14:paraId="5002230E" w14:textId="77777777" w:rsidR="00A3287E" w:rsidRPr="0024642F" w:rsidRDefault="00A3287E" w:rsidP="00A3287E">
            <w:pPr>
              <w:spacing w:after="120" w:line="276" w:lineRule="auto"/>
              <w:jc w:val="center"/>
              <w:rPr>
                <w:rFonts w:ascii="Calibri" w:eastAsia="Times New Roman" w:hAnsi="Calibri" w:cs="Calibri"/>
                <w:b/>
                <w:bCs/>
                <w:color w:val="000000"/>
                <w:sz w:val="20"/>
                <w:szCs w:val="20"/>
              </w:rPr>
            </w:pPr>
            <w:r w:rsidRPr="0024642F">
              <w:rPr>
                <w:rFonts w:ascii="Calibri" w:eastAsia="Times New Roman" w:hAnsi="Calibri" w:cs="Calibri"/>
                <w:b/>
                <w:bCs/>
                <w:color w:val="000000"/>
                <w:sz w:val="20"/>
                <w:szCs w:val="20"/>
              </w:rPr>
              <w:t>From Column B</w:t>
            </w:r>
          </w:p>
        </w:tc>
        <w:tc>
          <w:tcPr>
            <w:tcW w:w="1559" w:type="dxa"/>
            <w:tcBorders>
              <w:top w:val="single" w:sz="4" w:space="0" w:color="auto"/>
              <w:bottom w:val="single" w:sz="4" w:space="0" w:color="auto"/>
            </w:tcBorders>
            <w:shd w:val="clear" w:color="auto" w:fill="BFBFBF" w:themeFill="background1" w:themeFillShade="BF"/>
          </w:tcPr>
          <w:p w14:paraId="7D07C01A" w14:textId="77777777" w:rsidR="00A3287E" w:rsidRPr="0024642F" w:rsidRDefault="00A3287E" w:rsidP="00A3287E">
            <w:pPr>
              <w:spacing w:after="120"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 P = M + N - O</w:t>
            </w:r>
          </w:p>
        </w:tc>
        <w:tc>
          <w:tcPr>
            <w:tcW w:w="1843" w:type="dxa"/>
            <w:tcBorders>
              <w:top w:val="single" w:sz="4" w:space="0" w:color="auto"/>
              <w:bottom w:val="single" w:sz="4" w:space="0" w:color="auto"/>
            </w:tcBorders>
            <w:shd w:val="clear" w:color="auto" w:fill="BFBFBF" w:themeFill="background1" w:themeFillShade="BF"/>
          </w:tcPr>
          <w:p w14:paraId="2D61947E" w14:textId="31887D15" w:rsidR="00A3287E" w:rsidRPr="0024642F" w:rsidRDefault="00A3287E" w:rsidP="00A3287E">
            <w:pPr>
              <w:spacing w:after="120" w:line="276" w:lineRule="auto"/>
              <w:jc w:val="center"/>
              <w:rPr>
                <w:rFonts w:ascii="Calibri" w:eastAsia="Times New Roman" w:hAnsi="Calibri" w:cs="Calibri"/>
                <w:b/>
                <w:bCs/>
                <w:color w:val="000000"/>
                <w:sz w:val="20"/>
                <w:szCs w:val="20"/>
              </w:rPr>
            </w:pPr>
            <w:r w:rsidRPr="007622DF">
              <w:rPr>
                <w:rFonts w:ascii="Calibri" w:eastAsia="Times New Roman" w:hAnsi="Calibri" w:cs="Calibri"/>
                <w:b/>
                <w:bCs/>
                <w:color w:val="000000"/>
                <w:sz w:val="20"/>
                <w:szCs w:val="20"/>
              </w:rPr>
              <w:t xml:space="preserve">PR for </w:t>
            </w:r>
            <w:r>
              <w:rPr>
                <w:rFonts w:ascii="Calibri" w:eastAsia="Times New Roman" w:hAnsi="Calibri" w:cs="Calibri"/>
                <w:b/>
                <w:bCs/>
                <w:color w:val="000000"/>
                <w:sz w:val="20"/>
                <w:szCs w:val="20"/>
              </w:rPr>
              <w:t>Y</w:t>
            </w:r>
            <w:r w:rsidRPr="007622DF">
              <w:rPr>
                <w:rFonts w:ascii="Calibri" w:eastAsia="Times New Roman" w:hAnsi="Calibri" w:cs="Calibri"/>
                <w:b/>
                <w:bCs/>
                <w:color w:val="000000"/>
                <w:sz w:val="20"/>
                <w:szCs w:val="20"/>
              </w:rPr>
              <w:t xml:space="preserve">ear 1 and Column R for </w:t>
            </w:r>
            <w:r>
              <w:rPr>
                <w:rFonts w:ascii="Calibri" w:eastAsia="Times New Roman" w:hAnsi="Calibri" w:cs="Calibri"/>
                <w:b/>
                <w:bCs/>
                <w:color w:val="000000"/>
                <w:sz w:val="20"/>
                <w:szCs w:val="20"/>
              </w:rPr>
              <w:t>Y</w:t>
            </w:r>
            <w:r w:rsidRPr="007622DF">
              <w:rPr>
                <w:rFonts w:ascii="Calibri" w:eastAsia="Times New Roman" w:hAnsi="Calibri" w:cs="Calibri"/>
                <w:b/>
                <w:bCs/>
                <w:color w:val="000000"/>
                <w:sz w:val="20"/>
                <w:szCs w:val="20"/>
              </w:rPr>
              <w:t>ear 2 onwards</w:t>
            </w:r>
          </w:p>
        </w:tc>
        <w:tc>
          <w:tcPr>
            <w:tcW w:w="1842" w:type="dxa"/>
            <w:tcBorders>
              <w:top w:val="single" w:sz="4" w:space="0" w:color="auto"/>
              <w:bottom w:val="single" w:sz="4" w:space="0" w:color="auto"/>
            </w:tcBorders>
            <w:shd w:val="clear" w:color="auto" w:fill="BFBFBF" w:themeFill="background1" w:themeFillShade="BF"/>
          </w:tcPr>
          <w:p w14:paraId="138A60BF" w14:textId="77777777" w:rsidR="00A3287E" w:rsidRPr="0024642F" w:rsidRDefault="00A3287E" w:rsidP="00A3287E">
            <w:pPr>
              <w:spacing w:after="120" w:line="276" w:lineRule="auto"/>
              <w:jc w:val="center"/>
              <w:rPr>
                <w:rFonts w:ascii="Calibri" w:eastAsia="Times New Roman" w:hAnsi="Calibri" w:cs="Calibri"/>
                <w:b/>
                <w:bCs/>
                <w:color w:val="000000"/>
                <w:sz w:val="20"/>
                <w:szCs w:val="20"/>
              </w:rPr>
            </w:pPr>
            <w:r w:rsidRPr="007622DF">
              <w:rPr>
                <w:rFonts w:ascii="Calibri" w:eastAsia="Times New Roman" w:hAnsi="Calibri" w:cs="Calibri"/>
                <w:b/>
                <w:bCs/>
                <w:color w:val="000000"/>
                <w:sz w:val="20"/>
                <w:szCs w:val="20"/>
              </w:rPr>
              <w:t>R = Q - O</w:t>
            </w:r>
          </w:p>
        </w:tc>
        <w:tc>
          <w:tcPr>
            <w:tcW w:w="1701" w:type="dxa"/>
            <w:tcBorders>
              <w:top w:val="single" w:sz="4" w:space="0" w:color="auto"/>
              <w:bottom w:val="single" w:sz="4" w:space="0" w:color="auto"/>
            </w:tcBorders>
            <w:shd w:val="clear" w:color="auto" w:fill="BFBFBF" w:themeFill="background1" w:themeFillShade="BF"/>
          </w:tcPr>
          <w:p w14:paraId="3EAE30FD" w14:textId="77777777" w:rsidR="00A3287E" w:rsidRPr="0024642F" w:rsidRDefault="00A3287E" w:rsidP="00A3287E">
            <w:pPr>
              <w:spacing w:after="120" w:line="276" w:lineRule="auto"/>
              <w:jc w:val="center"/>
              <w:rPr>
                <w:rFonts w:ascii="Calibri" w:eastAsia="Times New Roman" w:hAnsi="Calibri" w:cs="Calibri"/>
                <w:b/>
                <w:bCs/>
                <w:color w:val="000000"/>
                <w:sz w:val="20"/>
                <w:szCs w:val="20"/>
              </w:rPr>
            </w:pPr>
            <w:r w:rsidRPr="007622DF">
              <w:rPr>
                <w:rFonts w:ascii="Calibri" w:eastAsia="Times New Roman" w:hAnsi="Calibri" w:cs="Calibri"/>
                <w:b/>
                <w:bCs/>
                <w:color w:val="000000"/>
                <w:sz w:val="20"/>
                <w:szCs w:val="20"/>
              </w:rPr>
              <w:t>S = Q - R</w:t>
            </w:r>
          </w:p>
        </w:tc>
        <w:tc>
          <w:tcPr>
            <w:tcW w:w="1389" w:type="dxa"/>
            <w:tcBorders>
              <w:top w:val="single" w:sz="4" w:space="0" w:color="auto"/>
              <w:bottom w:val="single" w:sz="4" w:space="0" w:color="auto"/>
            </w:tcBorders>
            <w:shd w:val="clear" w:color="auto" w:fill="BFBFBF" w:themeFill="background1" w:themeFillShade="BF"/>
          </w:tcPr>
          <w:p w14:paraId="3B9A3D31" w14:textId="77777777" w:rsidR="00A3287E" w:rsidRPr="0024642F" w:rsidRDefault="00A3287E" w:rsidP="00A3287E">
            <w:pPr>
              <w:spacing w:after="120" w:line="276" w:lineRule="auto"/>
              <w:jc w:val="center"/>
              <w:rPr>
                <w:rFonts w:ascii="Calibri" w:eastAsia="Times New Roman" w:hAnsi="Calibri" w:cs="Calibri"/>
                <w:b/>
                <w:bCs/>
                <w:color w:val="000000"/>
                <w:sz w:val="20"/>
                <w:szCs w:val="20"/>
              </w:rPr>
            </w:pPr>
            <w:r w:rsidRPr="007622DF">
              <w:rPr>
                <w:rFonts w:ascii="Calibri" w:eastAsia="Times New Roman" w:hAnsi="Calibri" w:cs="Calibri"/>
                <w:b/>
                <w:bCs/>
                <w:color w:val="000000"/>
                <w:sz w:val="20"/>
                <w:szCs w:val="20"/>
              </w:rPr>
              <w:t>T = O - S</w:t>
            </w:r>
          </w:p>
        </w:tc>
      </w:tr>
      <w:tr w:rsidR="00A3287E" w14:paraId="1BED1414" w14:textId="77777777" w:rsidTr="00A3287E">
        <w:tc>
          <w:tcPr>
            <w:tcW w:w="1006" w:type="dxa"/>
          </w:tcPr>
          <w:p w14:paraId="1D040CDA" w14:textId="77777777" w:rsidR="00A3287E" w:rsidRDefault="00A3287E" w:rsidP="00A3287E">
            <w:pPr>
              <w:spacing w:after="120" w:line="276" w:lineRule="auto"/>
              <w:jc w:val="center"/>
              <w:rPr>
                <w:sz w:val="22"/>
                <w:szCs w:val="22"/>
              </w:rPr>
            </w:pPr>
            <w:r>
              <w:rPr>
                <w:sz w:val="22"/>
                <w:szCs w:val="22"/>
              </w:rPr>
              <w:t>1</w:t>
            </w:r>
          </w:p>
        </w:tc>
        <w:tc>
          <w:tcPr>
            <w:tcW w:w="2108" w:type="dxa"/>
          </w:tcPr>
          <w:p w14:paraId="3F6DB7E6" w14:textId="77777777" w:rsidR="00A3287E" w:rsidRDefault="00A3287E" w:rsidP="00A3287E">
            <w:pPr>
              <w:spacing w:after="120" w:line="276" w:lineRule="auto"/>
              <w:jc w:val="center"/>
              <w:rPr>
                <w:sz w:val="22"/>
                <w:szCs w:val="22"/>
              </w:rPr>
            </w:pPr>
            <w:r w:rsidRPr="00D044AB">
              <w:rPr>
                <w:rFonts w:ascii="Calibri" w:eastAsia="Times New Roman" w:hAnsi="Calibri" w:cs="Calibri"/>
                <w:color w:val="000000"/>
                <w:sz w:val="22"/>
                <w:szCs w:val="22"/>
              </w:rPr>
              <w:t>10,910,536</w:t>
            </w:r>
          </w:p>
        </w:tc>
        <w:tc>
          <w:tcPr>
            <w:tcW w:w="1559" w:type="dxa"/>
          </w:tcPr>
          <w:p w14:paraId="6F34CEF0" w14:textId="77777777" w:rsidR="00A3287E" w:rsidRPr="000D4710" w:rsidRDefault="00A3287E" w:rsidP="00A3287E">
            <w:pPr>
              <w:spacing w:after="120" w:line="276" w:lineRule="auto"/>
              <w:jc w:val="center"/>
              <w:rPr>
                <w:sz w:val="22"/>
                <w:szCs w:val="22"/>
              </w:rPr>
            </w:pPr>
            <w:r w:rsidRPr="00D044AB">
              <w:rPr>
                <w:rFonts w:ascii="Calibri" w:eastAsia="Times New Roman" w:hAnsi="Calibri" w:cs="Calibri"/>
                <w:color w:val="000000"/>
                <w:sz w:val="22"/>
                <w:szCs w:val="22"/>
              </w:rPr>
              <w:t>681,909</w:t>
            </w:r>
          </w:p>
        </w:tc>
        <w:tc>
          <w:tcPr>
            <w:tcW w:w="1418" w:type="dxa"/>
          </w:tcPr>
          <w:p w14:paraId="57F3CBF7" w14:textId="77777777" w:rsidR="00A3287E" w:rsidRPr="000D4710" w:rsidRDefault="00A3287E" w:rsidP="00A3287E">
            <w:pPr>
              <w:spacing w:after="120" w:line="276" w:lineRule="auto"/>
              <w:jc w:val="center"/>
              <w:rPr>
                <w:sz w:val="22"/>
                <w:szCs w:val="22"/>
              </w:rPr>
            </w:pPr>
            <w:r>
              <w:rPr>
                <w:sz w:val="22"/>
                <w:szCs w:val="22"/>
              </w:rPr>
              <w:t>1,500,000</w:t>
            </w:r>
          </w:p>
        </w:tc>
        <w:tc>
          <w:tcPr>
            <w:tcW w:w="1559" w:type="dxa"/>
          </w:tcPr>
          <w:p w14:paraId="3EE4A975" w14:textId="77777777" w:rsidR="00A3287E" w:rsidRPr="000D4710" w:rsidRDefault="00A3287E" w:rsidP="00A3287E">
            <w:pPr>
              <w:spacing w:after="120" w:line="276" w:lineRule="auto"/>
              <w:jc w:val="center"/>
              <w:rPr>
                <w:sz w:val="22"/>
                <w:szCs w:val="22"/>
              </w:rPr>
            </w:pPr>
            <w:r w:rsidRPr="00D044AB">
              <w:rPr>
                <w:rFonts w:ascii="Calibri" w:eastAsia="Times New Roman" w:hAnsi="Calibri" w:cs="Calibri"/>
                <w:color w:val="000000"/>
                <w:sz w:val="22"/>
                <w:szCs w:val="22"/>
              </w:rPr>
              <w:t>10,092,445</w:t>
            </w:r>
          </w:p>
        </w:tc>
        <w:tc>
          <w:tcPr>
            <w:tcW w:w="1843" w:type="dxa"/>
          </w:tcPr>
          <w:p w14:paraId="6545C877" w14:textId="77777777" w:rsidR="00A3287E" w:rsidRPr="000D4710" w:rsidRDefault="00A3287E" w:rsidP="00A3287E">
            <w:pPr>
              <w:spacing w:after="120" w:line="276" w:lineRule="auto"/>
              <w:jc w:val="center"/>
              <w:rPr>
                <w:rFonts w:ascii="Calibri" w:eastAsia="Times New Roman" w:hAnsi="Calibri" w:cs="Calibri"/>
                <w:color w:val="000000"/>
                <w:sz w:val="22"/>
                <w:szCs w:val="22"/>
              </w:rPr>
            </w:pPr>
            <w:r w:rsidRPr="007622DF">
              <w:rPr>
                <w:rFonts w:ascii="Calibri" w:eastAsia="Times New Roman" w:hAnsi="Calibri" w:cs="Calibri"/>
                <w:color w:val="000000"/>
                <w:sz w:val="22"/>
                <w:szCs w:val="22"/>
              </w:rPr>
              <w:t>15,000,000</w:t>
            </w:r>
          </w:p>
        </w:tc>
        <w:tc>
          <w:tcPr>
            <w:tcW w:w="1842" w:type="dxa"/>
          </w:tcPr>
          <w:p w14:paraId="41286AB3" w14:textId="77777777" w:rsidR="00A3287E" w:rsidRPr="000D4710" w:rsidRDefault="00A3287E" w:rsidP="00A3287E">
            <w:pPr>
              <w:spacing w:after="120" w:line="276" w:lineRule="auto"/>
              <w:jc w:val="center"/>
              <w:rPr>
                <w:rFonts w:ascii="Calibri" w:eastAsia="Times New Roman" w:hAnsi="Calibri" w:cs="Calibri"/>
                <w:color w:val="000000"/>
                <w:sz w:val="22"/>
                <w:szCs w:val="22"/>
              </w:rPr>
            </w:pPr>
            <w:r w:rsidRPr="007622DF">
              <w:rPr>
                <w:rFonts w:ascii="Calibri" w:eastAsia="Times New Roman" w:hAnsi="Calibri" w:cs="Calibri"/>
                <w:color w:val="000000"/>
                <w:sz w:val="22"/>
                <w:szCs w:val="22"/>
              </w:rPr>
              <w:t>13,500,000</w:t>
            </w:r>
          </w:p>
        </w:tc>
        <w:tc>
          <w:tcPr>
            <w:tcW w:w="1701" w:type="dxa"/>
          </w:tcPr>
          <w:p w14:paraId="46923D54" w14:textId="77777777" w:rsidR="00A3287E" w:rsidRPr="0024642F" w:rsidRDefault="00A3287E" w:rsidP="00A3287E">
            <w:pPr>
              <w:spacing w:after="120" w:line="276" w:lineRule="auto"/>
              <w:jc w:val="center"/>
              <w:rPr>
                <w:rFonts w:ascii="Calibri" w:eastAsia="Times New Roman" w:hAnsi="Calibri" w:cs="Calibri"/>
                <w:color w:val="000000"/>
                <w:sz w:val="22"/>
                <w:szCs w:val="22"/>
              </w:rPr>
            </w:pPr>
            <w:r w:rsidRPr="00817E8E">
              <w:rPr>
                <w:rFonts w:ascii="Calibri" w:eastAsia="Times New Roman" w:hAnsi="Calibri" w:cs="Calibri"/>
                <w:color w:val="000000"/>
                <w:sz w:val="22"/>
                <w:szCs w:val="22"/>
              </w:rPr>
              <w:t>1,</w:t>
            </w:r>
            <w:r>
              <w:rPr>
                <w:rFonts w:ascii="Calibri" w:eastAsia="Times New Roman" w:hAnsi="Calibri" w:cs="Calibri"/>
                <w:color w:val="000000"/>
                <w:sz w:val="22"/>
                <w:szCs w:val="22"/>
              </w:rPr>
              <w:t>500</w:t>
            </w:r>
            <w:r w:rsidRPr="00817E8E">
              <w:rPr>
                <w:rFonts w:ascii="Calibri" w:eastAsia="Times New Roman" w:hAnsi="Calibri" w:cs="Calibri"/>
                <w:color w:val="000000"/>
                <w:sz w:val="22"/>
                <w:szCs w:val="22"/>
              </w:rPr>
              <w:t>,</w:t>
            </w:r>
            <w:r>
              <w:rPr>
                <w:rFonts w:ascii="Calibri" w:eastAsia="Times New Roman" w:hAnsi="Calibri" w:cs="Calibri"/>
                <w:color w:val="000000"/>
                <w:sz w:val="22"/>
                <w:szCs w:val="22"/>
              </w:rPr>
              <w:t>000</w:t>
            </w:r>
          </w:p>
        </w:tc>
        <w:tc>
          <w:tcPr>
            <w:tcW w:w="1389" w:type="dxa"/>
          </w:tcPr>
          <w:p w14:paraId="7347935C" w14:textId="77777777" w:rsidR="00A3287E" w:rsidRPr="0024642F" w:rsidRDefault="00A3287E" w:rsidP="00A3287E">
            <w:pPr>
              <w:spacing w:after="120" w:line="27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r>
      <w:tr w:rsidR="00A3287E" w14:paraId="3B7F97EB" w14:textId="77777777" w:rsidTr="00A3287E">
        <w:tc>
          <w:tcPr>
            <w:tcW w:w="1006" w:type="dxa"/>
          </w:tcPr>
          <w:p w14:paraId="71280D38" w14:textId="77777777" w:rsidR="00A3287E" w:rsidRDefault="00A3287E" w:rsidP="00A3287E">
            <w:pPr>
              <w:spacing w:after="120" w:line="276" w:lineRule="auto"/>
              <w:jc w:val="center"/>
              <w:rPr>
                <w:sz w:val="22"/>
                <w:szCs w:val="22"/>
              </w:rPr>
            </w:pPr>
            <w:r>
              <w:rPr>
                <w:sz w:val="22"/>
                <w:szCs w:val="22"/>
              </w:rPr>
              <w:t>2</w:t>
            </w:r>
          </w:p>
        </w:tc>
        <w:tc>
          <w:tcPr>
            <w:tcW w:w="2108" w:type="dxa"/>
          </w:tcPr>
          <w:p w14:paraId="289001E6" w14:textId="77777777" w:rsidR="00A3287E" w:rsidRDefault="00A3287E" w:rsidP="00A3287E">
            <w:pPr>
              <w:spacing w:after="120" w:line="276" w:lineRule="auto"/>
              <w:jc w:val="center"/>
              <w:rPr>
                <w:sz w:val="22"/>
                <w:szCs w:val="22"/>
              </w:rPr>
            </w:pPr>
            <w:r w:rsidRPr="00D044AB">
              <w:rPr>
                <w:rFonts w:ascii="Calibri" w:eastAsia="Times New Roman" w:hAnsi="Calibri" w:cs="Calibri"/>
                <w:color w:val="000000"/>
                <w:sz w:val="22"/>
                <w:szCs w:val="22"/>
              </w:rPr>
              <w:t>10,092,445</w:t>
            </w:r>
          </w:p>
        </w:tc>
        <w:tc>
          <w:tcPr>
            <w:tcW w:w="1559" w:type="dxa"/>
          </w:tcPr>
          <w:p w14:paraId="37A5A567" w14:textId="77777777" w:rsidR="00A3287E" w:rsidRPr="000D4710" w:rsidRDefault="00A3287E" w:rsidP="00A3287E">
            <w:pPr>
              <w:spacing w:after="120" w:line="276" w:lineRule="auto"/>
              <w:jc w:val="center"/>
              <w:rPr>
                <w:sz w:val="22"/>
                <w:szCs w:val="22"/>
              </w:rPr>
            </w:pPr>
            <w:r w:rsidRPr="00D044AB">
              <w:rPr>
                <w:rFonts w:ascii="Calibri" w:eastAsia="Times New Roman" w:hAnsi="Calibri" w:cs="Calibri"/>
                <w:color w:val="000000"/>
                <w:sz w:val="22"/>
                <w:szCs w:val="22"/>
              </w:rPr>
              <w:t>630,778</w:t>
            </w:r>
          </w:p>
        </w:tc>
        <w:tc>
          <w:tcPr>
            <w:tcW w:w="1418" w:type="dxa"/>
          </w:tcPr>
          <w:p w14:paraId="68C739E1" w14:textId="77777777" w:rsidR="00A3287E" w:rsidRPr="000D4710" w:rsidRDefault="00A3287E" w:rsidP="00A3287E">
            <w:pPr>
              <w:spacing w:after="120" w:line="276" w:lineRule="auto"/>
              <w:jc w:val="center"/>
              <w:rPr>
                <w:sz w:val="22"/>
                <w:szCs w:val="22"/>
              </w:rPr>
            </w:pPr>
            <w:r>
              <w:rPr>
                <w:sz w:val="22"/>
                <w:szCs w:val="22"/>
              </w:rPr>
              <w:t>1,500,000</w:t>
            </w:r>
          </w:p>
        </w:tc>
        <w:tc>
          <w:tcPr>
            <w:tcW w:w="1559" w:type="dxa"/>
          </w:tcPr>
          <w:p w14:paraId="3E04684C" w14:textId="77777777" w:rsidR="00A3287E" w:rsidRPr="000D4710" w:rsidRDefault="00A3287E" w:rsidP="00A3287E">
            <w:pPr>
              <w:spacing w:after="120" w:line="276" w:lineRule="auto"/>
              <w:jc w:val="center"/>
              <w:rPr>
                <w:sz w:val="22"/>
                <w:szCs w:val="22"/>
              </w:rPr>
            </w:pPr>
            <w:r w:rsidRPr="00D044AB">
              <w:rPr>
                <w:rFonts w:ascii="Calibri" w:eastAsia="Times New Roman" w:hAnsi="Calibri" w:cs="Calibri"/>
                <w:color w:val="000000"/>
                <w:sz w:val="22"/>
                <w:szCs w:val="22"/>
              </w:rPr>
              <w:t>9,223,223</w:t>
            </w:r>
          </w:p>
        </w:tc>
        <w:tc>
          <w:tcPr>
            <w:tcW w:w="1843" w:type="dxa"/>
          </w:tcPr>
          <w:p w14:paraId="4A21F33E" w14:textId="77777777" w:rsidR="00A3287E" w:rsidRPr="000D4710" w:rsidRDefault="00A3287E" w:rsidP="00A3287E">
            <w:pPr>
              <w:spacing w:after="120" w:line="276" w:lineRule="auto"/>
              <w:jc w:val="center"/>
              <w:rPr>
                <w:rFonts w:ascii="Calibri" w:eastAsia="Times New Roman" w:hAnsi="Calibri" w:cs="Calibri"/>
                <w:color w:val="000000"/>
                <w:sz w:val="22"/>
                <w:szCs w:val="22"/>
              </w:rPr>
            </w:pPr>
            <w:r w:rsidRPr="007622DF">
              <w:rPr>
                <w:rFonts w:ascii="Calibri" w:eastAsia="Times New Roman" w:hAnsi="Calibri" w:cs="Calibri"/>
                <w:color w:val="000000"/>
                <w:sz w:val="22"/>
                <w:szCs w:val="22"/>
              </w:rPr>
              <w:t>13,500,000</w:t>
            </w:r>
          </w:p>
        </w:tc>
        <w:tc>
          <w:tcPr>
            <w:tcW w:w="1842" w:type="dxa"/>
          </w:tcPr>
          <w:p w14:paraId="137D5DE1" w14:textId="77777777" w:rsidR="00A3287E" w:rsidRPr="000D4710" w:rsidRDefault="00A3287E" w:rsidP="00A3287E">
            <w:pPr>
              <w:spacing w:after="120" w:line="276" w:lineRule="auto"/>
              <w:jc w:val="center"/>
              <w:rPr>
                <w:rFonts w:ascii="Calibri" w:eastAsia="Times New Roman" w:hAnsi="Calibri" w:cs="Calibri"/>
                <w:color w:val="000000"/>
                <w:sz w:val="22"/>
                <w:szCs w:val="22"/>
              </w:rPr>
            </w:pPr>
            <w:r w:rsidRPr="007622DF">
              <w:rPr>
                <w:rFonts w:ascii="Calibri" w:eastAsia="Times New Roman" w:hAnsi="Calibri" w:cs="Calibri"/>
                <w:color w:val="000000"/>
                <w:sz w:val="22"/>
                <w:szCs w:val="22"/>
              </w:rPr>
              <w:t>12,000,000</w:t>
            </w:r>
          </w:p>
        </w:tc>
        <w:tc>
          <w:tcPr>
            <w:tcW w:w="1701" w:type="dxa"/>
          </w:tcPr>
          <w:p w14:paraId="4B8737BC" w14:textId="77777777" w:rsidR="00A3287E" w:rsidRPr="0024642F" w:rsidRDefault="00A3287E" w:rsidP="00A3287E">
            <w:pPr>
              <w:spacing w:after="120" w:line="276" w:lineRule="auto"/>
              <w:jc w:val="center"/>
              <w:rPr>
                <w:rFonts w:ascii="Calibri" w:eastAsia="Times New Roman" w:hAnsi="Calibri" w:cs="Calibri"/>
                <w:color w:val="000000"/>
                <w:sz w:val="22"/>
                <w:szCs w:val="22"/>
              </w:rPr>
            </w:pPr>
            <w:r w:rsidRPr="00817E8E">
              <w:rPr>
                <w:rFonts w:ascii="Calibri" w:eastAsia="Times New Roman" w:hAnsi="Calibri" w:cs="Calibri"/>
                <w:color w:val="000000"/>
                <w:sz w:val="22"/>
                <w:szCs w:val="22"/>
              </w:rPr>
              <w:t>1,</w:t>
            </w:r>
            <w:r>
              <w:rPr>
                <w:rFonts w:ascii="Calibri" w:eastAsia="Times New Roman" w:hAnsi="Calibri" w:cs="Calibri"/>
                <w:color w:val="000000"/>
                <w:sz w:val="22"/>
                <w:szCs w:val="22"/>
              </w:rPr>
              <w:t>500</w:t>
            </w:r>
            <w:r w:rsidRPr="00817E8E">
              <w:rPr>
                <w:rFonts w:ascii="Calibri" w:eastAsia="Times New Roman" w:hAnsi="Calibri" w:cs="Calibri"/>
                <w:color w:val="000000"/>
                <w:sz w:val="22"/>
                <w:szCs w:val="22"/>
              </w:rPr>
              <w:t>,</w:t>
            </w:r>
            <w:r>
              <w:rPr>
                <w:rFonts w:ascii="Calibri" w:eastAsia="Times New Roman" w:hAnsi="Calibri" w:cs="Calibri"/>
                <w:color w:val="000000"/>
                <w:sz w:val="22"/>
                <w:szCs w:val="22"/>
              </w:rPr>
              <w:t>000</w:t>
            </w:r>
          </w:p>
        </w:tc>
        <w:tc>
          <w:tcPr>
            <w:tcW w:w="1389" w:type="dxa"/>
          </w:tcPr>
          <w:p w14:paraId="1D720D94" w14:textId="77777777" w:rsidR="00A3287E" w:rsidRPr="0024642F" w:rsidRDefault="00A3287E" w:rsidP="00A3287E">
            <w:pPr>
              <w:spacing w:after="120" w:line="27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r>
      <w:tr w:rsidR="00A3287E" w14:paraId="14E7C8A7" w14:textId="77777777" w:rsidTr="00A3287E">
        <w:tc>
          <w:tcPr>
            <w:tcW w:w="1006" w:type="dxa"/>
          </w:tcPr>
          <w:p w14:paraId="28F3F235" w14:textId="77777777" w:rsidR="00A3287E" w:rsidRDefault="00A3287E" w:rsidP="00A3287E">
            <w:pPr>
              <w:spacing w:after="120" w:line="276" w:lineRule="auto"/>
              <w:jc w:val="center"/>
              <w:rPr>
                <w:sz w:val="22"/>
                <w:szCs w:val="22"/>
              </w:rPr>
            </w:pPr>
            <w:r>
              <w:rPr>
                <w:sz w:val="22"/>
                <w:szCs w:val="22"/>
              </w:rPr>
              <w:t>3</w:t>
            </w:r>
          </w:p>
        </w:tc>
        <w:tc>
          <w:tcPr>
            <w:tcW w:w="2108" w:type="dxa"/>
          </w:tcPr>
          <w:p w14:paraId="319F9AF2" w14:textId="77777777" w:rsidR="00A3287E" w:rsidRDefault="00A3287E" w:rsidP="00A3287E">
            <w:pPr>
              <w:spacing w:after="120" w:line="276" w:lineRule="auto"/>
              <w:jc w:val="center"/>
              <w:rPr>
                <w:sz w:val="22"/>
                <w:szCs w:val="22"/>
              </w:rPr>
            </w:pPr>
            <w:r w:rsidRPr="00D044AB">
              <w:rPr>
                <w:rFonts w:ascii="Calibri" w:eastAsia="Times New Roman" w:hAnsi="Calibri" w:cs="Calibri"/>
                <w:color w:val="000000"/>
                <w:sz w:val="22"/>
                <w:szCs w:val="22"/>
              </w:rPr>
              <w:t>9,223,223</w:t>
            </w:r>
          </w:p>
        </w:tc>
        <w:tc>
          <w:tcPr>
            <w:tcW w:w="1559" w:type="dxa"/>
          </w:tcPr>
          <w:p w14:paraId="5307F886" w14:textId="77777777" w:rsidR="00A3287E" w:rsidRPr="000D4710" w:rsidRDefault="00A3287E" w:rsidP="00A3287E">
            <w:pPr>
              <w:spacing w:after="120" w:line="276" w:lineRule="auto"/>
              <w:jc w:val="center"/>
              <w:rPr>
                <w:sz w:val="22"/>
                <w:szCs w:val="22"/>
              </w:rPr>
            </w:pPr>
            <w:r w:rsidRPr="00D044AB">
              <w:rPr>
                <w:rFonts w:ascii="Calibri" w:eastAsia="Times New Roman" w:hAnsi="Calibri" w:cs="Calibri"/>
                <w:color w:val="000000"/>
                <w:sz w:val="22"/>
                <w:szCs w:val="22"/>
              </w:rPr>
              <w:t>576,451</w:t>
            </w:r>
          </w:p>
        </w:tc>
        <w:tc>
          <w:tcPr>
            <w:tcW w:w="1418" w:type="dxa"/>
          </w:tcPr>
          <w:p w14:paraId="73D618E0" w14:textId="77777777" w:rsidR="00A3287E" w:rsidRPr="000D4710" w:rsidRDefault="00A3287E" w:rsidP="00A3287E">
            <w:pPr>
              <w:spacing w:after="120" w:line="276" w:lineRule="auto"/>
              <w:jc w:val="center"/>
              <w:rPr>
                <w:sz w:val="22"/>
                <w:szCs w:val="22"/>
              </w:rPr>
            </w:pPr>
            <w:r>
              <w:rPr>
                <w:sz w:val="22"/>
                <w:szCs w:val="22"/>
              </w:rPr>
              <w:t>1,500,000</w:t>
            </w:r>
          </w:p>
        </w:tc>
        <w:tc>
          <w:tcPr>
            <w:tcW w:w="1559" w:type="dxa"/>
          </w:tcPr>
          <w:p w14:paraId="77852E4D" w14:textId="77777777" w:rsidR="00A3287E" w:rsidRPr="000D4710" w:rsidRDefault="00A3287E" w:rsidP="00A3287E">
            <w:pPr>
              <w:spacing w:after="120" w:line="276" w:lineRule="auto"/>
              <w:jc w:val="center"/>
              <w:rPr>
                <w:sz w:val="22"/>
                <w:szCs w:val="22"/>
              </w:rPr>
            </w:pPr>
            <w:r w:rsidRPr="00D044AB">
              <w:rPr>
                <w:rFonts w:ascii="Calibri" w:eastAsia="Times New Roman" w:hAnsi="Calibri" w:cs="Calibri"/>
                <w:color w:val="000000"/>
                <w:sz w:val="22"/>
                <w:szCs w:val="22"/>
              </w:rPr>
              <w:t>8,299,674</w:t>
            </w:r>
          </w:p>
        </w:tc>
        <w:tc>
          <w:tcPr>
            <w:tcW w:w="1843" w:type="dxa"/>
          </w:tcPr>
          <w:p w14:paraId="4B4E3396" w14:textId="77777777" w:rsidR="00A3287E" w:rsidRPr="000D4710" w:rsidRDefault="00A3287E" w:rsidP="00A3287E">
            <w:pPr>
              <w:spacing w:after="120" w:line="276" w:lineRule="auto"/>
              <w:jc w:val="center"/>
              <w:rPr>
                <w:rFonts w:ascii="Calibri" w:eastAsia="Times New Roman" w:hAnsi="Calibri" w:cs="Calibri"/>
                <w:color w:val="000000"/>
                <w:sz w:val="22"/>
                <w:szCs w:val="22"/>
              </w:rPr>
            </w:pPr>
            <w:r w:rsidRPr="007622DF">
              <w:rPr>
                <w:rFonts w:ascii="Calibri" w:eastAsia="Times New Roman" w:hAnsi="Calibri" w:cs="Calibri"/>
                <w:color w:val="000000"/>
                <w:sz w:val="22"/>
                <w:szCs w:val="22"/>
              </w:rPr>
              <w:t>12,000,000</w:t>
            </w:r>
          </w:p>
        </w:tc>
        <w:tc>
          <w:tcPr>
            <w:tcW w:w="1842" w:type="dxa"/>
          </w:tcPr>
          <w:p w14:paraId="121DE5D3" w14:textId="77777777" w:rsidR="00A3287E" w:rsidRPr="000D4710" w:rsidRDefault="00A3287E" w:rsidP="00A3287E">
            <w:pPr>
              <w:spacing w:after="120" w:line="276" w:lineRule="auto"/>
              <w:jc w:val="center"/>
              <w:rPr>
                <w:rFonts w:ascii="Calibri" w:eastAsia="Times New Roman" w:hAnsi="Calibri" w:cs="Calibri"/>
                <w:color w:val="000000"/>
                <w:sz w:val="22"/>
                <w:szCs w:val="22"/>
              </w:rPr>
            </w:pPr>
            <w:r w:rsidRPr="007622DF">
              <w:rPr>
                <w:rFonts w:ascii="Calibri" w:eastAsia="Times New Roman" w:hAnsi="Calibri" w:cs="Calibri"/>
                <w:color w:val="000000"/>
                <w:sz w:val="22"/>
                <w:szCs w:val="22"/>
              </w:rPr>
              <w:t>10,500,000</w:t>
            </w:r>
          </w:p>
        </w:tc>
        <w:tc>
          <w:tcPr>
            <w:tcW w:w="1701" w:type="dxa"/>
          </w:tcPr>
          <w:p w14:paraId="20068B73" w14:textId="77777777" w:rsidR="00A3287E" w:rsidRPr="0024642F" w:rsidRDefault="00A3287E" w:rsidP="00A3287E">
            <w:pPr>
              <w:spacing w:after="120" w:line="276" w:lineRule="auto"/>
              <w:jc w:val="center"/>
              <w:rPr>
                <w:rFonts w:ascii="Calibri" w:eastAsia="Times New Roman" w:hAnsi="Calibri" w:cs="Calibri"/>
                <w:color w:val="000000"/>
                <w:sz w:val="22"/>
                <w:szCs w:val="22"/>
              </w:rPr>
            </w:pPr>
            <w:r w:rsidRPr="00817E8E">
              <w:rPr>
                <w:rFonts w:ascii="Calibri" w:eastAsia="Times New Roman" w:hAnsi="Calibri" w:cs="Calibri"/>
                <w:color w:val="000000"/>
                <w:sz w:val="22"/>
                <w:szCs w:val="22"/>
              </w:rPr>
              <w:t>1,</w:t>
            </w:r>
            <w:r>
              <w:rPr>
                <w:rFonts w:ascii="Calibri" w:eastAsia="Times New Roman" w:hAnsi="Calibri" w:cs="Calibri"/>
                <w:color w:val="000000"/>
                <w:sz w:val="22"/>
                <w:szCs w:val="22"/>
              </w:rPr>
              <w:t>500</w:t>
            </w:r>
            <w:r w:rsidRPr="00817E8E">
              <w:rPr>
                <w:rFonts w:ascii="Calibri" w:eastAsia="Times New Roman" w:hAnsi="Calibri" w:cs="Calibri"/>
                <w:color w:val="000000"/>
                <w:sz w:val="22"/>
                <w:szCs w:val="22"/>
              </w:rPr>
              <w:t>,</w:t>
            </w:r>
            <w:r>
              <w:rPr>
                <w:rFonts w:ascii="Calibri" w:eastAsia="Times New Roman" w:hAnsi="Calibri" w:cs="Calibri"/>
                <w:color w:val="000000"/>
                <w:sz w:val="22"/>
                <w:szCs w:val="22"/>
              </w:rPr>
              <w:t>000</w:t>
            </w:r>
          </w:p>
        </w:tc>
        <w:tc>
          <w:tcPr>
            <w:tcW w:w="1389" w:type="dxa"/>
          </w:tcPr>
          <w:p w14:paraId="36206C4E" w14:textId="77777777" w:rsidR="00A3287E" w:rsidRPr="0024642F" w:rsidRDefault="00A3287E" w:rsidP="00A3287E">
            <w:pPr>
              <w:spacing w:after="120" w:line="27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r>
      <w:tr w:rsidR="00A3287E" w14:paraId="5426C37F" w14:textId="77777777" w:rsidTr="00A3287E">
        <w:tc>
          <w:tcPr>
            <w:tcW w:w="1006" w:type="dxa"/>
          </w:tcPr>
          <w:p w14:paraId="1B0959C1" w14:textId="77777777" w:rsidR="00A3287E" w:rsidRDefault="00A3287E" w:rsidP="00A3287E">
            <w:pPr>
              <w:spacing w:after="120" w:line="276" w:lineRule="auto"/>
              <w:jc w:val="center"/>
              <w:rPr>
                <w:sz w:val="22"/>
                <w:szCs w:val="22"/>
              </w:rPr>
            </w:pPr>
            <w:r>
              <w:rPr>
                <w:sz w:val="22"/>
                <w:szCs w:val="22"/>
              </w:rPr>
              <w:t>4</w:t>
            </w:r>
          </w:p>
        </w:tc>
        <w:tc>
          <w:tcPr>
            <w:tcW w:w="2108" w:type="dxa"/>
          </w:tcPr>
          <w:p w14:paraId="50C50599" w14:textId="77777777" w:rsidR="00A3287E" w:rsidRDefault="00A3287E" w:rsidP="00A3287E">
            <w:pPr>
              <w:spacing w:after="120" w:line="276" w:lineRule="auto"/>
              <w:jc w:val="center"/>
              <w:rPr>
                <w:sz w:val="22"/>
                <w:szCs w:val="22"/>
              </w:rPr>
            </w:pPr>
            <w:r w:rsidRPr="00D044AB">
              <w:rPr>
                <w:rFonts w:ascii="Calibri" w:eastAsia="Times New Roman" w:hAnsi="Calibri" w:cs="Calibri"/>
                <w:color w:val="000000"/>
                <w:sz w:val="22"/>
                <w:szCs w:val="22"/>
              </w:rPr>
              <w:t>8,299,674</w:t>
            </w:r>
          </w:p>
        </w:tc>
        <w:tc>
          <w:tcPr>
            <w:tcW w:w="1559" w:type="dxa"/>
          </w:tcPr>
          <w:p w14:paraId="3174992C" w14:textId="77777777" w:rsidR="00A3287E" w:rsidRPr="000D4710" w:rsidRDefault="00A3287E" w:rsidP="00A3287E">
            <w:pPr>
              <w:spacing w:after="120" w:line="276" w:lineRule="auto"/>
              <w:jc w:val="center"/>
              <w:rPr>
                <w:sz w:val="22"/>
                <w:szCs w:val="22"/>
              </w:rPr>
            </w:pPr>
            <w:r w:rsidRPr="00D044AB">
              <w:rPr>
                <w:rFonts w:ascii="Calibri" w:eastAsia="Times New Roman" w:hAnsi="Calibri" w:cs="Calibri"/>
                <w:color w:val="000000"/>
                <w:sz w:val="22"/>
                <w:szCs w:val="22"/>
              </w:rPr>
              <w:t>518,730</w:t>
            </w:r>
          </w:p>
        </w:tc>
        <w:tc>
          <w:tcPr>
            <w:tcW w:w="1418" w:type="dxa"/>
          </w:tcPr>
          <w:p w14:paraId="6124F79C" w14:textId="77777777" w:rsidR="00A3287E" w:rsidRPr="000D4710" w:rsidRDefault="00A3287E" w:rsidP="00A3287E">
            <w:pPr>
              <w:spacing w:after="120" w:line="276" w:lineRule="auto"/>
              <w:jc w:val="center"/>
              <w:rPr>
                <w:sz w:val="22"/>
                <w:szCs w:val="22"/>
              </w:rPr>
            </w:pPr>
            <w:r>
              <w:rPr>
                <w:sz w:val="22"/>
                <w:szCs w:val="22"/>
              </w:rPr>
              <w:t>1,500,000</w:t>
            </w:r>
          </w:p>
        </w:tc>
        <w:tc>
          <w:tcPr>
            <w:tcW w:w="1559" w:type="dxa"/>
          </w:tcPr>
          <w:p w14:paraId="623C1893" w14:textId="77777777" w:rsidR="00A3287E" w:rsidRPr="000D4710" w:rsidRDefault="00A3287E" w:rsidP="00A3287E">
            <w:pPr>
              <w:spacing w:after="120" w:line="276" w:lineRule="auto"/>
              <w:jc w:val="center"/>
              <w:rPr>
                <w:sz w:val="22"/>
                <w:szCs w:val="22"/>
              </w:rPr>
            </w:pPr>
            <w:r w:rsidRPr="00D044AB">
              <w:rPr>
                <w:rFonts w:ascii="Calibri" w:eastAsia="Times New Roman" w:hAnsi="Calibri" w:cs="Calibri"/>
                <w:color w:val="000000"/>
                <w:sz w:val="22"/>
                <w:szCs w:val="22"/>
              </w:rPr>
              <w:t>7,318,404</w:t>
            </w:r>
          </w:p>
        </w:tc>
        <w:tc>
          <w:tcPr>
            <w:tcW w:w="1843" w:type="dxa"/>
          </w:tcPr>
          <w:p w14:paraId="3687B7BD" w14:textId="77777777" w:rsidR="00A3287E" w:rsidRPr="000D4710" w:rsidRDefault="00A3287E" w:rsidP="00A3287E">
            <w:pPr>
              <w:spacing w:after="120" w:line="276" w:lineRule="auto"/>
              <w:jc w:val="center"/>
              <w:rPr>
                <w:rFonts w:ascii="Calibri" w:eastAsia="Times New Roman" w:hAnsi="Calibri" w:cs="Calibri"/>
                <w:color w:val="000000"/>
                <w:sz w:val="22"/>
                <w:szCs w:val="22"/>
              </w:rPr>
            </w:pPr>
            <w:r w:rsidRPr="007622DF">
              <w:rPr>
                <w:rFonts w:ascii="Calibri" w:eastAsia="Times New Roman" w:hAnsi="Calibri" w:cs="Calibri"/>
                <w:color w:val="000000"/>
                <w:sz w:val="22"/>
                <w:szCs w:val="22"/>
              </w:rPr>
              <w:t>10,500,000</w:t>
            </w:r>
          </w:p>
        </w:tc>
        <w:tc>
          <w:tcPr>
            <w:tcW w:w="1842" w:type="dxa"/>
          </w:tcPr>
          <w:p w14:paraId="0FA09C90" w14:textId="77777777" w:rsidR="00A3287E" w:rsidRPr="000D4710" w:rsidRDefault="00A3287E" w:rsidP="00A3287E">
            <w:pPr>
              <w:spacing w:after="120" w:line="276" w:lineRule="auto"/>
              <w:jc w:val="center"/>
              <w:rPr>
                <w:rFonts w:ascii="Calibri" w:eastAsia="Times New Roman" w:hAnsi="Calibri" w:cs="Calibri"/>
                <w:color w:val="000000"/>
                <w:sz w:val="22"/>
                <w:szCs w:val="22"/>
              </w:rPr>
            </w:pPr>
            <w:r w:rsidRPr="007622DF">
              <w:rPr>
                <w:rFonts w:ascii="Calibri" w:eastAsia="Times New Roman" w:hAnsi="Calibri" w:cs="Calibri"/>
                <w:color w:val="000000"/>
                <w:sz w:val="22"/>
                <w:szCs w:val="22"/>
              </w:rPr>
              <w:t>9,000,000</w:t>
            </w:r>
          </w:p>
        </w:tc>
        <w:tc>
          <w:tcPr>
            <w:tcW w:w="1701" w:type="dxa"/>
          </w:tcPr>
          <w:p w14:paraId="1FA2FE0E" w14:textId="77777777" w:rsidR="00A3287E" w:rsidRPr="0024642F" w:rsidRDefault="00A3287E" w:rsidP="00A3287E">
            <w:pPr>
              <w:spacing w:after="120" w:line="276" w:lineRule="auto"/>
              <w:jc w:val="center"/>
              <w:rPr>
                <w:rFonts w:ascii="Calibri" w:eastAsia="Times New Roman" w:hAnsi="Calibri" w:cs="Calibri"/>
                <w:color w:val="000000"/>
                <w:sz w:val="22"/>
                <w:szCs w:val="22"/>
              </w:rPr>
            </w:pPr>
            <w:r w:rsidRPr="00817E8E">
              <w:rPr>
                <w:rFonts w:ascii="Calibri" w:eastAsia="Times New Roman" w:hAnsi="Calibri" w:cs="Calibri"/>
                <w:color w:val="000000"/>
                <w:sz w:val="22"/>
                <w:szCs w:val="22"/>
              </w:rPr>
              <w:t>1,</w:t>
            </w:r>
            <w:r>
              <w:rPr>
                <w:rFonts w:ascii="Calibri" w:eastAsia="Times New Roman" w:hAnsi="Calibri" w:cs="Calibri"/>
                <w:color w:val="000000"/>
                <w:sz w:val="22"/>
                <w:szCs w:val="22"/>
              </w:rPr>
              <w:t>500</w:t>
            </w:r>
            <w:r w:rsidRPr="00817E8E">
              <w:rPr>
                <w:rFonts w:ascii="Calibri" w:eastAsia="Times New Roman" w:hAnsi="Calibri" w:cs="Calibri"/>
                <w:color w:val="000000"/>
                <w:sz w:val="22"/>
                <w:szCs w:val="22"/>
              </w:rPr>
              <w:t>,</w:t>
            </w:r>
            <w:r>
              <w:rPr>
                <w:rFonts w:ascii="Calibri" w:eastAsia="Times New Roman" w:hAnsi="Calibri" w:cs="Calibri"/>
                <w:color w:val="000000"/>
                <w:sz w:val="22"/>
                <w:szCs w:val="22"/>
              </w:rPr>
              <w:t>000</w:t>
            </w:r>
          </w:p>
        </w:tc>
        <w:tc>
          <w:tcPr>
            <w:tcW w:w="1389" w:type="dxa"/>
          </w:tcPr>
          <w:p w14:paraId="4AF92C56" w14:textId="77777777" w:rsidR="00A3287E" w:rsidRPr="0024642F" w:rsidRDefault="00A3287E" w:rsidP="00A3287E">
            <w:pPr>
              <w:spacing w:after="120" w:line="27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r>
      <w:tr w:rsidR="00A3287E" w14:paraId="528D774D" w14:textId="77777777" w:rsidTr="00A3287E">
        <w:tc>
          <w:tcPr>
            <w:tcW w:w="1006" w:type="dxa"/>
          </w:tcPr>
          <w:p w14:paraId="6E26BA52" w14:textId="77777777" w:rsidR="00A3287E" w:rsidRDefault="00A3287E" w:rsidP="00A3287E">
            <w:pPr>
              <w:spacing w:after="120" w:line="276" w:lineRule="auto"/>
              <w:jc w:val="center"/>
              <w:rPr>
                <w:sz w:val="22"/>
                <w:szCs w:val="22"/>
              </w:rPr>
            </w:pPr>
            <w:r>
              <w:rPr>
                <w:sz w:val="22"/>
                <w:szCs w:val="22"/>
              </w:rPr>
              <w:t>5</w:t>
            </w:r>
          </w:p>
        </w:tc>
        <w:tc>
          <w:tcPr>
            <w:tcW w:w="2108" w:type="dxa"/>
          </w:tcPr>
          <w:p w14:paraId="5EC6DE2A" w14:textId="77777777" w:rsidR="00A3287E" w:rsidRDefault="00A3287E" w:rsidP="00A3287E">
            <w:pPr>
              <w:spacing w:after="120" w:line="276" w:lineRule="auto"/>
              <w:jc w:val="center"/>
              <w:rPr>
                <w:sz w:val="22"/>
                <w:szCs w:val="22"/>
              </w:rPr>
            </w:pPr>
            <w:r w:rsidRPr="00D044AB">
              <w:rPr>
                <w:rFonts w:ascii="Calibri" w:eastAsia="Times New Roman" w:hAnsi="Calibri" w:cs="Calibri"/>
                <w:color w:val="000000"/>
                <w:sz w:val="22"/>
                <w:szCs w:val="22"/>
              </w:rPr>
              <w:t>7,318,404</w:t>
            </w:r>
          </w:p>
        </w:tc>
        <w:tc>
          <w:tcPr>
            <w:tcW w:w="1559" w:type="dxa"/>
          </w:tcPr>
          <w:p w14:paraId="0E45CD33" w14:textId="77777777" w:rsidR="00A3287E" w:rsidRPr="000D4710" w:rsidRDefault="00A3287E" w:rsidP="00A3287E">
            <w:pPr>
              <w:spacing w:after="120" w:line="276" w:lineRule="auto"/>
              <w:jc w:val="center"/>
              <w:rPr>
                <w:sz w:val="22"/>
                <w:szCs w:val="22"/>
              </w:rPr>
            </w:pPr>
            <w:r w:rsidRPr="00D044AB">
              <w:rPr>
                <w:rFonts w:ascii="Calibri" w:eastAsia="Times New Roman" w:hAnsi="Calibri" w:cs="Calibri"/>
                <w:color w:val="000000"/>
                <w:sz w:val="22"/>
                <w:szCs w:val="22"/>
              </w:rPr>
              <w:t>457,400</w:t>
            </w:r>
          </w:p>
        </w:tc>
        <w:tc>
          <w:tcPr>
            <w:tcW w:w="1418" w:type="dxa"/>
          </w:tcPr>
          <w:p w14:paraId="26DDCC22" w14:textId="77777777" w:rsidR="00A3287E" w:rsidRPr="000D4710" w:rsidRDefault="00A3287E" w:rsidP="00A3287E">
            <w:pPr>
              <w:spacing w:after="120" w:line="276" w:lineRule="auto"/>
              <w:jc w:val="center"/>
              <w:rPr>
                <w:sz w:val="22"/>
                <w:szCs w:val="22"/>
              </w:rPr>
            </w:pPr>
            <w:r>
              <w:rPr>
                <w:sz w:val="22"/>
                <w:szCs w:val="22"/>
              </w:rPr>
              <w:t>1,500,000</w:t>
            </w:r>
          </w:p>
        </w:tc>
        <w:tc>
          <w:tcPr>
            <w:tcW w:w="1559" w:type="dxa"/>
          </w:tcPr>
          <w:p w14:paraId="25ED0D71" w14:textId="77777777" w:rsidR="00A3287E" w:rsidRPr="000D4710" w:rsidRDefault="00A3287E" w:rsidP="00A3287E">
            <w:pPr>
              <w:spacing w:after="120" w:line="276" w:lineRule="auto"/>
              <w:jc w:val="center"/>
              <w:rPr>
                <w:sz w:val="22"/>
                <w:szCs w:val="22"/>
              </w:rPr>
            </w:pPr>
            <w:r w:rsidRPr="00D044AB">
              <w:rPr>
                <w:rFonts w:ascii="Calibri" w:eastAsia="Times New Roman" w:hAnsi="Calibri" w:cs="Calibri"/>
                <w:color w:val="000000"/>
                <w:sz w:val="22"/>
                <w:szCs w:val="22"/>
              </w:rPr>
              <w:t>6,275,804</w:t>
            </w:r>
          </w:p>
        </w:tc>
        <w:tc>
          <w:tcPr>
            <w:tcW w:w="1843" w:type="dxa"/>
          </w:tcPr>
          <w:p w14:paraId="122980C5" w14:textId="77777777" w:rsidR="00A3287E" w:rsidRPr="000D4710" w:rsidRDefault="00A3287E" w:rsidP="00A3287E">
            <w:pPr>
              <w:spacing w:after="120" w:line="276" w:lineRule="auto"/>
              <w:jc w:val="center"/>
              <w:rPr>
                <w:rFonts w:ascii="Calibri" w:eastAsia="Times New Roman" w:hAnsi="Calibri" w:cs="Calibri"/>
                <w:color w:val="000000"/>
                <w:sz w:val="22"/>
                <w:szCs w:val="22"/>
              </w:rPr>
            </w:pPr>
            <w:r w:rsidRPr="007622DF">
              <w:rPr>
                <w:rFonts w:ascii="Calibri" w:eastAsia="Times New Roman" w:hAnsi="Calibri" w:cs="Calibri"/>
                <w:color w:val="000000"/>
                <w:sz w:val="22"/>
                <w:szCs w:val="22"/>
              </w:rPr>
              <w:t>9,000,000</w:t>
            </w:r>
          </w:p>
        </w:tc>
        <w:tc>
          <w:tcPr>
            <w:tcW w:w="1842" w:type="dxa"/>
          </w:tcPr>
          <w:p w14:paraId="5D3DBB70" w14:textId="77777777" w:rsidR="00A3287E" w:rsidRPr="000D4710" w:rsidRDefault="00A3287E" w:rsidP="00A3287E">
            <w:pPr>
              <w:spacing w:after="120" w:line="276" w:lineRule="auto"/>
              <w:jc w:val="center"/>
              <w:rPr>
                <w:rFonts w:ascii="Calibri" w:eastAsia="Times New Roman" w:hAnsi="Calibri" w:cs="Calibri"/>
                <w:color w:val="000000"/>
                <w:sz w:val="22"/>
                <w:szCs w:val="22"/>
              </w:rPr>
            </w:pPr>
            <w:r w:rsidRPr="007622DF">
              <w:rPr>
                <w:rFonts w:ascii="Calibri" w:eastAsia="Times New Roman" w:hAnsi="Calibri" w:cs="Calibri"/>
                <w:color w:val="000000"/>
                <w:sz w:val="22"/>
                <w:szCs w:val="22"/>
              </w:rPr>
              <w:t>7,500,000</w:t>
            </w:r>
          </w:p>
        </w:tc>
        <w:tc>
          <w:tcPr>
            <w:tcW w:w="1701" w:type="dxa"/>
          </w:tcPr>
          <w:p w14:paraId="244CA888" w14:textId="77777777" w:rsidR="00A3287E" w:rsidRPr="0024642F" w:rsidRDefault="00A3287E" w:rsidP="00A3287E">
            <w:pPr>
              <w:spacing w:after="120" w:line="276" w:lineRule="auto"/>
              <w:jc w:val="center"/>
              <w:rPr>
                <w:rFonts w:ascii="Calibri" w:eastAsia="Times New Roman" w:hAnsi="Calibri" w:cs="Calibri"/>
                <w:color w:val="000000"/>
                <w:sz w:val="22"/>
                <w:szCs w:val="22"/>
              </w:rPr>
            </w:pPr>
            <w:r w:rsidRPr="00817E8E">
              <w:rPr>
                <w:rFonts w:ascii="Calibri" w:eastAsia="Times New Roman" w:hAnsi="Calibri" w:cs="Calibri"/>
                <w:color w:val="000000"/>
                <w:sz w:val="22"/>
                <w:szCs w:val="22"/>
              </w:rPr>
              <w:t>1,</w:t>
            </w:r>
            <w:r>
              <w:rPr>
                <w:rFonts w:ascii="Calibri" w:eastAsia="Times New Roman" w:hAnsi="Calibri" w:cs="Calibri"/>
                <w:color w:val="000000"/>
                <w:sz w:val="22"/>
                <w:szCs w:val="22"/>
              </w:rPr>
              <w:t>500</w:t>
            </w:r>
            <w:r w:rsidRPr="00817E8E">
              <w:rPr>
                <w:rFonts w:ascii="Calibri" w:eastAsia="Times New Roman" w:hAnsi="Calibri" w:cs="Calibri"/>
                <w:color w:val="000000"/>
                <w:sz w:val="22"/>
                <w:szCs w:val="22"/>
              </w:rPr>
              <w:t>,</w:t>
            </w:r>
            <w:r>
              <w:rPr>
                <w:rFonts w:ascii="Calibri" w:eastAsia="Times New Roman" w:hAnsi="Calibri" w:cs="Calibri"/>
                <w:color w:val="000000"/>
                <w:sz w:val="22"/>
                <w:szCs w:val="22"/>
              </w:rPr>
              <w:t>000</w:t>
            </w:r>
          </w:p>
        </w:tc>
        <w:tc>
          <w:tcPr>
            <w:tcW w:w="1389" w:type="dxa"/>
          </w:tcPr>
          <w:p w14:paraId="2BEA3203" w14:textId="77777777" w:rsidR="00A3287E" w:rsidRPr="0024642F" w:rsidRDefault="00A3287E" w:rsidP="00A3287E">
            <w:pPr>
              <w:spacing w:after="120" w:line="27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r>
      <w:tr w:rsidR="00A3287E" w14:paraId="03DDB97D" w14:textId="77777777" w:rsidTr="00A3287E">
        <w:tc>
          <w:tcPr>
            <w:tcW w:w="1006" w:type="dxa"/>
          </w:tcPr>
          <w:p w14:paraId="1826B97D" w14:textId="77777777" w:rsidR="00A3287E" w:rsidRDefault="00A3287E" w:rsidP="00A3287E">
            <w:pPr>
              <w:spacing w:after="120" w:line="276" w:lineRule="auto"/>
              <w:jc w:val="center"/>
              <w:rPr>
                <w:sz w:val="22"/>
                <w:szCs w:val="22"/>
              </w:rPr>
            </w:pPr>
            <w:r>
              <w:rPr>
                <w:sz w:val="22"/>
                <w:szCs w:val="22"/>
              </w:rPr>
              <w:t>6</w:t>
            </w:r>
          </w:p>
        </w:tc>
        <w:tc>
          <w:tcPr>
            <w:tcW w:w="2108" w:type="dxa"/>
          </w:tcPr>
          <w:p w14:paraId="20A6B532" w14:textId="77777777" w:rsidR="00A3287E" w:rsidRDefault="00A3287E" w:rsidP="00A3287E">
            <w:pPr>
              <w:spacing w:after="120" w:line="276" w:lineRule="auto"/>
              <w:jc w:val="center"/>
              <w:rPr>
                <w:sz w:val="22"/>
                <w:szCs w:val="22"/>
              </w:rPr>
            </w:pPr>
            <w:r w:rsidRPr="00D044AB">
              <w:rPr>
                <w:rFonts w:ascii="Calibri" w:eastAsia="Times New Roman" w:hAnsi="Calibri" w:cs="Calibri"/>
                <w:color w:val="000000"/>
                <w:sz w:val="22"/>
                <w:szCs w:val="22"/>
              </w:rPr>
              <w:t>6,275,804</w:t>
            </w:r>
          </w:p>
        </w:tc>
        <w:tc>
          <w:tcPr>
            <w:tcW w:w="1559" w:type="dxa"/>
          </w:tcPr>
          <w:p w14:paraId="36820F43" w14:textId="77777777" w:rsidR="00A3287E" w:rsidRPr="000D4710" w:rsidRDefault="00A3287E" w:rsidP="00A3287E">
            <w:pPr>
              <w:spacing w:after="120" w:line="276" w:lineRule="auto"/>
              <w:jc w:val="center"/>
              <w:rPr>
                <w:sz w:val="22"/>
                <w:szCs w:val="22"/>
              </w:rPr>
            </w:pPr>
            <w:r w:rsidRPr="00D044AB">
              <w:rPr>
                <w:rFonts w:ascii="Calibri" w:eastAsia="Times New Roman" w:hAnsi="Calibri" w:cs="Calibri"/>
                <w:color w:val="000000"/>
                <w:sz w:val="22"/>
                <w:szCs w:val="22"/>
              </w:rPr>
              <w:t>392,238</w:t>
            </w:r>
          </w:p>
        </w:tc>
        <w:tc>
          <w:tcPr>
            <w:tcW w:w="1418" w:type="dxa"/>
          </w:tcPr>
          <w:p w14:paraId="36905DD9" w14:textId="77777777" w:rsidR="00A3287E" w:rsidRPr="000D4710" w:rsidRDefault="00A3287E" w:rsidP="00A3287E">
            <w:pPr>
              <w:spacing w:after="120" w:line="276" w:lineRule="auto"/>
              <w:jc w:val="center"/>
              <w:rPr>
                <w:sz w:val="22"/>
                <w:szCs w:val="22"/>
              </w:rPr>
            </w:pPr>
            <w:r>
              <w:rPr>
                <w:sz w:val="22"/>
                <w:szCs w:val="22"/>
              </w:rPr>
              <w:t>1,500,000</w:t>
            </w:r>
          </w:p>
        </w:tc>
        <w:tc>
          <w:tcPr>
            <w:tcW w:w="1559" w:type="dxa"/>
          </w:tcPr>
          <w:p w14:paraId="5B6D25DF" w14:textId="77777777" w:rsidR="00A3287E" w:rsidRPr="000D4710" w:rsidRDefault="00A3287E" w:rsidP="00A3287E">
            <w:pPr>
              <w:spacing w:after="120" w:line="276" w:lineRule="auto"/>
              <w:jc w:val="center"/>
              <w:rPr>
                <w:sz w:val="22"/>
                <w:szCs w:val="22"/>
              </w:rPr>
            </w:pPr>
            <w:r w:rsidRPr="00D044AB">
              <w:rPr>
                <w:rFonts w:ascii="Calibri" w:eastAsia="Times New Roman" w:hAnsi="Calibri" w:cs="Calibri"/>
                <w:color w:val="000000"/>
                <w:sz w:val="22"/>
                <w:szCs w:val="22"/>
              </w:rPr>
              <w:t>5,168,042</w:t>
            </w:r>
          </w:p>
        </w:tc>
        <w:tc>
          <w:tcPr>
            <w:tcW w:w="1843" w:type="dxa"/>
          </w:tcPr>
          <w:p w14:paraId="0552C644" w14:textId="77777777" w:rsidR="00A3287E" w:rsidRPr="000D4710" w:rsidRDefault="00A3287E" w:rsidP="00A3287E">
            <w:pPr>
              <w:spacing w:after="120" w:line="276" w:lineRule="auto"/>
              <w:jc w:val="center"/>
              <w:rPr>
                <w:rFonts w:ascii="Calibri" w:eastAsia="Times New Roman" w:hAnsi="Calibri" w:cs="Calibri"/>
                <w:color w:val="000000"/>
                <w:sz w:val="22"/>
                <w:szCs w:val="22"/>
              </w:rPr>
            </w:pPr>
            <w:r w:rsidRPr="007622DF">
              <w:rPr>
                <w:rFonts w:ascii="Calibri" w:eastAsia="Times New Roman" w:hAnsi="Calibri" w:cs="Calibri"/>
                <w:color w:val="000000"/>
                <w:sz w:val="22"/>
                <w:szCs w:val="22"/>
              </w:rPr>
              <w:t>7,500,000</w:t>
            </w:r>
          </w:p>
        </w:tc>
        <w:tc>
          <w:tcPr>
            <w:tcW w:w="1842" w:type="dxa"/>
          </w:tcPr>
          <w:p w14:paraId="538CC18B" w14:textId="77777777" w:rsidR="00A3287E" w:rsidRPr="000D4710" w:rsidRDefault="00A3287E" w:rsidP="00A3287E">
            <w:pPr>
              <w:spacing w:after="120" w:line="276" w:lineRule="auto"/>
              <w:jc w:val="center"/>
              <w:rPr>
                <w:rFonts w:ascii="Calibri" w:eastAsia="Times New Roman" w:hAnsi="Calibri" w:cs="Calibri"/>
                <w:color w:val="000000"/>
                <w:sz w:val="22"/>
                <w:szCs w:val="22"/>
              </w:rPr>
            </w:pPr>
            <w:r w:rsidRPr="007622DF">
              <w:rPr>
                <w:rFonts w:ascii="Calibri" w:eastAsia="Times New Roman" w:hAnsi="Calibri" w:cs="Calibri"/>
                <w:color w:val="000000"/>
                <w:sz w:val="22"/>
                <w:szCs w:val="22"/>
              </w:rPr>
              <w:t>6,000,000</w:t>
            </w:r>
          </w:p>
        </w:tc>
        <w:tc>
          <w:tcPr>
            <w:tcW w:w="1701" w:type="dxa"/>
          </w:tcPr>
          <w:p w14:paraId="59E9DD18" w14:textId="77777777" w:rsidR="00A3287E" w:rsidRPr="0024642F" w:rsidRDefault="00A3287E" w:rsidP="00A3287E">
            <w:pPr>
              <w:spacing w:after="120" w:line="276" w:lineRule="auto"/>
              <w:jc w:val="center"/>
              <w:rPr>
                <w:rFonts w:ascii="Calibri" w:eastAsia="Times New Roman" w:hAnsi="Calibri" w:cs="Calibri"/>
                <w:color w:val="000000"/>
                <w:sz w:val="22"/>
                <w:szCs w:val="22"/>
              </w:rPr>
            </w:pPr>
            <w:r w:rsidRPr="00817E8E">
              <w:rPr>
                <w:rFonts w:ascii="Calibri" w:eastAsia="Times New Roman" w:hAnsi="Calibri" w:cs="Calibri"/>
                <w:color w:val="000000"/>
                <w:sz w:val="22"/>
                <w:szCs w:val="22"/>
              </w:rPr>
              <w:t>1,</w:t>
            </w:r>
            <w:r>
              <w:rPr>
                <w:rFonts w:ascii="Calibri" w:eastAsia="Times New Roman" w:hAnsi="Calibri" w:cs="Calibri"/>
                <w:color w:val="000000"/>
                <w:sz w:val="22"/>
                <w:szCs w:val="22"/>
              </w:rPr>
              <w:t>500</w:t>
            </w:r>
            <w:r w:rsidRPr="00817E8E">
              <w:rPr>
                <w:rFonts w:ascii="Calibri" w:eastAsia="Times New Roman" w:hAnsi="Calibri" w:cs="Calibri"/>
                <w:color w:val="000000"/>
                <w:sz w:val="22"/>
                <w:szCs w:val="22"/>
              </w:rPr>
              <w:t>,</w:t>
            </w:r>
            <w:r>
              <w:rPr>
                <w:rFonts w:ascii="Calibri" w:eastAsia="Times New Roman" w:hAnsi="Calibri" w:cs="Calibri"/>
                <w:color w:val="000000"/>
                <w:sz w:val="22"/>
                <w:szCs w:val="22"/>
              </w:rPr>
              <w:t>000</w:t>
            </w:r>
          </w:p>
        </w:tc>
        <w:tc>
          <w:tcPr>
            <w:tcW w:w="1389" w:type="dxa"/>
          </w:tcPr>
          <w:p w14:paraId="7BD3B543" w14:textId="77777777" w:rsidR="00A3287E" w:rsidRPr="0024642F" w:rsidRDefault="00A3287E" w:rsidP="00A3287E">
            <w:pPr>
              <w:spacing w:after="120" w:line="27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r>
      <w:tr w:rsidR="00A3287E" w14:paraId="172229EE" w14:textId="77777777" w:rsidTr="00A3287E">
        <w:tc>
          <w:tcPr>
            <w:tcW w:w="1006" w:type="dxa"/>
          </w:tcPr>
          <w:p w14:paraId="6C21A47C" w14:textId="77777777" w:rsidR="00A3287E" w:rsidRDefault="00A3287E" w:rsidP="00A3287E">
            <w:pPr>
              <w:spacing w:after="120" w:line="276" w:lineRule="auto"/>
              <w:jc w:val="center"/>
              <w:rPr>
                <w:sz w:val="22"/>
                <w:szCs w:val="22"/>
              </w:rPr>
            </w:pPr>
            <w:r>
              <w:rPr>
                <w:sz w:val="22"/>
                <w:szCs w:val="22"/>
              </w:rPr>
              <w:t>7</w:t>
            </w:r>
          </w:p>
        </w:tc>
        <w:tc>
          <w:tcPr>
            <w:tcW w:w="2108" w:type="dxa"/>
          </w:tcPr>
          <w:p w14:paraId="61B00C1A" w14:textId="77777777" w:rsidR="00A3287E" w:rsidRDefault="00A3287E" w:rsidP="00A3287E">
            <w:pPr>
              <w:spacing w:after="120" w:line="276" w:lineRule="auto"/>
              <w:jc w:val="center"/>
              <w:rPr>
                <w:sz w:val="22"/>
                <w:szCs w:val="22"/>
              </w:rPr>
            </w:pPr>
            <w:r w:rsidRPr="00D044AB">
              <w:rPr>
                <w:rFonts w:ascii="Calibri" w:eastAsia="Times New Roman" w:hAnsi="Calibri" w:cs="Calibri"/>
                <w:color w:val="000000"/>
                <w:sz w:val="22"/>
                <w:szCs w:val="22"/>
              </w:rPr>
              <w:t>5,168,042</w:t>
            </w:r>
          </w:p>
        </w:tc>
        <w:tc>
          <w:tcPr>
            <w:tcW w:w="1559" w:type="dxa"/>
          </w:tcPr>
          <w:p w14:paraId="39CD2061" w14:textId="77777777" w:rsidR="00A3287E" w:rsidRPr="000D4710" w:rsidRDefault="00A3287E" w:rsidP="00A3287E">
            <w:pPr>
              <w:spacing w:after="120" w:line="276" w:lineRule="auto"/>
              <w:jc w:val="center"/>
              <w:rPr>
                <w:sz w:val="22"/>
                <w:szCs w:val="22"/>
              </w:rPr>
            </w:pPr>
            <w:r w:rsidRPr="00D044AB">
              <w:rPr>
                <w:rFonts w:ascii="Calibri" w:eastAsia="Times New Roman" w:hAnsi="Calibri" w:cs="Calibri"/>
                <w:color w:val="000000"/>
                <w:sz w:val="22"/>
                <w:szCs w:val="22"/>
              </w:rPr>
              <w:t>323,003</w:t>
            </w:r>
          </w:p>
        </w:tc>
        <w:tc>
          <w:tcPr>
            <w:tcW w:w="1418" w:type="dxa"/>
          </w:tcPr>
          <w:p w14:paraId="0D600867" w14:textId="77777777" w:rsidR="00A3287E" w:rsidRPr="000D4710" w:rsidRDefault="00A3287E" w:rsidP="00A3287E">
            <w:pPr>
              <w:spacing w:after="120" w:line="276" w:lineRule="auto"/>
              <w:jc w:val="center"/>
              <w:rPr>
                <w:sz w:val="22"/>
                <w:szCs w:val="22"/>
              </w:rPr>
            </w:pPr>
            <w:r>
              <w:rPr>
                <w:sz w:val="22"/>
                <w:szCs w:val="22"/>
              </w:rPr>
              <w:t>1,500,000</w:t>
            </w:r>
          </w:p>
        </w:tc>
        <w:tc>
          <w:tcPr>
            <w:tcW w:w="1559" w:type="dxa"/>
          </w:tcPr>
          <w:p w14:paraId="382EFEC2" w14:textId="77777777" w:rsidR="00A3287E" w:rsidRPr="000D4710" w:rsidRDefault="00A3287E" w:rsidP="00A3287E">
            <w:pPr>
              <w:spacing w:after="120" w:line="276" w:lineRule="auto"/>
              <w:jc w:val="center"/>
              <w:rPr>
                <w:sz w:val="22"/>
                <w:szCs w:val="22"/>
              </w:rPr>
            </w:pPr>
            <w:r w:rsidRPr="00D044AB">
              <w:rPr>
                <w:rFonts w:ascii="Calibri" w:eastAsia="Times New Roman" w:hAnsi="Calibri" w:cs="Calibri"/>
                <w:color w:val="000000"/>
                <w:sz w:val="22"/>
                <w:szCs w:val="22"/>
              </w:rPr>
              <w:t>3,991,04</w:t>
            </w:r>
            <w:r>
              <w:rPr>
                <w:rFonts w:ascii="Calibri" w:eastAsia="Times New Roman" w:hAnsi="Calibri" w:cs="Calibri"/>
                <w:color w:val="000000"/>
                <w:sz w:val="22"/>
                <w:szCs w:val="22"/>
              </w:rPr>
              <w:t>5</w:t>
            </w:r>
          </w:p>
        </w:tc>
        <w:tc>
          <w:tcPr>
            <w:tcW w:w="1843" w:type="dxa"/>
          </w:tcPr>
          <w:p w14:paraId="7DF019D0" w14:textId="77777777" w:rsidR="00A3287E" w:rsidRPr="000D4710" w:rsidRDefault="00A3287E" w:rsidP="00A3287E">
            <w:pPr>
              <w:spacing w:after="120" w:line="276" w:lineRule="auto"/>
              <w:jc w:val="center"/>
              <w:rPr>
                <w:rFonts w:ascii="Calibri" w:eastAsia="Times New Roman" w:hAnsi="Calibri" w:cs="Calibri"/>
                <w:color w:val="000000"/>
                <w:sz w:val="22"/>
                <w:szCs w:val="22"/>
              </w:rPr>
            </w:pPr>
            <w:r w:rsidRPr="007622DF">
              <w:rPr>
                <w:rFonts w:ascii="Calibri" w:eastAsia="Times New Roman" w:hAnsi="Calibri" w:cs="Calibri"/>
                <w:color w:val="000000"/>
                <w:sz w:val="22"/>
                <w:szCs w:val="22"/>
              </w:rPr>
              <w:t>6,000,000</w:t>
            </w:r>
          </w:p>
        </w:tc>
        <w:tc>
          <w:tcPr>
            <w:tcW w:w="1842" w:type="dxa"/>
          </w:tcPr>
          <w:p w14:paraId="7F1B2962" w14:textId="77777777" w:rsidR="00A3287E" w:rsidRPr="000D4710" w:rsidRDefault="00A3287E" w:rsidP="00A3287E">
            <w:pPr>
              <w:spacing w:after="120" w:line="276" w:lineRule="auto"/>
              <w:jc w:val="center"/>
              <w:rPr>
                <w:rFonts w:ascii="Calibri" w:eastAsia="Times New Roman" w:hAnsi="Calibri" w:cs="Calibri"/>
                <w:color w:val="000000"/>
                <w:sz w:val="22"/>
                <w:szCs w:val="22"/>
              </w:rPr>
            </w:pPr>
            <w:r w:rsidRPr="007622DF">
              <w:rPr>
                <w:rFonts w:ascii="Calibri" w:eastAsia="Times New Roman" w:hAnsi="Calibri" w:cs="Calibri"/>
                <w:color w:val="000000"/>
                <w:sz w:val="22"/>
                <w:szCs w:val="22"/>
              </w:rPr>
              <w:t>4,500,000</w:t>
            </w:r>
          </w:p>
        </w:tc>
        <w:tc>
          <w:tcPr>
            <w:tcW w:w="1701" w:type="dxa"/>
          </w:tcPr>
          <w:p w14:paraId="500F994D" w14:textId="77777777" w:rsidR="00A3287E" w:rsidRPr="0024642F" w:rsidRDefault="00A3287E" w:rsidP="00A3287E">
            <w:pPr>
              <w:spacing w:after="120" w:line="276" w:lineRule="auto"/>
              <w:jc w:val="center"/>
              <w:rPr>
                <w:rFonts w:ascii="Calibri" w:eastAsia="Times New Roman" w:hAnsi="Calibri" w:cs="Calibri"/>
                <w:color w:val="000000"/>
                <w:sz w:val="22"/>
                <w:szCs w:val="22"/>
              </w:rPr>
            </w:pPr>
            <w:r w:rsidRPr="00817E8E">
              <w:rPr>
                <w:rFonts w:ascii="Calibri" w:eastAsia="Times New Roman" w:hAnsi="Calibri" w:cs="Calibri"/>
                <w:color w:val="000000"/>
                <w:sz w:val="22"/>
                <w:szCs w:val="22"/>
              </w:rPr>
              <w:t>1,</w:t>
            </w:r>
            <w:r>
              <w:rPr>
                <w:rFonts w:ascii="Calibri" w:eastAsia="Times New Roman" w:hAnsi="Calibri" w:cs="Calibri"/>
                <w:color w:val="000000"/>
                <w:sz w:val="22"/>
                <w:szCs w:val="22"/>
              </w:rPr>
              <w:t>500</w:t>
            </w:r>
            <w:r w:rsidRPr="00817E8E">
              <w:rPr>
                <w:rFonts w:ascii="Calibri" w:eastAsia="Times New Roman" w:hAnsi="Calibri" w:cs="Calibri"/>
                <w:color w:val="000000"/>
                <w:sz w:val="22"/>
                <w:szCs w:val="22"/>
              </w:rPr>
              <w:t>,</w:t>
            </w:r>
            <w:r>
              <w:rPr>
                <w:rFonts w:ascii="Calibri" w:eastAsia="Times New Roman" w:hAnsi="Calibri" w:cs="Calibri"/>
                <w:color w:val="000000"/>
                <w:sz w:val="22"/>
                <w:szCs w:val="22"/>
              </w:rPr>
              <w:t>000</w:t>
            </w:r>
          </w:p>
        </w:tc>
        <w:tc>
          <w:tcPr>
            <w:tcW w:w="1389" w:type="dxa"/>
          </w:tcPr>
          <w:p w14:paraId="0178ECD4" w14:textId="77777777" w:rsidR="00A3287E" w:rsidRPr="0024642F" w:rsidRDefault="00A3287E" w:rsidP="00A3287E">
            <w:pPr>
              <w:spacing w:after="120" w:line="27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r>
      <w:tr w:rsidR="00A3287E" w14:paraId="71D35F70" w14:textId="77777777" w:rsidTr="00A3287E">
        <w:tc>
          <w:tcPr>
            <w:tcW w:w="1006" w:type="dxa"/>
          </w:tcPr>
          <w:p w14:paraId="14AF49AF" w14:textId="77777777" w:rsidR="00A3287E" w:rsidRDefault="00A3287E" w:rsidP="00A3287E">
            <w:pPr>
              <w:spacing w:after="120" w:line="276" w:lineRule="auto"/>
              <w:jc w:val="center"/>
              <w:rPr>
                <w:sz w:val="22"/>
                <w:szCs w:val="22"/>
              </w:rPr>
            </w:pPr>
            <w:r>
              <w:rPr>
                <w:sz w:val="22"/>
                <w:szCs w:val="22"/>
              </w:rPr>
              <w:t>8</w:t>
            </w:r>
          </w:p>
        </w:tc>
        <w:tc>
          <w:tcPr>
            <w:tcW w:w="2108" w:type="dxa"/>
          </w:tcPr>
          <w:p w14:paraId="23AA82B9" w14:textId="77777777" w:rsidR="00A3287E" w:rsidRDefault="00A3287E" w:rsidP="00A3287E">
            <w:pPr>
              <w:spacing w:after="120" w:line="276" w:lineRule="auto"/>
              <w:jc w:val="center"/>
              <w:rPr>
                <w:sz w:val="22"/>
                <w:szCs w:val="22"/>
              </w:rPr>
            </w:pPr>
            <w:r w:rsidRPr="00D044AB">
              <w:rPr>
                <w:rFonts w:ascii="Calibri" w:eastAsia="Times New Roman" w:hAnsi="Calibri" w:cs="Calibri"/>
                <w:color w:val="000000"/>
                <w:sz w:val="22"/>
                <w:szCs w:val="22"/>
              </w:rPr>
              <w:t>3,991,04</w:t>
            </w:r>
            <w:r>
              <w:rPr>
                <w:rFonts w:ascii="Calibri" w:eastAsia="Times New Roman" w:hAnsi="Calibri" w:cs="Calibri"/>
                <w:color w:val="000000"/>
                <w:sz w:val="22"/>
                <w:szCs w:val="22"/>
              </w:rPr>
              <w:t>5</w:t>
            </w:r>
          </w:p>
        </w:tc>
        <w:tc>
          <w:tcPr>
            <w:tcW w:w="1559" w:type="dxa"/>
          </w:tcPr>
          <w:p w14:paraId="5F65C19E" w14:textId="77777777" w:rsidR="00A3287E" w:rsidRPr="000D4710" w:rsidRDefault="00A3287E" w:rsidP="00A3287E">
            <w:pPr>
              <w:spacing w:after="120" w:line="276" w:lineRule="auto"/>
              <w:jc w:val="center"/>
              <w:rPr>
                <w:sz w:val="22"/>
                <w:szCs w:val="22"/>
              </w:rPr>
            </w:pPr>
            <w:r w:rsidRPr="00D044AB">
              <w:rPr>
                <w:rFonts w:ascii="Calibri" w:eastAsia="Times New Roman" w:hAnsi="Calibri" w:cs="Calibri"/>
                <w:color w:val="000000"/>
                <w:sz w:val="22"/>
                <w:szCs w:val="22"/>
              </w:rPr>
              <w:t>249,440</w:t>
            </w:r>
          </w:p>
        </w:tc>
        <w:tc>
          <w:tcPr>
            <w:tcW w:w="1418" w:type="dxa"/>
          </w:tcPr>
          <w:p w14:paraId="5DC1BAC0" w14:textId="77777777" w:rsidR="00A3287E" w:rsidRPr="000D4710" w:rsidRDefault="00A3287E" w:rsidP="00A3287E">
            <w:pPr>
              <w:spacing w:after="120" w:line="276" w:lineRule="auto"/>
              <w:jc w:val="center"/>
              <w:rPr>
                <w:sz w:val="22"/>
                <w:szCs w:val="22"/>
              </w:rPr>
            </w:pPr>
            <w:r>
              <w:rPr>
                <w:sz w:val="22"/>
                <w:szCs w:val="22"/>
              </w:rPr>
              <w:t>1,500,000</w:t>
            </w:r>
          </w:p>
        </w:tc>
        <w:tc>
          <w:tcPr>
            <w:tcW w:w="1559" w:type="dxa"/>
          </w:tcPr>
          <w:p w14:paraId="6C2652EE" w14:textId="77777777" w:rsidR="00A3287E" w:rsidRPr="000D4710" w:rsidRDefault="00A3287E" w:rsidP="00A3287E">
            <w:pPr>
              <w:spacing w:after="120" w:line="276" w:lineRule="auto"/>
              <w:jc w:val="center"/>
              <w:rPr>
                <w:sz w:val="22"/>
                <w:szCs w:val="22"/>
              </w:rPr>
            </w:pPr>
            <w:r w:rsidRPr="00D044AB">
              <w:rPr>
                <w:rFonts w:ascii="Calibri" w:eastAsia="Times New Roman" w:hAnsi="Calibri" w:cs="Calibri"/>
                <w:color w:val="000000"/>
                <w:sz w:val="22"/>
                <w:szCs w:val="22"/>
              </w:rPr>
              <w:t>2,740,48</w:t>
            </w:r>
            <w:r>
              <w:rPr>
                <w:rFonts w:ascii="Calibri" w:eastAsia="Times New Roman" w:hAnsi="Calibri" w:cs="Calibri"/>
                <w:color w:val="000000"/>
                <w:sz w:val="22"/>
                <w:szCs w:val="22"/>
              </w:rPr>
              <w:t>5</w:t>
            </w:r>
          </w:p>
        </w:tc>
        <w:tc>
          <w:tcPr>
            <w:tcW w:w="1843" w:type="dxa"/>
          </w:tcPr>
          <w:p w14:paraId="154865FB" w14:textId="77777777" w:rsidR="00A3287E" w:rsidRPr="000D4710" w:rsidRDefault="00A3287E" w:rsidP="00A3287E">
            <w:pPr>
              <w:spacing w:after="120" w:line="276" w:lineRule="auto"/>
              <w:jc w:val="center"/>
              <w:rPr>
                <w:rFonts w:ascii="Calibri" w:eastAsia="Times New Roman" w:hAnsi="Calibri" w:cs="Calibri"/>
                <w:color w:val="000000"/>
                <w:sz w:val="22"/>
                <w:szCs w:val="22"/>
              </w:rPr>
            </w:pPr>
            <w:r w:rsidRPr="007622DF">
              <w:rPr>
                <w:rFonts w:ascii="Calibri" w:eastAsia="Times New Roman" w:hAnsi="Calibri" w:cs="Calibri"/>
                <w:color w:val="000000"/>
                <w:sz w:val="22"/>
                <w:szCs w:val="22"/>
              </w:rPr>
              <w:t>4,500,000</w:t>
            </w:r>
          </w:p>
        </w:tc>
        <w:tc>
          <w:tcPr>
            <w:tcW w:w="1842" w:type="dxa"/>
          </w:tcPr>
          <w:p w14:paraId="157D08DB" w14:textId="77777777" w:rsidR="00A3287E" w:rsidRPr="000D4710" w:rsidRDefault="00A3287E" w:rsidP="00A3287E">
            <w:pPr>
              <w:spacing w:after="120" w:line="276" w:lineRule="auto"/>
              <w:jc w:val="center"/>
              <w:rPr>
                <w:rFonts w:ascii="Calibri" w:eastAsia="Times New Roman" w:hAnsi="Calibri" w:cs="Calibri"/>
                <w:color w:val="000000"/>
                <w:sz w:val="22"/>
                <w:szCs w:val="22"/>
              </w:rPr>
            </w:pPr>
            <w:r w:rsidRPr="007622DF">
              <w:rPr>
                <w:rFonts w:ascii="Calibri" w:eastAsia="Times New Roman" w:hAnsi="Calibri" w:cs="Calibri"/>
                <w:color w:val="000000"/>
                <w:sz w:val="22"/>
                <w:szCs w:val="22"/>
              </w:rPr>
              <w:t>3,000,000</w:t>
            </w:r>
          </w:p>
        </w:tc>
        <w:tc>
          <w:tcPr>
            <w:tcW w:w="1701" w:type="dxa"/>
          </w:tcPr>
          <w:p w14:paraId="78C975A6" w14:textId="77777777" w:rsidR="00A3287E" w:rsidRPr="0024642F" w:rsidRDefault="00A3287E" w:rsidP="00A3287E">
            <w:pPr>
              <w:spacing w:after="120" w:line="276" w:lineRule="auto"/>
              <w:jc w:val="center"/>
              <w:rPr>
                <w:rFonts w:ascii="Calibri" w:eastAsia="Times New Roman" w:hAnsi="Calibri" w:cs="Calibri"/>
                <w:color w:val="000000"/>
                <w:sz w:val="22"/>
                <w:szCs w:val="22"/>
              </w:rPr>
            </w:pPr>
            <w:r w:rsidRPr="00817E8E">
              <w:rPr>
                <w:rFonts w:ascii="Calibri" w:eastAsia="Times New Roman" w:hAnsi="Calibri" w:cs="Calibri"/>
                <w:color w:val="000000"/>
                <w:sz w:val="22"/>
                <w:szCs w:val="22"/>
              </w:rPr>
              <w:t>1,</w:t>
            </w:r>
            <w:r>
              <w:rPr>
                <w:rFonts w:ascii="Calibri" w:eastAsia="Times New Roman" w:hAnsi="Calibri" w:cs="Calibri"/>
                <w:color w:val="000000"/>
                <w:sz w:val="22"/>
                <w:szCs w:val="22"/>
              </w:rPr>
              <w:t>500</w:t>
            </w:r>
            <w:r w:rsidRPr="00817E8E">
              <w:rPr>
                <w:rFonts w:ascii="Calibri" w:eastAsia="Times New Roman" w:hAnsi="Calibri" w:cs="Calibri"/>
                <w:color w:val="000000"/>
                <w:sz w:val="22"/>
                <w:szCs w:val="22"/>
              </w:rPr>
              <w:t>,</w:t>
            </w:r>
            <w:r>
              <w:rPr>
                <w:rFonts w:ascii="Calibri" w:eastAsia="Times New Roman" w:hAnsi="Calibri" w:cs="Calibri"/>
                <w:color w:val="000000"/>
                <w:sz w:val="22"/>
                <w:szCs w:val="22"/>
              </w:rPr>
              <w:t>000</w:t>
            </w:r>
          </w:p>
        </w:tc>
        <w:tc>
          <w:tcPr>
            <w:tcW w:w="1389" w:type="dxa"/>
          </w:tcPr>
          <w:p w14:paraId="63B35511" w14:textId="77777777" w:rsidR="00A3287E" w:rsidRPr="0024642F" w:rsidRDefault="00A3287E" w:rsidP="00A3287E">
            <w:pPr>
              <w:spacing w:after="120" w:line="27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r>
      <w:tr w:rsidR="00A3287E" w14:paraId="0A778F7C" w14:textId="77777777" w:rsidTr="00A3287E">
        <w:tc>
          <w:tcPr>
            <w:tcW w:w="1006" w:type="dxa"/>
          </w:tcPr>
          <w:p w14:paraId="55014BF7" w14:textId="77777777" w:rsidR="00A3287E" w:rsidRDefault="00A3287E" w:rsidP="00A3287E">
            <w:pPr>
              <w:spacing w:after="120" w:line="276" w:lineRule="auto"/>
              <w:jc w:val="center"/>
              <w:rPr>
                <w:sz w:val="22"/>
                <w:szCs w:val="22"/>
              </w:rPr>
            </w:pPr>
            <w:r>
              <w:rPr>
                <w:sz w:val="22"/>
                <w:szCs w:val="22"/>
              </w:rPr>
              <w:t>9</w:t>
            </w:r>
          </w:p>
        </w:tc>
        <w:tc>
          <w:tcPr>
            <w:tcW w:w="2108" w:type="dxa"/>
          </w:tcPr>
          <w:p w14:paraId="2DCC1B5F" w14:textId="77777777" w:rsidR="00A3287E" w:rsidRDefault="00A3287E" w:rsidP="00A3287E">
            <w:pPr>
              <w:spacing w:after="120" w:line="276" w:lineRule="auto"/>
              <w:jc w:val="center"/>
              <w:rPr>
                <w:sz w:val="22"/>
                <w:szCs w:val="22"/>
              </w:rPr>
            </w:pPr>
            <w:r w:rsidRPr="00D044AB">
              <w:rPr>
                <w:rFonts w:ascii="Calibri" w:eastAsia="Times New Roman" w:hAnsi="Calibri" w:cs="Calibri"/>
                <w:color w:val="000000"/>
                <w:sz w:val="22"/>
                <w:szCs w:val="22"/>
              </w:rPr>
              <w:t>2,740,48</w:t>
            </w:r>
            <w:r>
              <w:rPr>
                <w:rFonts w:ascii="Calibri" w:eastAsia="Times New Roman" w:hAnsi="Calibri" w:cs="Calibri"/>
                <w:color w:val="000000"/>
                <w:sz w:val="22"/>
                <w:szCs w:val="22"/>
              </w:rPr>
              <w:t>5</w:t>
            </w:r>
          </w:p>
        </w:tc>
        <w:tc>
          <w:tcPr>
            <w:tcW w:w="1559" w:type="dxa"/>
          </w:tcPr>
          <w:p w14:paraId="0A42E0C9" w14:textId="77777777" w:rsidR="00A3287E" w:rsidRPr="000D4710" w:rsidRDefault="00A3287E" w:rsidP="00A3287E">
            <w:pPr>
              <w:spacing w:after="120" w:line="276" w:lineRule="auto"/>
              <w:jc w:val="center"/>
              <w:rPr>
                <w:sz w:val="22"/>
                <w:szCs w:val="22"/>
              </w:rPr>
            </w:pPr>
            <w:r w:rsidRPr="00D044AB">
              <w:rPr>
                <w:rFonts w:ascii="Calibri" w:eastAsia="Times New Roman" w:hAnsi="Calibri" w:cs="Calibri"/>
                <w:color w:val="000000"/>
                <w:sz w:val="22"/>
                <w:szCs w:val="22"/>
              </w:rPr>
              <w:t>171,280</w:t>
            </w:r>
          </w:p>
        </w:tc>
        <w:tc>
          <w:tcPr>
            <w:tcW w:w="1418" w:type="dxa"/>
          </w:tcPr>
          <w:p w14:paraId="42B62742" w14:textId="77777777" w:rsidR="00A3287E" w:rsidRPr="000D4710" w:rsidRDefault="00A3287E" w:rsidP="00A3287E">
            <w:pPr>
              <w:spacing w:after="120" w:line="276" w:lineRule="auto"/>
              <w:jc w:val="center"/>
              <w:rPr>
                <w:sz w:val="22"/>
                <w:szCs w:val="22"/>
              </w:rPr>
            </w:pPr>
            <w:r>
              <w:rPr>
                <w:sz w:val="22"/>
                <w:szCs w:val="22"/>
              </w:rPr>
              <w:t>1,500,000</w:t>
            </w:r>
          </w:p>
        </w:tc>
        <w:tc>
          <w:tcPr>
            <w:tcW w:w="1559" w:type="dxa"/>
          </w:tcPr>
          <w:p w14:paraId="610CD735" w14:textId="77777777" w:rsidR="00A3287E" w:rsidRPr="000D4710" w:rsidRDefault="00A3287E" w:rsidP="00A3287E">
            <w:pPr>
              <w:spacing w:after="120" w:line="276" w:lineRule="auto"/>
              <w:jc w:val="center"/>
              <w:rPr>
                <w:sz w:val="22"/>
                <w:szCs w:val="22"/>
              </w:rPr>
            </w:pPr>
            <w:r w:rsidRPr="00D044AB">
              <w:rPr>
                <w:rFonts w:ascii="Calibri" w:eastAsia="Times New Roman" w:hAnsi="Calibri" w:cs="Calibri"/>
                <w:color w:val="000000"/>
                <w:sz w:val="22"/>
                <w:szCs w:val="22"/>
              </w:rPr>
              <w:t>1,411,765</w:t>
            </w:r>
          </w:p>
        </w:tc>
        <w:tc>
          <w:tcPr>
            <w:tcW w:w="1843" w:type="dxa"/>
          </w:tcPr>
          <w:p w14:paraId="44A8E9FD" w14:textId="77777777" w:rsidR="00A3287E" w:rsidRPr="000D4710" w:rsidRDefault="00A3287E" w:rsidP="00A3287E">
            <w:pPr>
              <w:spacing w:after="120" w:line="276" w:lineRule="auto"/>
              <w:jc w:val="center"/>
              <w:rPr>
                <w:rFonts w:ascii="Calibri" w:eastAsia="Times New Roman" w:hAnsi="Calibri" w:cs="Calibri"/>
                <w:color w:val="000000"/>
                <w:sz w:val="22"/>
                <w:szCs w:val="22"/>
              </w:rPr>
            </w:pPr>
            <w:r w:rsidRPr="007622DF">
              <w:rPr>
                <w:rFonts w:ascii="Calibri" w:eastAsia="Times New Roman" w:hAnsi="Calibri" w:cs="Calibri"/>
                <w:color w:val="000000"/>
                <w:sz w:val="22"/>
                <w:szCs w:val="22"/>
              </w:rPr>
              <w:t>3,000,000</w:t>
            </w:r>
          </w:p>
        </w:tc>
        <w:tc>
          <w:tcPr>
            <w:tcW w:w="1842" w:type="dxa"/>
          </w:tcPr>
          <w:p w14:paraId="1F2571AB" w14:textId="77777777" w:rsidR="00A3287E" w:rsidRPr="000D4710" w:rsidRDefault="00A3287E" w:rsidP="00A3287E">
            <w:pPr>
              <w:spacing w:after="120" w:line="276" w:lineRule="auto"/>
              <w:jc w:val="center"/>
              <w:rPr>
                <w:rFonts w:ascii="Calibri" w:eastAsia="Times New Roman" w:hAnsi="Calibri" w:cs="Calibri"/>
                <w:color w:val="000000"/>
                <w:sz w:val="22"/>
                <w:szCs w:val="22"/>
              </w:rPr>
            </w:pPr>
            <w:r w:rsidRPr="007622DF">
              <w:rPr>
                <w:rFonts w:ascii="Calibri" w:eastAsia="Times New Roman" w:hAnsi="Calibri" w:cs="Calibri"/>
                <w:color w:val="000000"/>
                <w:sz w:val="22"/>
                <w:szCs w:val="22"/>
              </w:rPr>
              <w:t>1,500,000</w:t>
            </w:r>
          </w:p>
        </w:tc>
        <w:tc>
          <w:tcPr>
            <w:tcW w:w="1701" w:type="dxa"/>
          </w:tcPr>
          <w:p w14:paraId="7A867007" w14:textId="77777777" w:rsidR="00A3287E" w:rsidRPr="0024642F" w:rsidRDefault="00A3287E" w:rsidP="00A3287E">
            <w:pPr>
              <w:spacing w:after="120" w:line="276" w:lineRule="auto"/>
              <w:jc w:val="center"/>
              <w:rPr>
                <w:rFonts w:ascii="Calibri" w:eastAsia="Times New Roman" w:hAnsi="Calibri" w:cs="Calibri"/>
                <w:color w:val="000000"/>
                <w:sz w:val="22"/>
                <w:szCs w:val="22"/>
              </w:rPr>
            </w:pPr>
            <w:r w:rsidRPr="00817E8E">
              <w:rPr>
                <w:rFonts w:ascii="Calibri" w:eastAsia="Times New Roman" w:hAnsi="Calibri" w:cs="Calibri"/>
                <w:color w:val="000000"/>
                <w:sz w:val="22"/>
                <w:szCs w:val="22"/>
              </w:rPr>
              <w:t>1,</w:t>
            </w:r>
            <w:r>
              <w:rPr>
                <w:rFonts w:ascii="Calibri" w:eastAsia="Times New Roman" w:hAnsi="Calibri" w:cs="Calibri"/>
                <w:color w:val="000000"/>
                <w:sz w:val="22"/>
                <w:szCs w:val="22"/>
              </w:rPr>
              <w:t>500</w:t>
            </w:r>
            <w:r w:rsidRPr="00817E8E">
              <w:rPr>
                <w:rFonts w:ascii="Calibri" w:eastAsia="Times New Roman" w:hAnsi="Calibri" w:cs="Calibri"/>
                <w:color w:val="000000"/>
                <w:sz w:val="22"/>
                <w:szCs w:val="22"/>
              </w:rPr>
              <w:t>,</w:t>
            </w:r>
            <w:r>
              <w:rPr>
                <w:rFonts w:ascii="Calibri" w:eastAsia="Times New Roman" w:hAnsi="Calibri" w:cs="Calibri"/>
                <w:color w:val="000000"/>
                <w:sz w:val="22"/>
                <w:szCs w:val="22"/>
              </w:rPr>
              <w:t>000</w:t>
            </w:r>
          </w:p>
        </w:tc>
        <w:tc>
          <w:tcPr>
            <w:tcW w:w="1389" w:type="dxa"/>
          </w:tcPr>
          <w:p w14:paraId="1284C49E" w14:textId="77777777" w:rsidR="00A3287E" w:rsidRPr="0024642F" w:rsidRDefault="00A3287E" w:rsidP="00A3287E">
            <w:pPr>
              <w:spacing w:after="120" w:line="27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r>
      <w:tr w:rsidR="00A3287E" w14:paraId="35D0A102" w14:textId="77777777" w:rsidTr="00A3287E">
        <w:tc>
          <w:tcPr>
            <w:tcW w:w="1006" w:type="dxa"/>
          </w:tcPr>
          <w:p w14:paraId="27C8305C" w14:textId="77777777" w:rsidR="00A3287E" w:rsidRDefault="00A3287E" w:rsidP="00A3287E">
            <w:pPr>
              <w:spacing w:after="120" w:line="276" w:lineRule="auto"/>
              <w:jc w:val="center"/>
              <w:rPr>
                <w:sz w:val="22"/>
                <w:szCs w:val="22"/>
              </w:rPr>
            </w:pPr>
            <w:r>
              <w:rPr>
                <w:sz w:val="22"/>
                <w:szCs w:val="22"/>
              </w:rPr>
              <w:t>10</w:t>
            </w:r>
          </w:p>
        </w:tc>
        <w:tc>
          <w:tcPr>
            <w:tcW w:w="2108" w:type="dxa"/>
          </w:tcPr>
          <w:p w14:paraId="45F4089F" w14:textId="77777777" w:rsidR="00A3287E" w:rsidRDefault="00A3287E" w:rsidP="00A3287E">
            <w:pPr>
              <w:spacing w:after="120" w:line="276" w:lineRule="auto"/>
              <w:jc w:val="center"/>
              <w:rPr>
                <w:sz w:val="22"/>
                <w:szCs w:val="22"/>
              </w:rPr>
            </w:pPr>
            <w:r w:rsidRPr="00D044AB">
              <w:rPr>
                <w:rFonts w:ascii="Calibri" w:eastAsia="Times New Roman" w:hAnsi="Calibri" w:cs="Calibri"/>
                <w:color w:val="000000"/>
                <w:sz w:val="22"/>
                <w:szCs w:val="22"/>
              </w:rPr>
              <w:t>1,411,765</w:t>
            </w:r>
          </w:p>
        </w:tc>
        <w:tc>
          <w:tcPr>
            <w:tcW w:w="1559" w:type="dxa"/>
          </w:tcPr>
          <w:p w14:paraId="3DFB9560" w14:textId="77777777" w:rsidR="00A3287E" w:rsidRPr="000D4710" w:rsidRDefault="00A3287E" w:rsidP="00A3287E">
            <w:pPr>
              <w:spacing w:after="120" w:line="276" w:lineRule="auto"/>
              <w:jc w:val="center"/>
              <w:rPr>
                <w:sz w:val="22"/>
                <w:szCs w:val="22"/>
              </w:rPr>
            </w:pPr>
            <w:r w:rsidRPr="00D044AB">
              <w:rPr>
                <w:rFonts w:ascii="Calibri" w:eastAsia="Times New Roman" w:hAnsi="Calibri" w:cs="Calibri"/>
                <w:color w:val="000000"/>
                <w:sz w:val="22"/>
                <w:szCs w:val="22"/>
              </w:rPr>
              <w:t>88,235</w:t>
            </w:r>
          </w:p>
        </w:tc>
        <w:tc>
          <w:tcPr>
            <w:tcW w:w="1418" w:type="dxa"/>
          </w:tcPr>
          <w:p w14:paraId="779E6701" w14:textId="77777777" w:rsidR="00A3287E" w:rsidRPr="000D4710" w:rsidRDefault="00A3287E" w:rsidP="00A3287E">
            <w:pPr>
              <w:spacing w:after="120" w:line="276" w:lineRule="auto"/>
              <w:jc w:val="center"/>
              <w:rPr>
                <w:sz w:val="22"/>
                <w:szCs w:val="22"/>
              </w:rPr>
            </w:pPr>
            <w:r>
              <w:rPr>
                <w:sz w:val="22"/>
                <w:szCs w:val="22"/>
              </w:rPr>
              <w:t>1,500,000</w:t>
            </w:r>
          </w:p>
        </w:tc>
        <w:tc>
          <w:tcPr>
            <w:tcW w:w="1559" w:type="dxa"/>
          </w:tcPr>
          <w:p w14:paraId="12E2771E" w14:textId="77777777" w:rsidR="00A3287E" w:rsidRPr="000D4710" w:rsidRDefault="00A3287E" w:rsidP="00A3287E">
            <w:pPr>
              <w:spacing w:after="120" w:line="276" w:lineRule="auto"/>
              <w:jc w:val="center"/>
              <w:rPr>
                <w:sz w:val="22"/>
                <w:szCs w:val="22"/>
              </w:rPr>
            </w:pPr>
            <w:r w:rsidRPr="00D044AB">
              <w:rPr>
                <w:rFonts w:ascii="Calibri" w:eastAsia="Times New Roman" w:hAnsi="Calibri" w:cs="Calibri"/>
                <w:color w:val="000000"/>
                <w:sz w:val="22"/>
                <w:szCs w:val="22"/>
              </w:rPr>
              <w:t>0</w:t>
            </w:r>
          </w:p>
        </w:tc>
        <w:tc>
          <w:tcPr>
            <w:tcW w:w="1843" w:type="dxa"/>
          </w:tcPr>
          <w:p w14:paraId="15008727" w14:textId="77777777" w:rsidR="00A3287E" w:rsidRPr="000D4710" w:rsidRDefault="00A3287E" w:rsidP="00A3287E">
            <w:pPr>
              <w:spacing w:after="120" w:line="276" w:lineRule="auto"/>
              <w:jc w:val="center"/>
              <w:rPr>
                <w:rFonts w:ascii="Calibri" w:eastAsia="Times New Roman" w:hAnsi="Calibri" w:cs="Calibri"/>
                <w:color w:val="000000"/>
                <w:sz w:val="22"/>
                <w:szCs w:val="22"/>
              </w:rPr>
            </w:pPr>
            <w:r w:rsidRPr="007622DF">
              <w:rPr>
                <w:rFonts w:ascii="Calibri" w:eastAsia="Times New Roman" w:hAnsi="Calibri" w:cs="Calibri"/>
                <w:color w:val="000000"/>
                <w:sz w:val="22"/>
                <w:szCs w:val="22"/>
              </w:rPr>
              <w:t>1,500,000</w:t>
            </w:r>
          </w:p>
        </w:tc>
        <w:tc>
          <w:tcPr>
            <w:tcW w:w="1842" w:type="dxa"/>
          </w:tcPr>
          <w:p w14:paraId="504DA10F" w14:textId="77777777" w:rsidR="00A3287E" w:rsidRPr="000D4710" w:rsidRDefault="00A3287E" w:rsidP="00A3287E">
            <w:pPr>
              <w:spacing w:after="120" w:line="27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c>
          <w:tcPr>
            <w:tcW w:w="1701" w:type="dxa"/>
          </w:tcPr>
          <w:p w14:paraId="4D2897A3" w14:textId="77777777" w:rsidR="00A3287E" w:rsidRPr="0024642F" w:rsidRDefault="00A3287E" w:rsidP="00A3287E">
            <w:pPr>
              <w:spacing w:after="120" w:line="276" w:lineRule="auto"/>
              <w:jc w:val="center"/>
              <w:rPr>
                <w:rFonts w:ascii="Calibri" w:eastAsia="Times New Roman" w:hAnsi="Calibri" w:cs="Calibri"/>
                <w:color w:val="000000"/>
                <w:sz w:val="22"/>
                <w:szCs w:val="22"/>
              </w:rPr>
            </w:pPr>
            <w:r w:rsidRPr="00817E8E">
              <w:rPr>
                <w:rFonts w:ascii="Calibri" w:eastAsia="Times New Roman" w:hAnsi="Calibri" w:cs="Calibri"/>
                <w:color w:val="000000"/>
                <w:sz w:val="22"/>
                <w:szCs w:val="22"/>
              </w:rPr>
              <w:t>1,</w:t>
            </w:r>
            <w:r>
              <w:rPr>
                <w:rFonts w:ascii="Calibri" w:eastAsia="Times New Roman" w:hAnsi="Calibri" w:cs="Calibri"/>
                <w:color w:val="000000"/>
                <w:sz w:val="22"/>
                <w:szCs w:val="22"/>
              </w:rPr>
              <w:t>500</w:t>
            </w:r>
            <w:r w:rsidRPr="00817E8E">
              <w:rPr>
                <w:rFonts w:ascii="Calibri" w:eastAsia="Times New Roman" w:hAnsi="Calibri" w:cs="Calibri"/>
                <w:color w:val="000000"/>
                <w:sz w:val="22"/>
                <w:szCs w:val="22"/>
              </w:rPr>
              <w:t>,</w:t>
            </w:r>
            <w:r>
              <w:rPr>
                <w:rFonts w:ascii="Calibri" w:eastAsia="Times New Roman" w:hAnsi="Calibri" w:cs="Calibri"/>
                <w:color w:val="000000"/>
                <w:sz w:val="22"/>
                <w:szCs w:val="22"/>
              </w:rPr>
              <w:t>000</w:t>
            </w:r>
          </w:p>
        </w:tc>
        <w:tc>
          <w:tcPr>
            <w:tcW w:w="1389" w:type="dxa"/>
          </w:tcPr>
          <w:p w14:paraId="294E243A" w14:textId="77777777" w:rsidR="00A3287E" w:rsidRPr="0024642F" w:rsidRDefault="00A3287E" w:rsidP="00A3287E">
            <w:pPr>
              <w:spacing w:after="120" w:line="27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0</w:t>
            </w:r>
          </w:p>
        </w:tc>
      </w:tr>
      <w:tr w:rsidR="00A3287E" w:rsidRPr="007B1B08" w14:paraId="2C4DAFDB" w14:textId="77777777" w:rsidTr="00A3287E">
        <w:tc>
          <w:tcPr>
            <w:tcW w:w="1006" w:type="dxa"/>
          </w:tcPr>
          <w:p w14:paraId="1FBD9EB3" w14:textId="77777777" w:rsidR="00A3287E" w:rsidRPr="007B1B08" w:rsidRDefault="00A3287E" w:rsidP="00A3287E">
            <w:pPr>
              <w:spacing w:after="120" w:line="276" w:lineRule="auto"/>
              <w:jc w:val="center"/>
              <w:rPr>
                <w:b/>
                <w:bCs/>
                <w:sz w:val="22"/>
                <w:szCs w:val="22"/>
              </w:rPr>
            </w:pPr>
            <w:r w:rsidRPr="007B1B08">
              <w:rPr>
                <w:b/>
                <w:bCs/>
                <w:sz w:val="22"/>
                <w:szCs w:val="22"/>
              </w:rPr>
              <w:t>Total</w:t>
            </w:r>
          </w:p>
        </w:tc>
        <w:tc>
          <w:tcPr>
            <w:tcW w:w="2108" w:type="dxa"/>
          </w:tcPr>
          <w:p w14:paraId="487DEBC1" w14:textId="77777777" w:rsidR="00A3287E" w:rsidRPr="00817E8E" w:rsidRDefault="00A3287E" w:rsidP="00A3287E">
            <w:pPr>
              <w:spacing w:after="120" w:line="276" w:lineRule="auto"/>
              <w:jc w:val="center"/>
              <w:rPr>
                <w:rFonts w:ascii="Calibri" w:eastAsia="Times New Roman" w:hAnsi="Calibri" w:cs="Calibri"/>
                <w:color w:val="000000"/>
                <w:sz w:val="22"/>
                <w:szCs w:val="22"/>
              </w:rPr>
            </w:pPr>
          </w:p>
        </w:tc>
        <w:tc>
          <w:tcPr>
            <w:tcW w:w="1559" w:type="dxa"/>
          </w:tcPr>
          <w:p w14:paraId="21CA23D5" w14:textId="77777777" w:rsidR="00A3287E" w:rsidRPr="0036343F" w:rsidRDefault="00A3287E" w:rsidP="00A3287E">
            <w:pPr>
              <w:spacing w:after="120" w:line="276" w:lineRule="auto"/>
              <w:jc w:val="center"/>
              <w:rPr>
                <w:rFonts w:ascii="Calibri" w:eastAsia="Times New Roman" w:hAnsi="Calibri" w:cs="Calibri"/>
                <w:b/>
                <w:bCs/>
                <w:color w:val="000000"/>
                <w:sz w:val="22"/>
                <w:szCs w:val="22"/>
              </w:rPr>
            </w:pPr>
            <w:r w:rsidRPr="0036343F">
              <w:rPr>
                <w:rFonts w:ascii="Calibri" w:eastAsia="Times New Roman" w:hAnsi="Calibri" w:cs="Calibri"/>
                <w:b/>
                <w:bCs/>
                <w:color w:val="000000"/>
                <w:sz w:val="22"/>
                <w:szCs w:val="22"/>
              </w:rPr>
              <w:t>4,089,464</w:t>
            </w:r>
          </w:p>
        </w:tc>
        <w:tc>
          <w:tcPr>
            <w:tcW w:w="1418" w:type="dxa"/>
          </w:tcPr>
          <w:p w14:paraId="62CD5840" w14:textId="77777777" w:rsidR="00A3287E" w:rsidRPr="000D4710" w:rsidRDefault="00A3287E" w:rsidP="00A3287E">
            <w:pPr>
              <w:spacing w:after="120" w:line="276" w:lineRule="auto"/>
              <w:jc w:val="center"/>
              <w:rPr>
                <w:rFonts w:ascii="Calibri" w:eastAsia="Times New Roman" w:hAnsi="Calibri" w:cs="Calibri"/>
                <w:color w:val="000000"/>
                <w:sz w:val="22"/>
                <w:szCs w:val="22"/>
              </w:rPr>
            </w:pPr>
            <w:r>
              <w:rPr>
                <w:rFonts w:ascii="Calibri" w:eastAsia="Times New Roman" w:hAnsi="Calibri" w:cs="Calibri"/>
                <w:b/>
                <w:bCs/>
                <w:color w:val="000000"/>
                <w:sz w:val="22"/>
                <w:szCs w:val="22"/>
              </w:rPr>
              <w:t>15,000,000</w:t>
            </w:r>
          </w:p>
        </w:tc>
        <w:tc>
          <w:tcPr>
            <w:tcW w:w="1559" w:type="dxa"/>
          </w:tcPr>
          <w:p w14:paraId="7ABF8017" w14:textId="77777777" w:rsidR="00A3287E" w:rsidRPr="000D4710" w:rsidRDefault="00A3287E" w:rsidP="00A3287E">
            <w:pPr>
              <w:spacing w:after="120" w:line="276" w:lineRule="auto"/>
              <w:jc w:val="center"/>
              <w:rPr>
                <w:rFonts w:ascii="Calibri" w:eastAsia="Times New Roman" w:hAnsi="Calibri" w:cs="Calibri"/>
                <w:b/>
                <w:bCs/>
                <w:color w:val="000000"/>
                <w:sz w:val="22"/>
                <w:szCs w:val="22"/>
              </w:rPr>
            </w:pPr>
          </w:p>
        </w:tc>
        <w:tc>
          <w:tcPr>
            <w:tcW w:w="1843" w:type="dxa"/>
          </w:tcPr>
          <w:p w14:paraId="1FA1E154" w14:textId="77777777" w:rsidR="00A3287E" w:rsidRPr="000D4710" w:rsidRDefault="00A3287E" w:rsidP="00A3287E">
            <w:pPr>
              <w:spacing w:after="120" w:line="276" w:lineRule="auto"/>
              <w:jc w:val="center"/>
              <w:rPr>
                <w:rFonts w:ascii="Calibri" w:eastAsia="Times New Roman" w:hAnsi="Calibri" w:cs="Calibri"/>
                <w:b/>
                <w:bCs/>
                <w:color w:val="000000"/>
                <w:sz w:val="22"/>
                <w:szCs w:val="22"/>
              </w:rPr>
            </w:pPr>
          </w:p>
        </w:tc>
        <w:tc>
          <w:tcPr>
            <w:tcW w:w="1842" w:type="dxa"/>
          </w:tcPr>
          <w:p w14:paraId="204E0771" w14:textId="77777777" w:rsidR="00A3287E" w:rsidRPr="000D4710" w:rsidRDefault="00A3287E" w:rsidP="00A3287E">
            <w:pPr>
              <w:spacing w:after="120" w:line="276" w:lineRule="auto"/>
              <w:jc w:val="center"/>
              <w:rPr>
                <w:rFonts w:ascii="Calibri" w:eastAsia="Times New Roman" w:hAnsi="Calibri" w:cs="Calibri"/>
                <w:b/>
                <w:bCs/>
                <w:color w:val="000000"/>
                <w:sz w:val="22"/>
                <w:szCs w:val="22"/>
              </w:rPr>
            </w:pPr>
          </w:p>
        </w:tc>
        <w:tc>
          <w:tcPr>
            <w:tcW w:w="1701" w:type="dxa"/>
          </w:tcPr>
          <w:p w14:paraId="6C804F2B" w14:textId="77777777" w:rsidR="00A3287E" w:rsidRPr="007B1B08" w:rsidRDefault="00A3287E" w:rsidP="00A3287E">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15,000,000</w:t>
            </w:r>
          </w:p>
        </w:tc>
        <w:tc>
          <w:tcPr>
            <w:tcW w:w="1389" w:type="dxa"/>
          </w:tcPr>
          <w:p w14:paraId="116A0BA7" w14:textId="77777777" w:rsidR="00A3287E" w:rsidRPr="007B1B08" w:rsidRDefault="00A3287E" w:rsidP="00A3287E">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0</w:t>
            </w:r>
          </w:p>
        </w:tc>
      </w:tr>
    </w:tbl>
    <w:p w14:paraId="27BBF4FA" w14:textId="1FE51FDD" w:rsidR="009F4A69" w:rsidRDefault="00A3287E" w:rsidP="009F4A69">
      <w:pPr>
        <w:spacing w:after="120" w:line="276" w:lineRule="auto"/>
        <w:jc w:val="both"/>
        <w:rPr>
          <w:sz w:val="22"/>
          <w:szCs w:val="22"/>
        </w:rPr>
      </w:pPr>
      <w:r w:rsidRPr="00532028">
        <w:rPr>
          <w:sz w:val="22"/>
          <w:szCs w:val="22"/>
        </w:rPr>
        <w:t xml:space="preserve">The amortisation of </w:t>
      </w:r>
      <w:r>
        <w:rPr>
          <w:sz w:val="22"/>
          <w:szCs w:val="22"/>
        </w:rPr>
        <w:t xml:space="preserve">present value </w:t>
      </w:r>
      <w:r w:rsidRPr="00343376">
        <w:rPr>
          <w:sz w:val="22"/>
          <w:szCs w:val="22"/>
        </w:rPr>
        <w:t>of the Concessional Loan</w:t>
      </w:r>
      <w:r>
        <w:rPr>
          <w:sz w:val="22"/>
          <w:szCs w:val="22"/>
        </w:rPr>
        <w:t>s</w:t>
      </w:r>
      <w:r w:rsidRPr="00343376">
        <w:rPr>
          <w:sz w:val="22"/>
          <w:szCs w:val="22"/>
        </w:rPr>
        <w:t xml:space="preserve"> </w:t>
      </w:r>
      <w:r>
        <w:rPr>
          <w:sz w:val="22"/>
          <w:szCs w:val="22"/>
        </w:rPr>
        <w:t>at</w:t>
      </w:r>
      <w:r w:rsidRPr="00343376">
        <w:rPr>
          <w:sz w:val="22"/>
          <w:szCs w:val="22"/>
        </w:rPr>
        <w:t xml:space="preserve"> the market rate</w:t>
      </w:r>
      <w:r w:rsidRPr="00532028">
        <w:rPr>
          <w:sz w:val="22"/>
          <w:szCs w:val="22"/>
        </w:rPr>
        <w:t>, discounted through the expected life of the loan</w:t>
      </w:r>
      <w:r>
        <w:rPr>
          <w:sz w:val="22"/>
          <w:szCs w:val="22"/>
        </w:rPr>
        <w:t>s</w:t>
      </w:r>
      <w:r w:rsidRPr="00532028">
        <w:rPr>
          <w:sz w:val="22"/>
          <w:szCs w:val="22"/>
        </w:rPr>
        <w:t xml:space="preserve"> by the </w:t>
      </w:r>
      <w:r>
        <w:rPr>
          <w:sz w:val="22"/>
          <w:szCs w:val="22"/>
        </w:rPr>
        <w:t xml:space="preserve">Effective Interest Rate Method </w:t>
      </w:r>
      <w:r w:rsidRPr="00532028">
        <w:rPr>
          <w:sz w:val="22"/>
          <w:szCs w:val="22"/>
        </w:rPr>
        <w:t>is as follows</w:t>
      </w:r>
      <w:r>
        <w:rPr>
          <w:sz w:val="22"/>
          <w:szCs w:val="22"/>
        </w:rPr>
        <w:t>:</w:t>
      </w:r>
    </w:p>
    <w:p w14:paraId="2D7E7870" w14:textId="225846D2" w:rsidR="009F4A69" w:rsidRDefault="009F4A69" w:rsidP="009F4A69">
      <w:pPr>
        <w:spacing w:after="120" w:line="276" w:lineRule="auto"/>
        <w:jc w:val="both"/>
        <w:rPr>
          <w:sz w:val="22"/>
          <w:szCs w:val="22"/>
        </w:rPr>
      </w:pPr>
    </w:p>
    <w:p w14:paraId="0E7E7D33" w14:textId="6A9CFFEE" w:rsidR="009F4A69" w:rsidRPr="002A0A99" w:rsidRDefault="009F4A69" w:rsidP="004752EF">
      <w:pPr>
        <w:spacing w:after="40" w:line="276" w:lineRule="auto"/>
        <w:jc w:val="both"/>
        <w:rPr>
          <w:i/>
          <w:iCs/>
          <w:sz w:val="22"/>
          <w:szCs w:val="22"/>
          <w:u w:val="single"/>
        </w:rPr>
      </w:pPr>
      <w:r w:rsidRPr="002A0A99">
        <w:rPr>
          <w:i/>
          <w:iCs/>
          <w:sz w:val="22"/>
          <w:szCs w:val="22"/>
          <w:u w:val="single"/>
        </w:rPr>
        <w:t>Journals</w:t>
      </w:r>
    </w:p>
    <w:p w14:paraId="2595CCB2" w14:textId="542F8DA1" w:rsidR="009F4A69" w:rsidRPr="002A0A99" w:rsidRDefault="009F4A69" w:rsidP="004752EF">
      <w:pPr>
        <w:spacing w:after="40" w:line="276" w:lineRule="auto"/>
        <w:jc w:val="both"/>
        <w:rPr>
          <w:sz w:val="22"/>
          <w:szCs w:val="22"/>
        </w:rPr>
      </w:pPr>
      <w:r w:rsidRPr="002A0A99">
        <w:rPr>
          <w:sz w:val="22"/>
          <w:szCs w:val="22"/>
        </w:rPr>
        <w:t>From the information above, the total concessional loans of $15,000,000 is comprised of present value of the concessional loans at the market interest rate of $</w:t>
      </w:r>
      <w:r w:rsidRPr="009F4A69">
        <w:rPr>
          <w:sz w:val="22"/>
          <w:szCs w:val="22"/>
        </w:rPr>
        <w:t>10,910,536</w:t>
      </w:r>
      <w:r w:rsidRPr="002A0A99">
        <w:rPr>
          <w:sz w:val="22"/>
          <w:szCs w:val="22"/>
        </w:rPr>
        <w:t xml:space="preserve"> and c</w:t>
      </w:r>
      <w:r w:rsidRPr="009F4A69">
        <w:rPr>
          <w:sz w:val="22"/>
          <w:szCs w:val="22"/>
        </w:rPr>
        <w:t>oncessional loan discount</w:t>
      </w:r>
      <w:r w:rsidRPr="002A0A99">
        <w:rPr>
          <w:sz w:val="22"/>
          <w:szCs w:val="22"/>
        </w:rPr>
        <w:t xml:space="preserve"> of $</w:t>
      </w:r>
      <w:r w:rsidRPr="009F4A69">
        <w:rPr>
          <w:sz w:val="22"/>
          <w:szCs w:val="22"/>
        </w:rPr>
        <w:t>4,089,464</w:t>
      </w:r>
      <w:r w:rsidRPr="002A0A99">
        <w:rPr>
          <w:sz w:val="22"/>
          <w:szCs w:val="22"/>
        </w:rPr>
        <w:t xml:space="preserve"> ($15,000,000 - $</w:t>
      </w:r>
      <w:r w:rsidRPr="009F4A69">
        <w:rPr>
          <w:sz w:val="22"/>
          <w:szCs w:val="22"/>
        </w:rPr>
        <w:t>10,910,536</w:t>
      </w:r>
      <w:r w:rsidRPr="002A0A99">
        <w:rPr>
          <w:sz w:val="22"/>
          <w:szCs w:val="22"/>
        </w:rPr>
        <w:t>).</w:t>
      </w:r>
      <w:r w:rsidR="00075D3E" w:rsidRPr="00075D3E">
        <w:t xml:space="preserve"> </w:t>
      </w:r>
      <w:r w:rsidR="00075D3E">
        <w:t xml:space="preserve"> </w:t>
      </w:r>
    </w:p>
    <w:p w14:paraId="7EDA80DB" w14:textId="6A1D16FF" w:rsidR="009F4A69" w:rsidRPr="002A0A99" w:rsidRDefault="009F4A69" w:rsidP="004752EF">
      <w:pPr>
        <w:spacing w:after="40" w:line="276" w:lineRule="auto"/>
        <w:jc w:val="both"/>
        <w:rPr>
          <w:sz w:val="22"/>
          <w:szCs w:val="22"/>
        </w:rPr>
      </w:pPr>
      <w:r>
        <w:rPr>
          <w:sz w:val="22"/>
          <w:szCs w:val="22"/>
        </w:rPr>
        <w:t xml:space="preserve">The journals that need to be taken up on initial recognition as well as the journals that need to be taken up subsequent to initial </w:t>
      </w:r>
      <w:r w:rsidR="00A224BE">
        <w:rPr>
          <w:sz w:val="22"/>
          <w:szCs w:val="22"/>
        </w:rPr>
        <w:t>recognition</w:t>
      </w:r>
      <w:r>
        <w:rPr>
          <w:sz w:val="22"/>
          <w:szCs w:val="22"/>
        </w:rPr>
        <w:t xml:space="preserve"> are </w:t>
      </w:r>
      <w:r w:rsidR="00075D3E">
        <w:rPr>
          <w:sz w:val="22"/>
          <w:szCs w:val="22"/>
        </w:rPr>
        <w:t xml:space="preserve">below.  </w:t>
      </w:r>
      <w:r w:rsidR="00075D3E" w:rsidRPr="00075D3E">
        <w:rPr>
          <w:sz w:val="22"/>
          <w:szCs w:val="22"/>
        </w:rPr>
        <w:t>Journals for Leave Entitlements have not been considered in this example.</w:t>
      </w:r>
    </w:p>
    <w:tbl>
      <w:tblPr>
        <w:tblStyle w:val="TableGrid"/>
        <w:tblW w:w="15451" w:type="dxa"/>
        <w:tblInd w:w="-456" w:type="dxa"/>
        <w:tblLayout w:type="fixed"/>
        <w:tblLook w:val="04A0" w:firstRow="1" w:lastRow="0" w:firstColumn="1" w:lastColumn="0" w:noHBand="0" w:noVBand="1"/>
      </w:tblPr>
      <w:tblGrid>
        <w:gridCol w:w="425"/>
        <w:gridCol w:w="2978"/>
        <w:gridCol w:w="283"/>
        <w:gridCol w:w="709"/>
        <w:gridCol w:w="1134"/>
        <w:gridCol w:w="992"/>
        <w:gridCol w:w="992"/>
        <w:gridCol w:w="993"/>
        <w:gridCol w:w="992"/>
        <w:gridCol w:w="992"/>
        <w:gridCol w:w="992"/>
        <w:gridCol w:w="993"/>
        <w:gridCol w:w="992"/>
        <w:gridCol w:w="992"/>
        <w:gridCol w:w="992"/>
      </w:tblGrid>
      <w:tr w:rsidR="00D044AB" w14:paraId="6BE71C0E" w14:textId="77777777" w:rsidTr="00036FBE">
        <w:tc>
          <w:tcPr>
            <w:tcW w:w="425" w:type="dxa"/>
            <w:vMerge w:val="restart"/>
            <w:tcBorders>
              <w:right w:val="nil"/>
            </w:tcBorders>
            <w:shd w:val="clear" w:color="auto" w:fill="BFBFBF" w:themeFill="background1" w:themeFillShade="BF"/>
          </w:tcPr>
          <w:p w14:paraId="22F0DB1B" w14:textId="77777777" w:rsidR="00D044AB" w:rsidRPr="006C6AC5" w:rsidRDefault="00D044AB" w:rsidP="003E3DEC">
            <w:pPr>
              <w:rPr>
                <w:sz w:val="18"/>
                <w:szCs w:val="18"/>
              </w:rPr>
            </w:pPr>
          </w:p>
        </w:tc>
        <w:tc>
          <w:tcPr>
            <w:tcW w:w="2978" w:type="dxa"/>
            <w:vMerge w:val="restart"/>
            <w:tcBorders>
              <w:left w:val="nil"/>
              <w:right w:val="nil"/>
            </w:tcBorders>
            <w:shd w:val="clear" w:color="auto" w:fill="BFBFBF" w:themeFill="background1" w:themeFillShade="BF"/>
          </w:tcPr>
          <w:p w14:paraId="0D125495" w14:textId="77777777" w:rsidR="00D044AB" w:rsidRPr="006C6AC5" w:rsidRDefault="00D044AB" w:rsidP="003E3DEC">
            <w:pPr>
              <w:rPr>
                <w:b/>
                <w:bCs/>
                <w:sz w:val="18"/>
                <w:szCs w:val="18"/>
              </w:rPr>
            </w:pPr>
            <w:r w:rsidRPr="006C6AC5">
              <w:rPr>
                <w:b/>
                <w:bCs/>
                <w:sz w:val="18"/>
                <w:szCs w:val="18"/>
              </w:rPr>
              <w:t>Accounts</w:t>
            </w:r>
          </w:p>
        </w:tc>
        <w:tc>
          <w:tcPr>
            <w:tcW w:w="992" w:type="dxa"/>
            <w:gridSpan w:val="2"/>
            <w:vMerge w:val="restart"/>
            <w:tcBorders>
              <w:left w:val="nil"/>
              <w:right w:val="single" w:sz="4" w:space="0" w:color="auto"/>
            </w:tcBorders>
            <w:shd w:val="clear" w:color="auto" w:fill="BFBFBF" w:themeFill="background1" w:themeFillShade="BF"/>
          </w:tcPr>
          <w:p w14:paraId="13438D55" w14:textId="77777777" w:rsidR="00D044AB" w:rsidRPr="006C6AC5" w:rsidRDefault="00D044AB" w:rsidP="003E3DEC">
            <w:pPr>
              <w:jc w:val="center"/>
              <w:rPr>
                <w:b/>
                <w:bCs/>
                <w:sz w:val="18"/>
                <w:szCs w:val="18"/>
              </w:rPr>
            </w:pPr>
            <w:r w:rsidRPr="006C6AC5">
              <w:rPr>
                <w:b/>
                <w:bCs/>
                <w:sz w:val="18"/>
                <w:szCs w:val="18"/>
              </w:rPr>
              <w:t>Column</w:t>
            </w:r>
            <w:r>
              <w:rPr>
                <w:b/>
                <w:bCs/>
                <w:sz w:val="18"/>
                <w:szCs w:val="18"/>
              </w:rPr>
              <w:t xml:space="preserve"> Reference in Above Workings</w:t>
            </w:r>
          </w:p>
        </w:tc>
        <w:tc>
          <w:tcPr>
            <w:tcW w:w="11056" w:type="dxa"/>
            <w:gridSpan w:val="11"/>
            <w:tcBorders>
              <w:left w:val="single" w:sz="4" w:space="0" w:color="auto"/>
            </w:tcBorders>
            <w:shd w:val="clear" w:color="auto" w:fill="BFBFBF" w:themeFill="background1" w:themeFillShade="BF"/>
          </w:tcPr>
          <w:p w14:paraId="2191A802" w14:textId="77777777" w:rsidR="00D044AB" w:rsidRPr="006C6AC5" w:rsidRDefault="00D044AB" w:rsidP="003E3DEC">
            <w:pPr>
              <w:jc w:val="center"/>
              <w:rPr>
                <w:b/>
                <w:bCs/>
                <w:sz w:val="18"/>
                <w:szCs w:val="18"/>
              </w:rPr>
            </w:pPr>
            <w:r w:rsidRPr="006C6AC5">
              <w:rPr>
                <w:b/>
                <w:bCs/>
                <w:sz w:val="18"/>
                <w:szCs w:val="18"/>
              </w:rPr>
              <w:t>Year</w:t>
            </w:r>
          </w:p>
        </w:tc>
      </w:tr>
      <w:tr w:rsidR="00036FBE" w14:paraId="1B94F766" w14:textId="77777777" w:rsidTr="00036FBE">
        <w:tc>
          <w:tcPr>
            <w:tcW w:w="425" w:type="dxa"/>
            <w:vMerge/>
            <w:tcBorders>
              <w:bottom w:val="single" w:sz="4" w:space="0" w:color="auto"/>
              <w:right w:val="nil"/>
            </w:tcBorders>
            <w:shd w:val="clear" w:color="auto" w:fill="BFBFBF" w:themeFill="background1" w:themeFillShade="BF"/>
          </w:tcPr>
          <w:p w14:paraId="1C2C424B" w14:textId="77777777" w:rsidR="00D044AB" w:rsidRPr="006C6AC5" w:rsidRDefault="00D044AB" w:rsidP="003E3DEC">
            <w:pPr>
              <w:rPr>
                <w:sz w:val="18"/>
                <w:szCs w:val="18"/>
              </w:rPr>
            </w:pPr>
          </w:p>
        </w:tc>
        <w:tc>
          <w:tcPr>
            <w:tcW w:w="2978" w:type="dxa"/>
            <w:vMerge/>
            <w:tcBorders>
              <w:left w:val="nil"/>
              <w:bottom w:val="single" w:sz="4" w:space="0" w:color="auto"/>
              <w:right w:val="nil"/>
            </w:tcBorders>
            <w:shd w:val="clear" w:color="auto" w:fill="BFBFBF" w:themeFill="background1" w:themeFillShade="BF"/>
          </w:tcPr>
          <w:p w14:paraId="68F7FECD" w14:textId="77777777" w:rsidR="00D044AB" w:rsidRPr="006C6AC5" w:rsidRDefault="00D044AB" w:rsidP="003E3DEC">
            <w:pPr>
              <w:rPr>
                <w:b/>
                <w:bCs/>
                <w:sz w:val="18"/>
                <w:szCs w:val="18"/>
              </w:rPr>
            </w:pPr>
          </w:p>
        </w:tc>
        <w:tc>
          <w:tcPr>
            <w:tcW w:w="992" w:type="dxa"/>
            <w:gridSpan w:val="2"/>
            <w:vMerge/>
            <w:tcBorders>
              <w:left w:val="nil"/>
              <w:bottom w:val="single" w:sz="4" w:space="0" w:color="auto"/>
              <w:right w:val="single" w:sz="4" w:space="0" w:color="auto"/>
            </w:tcBorders>
            <w:shd w:val="clear" w:color="auto" w:fill="BFBFBF" w:themeFill="background1" w:themeFillShade="BF"/>
          </w:tcPr>
          <w:p w14:paraId="0CF6EA39" w14:textId="77777777" w:rsidR="00D044AB" w:rsidRPr="006C6AC5" w:rsidRDefault="00D044AB" w:rsidP="003E3DEC">
            <w:pPr>
              <w:rPr>
                <w:b/>
                <w:bCs/>
                <w:sz w:val="18"/>
                <w:szCs w:val="18"/>
              </w:rPr>
            </w:pPr>
          </w:p>
        </w:tc>
        <w:tc>
          <w:tcPr>
            <w:tcW w:w="1134" w:type="dxa"/>
            <w:tcBorders>
              <w:left w:val="single" w:sz="4" w:space="0" w:color="auto"/>
              <w:bottom w:val="single" w:sz="4" w:space="0" w:color="auto"/>
              <w:right w:val="nil"/>
            </w:tcBorders>
            <w:shd w:val="clear" w:color="auto" w:fill="BFBFBF" w:themeFill="background1" w:themeFillShade="BF"/>
          </w:tcPr>
          <w:p w14:paraId="778447D3" w14:textId="77777777" w:rsidR="00D044AB" w:rsidRPr="006C6AC5" w:rsidRDefault="00D044AB" w:rsidP="003E3DEC">
            <w:pPr>
              <w:jc w:val="center"/>
              <w:rPr>
                <w:b/>
                <w:bCs/>
                <w:sz w:val="18"/>
                <w:szCs w:val="18"/>
              </w:rPr>
            </w:pPr>
            <w:r>
              <w:rPr>
                <w:b/>
                <w:bCs/>
                <w:sz w:val="18"/>
                <w:szCs w:val="18"/>
              </w:rPr>
              <w:t>0</w:t>
            </w:r>
          </w:p>
        </w:tc>
        <w:tc>
          <w:tcPr>
            <w:tcW w:w="992" w:type="dxa"/>
            <w:tcBorders>
              <w:left w:val="nil"/>
              <w:bottom w:val="single" w:sz="4" w:space="0" w:color="auto"/>
              <w:right w:val="nil"/>
            </w:tcBorders>
            <w:shd w:val="clear" w:color="auto" w:fill="BFBFBF" w:themeFill="background1" w:themeFillShade="BF"/>
          </w:tcPr>
          <w:p w14:paraId="28C44F8E" w14:textId="77777777" w:rsidR="00D044AB" w:rsidRPr="006C6AC5" w:rsidRDefault="00D044AB" w:rsidP="003E3DEC">
            <w:pPr>
              <w:jc w:val="center"/>
              <w:rPr>
                <w:b/>
                <w:bCs/>
                <w:sz w:val="18"/>
                <w:szCs w:val="18"/>
              </w:rPr>
            </w:pPr>
            <w:r w:rsidRPr="006C6AC5">
              <w:rPr>
                <w:b/>
                <w:bCs/>
                <w:sz w:val="18"/>
                <w:szCs w:val="18"/>
              </w:rPr>
              <w:t>1</w:t>
            </w:r>
          </w:p>
        </w:tc>
        <w:tc>
          <w:tcPr>
            <w:tcW w:w="992" w:type="dxa"/>
            <w:tcBorders>
              <w:left w:val="nil"/>
              <w:bottom w:val="single" w:sz="4" w:space="0" w:color="auto"/>
              <w:right w:val="nil"/>
            </w:tcBorders>
            <w:shd w:val="clear" w:color="auto" w:fill="BFBFBF" w:themeFill="background1" w:themeFillShade="BF"/>
          </w:tcPr>
          <w:p w14:paraId="0E2CD5A1" w14:textId="77777777" w:rsidR="00D044AB" w:rsidRPr="006C6AC5" w:rsidRDefault="00D044AB" w:rsidP="003E3DEC">
            <w:pPr>
              <w:jc w:val="center"/>
              <w:rPr>
                <w:b/>
                <w:bCs/>
                <w:sz w:val="18"/>
                <w:szCs w:val="18"/>
              </w:rPr>
            </w:pPr>
            <w:r w:rsidRPr="006C6AC5">
              <w:rPr>
                <w:b/>
                <w:bCs/>
                <w:sz w:val="18"/>
                <w:szCs w:val="18"/>
              </w:rPr>
              <w:t>2</w:t>
            </w:r>
          </w:p>
        </w:tc>
        <w:tc>
          <w:tcPr>
            <w:tcW w:w="993" w:type="dxa"/>
            <w:tcBorders>
              <w:left w:val="nil"/>
              <w:bottom w:val="single" w:sz="4" w:space="0" w:color="auto"/>
              <w:right w:val="nil"/>
            </w:tcBorders>
            <w:shd w:val="clear" w:color="auto" w:fill="BFBFBF" w:themeFill="background1" w:themeFillShade="BF"/>
          </w:tcPr>
          <w:p w14:paraId="690C2933" w14:textId="77777777" w:rsidR="00D044AB" w:rsidRPr="006C6AC5" w:rsidRDefault="00D044AB" w:rsidP="003E3DEC">
            <w:pPr>
              <w:jc w:val="center"/>
              <w:rPr>
                <w:b/>
                <w:bCs/>
                <w:sz w:val="18"/>
                <w:szCs w:val="18"/>
              </w:rPr>
            </w:pPr>
            <w:r w:rsidRPr="006C6AC5">
              <w:rPr>
                <w:b/>
                <w:bCs/>
                <w:sz w:val="18"/>
                <w:szCs w:val="18"/>
              </w:rPr>
              <w:t>3</w:t>
            </w:r>
          </w:p>
        </w:tc>
        <w:tc>
          <w:tcPr>
            <w:tcW w:w="992" w:type="dxa"/>
            <w:tcBorders>
              <w:left w:val="nil"/>
              <w:bottom w:val="single" w:sz="4" w:space="0" w:color="auto"/>
              <w:right w:val="nil"/>
            </w:tcBorders>
            <w:shd w:val="clear" w:color="auto" w:fill="BFBFBF" w:themeFill="background1" w:themeFillShade="BF"/>
          </w:tcPr>
          <w:p w14:paraId="12956DB6" w14:textId="77777777" w:rsidR="00D044AB" w:rsidRPr="006C6AC5" w:rsidRDefault="00D044AB" w:rsidP="003E3DEC">
            <w:pPr>
              <w:jc w:val="center"/>
              <w:rPr>
                <w:b/>
                <w:bCs/>
                <w:sz w:val="18"/>
                <w:szCs w:val="18"/>
              </w:rPr>
            </w:pPr>
            <w:r w:rsidRPr="006C6AC5">
              <w:rPr>
                <w:b/>
                <w:bCs/>
                <w:sz w:val="18"/>
                <w:szCs w:val="18"/>
              </w:rPr>
              <w:t>4</w:t>
            </w:r>
          </w:p>
        </w:tc>
        <w:tc>
          <w:tcPr>
            <w:tcW w:w="992" w:type="dxa"/>
            <w:tcBorders>
              <w:left w:val="nil"/>
              <w:bottom w:val="single" w:sz="4" w:space="0" w:color="auto"/>
              <w:right w:val="nil"/>
            </w:tcBorders>
            <w:shd w:val="clear" w:color="auto" w:fill="BFBFBF" w:themeFill="background1" w:themeFillShade="BF"/>
          </w:tcPr>
          <w:p w14:paraId="099E8CFA" w14:textId="77777777" w:rsidR="00D044AB" w:rsidRPr="006C6AC5" w:rsidRDefault="00D044AB" w:rsidP="003E3DEC">
            <w:pPr>
              <w:jc w:val="center"/>
              <w:rPr>
                <w:b/>
                <w:bCs/>
                <w:sz w:val="18"/>
                <w:szCs w:val="18"/>
              </w:rPr>
            </w:pPr>
            <w:r w:rsidRPr="006C6AC5">
              <w:rPr>
                <w:b/>
                <w:bCs/>
                <w:sz w:val="18"/>
                <w:szCs w:val="18"/>
              </w:rPr>
              <w:t>5</w:t>
            </w:r>
          </w:p>
        </w:tc>
        <w:tc>
          <w:tcPr>
            <w:tcW w:w="992" w:type="dxa"/>
            <w:tcBorders>
              <w:left w:val="nil"/>
              <w:bottom w:val="single" w:sz="4" w:space="0" w:color="auto"/>
              <w:right w:val="nil"/>
            </w:tcBorders>
            <w:shd w:val="clear" w:color="auto" w:fill="BFBFBF" w:themeFill="background1" w:themeFillShade="BF"/>
          </w:tcPr>
          <w:p w14:paraId="22930C98" w14:textId="77777777" w:rsidR="00D044AB" w:rsidRPr="006C6AC5" w:rsidRDefault="00D044AB" w:rsidP="003E3DEC">
            <w:pPr>
              <w:jc w:val="center"/>
              <w:rPr>
                <w:b/>
                <w:bCs/>
                <w:sz w:val="18"/>
                <w:szCs w:val="18"/>
              </w:rPr>
            </w:pPr>
            <w:r w:rsidRPr="006C6AC5">
              <w:rPr>
                <w:b/>
                <w:bCs/>
                <w:sz w:val="18"/>
                <w:szCs w:val="18"/>
              </w:rPr>
              <w:t>6</w:t>
            </w:r>
          </w:p>
        </w:tc>
        <w:tc>
          <w:tcPr>
            <w:tcW w:w="993" w:type="dxa"/>
            <w:tcBorders>
              <w:left w:val="nil"/>
              <w:bottom w:val="single" w:sz="4" w:space="0" w:color="auto"/>
              <w:right w:val="nil"/>
            </w:tcBorders>
            <w:shd w:val="clear" w:color="auto" w:fill="BFBFBF" w:themeFill="background1" w:themeFillShade="BF"/>
          </w:tcPr>
          <w:p w14:paraId="7E56D86A" w14:textId="77777777" w:rsidR="00D044AB" w:rsidRPr="006C6AC5" w:rsidRDefault="00D044AB" w:rsidP="003E3DEC">
            <w:pPr>
              <w:jc w:val="center"/>
              <w:rPr>
                <w:b/>
                <w:bCs/>
                <w:sz w:val="18"/>
                <w:szCs w:val="18"/>
              </w:rPr>
            </w:pPr>
            <w:r w:rsidRPr="006C6AC5">
              <w:rPr>
                <w:b/>
                <w:bCs/>
                <w:sz w:val="18"/>
                <w:szCs w:val="18"/>
              </w:rPr>
              <w:t>7</w:t>
            </w:r>
          </w:p>
        </w:tc>
        <w:tc>
          <w:tcPr>
            <w:tcW w:w="992" w:type="dxa"/>
            <w:tcBorders>
              <w:left w:val="nil"/>
              <w:bottom w:val="single" w:sz="4" w:space="0" w:color="auto"/>
              <w:right w:val="nil"/>
            </w:tcBorders>
            <w:shd w:val="clear" w:color="auto" w:fill="BFBFBF" w:themeFill="background1" w:themeFillShade="BF"/>
          </w:tcPr>
          <w:p w14:paraId="64B9595C" w14:textId="77777777" w:rsidR="00D044AB" w:rsidRPr="006C6AC5" w:rsidRDefault="00D044AB" w:rsidP="003E3DEC">
            <w:pPr>
              <w:jc w:val="center"/>
              <w:rPr>
                <w:b/>
                <w:bCs/>
                <w:sz w:val="18"/>
                <w:szCs w:val="18"/>
              </w:rPr>
            </w:pPr>
            <w:r w:rsidRPr="006C6AC5">
              <w:rPr>
                <w:b/>
                <w:bCs/>
                <w:sz w:val="18"/>
                <w:szCs w:val="18"/>
              </w:rPr>
              <w:t>8</w:t>
            </w:r>
          </w:p>
        </w:tc>
        <w:tc>
          <w:tcPr>
            <w:tcW w:w="992" w:type="dxa"/>
            <w:tcBorders>
              <w:left w:val="nil"/>
              <w:bottom w:val="single" w:sz="4" w:space="0" w:color="auto"/>
              <w:right w:val="nil"/>
            </w:tcBorders>
            <w:shd w:val="clear" w:color="auto" w:fill="BFBFBF" w:themeFill="background1" w:themeFillShade="BF"/>
          </w:tcPr>
          <w:p w14:paraId="35A60C31" w14:textId="77777777" w:rsidR="00D044AB" w:rsidRPr="006C6AC5" w:rsidRDefault="00D044AB" w:rsidP="003E3DEC">
            <w:pPr>
              <w:jc w:val="center"/>
              <w:rPr>
                <w:b/>
                <w:bCs/>
                <w:sz w:val="18"/>
                <w:szCs w:val="18"/>
              </w:rPr>
            </w:pPr>
            <w:r w:rsidRPr="006C6AC5">
              <w:rPr>
                <w:b/>
                <w:bCs/>
                <w:sz w:val="18"/>
                <w:szCs w:val="18"/>
              </w:rPr>
              <w:t>9</w:t>
            </w:r>
          </w:p>
        </w:tc>
        <w:tc>
          <w:tcPr>
            <w:tcW w:w="992" w:type="dxa"/>
            <w:tcBorders>
              <w:left w:val="nil"/>
              <w:bottom w:val="single" w:sz="4" w:space="0" w:color="auto"/>
            </w:tcBorders>
            <w:shd w:val="clear" w:color="auto" w:fill="BFBFBF" w:themeFill="background1" w:themeFillShade="BF"/>
          </w:tcPr>
          <w:p w14:paraId="3E2E919D" w14:textId="77777777" w:rsidR="00D044AB" w:rsidRPr="006C6AC5" w:rsidRDefault="00D044AB" w:rsidP="003E3DEC">
            <w:pPr>
              <w:jc w:val="center"/>
              <w:rPr>
                <w:b/>
                <w:bCs/>
                <w:sz w:val="18"/>
                <w:szCs w:val="18"/>
              </w:rPr>
            </w:pPr>
            <w:r w:rsidRPr="006C6AC5">
              <w:rPr>
                <w:b/>
                <w:bCs/>
                <w:sz w:val="18"/>
                <w:szCs w:val="18"/>
              </w:rPr>
              <w:t>10</w:t>
            </w:r>
          </w:p>
        </w:tc>
      </w:tr>
      <w:tr w:rsidR="00D044AB" w:rsidRPr="004752EF" w14:paraId="79DED5CE" w14:textId="77777777" w:rsidTr="00036FBE">
        <w:tc>
          <w:tcPr>
            <w:tcW w:w="425" w:type="dxa"/>
            <w:tcBorders>
              <w:bottom w:val="nil"/>
              <w:right w:val="nil"/>
            </w:tcBorders>
          </w:tcPr>
          <w:p w14:paraId="3CE3C2D8" w14:textId="77777777" w:rsidR="00D044AB" w:rsidRPr="004752EF" w:rsidRDefault="00D044AB" w:rsidP="004752EF">
            <w:pPr>
              <w:spacing w:line="120" w:lineRule="exact"/>
              <w:rPr>
                <w:rFonts w:cstheme="minorHAnsi"/>
                <w:sz w:val="12"/>
                <w:szCs w:val="12"/>
              </w:rPr>
            </w:pPr>
          </w:p>
        </w:tc>
        <w:tc>
          <w:tcPr>
            <w:tcW w:w="2978" w:type="dxa"/>
            <w:tcBorders>
              <w:left w:val="nil"/>
              <w:bottom w:val="nil"/>
              <w:right w:val="nil"/>
            </w:tcBorders>
          </w:tcPr>
          <w:p w14:paraId="08B6BA8E" w14:textId="77777777" w:rsidR="00D044AB" w:rsidRPr="004752EF" w:rsidRDefault="00D044AB" w:rsidP="004752EF">
            <w:pPr>
              <w:spacing w:line="120" w:lineRule="exact"/>
              <w:rPr>
                <w:rFonts w:cstheme="minorHAnsi"/>
                <w:sz w:val="12"/>
                <w:szCs w:val="12"/>
              </w:rPr>
            </w:pPr>
          </w:p>
        </w:tc>
        <w:tc>
          <w:tcPr>
            <w:tcW w:w="992" w:type="dxa"/>
            <w:gridSpan w:val="2"/>
            <w:tcBorders>
              <w:left w:val="nil"/>
              <w:bottom w:val="nil"/>
              <w:right w:val="nil"/>
            </w:tcBorders>
          </w:tcPr>
          <w:p w14:paraId="651F8425" w14:textId="77777777" w:rsidR="00D044AB" w:rsidRPr="004752EF" w:rsidRDefault="00D044AB" w:rsidP="004752EF">
            <w:pPr>
              <w:spacing w:line="120" w:lineRule="exact"/>
              <w:rPr>
                <w:rFonts w:cstheme="minorHAnsi"/>
                <w:sz w:val="12"/>
                <w:szCs w:val="12"/>
              </w:rPr>
            </w:pPr>
          </w:p>
        </w:tc>
        <w:tc>
          <w:tcPr>
            <w:tcW w:w="1134" w:type="dxa"/>
            <w:tcBorders>
              <w:left w:val="nil"/>
              <w:bottom w:val="nil"/>
              <w:right w:val="nil"/>
            </w:tcBorders>
          </w:tcPr>
          <w:p w14:paraId="051D5FE1" w14:textId="77777777" w:rsidR="00D044AB" w:rsidRPr="004752EF" w:rsidRDefault="00D044AB" w:rsidP="004752EF">
            <w:pPr>
              <w:spacing w:line="120" w:lineRule="exact"/>
              <w:rPr>
                <w:rFonts w:cstheme="minorHAnsi"/>
                <w:sz w:val="12"/>
                <w:szCs w:val="12"/>
              </w:rPr>
            </w:pPr>
          </w:p>
        </w:tc>
        <w:tc>
          <w:tcPr>
            <w:tcW w:w="992" w:type="dxa"/>
            <w:tcBorders>
              <w:left w:val="nil"/>
              <w:bottom w:val="nil"/>
              <w:right w:val="nil"/>
            </w:tcBorders>
            <w:shd w:val="clear" w:color="auto" w:fill="auto"/>
          </w:tcPr>
          <w:p w14:paraId="52F3E572" w14:textId="77777777" w:rsidR="00D044AB" w:rsidRPr="004752EF" w:rsidRDefault="00D044AB" w:rsidP="004752EF">
            <w:pPr>
              <w:spacing w:line="120" w:lineRule="exact"/>
              <w:rPr>
                <w:rFonts w:cstheme="minorHAnsi"/>
                <w:sz w:val="12"/>
                <w:szCs w:val="12"/>
              </w:rPr>
            </w:pPr>
          </w:p>
        </w:tc>
        <w:tc>
          <w:tcPr>
            <w:tcW w:w="992" w:type="dxa"/>
            <w:tcBorders>
              <w:left w:val="nil"/>
              <w:bottom w:val="nil"/>
              <w:right w:val="nil"/>
            </w:tcBorders>
          </w:tcPr>
          <w:p w14:paraId="71B634C8" w14:textId="77777777" w:rsidR="00D044AB" w:rsidRPr="004752EF" w:rsidRDefault="00D044AB" w:rsidP="004752EF">
            <w:pPr>
              <w:spacing w:line="120" w:lineRule="exact"/>
              <w:rPr>
                <w:rFonts w:cstheme="minorHAnsi"/>
                <w:sz w:val="12"/>
                <w:szCs w:val="12"/>
              </w:rPr>
            </w:pPr>
          </w:p>
        </w:tc>
        <w:tc>
          <w:tcPr>
            <w:tcW w:w="993" w:type="dxa"/>
            <w:tcBorders>
              <w:left w:val="nil"/>
              <w:bottom w:val="nil"/>
              <w:right w:val="nil"/>
            </w:tcBorders>
          </w:tcPr>
          <w:p w14:paraId="7613CBD9" w14:textId="77777777" w:rsidR="00D044AB" w:rsidRPr="004752EF" w:rsidRDefault="00D044AB" w:rsidP="004752EF">
            <w:pPr>
              <w:spacing w:line="120" w:lineRule="exact"/>
              <w:rPr>
                <w:rFonts w:cstheme="minorHAnsi"/>
                <w:sz w:val="12"/>
                <w:szCs w:val="12"/>
              </w:rPr>
            </w:pPr>
          </w:p>
        </w:tc>
        <w:tc>
          <w:tcPr>
            <w:tcW w:w="992" w:type="dxa"/>
            <w:tcBorders>
              <w:left w:val="nil"/>
              <w:bottom w:val="nil"/>
              <w:right w:val="nil"/>
            </w:tcBorders>
          </w:tcPr>
          <w:p w14:paraId="708032F3" w14:textId="77777777" w:rsidR="00D044AB" w:rsidRPr="004752EF" w:rsidRDefault="00D044AB" w:rsidP="004752EF">
            <w:pPr>
              <w:spacing w:line="120" w:lineRule="exact"/>
              <w:rPr>
                <w:rFonts w:cstheme="minorHAnsi"/>
                <w:sz w:val="12"/>
                <w:szCs w:val="12"/>
              </w:rPr>
            </w:pPr>
          </w:p>
        </w:tc>
        <w:tc>
          <w:tcPr>
            <w:tcW w:w="992" w:type="dxa"/>
            <w:tcBorders>
              <w:left w:val="nil"/>
              <w:bottom w:val="nil"/>
              <w:right w:val="nil"/>
            </w:tcBorders>
          </w:tcPr>
          <w:p w14:paraId="012F7C82" w14:textId="77777777" w:rsidR="00D044AB" w:rsidRPr="004752EF" w:rsidRDefault="00D044AB" w:rsidP="004752EF">
            <w:pPr>
              <w:spacing w:line="120" w:lineRule="exact"/>
              <w:rPr>
                <w:rFonts w:cstheme="minorHAnsi"/>
                <w:sz w:val="12"/>
                <w:szCs w:val="12"/>
              </w:rPr>
            </w:pPr>
          </w:p>
        </w:tc>
        <w:tc>
          <w:tcPr>
            <w:tcW w:w="992" w:type="dxa"/>
            <w:tcBorders>
              <w:left w:val="nil"/>
              <w:bottom w:val="nil"/>
              <w:right w:val="nil"/>
            </w:tcBorders>
          </w:tcPr>
          <w:p w14:paraId="15C82DD1" w14:textId="77777777" w:rsidR="00D044AB" w:rsidRPr="004752EF" w:rsidRDefault="00D044AB" w:rsidP="004752EF">
            <w:pPr>
              <w:spacing w:line="120" w:lineRule="exact"/>
              <w:rPr>
                <w:rFonts w:cstheme="minorHAnsi"/>
                <w:sz w:val="12"/>
                <w:szCs w:val="12"/>
              </w:rPr>
            </w:pPr>
          </w:p>
        </w:tc>
        <w:tc>
          <w:tcPr>
            <w:tcW w:w="993" w:type="dxa"/>
            <w:tcBorders>
              <w:left w:val="nil"/>
              <w:bottom w:val="nil"/>
              <w:right w:val="nil"/>
            </w:tcBorders>
          </w:tcPr>
          <w:p w14:paraId="3B92734F" w14:textId="77777777" w:rsidR="00D044AB" w:rsidRPr="004752EF" w:rsidRDefault="00D044AB" w:rsidP="004752EF">
            <w:pPr>
              <w:spacing w:line="120" w:lineRule="exact"/>
              <w:rPr>
                <w:rFonts w:cstheme="minorHAnsi"/>
                <w:sz w:val="12"/>
                <w:szCs w:val="12"/>
              </w:rPr>
            </w:pPr>
          </w:p>
        </w:tc>
        <w:tc>
          <w:tcPr>
            <w:tcW w:w="992" w:type="dxa"/>
            <w:tcBorders>
              <w:left w:val="nil"/>
              <w:bottom w:val="nil"/>
              <w:right w:val="nil"/>
            </w:tcBorders>
          </w:tcPr>
          <w:p w14:paraId="7C5E6E82" w14:textId="77777777" w:rsidR="00D044AB" w:rsidRPr="004752EF" w:rsidRDefault="00D044AB" w:rsidP="004752EF">
            <w:pPr>
              <w:spacing w:line="120" w:lineRule="exact"/>
              <w:rPr>
                <w:rFonts w:cstheme="minorHAnsi"/>
                <w:sz w:val="12"/>
                <w:szCs w:val="12"/>
              </w:rPr>
            </w:pPr>
          </w:p>
        </w:tc>
        <w:tc>
          <w:tcPr>
            <w:tcW w:w="992" w:type="dxa"/>
            <w:tcBorders>
              <w:left w:val="nil"/>
              <w:bottom w:val="nil"/>
              <w:right w:val="nil"/>
            </w:tcBorders>
          </w:tcPr>
          <w:p w14:paraId="4DC25A6D" w14:textId="77777777" w:rsidR="00D044AB" w:rsidRPr="004752EF" w:rsidRDefault="00D044AB" w:rsidP="004752EF">
            <w:pPr>
              <w:spacing w:line="120" w:lineRule="exact"/>
              <w:rPr>
                <w:rFonts w:cstheme="minorHAnsi"/>
                <w:sz w:val="12"/>
                <w:szCs w:val="12"/>
              </w:rPr>
            </w:pPr>
          </w:p>
        </w:tc>
        <w:tc>
          <w:tcPr>
            <w:tcW w:w="992" w:type="dxa"/>
            <w:tcBorders>
              <w:left w:val="nil"/>
              <w:bottom w:val="nil"/>
            </w:tcBorders>
          </w:tcPr>
          <w:p w14:paraId="3413E256" w14:textId="77777777" w:rsidR="00D044AB" w:rsidRPr="004752EF" w:rsidRDefault="00D044AB" w:rsidP="004752EF">
            <w:pPr>
              <w:spacing w:line="120" w:lineRule="exact"/>
              <w:rPr>
                <w:rFonts w:cstheme="minorHAnsi"/>
                <w:sz w:val="12"/>
                <w:szCs w:val="12"/>
              </w:rPr>
            </w:pPr>
          </w:p>
        </w:tc>
      </w:tr>
      <w:tr w:rsidR="00036FBE" w14:paraId="1697192A" w14:textId="77777777" w:rsidTr="00036FBE">
        <w:tc>
          <w:tcPr>
            <w:tcW w:w="425" w:type="dxa"/>
            <w:tcBorders>
              <w:top w:val="nil"/>
              <w:bottom w:val="nil"/>
              <w:right w:val="nil"/>
            </w:tcBorders>
            <w:shd w:val="clear" w:color="auto" w:fill="FCE1D2" w:themeFill="accent5" w:themeFillTint="33"/>
          </w:tcPr>
          <w:p w14:paraId="74BD347F" w14:textId="77777777" w:rsidR="00D044AB" w:rsidRPr="006C6AC5" w:rsidRDefault="00D044AB" w:rsidP="003E3DEC">
            <w:pPr>
              <w:rPr>
                <w:sz w:val="18"/>
                <w:szCs w:val="18"/>
              </w:rPr>
            </w:pPr>
            <w:r w:rsidRPr="006C6AC5">
              <w:rPr>
                <w:sz w:val="18"/>
                <w:szCs w:val="18"/>
              </w:rPr>
              <w:t>DR</w:t>
            </w:r>
          </w:p>
        </w:tc>
        <w:tc>
          <w:tcPr>
            <w:tcW w:w="2978" w:type="dxa"/>
            <w:tcBorders>
              <w:top w:val="nil"/>
              <w:left w:val="nil"/>
              <w:bottom w:val="nil"/>
              <w:right w:val="nil"/>
            </w:tcBorders>
            <w:shd w:val="clear" w:color="auto" w:fill="FCE1D2" w:themeFill="accent5" w:themeFillTint="33"/>
          </w:tcPr>
          <w:p w14:paraId="1993E54C" w14:textId="77777777" w:rsidR="00D044AB" w:rsidRPr="006C6AC5" w:rsidRDefault="00D044AB" w:rsidP="003E3DEC">
            <w:pPr>
              <w:rPr>
                <w:sz w:val="18"/>
                <w:szCs w:val="18"/>
              </w:rPr>
            </w:pPr>
            <w:r w:rsidRPr="006C6AC5">
              <w:rPr>
                <w:rFonts w:ascii="Calibri" w:eastAsia="Times New Roman" w:hAnsi="Calibri" w:cs="Calibri"/>
                <w:color w:val="000000"/>
                <w:sz w:val="18"/>
                <w:szCs w:val="18"/>
              </w:rPr>
              <w:t>Cash</w:t>
            </w:r>
          </w:p>
        </w:tc>
        <w:tc>
          <w:tcPr>
            <w:tcW w:w="992" w:type="dxa"/>
            <w:gridSpan w:val="2"/>
            <w:tcBorders>
              <w:top w:val="nil"/>
              <w:left w:val="nil"/>
              <w:bottom w:val="nil"/>
              <w:right w:val="nil"/>
            </w:tcBorders>
            <w:shd w:val="clear" w:color="auto" w:fill="FCE1D2" w:themeFill="accent5" w:themeFillTint="33"/>
          </w:tcPr>
          <w:p w14:paraId="59D06382" w14:textId="77777777" w:rsidR="00D044AB" w:rsidRPr="006C6AC5" w:rsidRDefault="00D044AB" w:rsidP="003E3DEC">
            <w:pPr>
              <w:jc w:val="center"/>
              <w:rPr>
                <w:sz w:val="18"/>
                <w:szCs w:val="18"/>
              </w:rPr>
            </w:pPr>
          </w:p>
        </w:tc>
        <w:tc>
          <w:tcPr>
            <w:tcW w:w="1134" w:type="dxa"/>
            <w:tcBorders>
              <w:top w:val="nil"/>
              <w:left w:val="nil"/>
              <w:bottom w:val="nil"/>
              <w:right w:val="nil"/>
            </w:tcBorders>
            <w:shd w:val="clear" w:color="auto" w:fill="FCE1D2" w:themeFill="accent5" w:themeFillTint="33"/>
          </w:tcPr>
          <w:p w14:paraId="2A865655" w14:textId="77777777" w:rsidR="00D044AB" w:rsidRPr="006C6AC5" w:rsidRDefault="00D044AB" w:rsidP="004135A1">
            <w:pPr>
              <w:jc w:val="right"/>
              <w:rPr>
                <w:sz w:val="18"/>
                <w:szCs w:val="18"/>
              </w:rPr>
            </w:pPr>
            <w:r w:rsidRPr="006C6AC5">
              <w:rPr>
                <w:rFonts w:ascii="Calibri" w:eastAsia="Times New Roman" w:hAnsi="Calibri" w:cs="Calibri"/>
                <w:color w:val="000000"/>
                <w:sz w:val="18"/>
                <w:szCs w:val="18"/>
              </w:rPr>
              <w:t>15,000,000</w:t>
            </w:r>
          </w:p>
        </w:tc>
        <w:tc>
          <w:tcPr>
            <w:tcW w:w="992" w:type="dxa"/>
            <w:tcBorders>
              <w:top w:val="nil"/>
              <w:left w:val="nil"/>
              <w:bottom w:val="nil"/>
              <w:right w:val="nil"/>
            </w:tcBorders>
            <w:shd w:val="clear" w:color="auto" w:fill="FCE1D2" w:themeFill="accent5" w:themeFillTint="33"/>
          </w:tcPr>
          <w:p w14:paraId="7EAAC820" w14:textId="77777777" w:rsidR="00D044AB" w:rsidRPr="006C6AC5" w:rsidRDefault="00D044AB"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78CC7E3D" w14:textId="77777777" w:rsidR="00D044AB" w:rsidRPr="006C6AC5" w:rsidRDefault="00D044AB" w:rsidP="003E3DEC">
            <w:pPr>
              <w:jc w:val="center"/>
              <w:rPr>
                <w:sz w:val="18"/>
                <w:szCs w:val="18"/>
              </w:rPr>
            </w:pPr>
          </w:p>
        </w:tc>
        <w:tc>
          <w:tcPr>
            <w:tcW w:w="993" w:type="dxa"/>
            <w:tcBorders>
              <w:top w:val="nil"/>
              <w:left w:val="nil"/>
              <w:bottom w:val="nil"/>
              <w:right w:val="nil"/>
            </w:tcBorders>
            <w:shd w:val="clear" w:color="auto" w:fill="FCE1D2" w:themeFill="accent5" w:themeFillTint="33"/>
          </w:tcPr>
          <w:p w14:paraId="5813EBDC" w14:textId="77777777" w:rsidR="00D044AB" w:rsidRPr="006C6AC5" w:rsidRDefault="00D044AB"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0F4C40F3" w14:textId="77777777" w:rsidR="00D044AB" w:rsidRPr="006C6AC5" w:rsidRDefault="00D044AB"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7B645E93" w14:textId="77777777" w:rsidR="00D044AB" w:rsidRPr="006C6AC5" w:rsidRDefault="00D044AB"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548D255D" w14:textId="77777777" w:rsidR="00D044AB" w:rsidRPr="006C6AC5" w:rsidRDefault="00D044AB" w:rsidP="003E3DEC">
            <w:pPr>
              <w:jc w:val="center"/>
              <w:rPr>
                <w:sz w:val="18"/>
                <w:szCs w:val="18"/>
              </w:rPr>
            </w:pPr>
          </w:p>
        </w:tc>
        <w:tc>
          <w:tcPr>
            <w:tcW w:w="993" w:type="dxa"/>
            <w:tcBorders>
              <w:top w:val="nil"/>
              <w:left w:val="nil"/>
              <w:bottom w:val="nil"/>
              <w:right w:val="nil"/>
            </w:tcBorders>
            <w:shd w:val="clear" w:color="auto" w:fill="FCE1D2" w:themeFill="accent5" w:themeFillTint="33"/>
          </w:tcPr>
          <w:p w14:paraId="45DF3348" w14:textId="77777777" w:rsidR="00D044AB" w:rsidRPr="006C6AC5" w:rsidRDefault="00D044AB"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1EBF2A79" w14:textId="77777777" w:rsidR="00D044AB" w:rsidRPr="006C6AC5" w:rsidRDefault="00D044AB"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26CD2B37" w14:textId="77777777" w:rsidR="00D044AB" w:rsidRPr="006C6AC5" w:rsidRDefault="00D044AB" w:rsidP="003E3DEC">
            <w:pPr>
              <w:jc w:val="center"/>
              <w:rPr>
                <w:sz w:val="18"/>
                <w:szCs w:val="18"/>
              </w:rPr>
            </w:pPr>
          </w:p>
        </w:tc>
        <w:tc>
          <w:tcPr>
            <w:tcW w:w="992" w:type="dxa"/>
            <w:tcBorders>
              <w:top w:val="nil"/>
              <w:left w:val="nil"/>
              <w:bottom w:val="nil"/>
            </w:tcBorders>
            <w:shd w:val="clear" w:color="auto" w:fill="FCE1D2" w:themeFill="accent5" w:themeFillTint="33"/>
          </w:tcPr>
          <w:p w14:paraId="27FFACDB" w14:textId="77777777" w:rsidR="00D044AB" w:rsidRPr="006C6AC5" w:rsidRDefault="00D044AB" w:rsidP="003E3DEC">
            <w:pPr>
              <w:jc w:val="center"/>
              <w:rPr>
                <w:sz w:val="18"/>
                <w:szCs w:val="18"/>
              </w:rPr>
            </w:pPr>
          </w:p>
        </w:tc>
      </w:tr>
      <w:tr w:rsidR="00036FBE" w14:paraId="359FB9FD" w14:textId="77777777" w:rsidTr="00036FBE">
        <w:tc>
          <w:tcPr>
            <w:tcW w:w="425" w:type="dxa"/>
            <w:tcBorders>
              <w:top w:val="nil"/>
              <w:bottom w:val="nil"/>
              <w:right w:val="nil"/>
            </w:tcBorders>
            <w:shd w:val="clear" w:color="auto" w:fill="FCE1D2" w:themeFill="accent5" w:themeFillTint="33"/>
          </w:tcPr>
          <w:p w14:paraId="3DAD1E4D" w14:textId="77777777" w:rsidR="00D044AB" w:rsidRPr="006C6AC5" w:rsidRDefault="00D044AB" w:rsidP="003E3DEC">
            <w:pPr>
              <w:rPr>
                <w:sz w:val="18"/>
                <w:szCs w:val="18"/>
              </w:rPr>
            </w:pPr>
            <w:r w:rsidRPr="006C6AC5">
              <w:rPr>
                <w:sz w:val="18"/>
                <w:szCs w:val="18"/>
              </w:rPr>
              <w:t>CR</w:t>
            </w:r>
          </w:p>
        </w:tc>
        <w:tc>
          <w:tcPr>
            <w:tcW w:w="2978" w:type="dxa"/>
            <w:tcBorders>
              <w:top w:val="nil"/>
              <w:left w:val="nil"/>
              <w:bottom w:val="nil"/>
              <w:right w:val="nil"/>
            </w:tcBorders>
            <w:shd w:val="clear" w:color="auto" w:fill="FCE1D2" w:themeFill="accent5" w:themeFillTint="33"/>
          </w:tcPr>
          <w:p w14:paraId="357032BC" w14:textId="77777777" w:rsidR="00D044AB" w:rsidRPr="006C6AC5" w:rsidRDefault="00D044AB" w:rsidP="003E3DEC">
            <w:pPr>
              <w:rPr>
                <w:sz w:val="18"/>
                <w:szCs w:val="18"/>
              </w:rPr>
            </w:pPr>
            <w:r w:rsidRPr="006C6AC5">
              <w:rPr>
                <w:rFonts w:ascii="Calibri" w:eastAsia="Times New Roman" w:hAnsi="Calibri" w:cs="Calibri"/>
                <w:color w:val="000000"/>
                <w:sz w:val="18"/>
                <w:szCs w:val="18"/>
              </w:rPr>
              <w:t>Capital Injection Appropriation</w:t>
            </w:r>
          </w:p>
        </w:tc>
        <w:tc>
          <w:tcPr>
            <w:tcW w:w="992" w:type="dxa"/>
            <w:gridSpan w:val="2"/>
            <w:tcBorders>
              <w:top w:val="nil"/>
              <w:left w:val="nil"/>
              <w:bottom w:val="nil"/>
              <w:right w:val="nil"/>
            </w:tcBorders>
            <w:shd w:val="clear" w:color="auto" w:fill="FCE1D2" w:themeFill="accent5" w:themeFillTint="33"/>
          </w:tcPr>
          <w:p w14:paraId="2C572A11" w14:textId="4A2BC8BE" w:rsidR="00D044AB" w:rsidRPr="006C6AC5" w:rsidRDefault="00A04CAD" w:rsidP="003E3DEC">
            <w:pPr>
              <w:jc w:val="center"/>
              <w:rPr>
                <w:sz w:val="18"/>
                <w:szCs w:val="18"/>
              </w:rPr>
            </w:pPr>
            <w:r>
              <w:rPr>
                <w:sz w:val="18"/>
                <w:szCs w:val="18"/>
              </w:rPr>
              <w:t>CI</w:t>
            </w:r>
          </w:p>
        </w:tc>
        <w:tc>
          <w:tcPr>
            <w:tcW w:w="1134" w:type="dxa"/>
            <w:tcBorders>
              <w:top w:val="nil"/>
              <w:left w:val="nil"/>
              <w:bottom w:val="nil"/>
              <w:right w:val="nil"/>
            </w:tcBorders>
            <w:shd w:val="clear" w:color="auto" w:fill="FCE1D2" w:themeFill="accent5" w:themeFillTint="33"/>
          </w:tcPr>
          <w:p w14:paraId="26F5AADD" w14:textId="77777777" w:rsidR="00D044AB" w:rsidRPr="006C6AC5" w:rsidRDefault="00D044AB" w:rsidP="004135A1">
            <w:pPr>
              <w:jc w:val="right"/>
              <w:rPr>
                <w:sz w:val="18"/>
                <w:szCs w:val="18"/>
              </w:rPr>
            </w:pPr>
            <w:r w:rsidRPr="006C6AC5">
              <w:rPr>
                <w:rFonts w:ascii="Calibri" w:eastAsia="Times New Roman" w:hAnsi="Calibri" w:cs="Calibri"/>
                <w:color w:val="000000"/>
                <w:sz w:val="18"/>
                <w:szCs w:val="18"/>
              </w:rPr>
              <w:t>15,000,000</w:t>
            </w:r>
          </w:p>
        </w:tc>
        <w:tc>
          <w:tcPr>
            <w:tcW w:w="992" w:type="dxa"/>
            <w:tcBorders>
              <w:top w:val="nil"/>
              <w:left w:val="nil"/>
              <w:bottom w:val="nil"/>
              <w:right w:val="nil"/>
            </w:tcBorders>
            <w:shd w:val="clear" w:color="auto" w:fill="FCE1D2" w:themeFill="accent5" w:themeFillTint="33"/>
          </w:tcPr>
          <w:p w14:paraId="39A8AE36" w14:textId="77777777" w:rsidR="00D044AB" w:rsidRPr="006C6AC5" w:rsidRDefault="00D044AB"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173023DD" w14:textId="77777777" w:rsidR="00D044AB" w:rsidRPr="006C6AC5" w:rsidRDefault="00D044AB" w:rsidP="003E3DEC">
            <w:pPr>
              <w:jc w:val="center"/>
              <w:rPr>
                <w:sz w:val="18"/>
                <w:szCs w:val="18"/>
              </w:rPr>
            </w:pPr>
          </w:p>
        </w:tc>
        <w:tc>
          <w:tcPr>
            <w:tcW w:w="993" w:type="dxa"/>
            <w:tcBorders>
              <w:top w:val="nil"/>
              <w:left w:val="nil"/>
              <w:bottom w:val="nil"/>
              <w:right w:val="nil"/>
            </w:tcBorders>
            <w:shd w:val="clear" w:color="auto" w:fill="FCE1D2" w:themeFill="accent5" w:themeFillTint="33"/>
          </w:tcPr>
          <w:p w14:paraId="2CDC8B63" w14:textId="77777777" w:rsidR="00D044AB" w:rsidRPr="006C6AC5" w:rsidRDefault="00D044AB"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23DC0DFD" w14:textId="77777777" w:rsidR="00D044AB" w:rsidRPr="006C6AC5" w:rsidRDefault="00D044AB"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4C115F27" w14:textId="77777777" w:rsidR="00D044AB" w:rsidRPr="006C6AC5" w:rsidRDefault="00D044AB"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517C3681" w14:textId="77777777" w:rsidR="00D044AB" w:rsidRPr="006C6AC5" w:rsidRDefault="00D044AB" w:rsidP="003E3DEC">
            <w:pPr>
              <w:jc w:val="center"/>
              <w:rPr>
                <w:sz w:val="18"/>
                <w:szCs w:val="18"/>
              </w:rPr>
            </w:pPr>
          </w:p>
        </w:tc>
        <w:tc>
          <w:tcPr>
            <w:tcW w:w="993" w:type="dxa"/>
            <w:tcBorders>
              <w:top w:val="nil"/>
              <w:left w:val="nil"/>
              <w:bottom w:val="nil"/>
              <w:right w:val="nil"/>
            </w:tcBorders>
            <w:shd w:val="clear" w:color="auto" w:fill="FCE1D2" w:themeFill="accent5" w:themeFillTint="33"/>
          </w:tcPr>
          <w:p w14:paraId="2543DCD0" w14:textId="77777777" w:rsidR="00D044AB" w:rsidRPr="006C6AC5" w:rsidRDefault="00D044AB"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377AEB42" w14:textId="77777777" w:rsidR="00D044AB" w:rsidRPr="006C6AC5" w:rsidRDefault="00D044AB"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01A018B3" w14:textId="77777777" w:rsidR="00D044AB" w:rsidRPr="006C6AC5" w:rsidRDefault="00D044AB" w:rsidP="003E3DEC">
            <w:pPr>
              <w:jc w:val="center"/>
              <w:rPr>
                <w:sz w:val="18"/>
                <w:szCs w:val="18"/>
              </w:rPr>
            </w:pPr>
          </w:p>
        </w:tc>
        <w:tc>
          <w:tcPr>
            <w:tcW w:w="992" w:type="dxa"/>
            <w:tcBorders>
              <w:top w:val="nil"/>
              <w:left w:val="nil"/>
              <w:bottom w:val="nil"/>
            </w:tcBorders>
            <w:shd w:val="clear" w:color="auto" w:fill="FCE1D2" w:themeFill="accent5" w:themeFillTint="33"/>
          </w:tcPr>
          <w:p w14:paraId="75E036B5" w14:textId="77777777" w:rsidR="00D044AB" w:rsidRPr="006C6AC5" w:rsidRDefault="00D044AB" w:rsidP="003E3DEC">
            <w:pPr>
              <w:jc w:val="center"/>
              <w:rPr>
                <w:sz w:val="18"/>
                <w:szCs w:val="18"/>
              </w:rPr>
            </w:pPr>
          </w:p>
        </w:tc>
      </w:tr>
      <w:tr w:rsidR="00D044AB" w14:paraId="0F70531E" w14:textId="77777777" w:rsidTr="00036FBE">
        <w:tc>
          <w:tcPr>
            <w:tcW w:w="15451" w:type="dxa"/>
            <w:gridSpan w:val="15"/>
            <w:tcBorders>
              <w:top w:val="nil"/>
              <w:bottom w:val="nil"/>
            </w:tcBorders>
            <w:shd w:val="clear" w:color="auto" w:fill="FCE1D2" w:themeFill="accent5" w:themeFillTint="33"/>
          </w:tcPr>
          <w:p w14:paraId="4BAEE412" w14:textId="6EB69561" w:rsidR="00D044AB" w:rsidRPr="006C6AC5" w:rsidRDefault="004752EF" w:rsidP="004135A1">
            <w:pPr>
              <w:rPr>
                <w:sz w:val="18"/>
                <w:szCs w:val="18"/>
              </w:rPr>
            </w:pPr>
            <w:r>
              <w:rPr>
                <w:sz w:val="18"/>
                <w:szCs w:val="18"/>
              </w:rPr>
              <w:t xml:space="preserve">Journal to recognise the amount of </w:t>
            </w:r>
            <w:r w:rsidRPr="006C6AC5">
              <w:rPr>
                <w:rFonts w:ascii="Calibri" w:eastAsia="Times New Roman" w:hAnsi="Calibri" w:cs="Calibri"/>
                <w:color w:val="000000"/>
                <w:sz w:val="18"/>
                <w:szCs w:val="18"/>
              </w:rPr>
              <w:t>Capital Injection Appropriation</w:t>
            </w:r>
            <w:r>
              <w:rPr>
                <w:rFonts w:ascii="Calibri" w:eastAsia="Times New Roman" w:hAnsi="Calibri" w:cs="Calibri"/>
                <w:color w:val="000000"/>
                <w:sz w:val="18"/>
                <w:szCs w:val="18"/>
              </w:rPr>
              <w:t xml:space="preserve"> received at the commencement of the Concessional Loan Scheme.</w:t>
            </w:r>
          </w:p>
        </w:tc>
      </w:tr>
      <w:tr w:rsidR="00D044AB" w:rsidRPr="004752EF" w14:paraId="60FAD82D" w14:textId="77777777" w:rsidTr="00036FBE">
        <w:tc>
          <w:tcPr>
            <w:tcW w:w="425" w:type="dxa"/>
            <w:tcBorders>
              <w:top w:val="nil"/>
              <w:bottom w:val="nil"/>
              <w:right w:val="nil"/>
            </w:tcBorders>
          </w:tcPr>
          <w:p w14:paraId="633171CD" w14:textId="77777777" w:rsidR="00D044AB" w:rsidRPr="004752EF" w:rsidRDefault="00D044AB" w:rsidP="004752EF">
            <w:pPr>
              <w:spacing w:line="120" w:lineRule="exact"/>
              <w:rPr>
                <w:rFonts w:cstheme="minorHAnsi"/>
                <w:sz w:val="12"/>
                <w:szCs w:val="12"/>
              </w:rPr>
            </w:pPr>
          </w:p>
        </w:tc>
        <w:tc>
          <w:tcPr>
            <w:tcW w:w="2978" w:type="dxa"/>
            <w:tcBorders>
              <w:top w:val="nil"/>
              <w:left w:val="nil"/>
              <w:bottom w:val="nil"/>
              <w:right w:val="nil"/>
            </w:tcBorders>
            <w:shd w:val="clear" w:color="auto" w:fill="auto"/>
          </w:tcPr>
          <w:p w14:paraId="7AE79F62" w14:textId="77777777" w:rsidR="00D044AB" w:rsidRPr="004752EF" w:rsidRDefault="00D044AB" w:rsidP="004752EF">
            <w:pPr>
              <w:spacing w:line="120" w:lineRule="exact"/>
              <w:rPr>
                <w:rFonts w:cstheme="minorHAnsi"/>
                <w:sz w:val="12"/>
                <w:szCs w:val="12"/>
              </w:rPr>
            </w:pPr>
          </w:p>
        </w:tc>
        <w:tc>
          <w:tcPr>
            <w:tcW w:w="992" w:type="dxa"/>
            <w:gridSpan w:val="2"/>
            <w:tcBorders>
              <w:top w:val="nil"/>
              <w:left w:val="nil"/>
              <w:bottom w:val="nil"/>
              <w:right w:val="nil"/>
            </w:tcBorders>
          </w:tcPr>
          <w:p w14:paraId="22DA719B" w14:textId="77777777" w:rsidR="00D044AB" w:rsidRPr="004752EF" w:rsidRDefault="00D044AB" w:rsidP="004752EF">
            <w:pPr>
              <w:spacing w:line="120" w:lineRule="exact"/>
              <w:rPr>
                <w:rFonts w:cstheme="minorHAnsi"/>
                <w:sz w:val="12"/>
                <w:szCs w:val="12"/>
              </w:rPr>
            </w:pPr>
          </w:p>
        </w:tc>
        <w:tc>
          <w:tcPr>
            <w:tcW w:w="1134" w:type="dxa"/>
            <w:tcBorders>
              <w:top w:val="nil"/>
              <w:left w:val="nil"/>
              <w:bottom w:val="nil"/>
              <w:right w:val="nil"/>
            </w:tcBorders>
            <w:shd w:val="clear" w:color="auto" w:fill="auto"/>
          </w:tcPr>
          <w:p w14:paraId="31451CA7" w14:textId="77777777" w:rsidR="00D044AB" w:rsidRPr="004752EF" w:rsidRDefault="00D044AB" w:rsidP="004752EF">
            <w:pPr>
              <w:spacing w:line="120" w:lineRule="exact"/>
              <w:rPr>
                <w:rFonts w:cstheme="minorHAnsi"/>
                <w:sz w:val="12"/>
                <w:szCs w:val="12"/>
              </w:rPr>
            </w:pPr>
          </w:p>
        </w:tc>
        <w:tc>
          <w:tcPr>
            <w:tcW w:w="992" w:type="dxa"/>
            <w:tcBorders>
              <w:top w:val="nil"/>
              <w:left w:val="nil"/>
              <w:bottom w:val="nil"/>
              <w:right w:val="nil"/>
            </w:tcBorders>
            <w:shd w:val="clear" w:color="auto" w:fill="auto"/>
          </w:tcPr>
          <w:p w14:paraId="4369083C" w14:textId="77777777" w:rsidR="00D044AB" w:rsidRPr="004752EF" w:rsidRDefault="00D044AB" w:rsidP="004752EF">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2F6DD045" w14:textId="77777777" w:rsidR="00D044AB" w:rsidRPr="004752EF" w:rsidRDefault="00D044AB" w:rsidP="004752EF">
            <w:pPr>
              <w:spacing w:line="120" w:lineRule="exact"/>
              <w:jc w:val="center"/>
              <w:rPr>
                <w:rFonts w:cstheme="minorHAnsi"/>
                <w:sz w:val="12"/>
                <w:szCs w:val="12"/>
              </w:rPr>
            </w:pPr>
          </w:p>
        </w:tc>
        <w:tc>
          <w:tcPr>
            <w:tcW w:w="993" w:type="dxa"/>
            <w:tcBorders>
              <w:top w:val="nil"/>
              <w:left w:val="nil"/>
              <w:bottom w:val="nil"/>
              <w:right w:val="nil"/>
            </w:tcBorders>
            <w:shd w:val="clear" w:color="auto" w:fill="auto"/>
          </w:tcPr>
          <w:p w14:paraId="22DBC52E" w14:textId="77777777" w:rsidR="00D044AB" w:rsidRPr="004752EF" w:rsidRDefault="00D044AB" w:rsidP="004752EF">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64282E94" w14:textId="77777777" w:rsidR="00D044AB" w:rsidRPr="004752EF" w:rsidRDefault="00D044AB" w:rsidP="004752EF">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748FDECC" w14:textId="77777777" w:rsidR="00D044AB" w:rsidRPr="004752EF" w:rsidRDefault="00D044AB" w:rsidP="004752EF">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4E631BB0" w14:textId="77777777" w:rsidR="00D044AB" w:rsidRPr="004752EF" w:rsidRDefault="00D044AB" w:rsidP="004752EF">
            <w:pPr>
              <w:spacing w:line="120" w:lineRule="exact"/>
              <w:jc w:val="center"/>
              <w:rPr>
                <w:rFonts w:cstheme="minorHAnsi"/>
                <w:sz w:val="12"/>
                <w:szCs w:val="12"/>
              </w:rPr>
            </w:pPr>
          </w:p>
        </w:tc>
        <w:tc>
          <w:tcPr>
            <w:tcW w:w="993" w:type="dxa"/>
            <w:tcBorders>
              <w:top w:val="nil"/>
              <w:left w:val="nil"/>
              <w:bottom w:val="nil"/>
              <w:right w:val="nil"/>
            </w:tcBorders>
            <w:shd w:val="clear" w:color="auto" w:fill="auto"/>
          </w:tcPr>
          <w:p w14:paraId="4B2A1836" w14:textId="77777777" w:rsidR="00D044AB" w:rsidRPr="004752EF" w:rsidRDefault="00D044AB" w:rsidP="004752EF">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28EFB153" w14:textId="77777777" w:rsidR="00D044AB" w:rsidRPr="004752EF" w:rsidRDefault="00D044AB" w:rsidP="004752EF">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0E72919A" w14:textId="77777777" w:rsidR="00D044AB" w:rsidRPr="004752EF" w:rsidRDefault="00D044AB" w:rsidP="004752EF">
            <w:pPr>
              <w:spacing w:line="120" w:lineRule="exact"/>
              <w:jc w:val="center"/>
              <w:rPr>
                <w:rFonts w:cstheme="minorHAnsi"/>
                <w:sz w:val="12"/>
                <w:szCs w:val="12"/>
              </w:rPr>
            </w:pPr>
          </w:p>
        </w:tc>
        <w:tc>
          <w:tcPr>
            <w:tcW w:w="992" w:type="dxa"/>
            <w:tcBorders>
              <w:top w:val="nil"/>
              <w:left w:val="nil"/>
              <w:bottom w:val="nil"/>
            </w:tcBorders>
            <w:shd w:val="clear" w:color="auto" w:fill="auto"/>
          </w:tcPr>
          <w:p w14:paraId="5C486941" w14:textId="77777777" w:rsidR="00D044AB" w:rsidRPr="004752EF" w:rsidRDefault="00D044AB" w:rsidP="004752EF">
            <w:pPr>
              <w:spacing w:line="120" w:lineRule="exact"/>
              <w:jc w:val="center"/>
              <w:rPr>
                <w:rFonts w:cstheme="minorHAnsi"/>
                <w:sz w:val="12"/>
                <w:szCs w:val="12"/>
              </w:rPr>
            </w:pPr>
          </w:p>
        </w:tc>
      </w:tr>
      <w:tr w:rsidR="00036FBE" w14:paraId="64E049F9" w14:textId="77777777" w:rsidTr="00036FBE">
        <w:tc>
          <w:tcPr>
            <w:tcW w:w="425" w:type="dxa"/>
            <w:tcBorders>
              <w:top w:val="nil"/>
              <w:bottom w:val="nil"/>
              <w:right w:val="nil"/>
            </w:tcBorders>
            <w:shd w:val="clear" w:color="auto" w:fill="FCE1D2" w:themeFill="accent5" w:themeFillTint="33"/>
          </w:tcPr>
          <w:p w14:paraId="12440FF7" w14:textId="77777777" w:rsidR="00D044AB" w:rsidRPr="006C6AC5" w:rsidRDefault="00D044AB" w:rsidP="003E3DEC">
            <w:pPr>
              <w:rPr>
                <w:sz w:val="18"/>
                <w:szCs w:val="18"/>
              </w:rPr>
            </w:pPr>
            <w:r w:rsidRPr="006C6AC5">
              <w:rPr>
                <w:rFonts w:ascii="Calibri" w:eastAsia="Times New Roman" w:hAnsi="Calibri" w:cs="Calibri"/>
                <w:color w:val="000000"/>
                <w:sz w:val="18"/>
                <w:szCs w:val="18"/>
              </w:rPr>
              <w:t>DR</w:t>
            </w:r>
          </w:p>
        </w:tc>
        <w:tc>
          <w:tcPr>
            <w:tcW w:w="2978" w:type="dxa"/>
            <w:tcBorders>
              <w:top w:val="nil"/>
              <w:left w:val="nil"/>
              <w:bottom w:val="nil"/>
              <w:right w:val="nil"/>
            </w:tcBorders>
            <w:shd w:val="clear" w:color="auto" w:fill="FCE1D2" w:themeFill="accent5" w:themeFillTint="33"/>
          </w:tcPr>
          <w:p w14:paraId="5825337F" w14:textId="77777777" w:rsidR="00D044AB" w:rsidRPr="006C6AC5" w:rsidRDefault="00D044AB" w:rsidP="003E3DEC">
            <w:pPr>
              <w:rPr>
                <w:sz w:val="18"/>
                <w:szCs w:val="18"/>
              </w:rPr>
            </w:pPr>
            <w:r w:rsidRPr="006C6AC5">
              <w:rPr>
                <w:rFonts w:ascii="Calibri" w:eastAsia="Times New Roman" w:hAnsi="Calibri" w:cs="Calibri"/>
                <w:color w:val="000000"/>
                <w:sz w:val="18"/>
                <w:szCs w:val="18"/>
              </w:rPr>
              <w:t>Concessional Loan Discount Expense</w:t>
            </w:r>
          </w:p>
        </w:tc>
        <w:tc>
          <w:tcPr>
            <w:tcW w:w="992" w:type="dxa"/>
            <w:gridSpan w:val="2"/>
            <w:tcBorders>
              <w:top w:val="nil"/>
              <w:left w:val="nil"/>
              <w:bottom w:val="nil"/>
              <w:right w:val="nil"/>
            </w:tcBorders>
            <w:shd w:val="clear" w:color="auto" w:fill="FCE1D2" w:themeFill="accent5" w:themeFillTint="33"/>
          </w:tcPr>
          <w:p w14:paraId="263574E4" w14:textId="77777777" w:rsidR="00D044AB" w:rsidRPr="006C6AC5" w:rsidRDefault="00D044AB" w:rsidP="003E3DEC">
            <w:pPr>
              <w:jc w:val="center"/>
              <w:rPr>
                <w:sz w:val="18"/>
                <w:szCs w:val="18"/>
              </w:rPr>
            </w:pPr>
            <w:r w:rsidRPr="006C6AC5">
              <w:rPr>
                <w:sz w:val="18"/>
                <w:szCs w:val="18"/>
              </w:rPr>
              <w:t>E</w:t>
            </w:r>
          </w:p>
        </w:tc>
        <w:tc>
          <w:tcPr>
            <w:tcW w:w="1134" w:type="dxa"/>
            <w:tcBorders>
              <w:top w:val="nil"/>
              <w:left w:val="nil"/>
              <w:bottom w:val="nil"/>
              <w:right w:val="nil"/>
            </w:tcBorders>
            <w:shd w:val="clear" w:color="auto" w:fill="FCE1D2" w:themeFill="accent5" w:themeFillTint="33"/>
          </w:tcPr>
          <w:p w14:paraId="6BD21BED" w14:textId="71193ED0" w:rsidR="00D044AB" w:rsidRPr="006C6AC5" w:rsidRDefault="0052273F" w:rsidP="004135A1">
            <w:pPr>
              <w:jc w:val="right"/>
              <w:rPr>
                <w:sz w:val="18"/>
                <w:szCs w:val="18"/>
              </w:rPr>
            </w:pPr>
            <w:r w:rsidRPr="0052273F">
              <w:rPr>
                <w:rFonts w:ascii="Calibri" w:eastAsia="Times New Roman" w:hAnsi="Calibri" w:cs="Calibri"/>
                <w:color w:val="000000"/>
                <w:sz w:val="18"/>
                <w:szCs w:val="18"/>
              </w:rPr>
              <w:t>4,089,464</w:t>
            </w:r>
          </w:p>
        </w:tc>
        <w:tc>
          <w:tcPr>
            <w:tcW w:w="992" w:type="dxa"/>
            <w:tcBorders>
              <w:top w:val="nil"/>
              <w:left w:val="nil"/>
              <w:bottom w:val="nil"/>
              <w:right w:val="nil"/>
            </w:tcBorders>
            <w:shd w:val="clear" w:color="auto" w:fill="FCE1D2" w:themeFill="accent5" w:themeFillTint="33"/>
          </w:tcPr>
          <w:p w14:paraId="76864FC6" w14:textId="77777777" w:rsidR="00D044AB" w:rsidRPr="006C6AC5" w:rsidRDefault="00D044AB"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19AF68BA" w14:textId="77777777" w:rsidR="00D044AB" w:rsidRPr="006C6AC5" w:rsidRDefault="00D044AB" w:rsidP="003E3DEC">
            <w:pPr>
              <w:jc w:val="center"/>
              <w:rPr>
                <w:sz w:val="18"/>
                <w:szCs w:val="18"/>
              </w:rPr>
            </w:pPr>
          </w:p>
        </w:tc>
        <w:tc>
          <w:tcPr>
            <w:tcW w:w="993" w:type="dxa"/>
            <w:tcBorders>
              <w:top w:val="nil"/>
              <w:left w:val="nil"/>
              <w:bottom w:val="nil"/>
              <w:right w:val="nil"/>
            </w:tcBorders>
            <w:shd w:val="clear" w:color="auto" w:fill="FCE1D2" w:themeFill="accent5" w:themeFillTint="33"/>
          </w:tcPr>
          <w:p w14:paraId="79515C8B" w14:textId="77777777" w:rsidR="00D044AB" w:rsidRPr="006C6AC5" w:rsidRDefault="00D044AB"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41582A72" w14:textId="77777777" w:rsidR="00D044AB" w:rsidRPr="006C6AC5" w:rsidRDefault="00D044AB"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6E612B42" w14:textId="77777777" w:rsidR="00D044AB" w:rsidRPr="006C6AC5" w:rsidRDefault="00D044AB"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20C566A2" w14:textId="77777777" w:rsidR="00D044AB" w:rsidRPr="006C6AC5" w:rsidRDefault="00D044AB" w:rsidP="003E3DEC">
            <w:pPr>
              <w:jc w:val="center"/>
              <w:rPr>
                <w:sz w:val="18"/>
                <w:szCs w:val="18"/>
              </w:rPr>
            </w:pPr>
          </w:p>
        </w:tc>
        <w:tc>
          <w:tcPr>
            <w:tcW w:w="993" w:type="dxa"/>
            <w:tcBorders>
              <w:top w:val="nil"/>
              <w:left w:val="nil"/>
              <w:bottom w:val="nil"/>
              <w:right w:val="nil"/>
            </w:tcBorders>
            <w:shd w:val="clear" w:color="auto" w:fill="FCE1D2" w:themeFill="accent5" w:themeFillTint="33"/>
          </w:tcPr>
          <w:p w14:paraId="4FFF1ECE" w14:textId="77777777" w:rsidR="00D044AB" w:rsidRPr="006C6AC5" w:rsidRDefault="00D044AB"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094DA965" w14:textId="77777777" w:rsidR="00D044AB" w:rsidRPr="006C6AC5" w:rsidRDefault="00D044AB"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03683208" w14:textId="77777777" w:rsidR="00D044AB" w:rsidRPr="006C6AC5" w:rsidRDefault="00D044AB" w:rsidP="003E3DEC">
            <w:pPr>
              <w:jc w:val="center"/>
              <w:rPr>
                <w:sz w:val="18"/>
                <w:szCs w:val="18"/>
              </w:rPr>
            </w:pPr>
          </w:p>
        </w:tc>
        <w:tc>
          <w:tcPr>
            <w:tcW w:w="992" w:type="dxa"/>
            <w:tcBorders>
              <w:top w:val="nil"/>
              <w:left w:val="nil"/>
              <w:bottom w:val="nil"/>
            </w:tcBorders>
            <w:shd w:val="clear" w:color="auto" w:fill="FCE1D2" w:themeFill="accent5" w:themeFillTint="33"/>
          </w:tcPr>
          <w:p w14:paraId="4F540212" w14:textId="77777777" w:rsidR="00D044AB" w:rsidRPr="006C6AC5" w:rsidRDefault="00D044AB" w:rsidP="003E3DEC">
            <w:pPr>
              <w:jc w:val="center"/>
              <w:rPr>
                <w:sz w:val="18"/>
                <w:szCs w:val="18"/>
              </w:rPr>
            </w:pPr>
          </w:p>
        </w:tc>
      </w:tr>
      <w:tr w:rsidR="00036FBE" w14:paraId="15337DA1" w14:textId="77777777" w:rsidTr="00036FBE">
        <w:tc>
          <w:tcPr>
            <w:tcW w:w="425" w:type="dxa"/>
            <w:tcBorders>
              <w:top w:val="nil"/>
              <w:bottom w:val="nil"/>
              <w:right w:val="nil"/>
            </w:tcBorders>
            <w:shd w:val="clear" w:color="auto" w:fill="FCE1D2" w:themeFill="accent5" w:themeFillTint="33"/>
          </w:tcPr>
          <w:p w14:paraId="0B82C2B5" w14:textId="77777777" w:rsidR="00D044AB" w:rsidRPr="006C6AC5" w:rsidRDefault="00D044AB" w:rsidP="003E3DEC">
            <w:pPr>
              <w:rPr>
                <w:sz w:val="18"/>
                <w:szCs w:val="18"/>
              </w:rPr>
            </w:pPr>
            <w:r w:rsidRPr="006C6AC5">
              <w:rPr>
                <w:rFonts w:ascii="Calibri" w:eastAsia="Times New Roman" w:hAnsi="Calibri" w:cs="Calibri"/>
                <w:color w:val="000000"/>
                <w:sz w:val="18"/>
                <w:szCs w:val="18"/>
              </w:rPr>
              <w:t>DR</w:t>
            </w:r>
          </w:p>
        </w:tc>
        <w:tc>
          <w:tcPr>
            <w:tcW w:w="2978" w:type="dxa"/>
            <w:tcBorders>
              <w:top w:val="nil"/>
              <w:left w:val="nil"/>
              <w:bottom w:val="nil"/>
              <w:right w:val="nil"/>
            </w:tcBorders>
            <w:shd w:val="clear" w:color="auto" w:fill="FCE1D2" w:themeFill="accent5" w:themeFillTint="33"/>
          </w:tcPr>
          <w:p w14:paraId="327446C9" w14:textId="77777777" w:rsidR="00D044AB" w:rsidRPr="006C6AC5" w:rsidRDefault="00D044AB" w:rsidP="003E3DEC">
            <w:pPr>
              <w:rPr>
                <w:sz w:val="18"/>
                <w:szCs w:val="18"/>
              </w:rPr>
            </w:pPr>
            <w:r w:rsidRPr="006C6AC5">
              <w:rPr>
                <w:rFonts w:ascii="Calibri" w:eastAsia="Times New Roman" w:hAnsi="Calibri" w:cs="Calibri"/>
                <w:color w:val="000000"/>
                <w:sz w:val="18"/>
                <w:szCs w:val="18"/>
              </w:rPr>
              <w:t>Loan Receivable (Concessional Loan)</w:t>
            </w:r>
          </w:p>
        </w:tc>
        <w:tc>
          <w:tcPr>
            <w:tcW w:w="992" w:type="dxa"/>
            <w:gridSpan w:val="2"/>
            <w:tcBorders>
              <w:top w:val="nil"/>
              <w:left w:val="nil"/>
              <w:bottom w:val="nil"/>
              <w:right w:val="nil"/>
            </w:tcBorders>
            <w:shd w:val="clear" w:color="auto" w:fill="FCE1D2" w:themeFill="accent5" w:themeFillTint="33"/>
          </w:tcPr>
          <w:p w14:paraId="31CC6D3B" w14:textId="77777777" w:rsidR="00D044AB" w:rsidRDefault="00D044AB" w:rsidP="003E3DEC">
            <w:pPr>
              <w:jc w:val="center"/>
              <w:rPr>
                <w:sz w:val="18"/>
                <w:szCs w:val="18"/>
              </w:rPr>
            </w:pPr>
            <w:r>
              <w:rPr>
                <w:sz w:val="18"/>
                <w:szCs w:val="18"/>
              </w:rPr>
              <w:t>C</w:t>
            </w:r>
          </w:p>
        </w:tc>
        <w:tc>
          <w:tcPr>
            <w:tcW w:w="1134" w:type="dxa"/>
            <w:tcBorders>
              <w:top w:val="nil"/>
              <w:left w:val="nil"/>
              <w:bottom w:val="nil"/>
              <w:right w:val="nil"/>
            </w:tcBorders>
            <w:shd w:val="clear" w:color="auto" w:fill="FCE1D2" w:themeFill="accent5" w:themeFillTint="33"/>
          </w:tcPr>
          <w:p w14:paraId="0A872C9B" w14:textId="7B2FF74C" w:rsidR="00D044AB" w:rsidRPr="006C6AC5" w:rsidRDefault="0052273F" w:rsidP="004135A1">
            <w:pPr>
              <w:jc w:val="right"/>
              <w:rPr>
                <w:sz w:val="18"/>
                <w:szCs w:val="18"/>
              </w:rPr>
            </w:pPr>
            <w:r w:rsidRPr="0052273F">
              <w:rPr>
                <w:rFonts w:ascii="Calibri" w:eastAsia="Times New Roman" w:hAnsi="Calibri" w:cs="Calibri"/>
                <w:color w:val="000000"/>
                <w:sz w:val="18"/>
                <w:szCs w:val="18"/>
              </w:rPr>
              <w:t>10,910,536</w:t>
            </w:r>
          </w:p>
        </w:tc>
        <w:tc>
          <w:tcPr>
            <w:tcW w:w="992" w:type="dxa"/>
            <w:tcBorders>
              <w:top w:val="nil"/>
              <w:left w:val="nil"/>
              <w:bottom w:val="nil"/>
              <w:right w:val="nil"/>
            </w:tcBorders>
            <w:shd w:val="clear" w:color="auto" w:fill="FCE1D2" w:themeFill="accent5" w:themeFillTint="33"/>
          </w:tcPr>
          <w:p w14:paraId="7EC6E450" w14:textId="77777777" w:rsidR="00D044AB" w:rsidRPr="006C6AC5" w:rsidRDefault="00D044AB"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2F31BF22" w14:textId="77777777" w:rsidR="00D044AB" w:rsidRPr="006C6AC5" w:rsidRDefault="00D044AB" w:rsidP="003E3DEC">
            <w:pPr>
              <w:jc w:val="center"/>
              <w:rPr>
                <w:sz w:val="18"/>
                <w:szCs w:val="18"/>
              </w:rPr>
            </w:pPr>
          </w:p>
        </w:tc>
        <w:tc>
          <w:tcPr>
            <w:tcW w:w="993" w:type="dxa"/>
            <w:tcBorders>
              <w:top w:val="nil"/>
              <w:left w:val="nil"/>
              <w:bottom w:val="nil"/>
              <w:right w:val="nil"/>
            </w:tcBorders>
            <w:shd w:val="clear" w:color="auto" w:fill="FCE1D2" w:themeFill="accent5" w:themeFillTint="33"/>
          </w:tcPr>
          <w:p w14:paraId="227E4EC0" w14:textId="77777777" w:rsidR="00D044AB" w:rsidRPr="006C6AC5" w:rsidRDefault="00D044AB"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629FD598" w14:textId="77777777" w:rsidR="00D044AB" w:rsidRPr="006C6AC5" w:rsidRDefault="00D044AB"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28D20AC0" w14:textId="77777777" w:rsidR="00D044AB" w:rsidRPr="006C6AC5" w:rsidRDefault="00D044AB"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1CF33C1F" w14:textId="77777777" w:rsidR="00D044AB" w:rsidRPr="006C6AC5" w:rsidRDefault="00D044AB" w:rsidP="003E3DEC">
            <w:pPr>
              <w:jc w:val="center"/>
              <w:rPr>
                <w:sz w:val="18"/>
                <w:szCs w:val="18"/>
              </w:rPr>
            </w:pPr>
          </w:p>
        </w:tc>
        <w:tc>
          <w:tcPr>
            <w:tcW w:w="993" w:type="dxa"/>
            <w:tcBorders>
              <w:top w:val="nil"/>
              <w:left w:val="nil"/>
              <w:bottom w:val="nil"/>
              <w:right w:val="nil"/>
            </w:tcBorders>
            <w:shd w:val="clear" w:color="auto" w:fill="FCE1D2" w:themeFill="accent5" w:themeFillTint="33"/>
          </w:tcPr>
          <w:p w14:paraId="3A5638F8" w14:textId="77777777" w:rsidR="00D044AB" w:rsidRPr="006C6AC5" w:rsidRDefault="00D044AB"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18D4556B" w14:textId="77777777" w:rsidR="00D044AB" w:rsidRPr="006C6AC5" w:rsidRDefault="00D044AB"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24DD9CC0" w14:textId="77777777" w:rsidR="00D044AB" w:rsidRPr="006C6AC5" w:rsidRDefault="00D044AB" w:rsidP="003E3DEC">
            <w:pPr>
              <w:jc w:val="center"/>
              <w:rPr>
                <w:sz w:val="18"/>
                <w:szCs w:val="18"/>
              </w:rPr>
            </w:pPr>
          </w:p>
        </w:tc>
        <w:tc>
          <w:tcPr>
            <w:tcW w:w="992" w:type="dxa"/>
            <w:tcBorders>
              <w:top w:val="nil"/>
              <w:left w:val="nil"/>
              <w:bottom w:val="nil"/>
            </w:tcBorders>
            <w:shd w:val="clear" w:color="auto" w:fill="FCE1D2" w:themeFill="accent5" w:themeFillTint="33"/>
          </w:tcPr>
          <w:p w14:paraId="64D33209" w14:textId="77777777" w:rsidR="00D044AB" w:rsidRPr="006C6AC5" w:rsidRDefault="00D044AB" w:rsidP="003E3DEC">
            <w:pPr>
              <w:jc w:val="center"/>
              <w:rPr>
                <w:sz w:val="18"/>
                <w:szCs w:val="18"/>
              </w:rPr>
            </w:pPr>
          </w:p>
        </w:tc>
      </w:tr>
      <w:tr w:rsidR="00036FBE" w14:paraId="557BF65E" w14:textId="77777777" w:rsidTr="00036FBE">
        <w:tc>
          <w:tcPr>
            <w:tcW w:w="425" w:type="dxa"/>
            <w:tcBorders>
              <w:top w:val="nil"/>
              <w:bottom w:val="nil"/>
              <w:right w:val="nil"/>
            </w:tcBorders>
            <w:shd w:val="clear" w:color="auto" w:fill="FCE1D2" w:themeFill="accent5" w:themeFillTint="33"/>
          </w:tcPr>
          <w:p w14:paraId="736754B7" w14:textId="77777777" w:rsidR="00D044AB" w:rsidRPr="006C6AC5" w:rsidRDefault="00D044AB" w:rsidP="003E3DEC">
            <w:pPr>
              <w:rPr>
                <w:sz w:val="18"/>
                <w:szCs w:val="18"/>
              </w:rPr>
            </w:pPr>
            <w:r w:rsidRPr="006C6AC5">
              <w:rPr>
                <w:rFonts w:ascii="Calibri" w:eastAsia="Times New Roman" w:hAnsi="Calibri" w:cs="Calibri"/>
                <w:color w:val="000000"/>
                <w:sz w:val="18"/>
                <w:szCs w:val="18"/>
              </w:rPr>
              <w:t>CR</w:t>
            </w:r>
          </w:p>
        </w:tc>
        <w:tc>
          <w:tcPr>
            <w:tcW w:w="2978" w:type="dxa"/>
            <w:tcBorders>
              <w:top w:val="nil"/>
              <w:left w:val="nil"/>
              <w:bottom w:val="nil"/>
              <w:right w:val="nil"/>
            </w:tcBorders>
            <w:shd w:val="clear" w:color="auto" w:fill="FCE1D2" w:themeFill="accent5" w:themeFillTint="33"/>
          </w:tcPr>
          <w:p w14:paraId="5E29D868" w14:textId="77777777" w:rsidR="00D044AB" w:rsidRPr="006C6AC5" w:rsidRDefault="00D044AB" w:rsidP="003E3DEC">
            <w:pPr>
              <w:rPr>
                <w:sz w:val="18"/>
                <w:szCs w:val="18"/>
              </w:rPr>
            </w:pPr>
            <w:r w:rsidRPr="006C6AC5">
              <w:rPr>
                <w:rFonts w:ascii="Calibri" w:eastAsia="Times New Roman" w:hAnsi="Calibri" w:cs="Calibri"/>
                <w:color w:val="000000"/>
                <w:sz w:val="18"/>
                <w:szCs w:val="18"/>
              </w:rPr>
              <w:t>Cash</w:t>
            </w:r>
          </w:p>
        </w:tc>
        <w:tc>
          <w:tcPr>
            <w:tcW w:w="992" w:type="dxa"/>
            <w:gridSpan w:val="2"/>
            <w:tcBorders>
              <w:top w:val="nil"/>
              <w:left w:val="nil"/>
              <w:bottom w:val="nil"/>
              <w:right w:val="nil"/>
            </w:tcBorders>
            <w:shd w:val="clear" w:color="auto" w:fill="FCE1D2" w:themeFill="accent5" w:themeFillTint="33"/>
          </w:tcPr>
          <w:p w14:paraId="065FE53A" w14:textId="77777777" w:rsidR="00D044AB" w:rsidRPr="006C6AC5" w:rsidRDefault="00D044AB" w:rsidP="003E3DEC">
            <w:pPr>
              <w:jc w:val="center"/>
              <w:rPr>
                <w:sz w:val="18"/>
                <w:szCs w:val="18"/>
              </w:rPr>
            </w:pPr>
          </w:p>
        </w:tc>
        <w:tc>
          <w:tcPr>
            <w:tcW w:w="1134" w:type="dxa"/>
            <w:tcBorders>
              <w:top w:val="nil"/>
              <w:left w:val="nil"/>
              <w:bottom w:val="nil"/>
              <w:right w:val="nil"/>
            </w:tcBorders>
            <w:shd w:val="clear" w:color="auto" w:fill="FCE1D2" w:themeFill="accent5" w:themeFillTint="33"/>
          </w:tcPr>
          <w:p w14:paraId="27E99493" w14:textId="77777777" w:rsidR="00D044AB" w:rsidRPr="006C6AC5" w:rsidRDefault="00D044AB" w:rsidP="004135A1">
            <w:pPr>
              <w:jc w:val="right"/>
              <w:rPr>
                <w:sz w:val="18"/>
                <w:szCs w:val="18"/>
              </w:rPr>
            </w:pPr>
            <w:r w:rsidRPr="006C6AC5">
              <w:rPr>
                <w:rFonts w:ascii="Calibri" w:eastAsia="Times New Roman" w:hAnsi="Calibri" w:cs="Calibri"/>
                <w:color w:val="000000"/>
                <w:sz w:val="18"/>
                <w:szCs w:val="18"/>
              </w:rPr>
              <w:t>15,000,000</w:t>
            </w:r>
          </w:p>
        </w:tc>
        <w:tc>
          <w:tcPr>
            <w:tcW w:w="992" w:type="dxa"/>
            <w:tcBorders>
              <w:top w:val="nil"/>
              <w:left w:val="nil"/>
              <w:bottom w:val="nil"/>
              <w:right w:val="nil"/>
            </w:tcBorders>
            <w:shd w:val="clear" w:color="auto" w:fill="FCE1D2" w:themeFill="accent5" w:themeFillTint="33"/>
          </w:tcPr>
          <w:p w14:paraId="46F58F36" w14:textId="77777777" w:rsidR="00D044AB" w:rsidRPr="006C6AC5" w:rsidRDefault="00D044AB"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5583F337" w14:textId="77777777" w:rsidR="00D044AB" w:rsidRPr="006C6AC5" w:rsidRDefault="00D044AB" w:rsidP="003E3DEC">
            <w:pPr>
              <w:jc w:val="center"/>
              <w:rPr>
                <w:sz w:val="18"/>
                <w:szCs w:val="18"/>
              </w:rPr>
            </w:pPr>
          </w:p>
        </w:tc>
        <w:tc>
          <w:tcPr>
            <w:tcW w:w="993" w:type="dxa"/>
            <w:tcBorders>
              <w:top w:val="nil"/>
              <w:left w:val="nil"/>
              <w:bottom w:val="nil"/>
              <w:right w:val="nil"/>
            </w:tcBorders>
            <w:shd w:val="clear" w:color="auto" w:fill="FCE1D2" w:themeFill="accent5" w:themeFillTint="33"/>
          </w:tcPr>
          <w:p w14:paraId="421674B3" w14:textId="77777777" w:rsidR="00D044AB" w:rsidRPr="006C6AC5" w:rsidRDefault="00D044AB"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7287CA32" w14:textId="77777777" w:rsidR="00D044AB" w:rsidRPr="006C6AC5" w:rsidRDefault="00D044AB"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5E64D1D4" w14:textId="77777777" w:rsidR="00D044AB" w:rsidRPr="006C6AC5" w:rsidRDefault="00D044AB"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5CD2A0FC" w14:textId="77777777" w:rsidR="00D044AB" w:rsidRPr="006C6AC5" w:rsidRDefault="00D044AB" w:rsidP="003E3DEC">
            <w:pPr>
              <w:jc w:val="center"/>
              <w:rPr>
                <w:sz w:val="18"/>
                <w:szCs w:val="18"/>
              </w:rPr>
            </w:pPr>
          </w:p>
        </w:tc>
        <w:tc>
          <w:tcPr>
            <w:tcW w:w="993" w:type="dxa"/>
            <w:tcBorders>
              <w:top w:val="nil"/>
              <w:left w:val="nil"/>
              <w:bottom w:val="nil"/>
              <w:right w:val="nil"/>
            </w:tcBorders>
            <w:shd w:val="clear" w:color="auto" w:fill="FCE1D2" w:themeFill="accent5" w:themeFillTint="33"/>
          </w:tcPr>
          <w:p w14:paraId="1776BDC3" w14:textId="77777777" w:rsidR="00D044AB" w:rsidRPr="006C6AC5" w:rsidRDefault="00D044AB"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415AAFFE" w14:textId="77777777" w:rsidR="00D044AB" w:rsidRPr="006C6AC5" w:rsidRDefault="00D044AB"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4F1E680F" w14:textId="77777777" w:rsidR="00D044AB" w:rsidRPr="006C6AC5" w:rsidRDefault="00D044AB" w:rsidP="003E3DEC">
            <w:pPr>
              <w:jc w:val="center"/>
              <w:rPr>
                <w:sz w:val="18"/>
                <w:szCs w:val="18"/>
              </w:rPr>
            </w:pPr>
          </w:p>
        </w:tc>
        <w:tc>
          <w:tcPr>
            <w:tcW w:w="992" w:type="dxa"/>
            <w:tcBorders>
              <w:top w:val="nil"/>
              <w:left w:val="nil"/>
              <w:bottom w:val="nil"/>
            </w:tcBorders>
            <w:shd w:val="clear" w:color="auto" w:fill="FCE1D2" w:themeFill="accent5" w:themeFillTint="33"/>
          </w:tcPr>
          <w:p w14:paraId="5C8AD78C" w14:textId="77777777" w:rsidR="00D044AB" w:rsidRPr="006C6AC5" w:rsidRDefault="00D044AB" w:rsidP="003E3DEC">
            <w:pPr>
              <w:jc w:val="center"/>
              <w:rPr>
                <w:sz w:val="18"/>
                <w:szCs w:val="18"/>
              </w:rPr>
            </w:pPr>
          </w:p>
        </w:tc>
      </w:tr>
      <w:tr w:rsidR="00990536" w14:paraId="2022B7B0" w14:textId="77777777" w:rsidTr="00036FBE">
        <w:tc>
          <w:tcPr>
            <w:tcW w:w="15451" w:type="dxa"/>
            <w:gridSpan w:val="15"/>
            <w:tcBorders>
              <w:top w:val="nil"/>
              <w:bottom w:val="nil"/>
            </w:tcBorders>
            <w:shd w:val="clear" w:color="auto" w:fill="FCE1D2" w:themeFill="accent5" w:themeFillTint="33"/>
          </w:tcPr>
          <w:p w14:paraId="0FA74C31" w14:textId="3C6F831F" w:rsidR="00990536" w:rsidRPr="006C6AC5" w:rsidRDefault="00990536" w:rsidP="00990536">
            <w:pPr>
              <w:rPr>
                <w:sz w:val="18"/>
                <w:szCs w:val="18"/>
              </w:rPr>
            </w:pPr>
            <w:r>
              <w:rPr>
                <w:sz w:val="18"/>
                <w:szCs w:val="18"/>
              </w:rPr>
              <w:t>Journal to recognise the concessional loan receivable and</w:t>
            </w:r>
            <w:r w:rsidRPr="006C6AC5">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the c</w:t>
            </w:r>
            <w:r w:rsidRPr="006C6AC5">
              <w:rPr>
                <w:rFonts w:ascii="Calibri" w:eastAsia="Times New Roman" w:hAnsi="Calibri" w:cs="Calibri"/>
                <w:color w:val="000000"/>
                <w:sz w:val="18"/>
                <w:szCs w:val="18"/>
              </w:rPr>
              <w:t xml:space="preserve">oncessional </w:t>
            </w:r>
            <w:r>
              <w:rPr>
                <w:rFonts w:ascii="Calibri" w:eastAsia="Times New Roman" w:hAnsi="Calibri" w:cs="Calibri"/>
                <w:color w:val="000000"/>
                <w:sz w:val="18"/>
                <w:szCs w:val="18"/>
              </w:rPr>
              <w:t>l</w:t>
            </w:r>
            <w:r w:rsidRPr="006C6AC5">
              <w:rPr>
                <w:rFonts w:ascii="Calibri" w:eastAsia="Times New Roman" w:hAnsi="Calibri" w:cs="Calibri"/>
                <w:color w:val="000000"/>
                <w:sz w:val="18"/>
                <w:szCs w:val="18"/>
              </w:rPr>
              <w:t xml:space="preserve">oan </w:t>
            </w:r>
            <w:r>
              <w:rPr>
                <w:rFonts w:ascii="Calibri" w:eastAsia="Times New Roman" w:hAnsi="Calibri" w:cs="Calibri"/>
                <w:color w:val="000000"/>
                <w:sz w:val="18"/>
                <w:szCs w:val="18"/>
              </w:rPr>
              <w:t>d</w:t>
            </w:r>
            <w:r w:rsidRPr="006C6AC5">
              <w:rPr>
                <w:rFonts w:ascii="Calibri" w:eastAsia="Times New Roman" w:hAnsi="Calibri" w:cs="Calibri"/>
                <w:color w:val="000000"/>
                <w:sz w:val="18"/>
                <w:szCs w:val="18"/>
              </w:rPr>
              <w:t>iscount</w:t>
            </w:r>
            <w:r>
              <w:rPr>
                <w:rFonts w:ascii="Calibri" w:eastAsia="Times New Roman" w:hAnsi="Calibri" w:cs="Calibri"/>
                <w:color w:val="000000"/>
                <w:sz w:val="18"/>
                <w:szCs w:val="18"/>
              </w:rPr>
              <w:t xml:space="preserve"> expense</w:t>
            </w:r>
            <w:r>
              <w:rPr>
                <w:sz w:val="18"/>
                <w:szCs w:val="18"/>
              </w:rPr>
              <w:t xml:space="preserve"> at</w:t>
            </w:r>
            <w:r>
              <w:rPr>
                <w:rFonts w:ascii="Calibri" w:eastAsia="Times New Roman" w:hAnsi="Calibri" w:cs="Calibri"/>
                <w:color w:val="000000"/>
                <w:sz w:val="18"/>
                <w:szCs w:val="18"/>
              </w:rPr>
              <w:t xml:space="preserve"> the commencement of the Concessional Loan Scheme.</w:t>
            </w:r>
          </w:p>
        </w:tc>
      </w:tr>
      <w:tr w:rsidR="00990536" w:rsidRPr="004752EF" w14:paraId="3A2CB474" w14:textId="77777777" w:rsidTr="00036FBE">
        <w:tc>
          <w:tcPr>
            <w:tcW w:w="425" w:type="dxa"/>
            <w:tcBorders>
              <w:top w:val="nil"/>
              <w:bottom w:val="nil"/>
              <w:right w:val="nil"/>
            </w:tcBorders>
          </w:tcPr>
          <w:p w14:paraId="6EEDA424" w14:textId="77777777" w:rsidR="00990536" w:rsidRPr="004752EF" w:rsidRDefault="00990536" w:rsidP="00990536">
            <w:pPr>
              <w:spacing w:line="120" w:lineRule="exact"/>
              <w:rPr>
                <w:rFonts w:cstheme="minorHAnsi"/>
                <w:sz w:val="12"/>
                <w:szCs w:val="12"/>
              </w:rPr>
            </w:pPr>
          </w:p>
        </w:tc>
        <w:tc>
          <w:tcPr>
            <w:tcW w:w="2978" w:type="dxa"/>
            <w:tcBorders>
              <w:top w:val="nil"/>
              <w:left w:val="nil"/>
              <w:bottom w:val="nil"/>
              <w:right w:val="nil"/>
            </w:tcBorders>
          </w:tcPr>
          <w:p w14:paraId="2DBEE4AD" w14:textId="77777777" w:rsidR="00990536" w:rsidRPr="004752EF" w:rsidRDefault="00990536" w:rsidP="00990536">
            <w:pPr>
              <w:spacing w:line="120" w:lineRule="exact"/>
              <w:rPr>
                <w:rFonts w:cstheme="minorHAnsi"/>
                <w:sz w:val="12"/>
                <w:szCs w:val="12"/>
              </w:rPr>
            </w:pPr>
          </w:p>
        </w:tc>
        <w:tc>
          <w:tcPr>
            <w:tcW w:w="992" w:type="dxa"/>
            <w:gridSpan w:val="2"/>
            <w:tcBorders>
              <w:top w:val="nil"/>
              <w:left w:val="nil"/>
              <w:bottom w:val="nil"/>
              <w:right w:val="nil"/>
            </w:tcBorders>
          </w:tcPr>
          <w:p w14:paraId="0F579465" w14:textId="77777777" w:rsidR="00990536" w:rsidRPr="004752EF" w:rsidRDefault="00990536" w:rsidP="00990536">
            <w:pPr>
              <w:spacing w:line="120" w:lineRule="exact"/>
              <w:rPr>
                <w:rFonts w:cstheme="minorHAnsi"/>
                <w:sz w:val="12"/>
                <w:szCs w:val="12"/>
              </w:rPr>
            </w:pPr>
          </w:p>
        </w:tc>
        <w:tc>
          <w:tcPr>
            <w:tcW w:w="1134" w:type="dxa"/>
            <w:tcBorders>
              <w:top w:val="nil"/>
              <w:left w:val="nil"/>
              <w:bottom w:val="nil"/>
              <w:right w:val="nil"/>
            </w:tcBorders>
          </w:tcPr>
          <w:p w14:paraId="2DE4AE79" w14:textId="77777777" w:rsidR="00990536" w:rsidRPr="004752EF" w:rsidRDefault="00990536" w:rsidP="00990536">
            <w:pPr>
              <w:spacing w:line="120" w:lineRule="exact"/>
              <w:rPr>
                <w:rFonts w:cstheme="minorHAnsi"/>
                <w:sz w:val="12"/>
                <w:szCs w:val="12"/>
              </w:rPr>
            </w:pPr>
          </w:p>
        </w:tc>
        <w:tc>
          <w:tcPr>
            <w:tcW w:w="992" w:type="dxa"/>
            <w:tcBorders>
              <w:top w:val="nil"/>
              <w:left w:val="nil"/>
              <w:bottom w:val="nil"/>
              <w:right w:val="nil"/>
            </w:tcBorders>
            <w:shd w:val="clear" w:color="auto" w:fill="auto"/>
          </w:tcPr>
          <w:p w14:paraId="3906323F" w14:textId="77777777" w:rsidR="00990536" w:rsidRPr="004752EF"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3DC27001" w14:textId="77777777" w:rsidR="00990536" w:rsidRPr="004752EF" w:rsidRDefault="00990536" w:rsidP="00990536">
            <w:pPr>
              <w:spacing w:line="120" w:lineRule="exact"/>
              <w:jc w:val="center"/>
              <w:rPr>
                <w:rFonts w:cstheme="minorHAnsi"/>
                <w:sz w:val="12"/>
                <w:szCs w:val="12"/>
              </w:rPr>
            </w:pPr>
          </w:p>
        </w:tc>
        <w:tc>
          <w:tcPr>
            <w:tcW w:w="993" w:type="dxa"/>
            <w:tcBorders>
              <w:top w:val="nil"/>
              <w:left w:val="nil"/>
              <w:bottom w:val="nil"/>
              <w:right w:val="nil"/>
            </w:tcBorders>
          </w:tcPr>
          <w:p w14:paraId="674FBD63" w14:textId="77777777" w:rsidR="00990536" w:rsidRPr="004752EF"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792175CC" w14:textId="77777777" w:rsidR="00990536" w:rsidRPr="004752EF"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13B11676" w14:textId="77777777" w:rsidR="00990536" w:rsidRPr="004752EF"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0BB77062" w14:textId="77777777" w:rsidR="00990536" w:rsidRPr="004752EF" w:rsidRDefault="00990536" w:rsidP="00990536">
            <w:pPr>
              <w:spacing w:line="120" w:lineRule="exact"/>
              <w:jc w:val="center"/>
              <w:rPr>
                <w:rFonts w:cstheme="minorHAnsi"/>
                <w:sz w:val="12"/>
                <w:szCs w:val="12"/>
              </w:rPr>
            </w:pPr>
          </w:p>
        </w:tc>
        <w:tc>
          <w:tcPr>
            <w:tcW w:w="993" w:type="dxa"/>
            <w:tcBorders>
              <w:top w:val="nil"/>
              <w:left w:val="nil"/>
              <w:bottom w:val="nil"/>
              <w:right w:val="nil"/>
            </w:tcBorders>
          </w:tcPr>
          <w:p w14:paraId="175F05F8" w14:textId="77777777" w:rsidR="00990536" w:rsidRPr="004752EF"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3374AE92" w14:textId="77777777" w:rsidR="00990536" w:rsidRPr="004752EF"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1E59E8B7" w14:textId="77777777" w:rsidR="00990536" w:rsidRPr="004752EF" w:rsidRDefault="00990536" w:rsidP="00990536">
            <w:pPr>
              <w:spacing w:line="120" w:lineRule="exact"/>
              <w:jc w:val="center"/>
              <w:rPr>
                <w:rFonts w:cstheme="minorHAnsi"/>
                <w:sz w:val="12"/>
                <w:szCs w:val="12"/>
              </w:rPr>
            </w:pPr>
          </w:p>
        </w:tc>
        <w:tc>
          <w:tcPr>
            <w:tcW w:w="992" w:type="dxa"/>
            <w:tcBorders>
              <w:top w:val="nil"/>
              <w:left w:val="nil"/>
              <w:bottom w:val="nil"/>
            </w:tcBorders>
          </w:tcPr>
          <w:p w14:paraId="7A416781" w14:textId="77777777" w:rsidR="00990536" w:rsidRPr="004752EF" w:rsidRDefault="00990536" w:rsidP="00990536">
            <w:pPr>
              <w:spacing w:line="120" w:lineRule="exact"/>
              <w:jc w:val="center"/>
              <w:rPr>
                <w:rFonts w:cstheme="minorHAnsi"/>
                <w:sz w:val="12"/>
                <w:szCs w:val="12"/>
              </w:rPr>
            </w:pPr>
          </w:p>
        </w:tc>
      </w:tr>
      <w:tr w:rsidR="00990536" w14:paraId="4501D5D7" w14:textId="77777777" w:rsidTr="00036FBE">
        <w:tc>
          <w:tcPr>
            <w:tcW w:w="425" w:type="dxa"/>
            <w:tcBorders>
              <w:top w:val="nil"/>
              <w:bottom w:val="nil"/>
              <w:right w:val="nil"/>
            </w:tcBorders>
            <w:shd w:val="clear" w:color="auto" w:fill="FCE1D2" w:themeFill="accent5" w:themeFillTint="33"/>
          </w:tcPr>
          <w:p w14:paraId="601391E4" w14:textId="77777777" w:rsidR="00990536" w:rsidRPr="006C6AC5" w:rsidRDefault="00990536" w:rsidP="00990536">
            <w:pPr>
              <w:rPr>
                <w:sz w:val="18"/>
                <w:szCs w:val="18"/>
              </w:rPr>
            </w:pPr>
            <w:r w:rsidRPr="006C6AC5">
              <w:rPr>
                <w:rFonts w:ascii="Calibri" w:eastAsia="Times New Roman" w:hAnsi="Calibri" w:cs="Calibri"/>
                <w:color w:val="000000"/>
                <w:sz w:val="18"/>
                <w:szCs w:val="18"/>
              </w:rPr>
              <w:t>DR</w:t>
            </w:r>
          </w:p>
        </w:tc>
        <w:tc>
          <w:tcPr>
            <w:tcW w:w="2978" w:type="dxa"/>
            <w:tcBorders>
              <w:top w:val="nil"/>
              <w:left w:val="nil"/>
              <w:bottom w:val="nil"/>
              <w:right w:val="nil"/>
            </w:tcBorders>
            <w:shd w:val="clear" w:color="auto" w:fill="FCE1D2" w:themeFill="accent5" w:themeFillTint="33"/>
          </w:tcPr>
          <w:p w14:paraId="69D0CA2B" w14:textId="77777777" w:rsidR="00990536" w:rsidRPr="006C6AC5" w:rsidRDefault="00990536" w:rsidP="00990536">
            <w:pPr>
              <w:rPr>
                <w:sz w:val="18"/>
                <w:szCs w:val="18"/>
              </w:rPr>
            </w:pPr>
            <w:r w:rsidRPr="006C6AC5">
              <w:rPr>
                <w:rFonts w:ascii="Calibri" w:eastAsia="Times New Roman" w:hAnsi="Calibri" w:cs="Calibri"/>
                <w:color w:val="000000"/>
                <w:sz w:val="18"/>
                <w:szCs w:val="18"/>
              </w:rPr>
              <w:t>Cash</w:t>
            </w:r>
          </w:p>
        </w:tc>
        <w:tc>
          <w:tcPr>
            <w:tcW w:w="992" w:type="dxa"/>
            <w:gridSpan w:val="2"/>
            <w:tcBorders>
              <w:top w:val="nil"/>
              <w:left w:val="nil"/>
              <w:bottom w:val="nil"/>
              <w:right w:val="nil"/>
            </w:tcBorders>
            <w:shd w:val="clear" w:color="auto" w:fill="FCE1D2" w:themeFill="accent5" w:themeFillTint="33"/>
          </w:tcPr>
          <w:p w14:paraId="09E8B482" w14:textId="77777777" w:rsidR="00990536" w:rsidRPr="006C6AC5" w:rsidRDefault="00990536" w:rsidP="00990536">
            <w:pPr>
              <w:rPr>
                <w:sz w:val="18"/>
                <w:szCs w:val="18"/>
              </w:rPr>
            </w:pPr>
          </w:p>
        </w:tc>
        <w:tc>
          <w:tcPr>
            <w:tcW w:w="1134" w:type="dxa"/>
            <w:tcBorders>
              <w:top w:val="nil"/>
              <w:left w:val="nil"/>
              <w:bottom w:val="nil"/>
              <w:right w:val="nil"/>
            </w:tcBorders>
            <w:shd w:val="clear" w:color="auto" w:fill="FCE1D2" w:themeFill="accent5" w:themeFillTint="33"/>
          </w:tcPr>
          <w:p w14:paraId="3F618D62" w14:textId="77777777" w:rsidR="00990536" w:rsidRPr="006C6AC5" w:rsidRDefault="00990536" w:rsidP="00990536">
            <w:pPr>
              <w:rPr>
                <w:sz w:val="18"/>
                <w:szCs w:val="18"/>
              </w:rPr>
            </w:pPr>
          </w:p>
        </w:tc>
        <w:tc>
          <w:tcPr>
            <w:tcW w:w="992" w:type="dxa"/>
            <w:tcBorders>
              <w:top w:val="nil"/>
              <w:left w:val="nil"/>
              <w:bottom w:val="nil"/>
              <w:right w:val="nil"/>
            </w:tcBorders>
            <w:shd w:val="clear" w:color="auto" w:fill="FCE1D2" w:themeFill="accent5" w:themeFillTint="33"/>
          </w:tcPr>
          <w:p w14:paraId="1C79BE3F" w14:textId="6D997A43" w:rsidR="00990536" w:rsidRPr="006C6AC5" w:rsidRDefault="00990536" w:rsidP="00990536">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058441F8" w14:textId="6BD45414" w:rsidR="00990536" w:rsidRPr="006C6AC5" w:rsidRDefault="00990536" w:rsidP="00990536">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FCE1D2" w:themeFill="accent5" w:themeFillTint="33"/>
          </w:tcPr>
          <w:p w14:paraId="3DE37AB8" w14:textId="1B9E19DF" w:rsidR="00990536" w:rsidRPr="006C6AC5" w:rsidRDefault="00990536" w:rsidP="00990536">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5AE7C473" w14:textId="2C6BD206" w:rsidR="00990536" w:rsidRPr="006C6AC5" w:rsidRDefault="00990536" w:rsidP="00990536">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0868674B" w14:textId="47C9EC2B" w:rsidR="00990536" w:rsidRPr="006C6AC5" w:rsidRDefault="00990536" w:rsidP="00990536">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284F50DC" w14:textId="0C18DEC0" w:rsidR="00990536" w:rsidRPr="006C6AC5" w:rsidRDefault="00990536" w:rsidP="00990536">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FCE1D2" w:themeFill="accent5" w:themeFillTint="33"/>
          </w:tcPr>
          <w:p w14:paraId="05DDCCA3" w14:textId="56FCB951" w:rsidR="00990536" w:rsidRPr="006C6AC5" w:rsidRDefault="00990536" w:rsidP="00990536">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29002BFC" w14:textId="77E4C157" w:rsidR="00990536" w:rsidRPr="006C6AC5" w:rsidRDefault="00990536" w:rsidP="00990536">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06A420D1" w14:textId="5B17FEB6" w:rsidR="00990536" w:rsidRPr="006C6AC5" w:rsidRDefault="00990536" w:rsidP="00990536">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tcBorders>
            <w:shd w:val="clear" w:color="auto" w:fill="FCE1D2" w:themeFill="accent5" w:themeFillTint="33"/>
          </w:tcPr>
          <w:p w14:paraId="618BA33A" w14:textId="639FFEBB" w:rsidR="00990536" w:rsidRPr="006C6AC5" w:rsidRDefault="00990536" w:rsidP="00990536">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r>
      <w:tr w:rsidR="00990536" w14:paraId="14DBC6EE" w14:textId="77777777" w:rsidTr="00036FBE">
        <w:tc>
          <w:tcPr>
            <w:tcW w:w="425" w:type="dxa"/>
            <w:tcBorders>
              <w:top w:val="nil"/>
              <w:bottom w:val="nil"/>
              <w:right w:val="nil"/>
            </w:tcBorders>
            <w:shd w:val="clear" w:color="auto" w:fill="FCE1D2" w:themeFill="accent5" w:themeFillTint="33"/>
          </w:tcPr>
          <w:p w14:paraId="727576EA" w14:textId="77777777" w:rsidR="00990536" w:rsidRPr="006C6AC5" w:rsidRDefault="00990536" w:rsidP="00990536">
            <w:pPr>
              <w:rPr>
                <w:sz w:val="18"/>
                <w:szCs w:val="18"/>
              </w:rPr>
            </w:pPr>
            <w:r w:rsidRPr="006C6AC5">
              <w:rPr>
                <w:rFonts w:ascii="Calibri" w:eastAsia="Times New Roman" w:hAnsi="Calibri" w:cs="Calibri"/>
                <w:color w:val="000000"/>
                <w:sz w:val="18"/>
                <w:szCs w:val="18"/>
              </w:rPr>
              <w:t>CR</w:t>
            </w:r>
          </w:p>
        </w:tc>
        <w:tc>
          <w:tcPr>
            <w:tcW w:w="2978" w:type="dxa"/>
            <w:tcBorders>
              <w:top w:val="nil"/>
              <w:left w:val="nil"/>
              <w:bottom w:val="nil"/>
              <w:right w:val="nil"/>
            </w:tcBorders>
            <w:shd w:val="clear" w:color="auto" w:fill="FCE1D2" w:themeFill="accent5" w:themeFillTint="33"/>
          </w:tcPr>
          <w:p w14:paraId="1F5FD8BC" w14:textId="77777777" w:rsidR="00990536" w:rsidRPr="006C6AC5" w:rsidRDefault="00990536" w:rsidP="00990536">
            <w:pPr>
              <w:rPr>
                <w:sz w:val="18"/>
                <w:szCs w:val="18"/>
              </w:rPr>
            </w:pPr>
            <w:r w:rsidRPr="006C6AC5">
              <w:rPr>
                <w:rFonts w:ascii="Calibri" w:eastAsia="Times New Roman" w:hAnsi="Calibri" w:cs="Calibri"/>
                <w:color w:val="000000"/>
                <w:sz w:val="18"/>
                <w:szCs w:val="18"/>
              </w:rPr>
              <w:t>CRP Appropriation</w:t>
            </w:r>
          </w:p>
        </w:tc>
        <w:tc>
          <w:tcPr>
            <w:tcW w:w="992" w:type="dxa"/>
            <w:gridSpan w:val="2"/>
            <w:tcBorders>
              <w:top w:val="nil"/>
              <w:left w:val="nil"/>
              <w:bottom w:val="nil"/>
              <w:right w:val="nil"/>
            </w:tcBorders>
            <w:shd w:val="clear" w:color="auto" w:fill="FCE1D2" w:themeFill="accent5" w:themeFillTint="33"/>
          </w:tcPr>
          <w:p w14:paraId="3B0A632A" w14:textId="4CDB286E" w:rsidR="00990536" w:rsidRPr="006C6AC5" w:rsidRDefault="00990536" w:rsidP="00990536">
            <w:pPr>
              <w:jc w:val="center"/>
              <w:rPr>
                <w:sz w:val="18"/>
                <w:szCs w:val="18"/>
              </w:rPr>
            </w:pPr>
            <w:r>
              <w:rPr>
                <w:sz w:val="18"/>
                <w:szCs w:val="18"/>
              </w:rPr>
              <w:t>CRP</w:t>
            </w:r>
          </w:p>
        </w:tc>
        <w:tc>
          <w:tcPr>
            <w:tcW w:w="1134" w:type="dxa"/>
            <w:tcBorders>
              <w:top w:val="nil"/>
              <w:left w:val="nil"/>
              <w:bottom w:val="nil"/>
              <w:right w:val="nil"/>
            </w:tcBorders>
            <w:shd w:val="clear" w:color="auto" w:fill="FCE1D2" w:themeFill="accent5" w:themeFillTint="33"/>
          </w:tcPr>
          <w:p w14:paraId="188B04F2" w14:textId="77777777" w:rsidR="00990536" w:rsidRPr="006C6AC5" w:rsidRDefault="00990536" w:rsidP="00990536">
            <w:pPr>
              <w:rPr>
                <w:sz w:val="18"/>
                <w:szCs w:val="18"/>
              </w:rPr>
            </w:pPr>
          </w:p>
        </w:tc>
        <w:tc>
          <w:tcPr>
            <w:tcW w:w="992" w:type="dxa"/>
            <w:tcBorders>
              <w:top w:val="nil"/>
              <w:left w:val="nil"/>
              <w:bottom w:val="nil"/>
              <w:right w:val="nil"/>
            </w:tcBorders>
            <w:shd w:val="clear" w:color="auto" w:fill="FCE1D2" w:themeFill="accent5" w:themeFillTint="33"/>
          </w:tcPr>
          <w:p w14:paraId="284984B8" w14:textId="40FF2D46" w:rsidR="00990536" w:rsidRPr="006C6AC5" w:rsidRDefault="00990536" w:rsidP="00990536">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2775414A" w14:textId="6751869D" w:rsidR="00990536" w:rsidRPr="006C6AC5" w:rsidRDefault="00990536" w:rsidP="00990536">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FCE1D2" w:themeFill="accent5" w:themeFillTint="33"/>
          </w:tcPr>
          <w:p w14:paraId="5856816F" w14:textId="6429FA37" w:rsidR="00990536" w:rsidRPr="006C6AC5" w:rsidRDefault="00990536" w:rsidP="00990536">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09B05918" w14:textId="1FC5CFF1" w:rsidR="00990536" w:rsidRPr="006C6AC5" w:rsidRDefault="00990536" w:rsidP="00990536">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4D56920F" w14:textId="515CBECF" w:rsidR="00990536" w:rsidRPr="006C6AC5" w:rsidRDefault="00990536" w:rsidP="00990536">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0D2E26F7" w14:textId="1E38495E" w:rsidR="00990536" w:rsidRPr="006C6AC5" w:rsidRDefault="00990536" w:rsidP="00990536">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FCE1D2" w:themeFill="accent5" w:themeFillTint="33"/>
          </w:tcPr>
          <w:p w14:paraId="3E997938" w14:textId="1139A6B0" w:rsidR="00990536" w:rsidRPr="006C6AC5" w:rsidRDefault="00990536" w:rsidP="00990536">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20CC289F" w14:textId="52410547" w:rsidR="00990536" w:rsidRPr="006C6AC5" w:rsidRDefault="00990536" w:rsidP="00990536">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533F15FB" w14:textId="2B1D20CA" w:rsidR="00990536" w:rsidRPr="006C6AC5" w:rsidRDefault="00990536" w:rsidP="00990536">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tcBorders>
            <w:shd w:val="clear" w:color="auto" w:fill="FCE1D2" w:themeFill="accent5" w:themeFillTint="33"/>
          </w:tcPr>
          <w:p w14:paraId="363B1D32" w14:textId="66AEA728" w:rsidR="00990536" w:rsidRPr="006C6AC5" w:rsidRDefault="00990536" w:rsidP="00990536">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r>
      <w:tr w:rsidR="00990536" w14:paraId="089D01B6" w14:textId="77777777" w:rsidTr="00036FBE">
        <w:tc>
          <w:tcPr>
            <w:tcW w:w="15451" w:type="dxa"/>
            <w:gridSpan w:val="15"/>
            <w:tcBorders>
              <w:top w:val="nil"/>
              <w:bottom w:val="nil"/>
            </w:tcBorders>
            <w:shd w:val="clear" w:color="auto" w:fill="FCE1D2" w:themeFill="accent5" w:themeFillTint="33"/>
          </w:tcPr>
          <w:p w14:paraId="4E6B620A" w14:textId="796BF631" w:rsidR="00990536" w:rsidRPr="006C6AC5" w:rsidRDefault="00990536" w:rsidP="00990536">
            <w:pPr>
              <w:rPr>
                <w:rFonts w:ascii="Calibri" w:eastAsia="Times New Roman" w:hAnsi="Calibri" w:cs="Calibri"/>
                <w:color w:val="000000"/>
                <w:sz w:val="18"/>
                <w:szCs w:val="18"/>
              </w:rPr>
            </w:pPr>
            <w:r>
              <w:rPr>
                <w:sz w:val="18"/>
                <w:szCs w:val="18"/>
              </w:rPr>
              <w:t xml:space="preserve">Journal to recognise the amount of </w:t>
            </w:r>
            <w:r>
              <w:rPr>
                <w:rFonts w:ascii="Calibri" w:eastAsia="Times New Roman" w:hAnsi="Calibri" w:cs="Calibri"/>
                <w:color w:val="000000"/>
                <w:sz w:val="18"/>
                <w:szCs w:val="18"/>
              </w:rPr>
              <w:t xml:space="preserve">Controlled Recurrent Payment </w:t>
            </w:r>
            <w:r w:rsidRPr="006C6AC5">
              <w:rPr>
                <w:rFonts w:ascii="Calibri" w:eastAsia="Times New Roman" w:hAnsi="Calibri" w:cs="Calibri"/>
                <w:color w:val="000000"/>
                <w:sz w:val="18"/>
                <w:szCs w:val="18"/>
              </w:rPr>
              <w:t>Appropriation</w:t>
            </w:r>
            <w:r>
              <w:rPr>
                <w:rFonts w:ascii="Calibri" w:eastAsia="Times New Roman" w:hAnsi="Calibri" w:cs="Calibri"/>
                <w:color w:val="000000"/>
                <w:sz w:val="18"/>
                <w:szCs w:val="18"/>
              </w:rPr>
              <w:t xml:space="preserve"> received each year of the Concessional Loan Scheme.</w:t>
            </w:r>
          </w:p>
        </w:tc>
      </w:tr>
      <w:tr w:rsidR="00990536" w:rsidRPr="004752EF" w14:paraId="4AFACE7B" w14:textId="77777777" w:rsidTr="00036FBE">
        <w:tc>
          <w:tcPr>
            <w:tcW w:w="425" w:type="dxa"/>
            <w:tcBorders>
              <w:top w:val="nil"/>
              <w:bottom w:val="nil"/>
              <w:right w:val="nil"/>
            </w:tcBorders>
          </w:tcPr>
          <w:p w14:paraId="0A576210" w14:textId="77777777" w:rsidR="00990536" w:rsidRPr="004752EF" w:rsidRDefault="00990536" w:rsidP="00990536">
            <w:pPr>
              <w:spacing w:line="120" w:lineRule="exact"/>
              <w:rPr>
                <w:rFonts w:cstheme="minorHAnsi"/>
                <w:sz w:val="12"/>
                <w:szCs w:val="12"/>
              </w:rPr>
            </w:pPr>
          </w:p>
        </w:tc>
        <w:tc>
          <w:tcPr>
            <w:tcW w:w="2978" w:type="dxa"/>
            <w:tcBorders>
              <w:top w:val="nil"/>
              <w:left w:val="nil"/>
              <w:bottom w:val="nil"/>
              <w:right w:val="nil"/>
            </w:tcBorders>
          </w:tcPr>
          <w:p w14:paraId="5559A31A" w14:textId="77777777" w:rsidR="00990536" w:rsidRPr="004752EF" w:rsidRDefault="00990536" w:rsidP="00990536">
            <w:pPr>
              <w:spacing w:line="120" w:lineRule="exact"/>
              <w:rPr>
                <w:rFonts w:cstheme="minorHAnsi"/>
                <w:sz w:val="12"/>
                <w:szCs w:val="12"/>
              </w:rPr>
            </w:pPr>
          </w:p>
        </w:tc>
        <w:tc>
          <w:tcPr>
            <w:tcW w:w="992" w:type="dxa"/>
            <w:gridSpan w:val="2"/>
            <w:tcBorders>
              <w:top w:val="nil"/>
              <w:left w:val="nil"/>
              <w:bottom w:val="nil"/>
              <w:right w:val="nil"/>
            </w:tcBorders>
          </w:tcPr>
          <w:p w14:paraId="6AD30B7D" w14:textId="77777777" w:rsidR="00990536" w:rsidRPr="004752EF" w:rsidRDefault="00990536" w:rsidP="00990536">
            <w:pPr>
              <w:spacing w:line="120" w:lineRule="exact"/>
              <w:rPr>
                <w:rFonts w:cstheme="minorHAnsi"/>
                <w:sz w:val="12"/>
                <w:szCs w:val="12"/>
              </w:rPr>
            </w:pPr>
          </w:p>
        </w:tc>
        <w:tc>
          <w:tcPr>
            <w:tcW w:w="1134" w:type="dxa"/>
            <w:tcBorders>
              <w:top w:val="nil"/>
              <w:left w:val="nil"/>
              <w:bottom w:val="nil"/>
              <w:right w:val="nil"/>
            </w:tcBorders>
          </w:tcPr>
          <w:p w14:paraId="3D6C9B98" w14:textId="77777777" w:rsidR="00990536" w:rsidRPr="004752EF" w:rsidRDefault="00990536" w:rsidP="00990536">
            <w:pPr>
              <w:spacing w:line="120" w:lineRule="exact"/>
              <w:rPr>
                <w:rFonts w:cstheme="minorHAnsi"/>
                <w:sz w:val="12"/>
                <w:szCs w:val="12"/>
              </w:rPr>
            </w:pPr>
          </w:p>
        </w:tc>
        <w:tc>
          <w:tcPr>
            <w:tcW w:w="992" w:type="dxa"/>
            <w:tcBorders>
              <w:top w:val="nil"/>
              <w:left w:val="nil"/>
              <w:bottom w:val="nil"/>
              <w:right w:val="nil"/>
            </w:tcBorders>
            <w:shd w:val="clear" w:color="auto" w:fill="auto"/>
          </w:tcPr>
          <w:p w14:paraId="0A99E054" w14:textId="77777777" w:rsidR="00990536" w:rsidRPr="004752EF"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4C3F9C47" w14:textId="77777777" w:rsidR="00990536" w:rsidRPr="004752EF" w:rsidRDefault="00990536" w:rsidP="00990536">
            <w:pPr>
              <w:spacing w:line="120" w:lineRule="exact"/>
              <w:jc w:val="center"/>
              <w:rPr>
                <w:rFonts w:cstheme="minorHAnsi"/>
                <w:sz w:val="12"/>
                <w:szCs w:val="12"/>
              </w:rPr>
            </w:pPr>
          </w:p>
        </w:tc>
        <w:tc>
          <w:tcPr>
            <w:tcW w:w="993" w:type="dxa"/>
            <w:tcBorders>
              <w:top w:val="nil"/>
              <w:left w:val="nil"/>
              <w:bottom w:val="nil"/>
              <w:right w:val="nil"/>
            </w:tcBorders>
          </w:tcPr>
          <w:p w14:paraId="3F5B3E9D" w14:textId="77777777" w:rsidR="00990536" w:rsidRPr="004752EF"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2A7DD950" w14:textId="77777777" w:rsidR="00990536" w:rsidRPr="004752EF"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3906A875" w14:textId="77777777" w:rsidR="00990536" w:rsidRPr="004752EF"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4F79548A" w14:textId="77777777" w:rsidR="00990536" w:rsidRPr="004752EF" w:rsidRDefault="00990536" w:rsidP="00990536">
            <w:pPr>
              <w:spacing w:line="120" w:lineRule="exact"/>
              <w:jc w:val="center"/>
              <w:rPr>
                <w:rFonts w:cstheme="minorHAnsi"/>
                <w:sz w:val="12"/>
                <w:szCs w:val="12"/>
              </w:rPr>
            </w:pPr>
          </w:p>
        </w:tc>
        <w:tc>
          <w:tcPr>
            <w:tcW w:w="993" w:type="dxa"/>
            <w:tcBorders>
              <w:top w:val="nil"/>
              <w:left w:val="nil"/>
              <w:bottom w:val="nil"/>
              <w:right w:val="nil"/>
            </w:tcBorders>
          </w:tcPr>
          <w:p w14:paraId="7CAD0945" w14:textId="77777777" w:rsidR="00990536" w:rsidRPr="004752EF"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1549A5CA" w14:textId="77777777" w:rsidR="00990536" w:rsidRPr="004752EF"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4569E477" w14:textId="77777777" w:rsidR="00990536" w:rsidRPr="004752EF" w:rsidRDefault="00990536" w:rsidP="00990536">
            <w:pPr>
              <w:spacing w:line="120" w:lineRule="exact"/>
              <w:jc w:val="center"/>
              <w:rPr>
                <w:rFonts w:cstheme="minorHAnsi"/>
                <w:sz w:val="12"/>
                <w:szCs w:val="12"/>
              </w:rPr>
            </w:pPr>
          </w:p>
        </w:tc>
        <w:tc>
          <w:tcPr>
            <w:tcW w:w="992" w:type="dxa"/>
            <w:tcBorders>
              <w:top w:val="nil"/>
              <w:left w:val="nil"/>
              <w:bottom w:val="nil"/>
            </w:tcBorders>
          </w:tcPr>
          <w:p w14:paraId="0A6E77E9" w14:textId="77777777" w:rsidR="00990536" w:rsidRPr="004752EF" w:rsidRDefault="00990536" w:rsidP="00990536">
            <w:pPr>
              <w:spacing w:line="120" w:lineRule="exact"/>
              <w:jc w:val="center"/>
              <w:rPr>
                <w:rFonts w:cstheme="minorHAnsi"/>
                <w:sz w:val="12"/>
                <w:szCs w:val="12"/>
              </w:rPr>
            </w:pPr>
          </w:p>
        </w:tc>
      </w:tr>
      <w:tr w:rsidR="00990536" w14:paraId="04C18B48" w14:textId="77777777" w:rsidTr="00036FBE">
        <w:tc>
          <w:tcPr>
            <w:tcW w:w="425" w:type="dxa"/>
            <w:tcBorders>
              <w:top w:val="nil"/>
              <w:bottom w:val="nil"/>
              <w:right w:val="nil"/>
            </w:tcBorders>
            <w:shd w:val="clear" w:color="auto" w:fill="FCE1D2" w:themeFill="accent5" w:themeFillTint="33"/>
          </w:tcPr>
          <w:p w14:paraId="12D01E4D" w14:textId="77777777" w:rsidR="00990536" w:rsidRPr="006C6AC5" w:rsidRDefault="00990536" w:rsidP="00990536">
            <w:pPr>
              <w:rPr>
                <w:sz w:val="18"/>
                <w:szCs w:val="18"/>
              </w:rPr>
            </w:pPr>
            <w:r w:rsidRPr="006C6AC5">
              <w:rPr>
                <w:rFonts w:ascii="Calibri" w:eastAsia="Times New Roman" w:hAnsi="Calibri" w:cs="Calibri"/>
                <w:color w:val="000000"/>
                <w:sz w:val="18"/>
                <w:szCs w:val="18"/>
              </w:rPr>
              <w:t>DR</w:t>
            </w:r>
          </w:p>
        </w:tc>
        <w:tc>
          <w:tcPr>
            <w:tcW w:w="2978" w:type="dxa"/>
            <w:tcBorders>
              <w:top w:val="nil"/>
              <w:left w:val="nil"/>
              <w:bottom w:val="nil"/>
              <w:right w:val="nil"/>
            </w:tcBorders>
            <w:shd w:val="clear" w:color="auto" w:fill="FCE1D2" w:themeFill="accent5" w:themeFillTint="33"/>
          </w:tcPr>
          <w:p w14:paraId="55272CBD" w14:textId="77777777" w:rsidR="00990536" w:rsidRPr="006C6AC5" w:rsidRDefault="00990536" w:rsidP="00990536">
            <w:pPr>
              <w:rPr>
                <w:sz w:val="18"/>
                <w:szCs w:val="18"/>
              </w:rPr>
            </w:pPr>
            <w:r w:rsidRPr="006C6AC5">
              <w:rPr>
                <w:rFonts w:ascii="Calibri" w:eastAsia="Times New Roman" w:hAnsi="Calibri" w:cs="Calibri"/>
                <w:color w:val="000000"/>
                <w:sz w:val="18"/>
                <w:szCs w:val="18"/>
              </w:rPr>
              <w:t>Cash</w:t>
            </w:r>
          </w:p>
        </w:tc>
        <w:tc>
          <w:tcPr>
            <w:tcW w:w="992" w:type="dxa"/>
            <w:gridSpan w:val="2"/>
            <w:tcBorders>
              <w:top w:val="nil"/>
              <w:left w:val="nil"/>
              <w:bottom w:val="nil"/>
              <w:right w:val="nil"/>
            </w:tcBorders>
            <w:shd w:val="clear" w:color="auto" w:fill="FCE1D2" w:themeFill="accent5" w:themeFillTint="33"/>
          </w:tcPr>
          <w:p w14:paraId="5AEC3469" w14:textId="77777777" w:rsidR="00990536" w:rsidRDefault="00990536" w:rsidP="00990536">
            <w:pPr>
              <w:jc w:val="center"/>
              <w:rPr>
                <w:sz w:val="18"/>
                <w:szCs w:val="18"/>
              </w:rPr>
            </w:pPr>
            <w:r>
              <w:rPr>
                <w:sz w:val="18"/>
                <w:szCs w:val="18"/>
              </w:rPr>
              <w:t>B</w:t>
            </w:r>
          </w:p>
        </w:tc>
        <w:tc>
          <w:tcPr>
            <w:tcW w:w="1134" w:type="dxa"/>
            <w:tcBorders>
              <w:top w:val="nil"/>
              <w:left w:val="nil"/>
              <w:bottom w:val="nil"/>
              <w:right w:val="nil"/>
            </w:tcBorders>
            <w:shd w:val="clear" w:color="auto" w:fill="FCE1D2" w:themeFill="accent5" w:themeFillTint="33"/>
          </w:tcPr>
          <w:p w14:paraId="32A3939C" w14:textId="77777777" w:rsidR="00990536" w:rsidRPr="006C6AC5" w:rsidRDefault="00990536" w:rsidP="00990536">
            <w:pPr>
              <w:jc w:val="center"/>
              <w:rPr>
                <w:sz w:val="18"/>
                <w:szCs w:val="18"/>
              </w:rPr>
            </w:pPr>
          </w:p>
        </w:tc>
        <w:tc>
          <w:tcPr>
            <w:tcW w:w="992" w:type="dxa"/>
            <w:tcBorders>
              <w:top w:val="nil"/>
              <w:left w:val="nil"/>
              <w:bottom w:val="nil"/>
              <w:right w:val="nil"/>
            </w:tcBorders>
            <w:shd w:val="clear" w:color="auto" w:fill="FCE1D2" w:themeFill="accent5" w:themeFillTint="33"/>
          </w:tcPr>
          <w:p w14:paraId="48629DFD" w14:textId="2D929B5A" w:rsidR="00990536" w:rsidRPr="006C6AC5" w:rsidRDefault="00990536" w:rsidP="00990536">
            <w:pPr>
              <w:jc w:val="right"/>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FCE1D2" w:themeFill="accent5" w:themeFillTint="33"/>
          </w:tcPr>
          <w:p w14:paraId="0A53D658" w14:textId="7024C3A1" w:rsidR="00990536" w:rsidRPr="006C6AC5" w:rsidRDefault="00990536" w:rsidP="00990536">
            <w:pPr>
              <w:jc w:val="right"/>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3" w:type="dxa"/>
            <w:tcBorders>
              <w:top w:val="nil"/>
              <w:left w:val="nil"/>
              <w:bottom w:val="nil"/>
              <w:right w:val="nil"/>
            </w:tcBorders>
            <w:shd w:val="clear" w:color="auto" w:fill="FCE1D2" w:themeFill="accent5" w:themeFillTint="33"/>
          </w:tcPr>
          <w:p w14:paraId="4D52A2DE" w14:textId="750A62E7" w:rsidR="00990536" w:rsidRPr="006C6AC5" w:rsidRDefault="00990536" w:rsidP="00990536">
            <w:pPr>
              <w:jc w:val="right"/>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FCE1D2" w:themeFill="accent5" w:themeFillTint="33"/>
          </w:tcPr>
          <w:p w14:paraId="763F01A0" w14:textId="10F6633F" w:rsidR="00990536" w:rsidRPr="006C6AC5" w:rsidRDefault="00990536" w:rsidP="00990536">
            <w:pPr>
              <w:jc w:val="right"/>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FCE1D2" w:themeFill="accent5" w:themeFillTint="33"/>
          </w:tcPr>
          <w:p w14:paraId="6A2E554D" w14:textId="72B3D6BE" w:rsidR="00990536" w:rsidRPr="006C6AC5" w:rsidRDefault="00990536" w:rsidP="00990536">
            <w:pPr>
              <w:jc w:val="right"/>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FCE1D2" w:themeFill="accent5" w:themeFillTint="33"/>
          </w:tcPr>
          <w:p w14:paraId="0E8B66AF" w14:textId="703ED38B" w:rsidR="00990536" w:rsidRPr="006C6AC5" w:rsidRDefault="00990536" w:rsidP="00990536">
            <w:pPr>
              <w:jc w:val="right"/>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3" w:type="dxa"/>
            <w:tcBorders>
              <w:top w:val="nil"/>
              <w:left w:val="nil"/>
              <w:bottom w:val="nil"/>
              <w:right w:val="nil"/>
            </w:tcBorders>
            <w:shd w:val="clear" w:color="auto" w:fill="FCE1D2" w:themeFill="accent5" w:themeFillTint="33"/>
          </w:tcPr>
          <w:p w14:paraId="14EEF6C8" w14:textId="31411F2D" w:rsidR="00990536" w:rsidRPr="006C6AC5" w:rsidRDefault="00990536" w:rsidP="00990536">
            <w:pPr>
              <w:jc w:val="right"/>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FCE1D2" w:themeFill="accent5" w:themeFillTint="33"/>
          </w:tcPr>
          <w:p w14:paraId="2E7E1AC4" w14:textId="14AB35C0" w:rsidR="00990536" w:rsidRPr="006C6AC5" w:rsidRDefault="00990536" w:rsidP="00990536">
            <w:pPr>
              <w:jc w:val="right"/>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FCE1D2" w:themeFill="accent5" w:themeFillTint="33"/>
          </w:tcPr>
          <w:p w14:paraId="36D5AF50" w14:textId="7D1A5E99" w:rsidR="00990536" w:rsidRPr="006C6AC5" w:rsidRDefault="00990536" w:rsidP="00990536">
            <w:pPr>
              <w:jc w:val="right"/>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tcBorders>
            <w:shd w:val="clear" w:color="auto" w:fill="FCE1D2" w:themeFill="accent5" w:themeFillTint="33"/>
          </w:tcPr>
          <w:p w14:paraId="3EB36F4C" w14:textId="1CAA7BE5" w:rsidR="00990536" w:rsidRPr="006C6AC5" w:rsidRDefault="00990536" w:rsidP="00990536">
            <w:pPr>
              <w:jc w:val="right"/>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r>
      <w:tr w:rsidR="00990536" w14:paraId="270F28A0" w14:textId="77777777" w:rsidTr="00036FBE">
        <w:tc>
          <w:tcPr>
            <w:tcW w:w="425" w:type="dxa"/>
            <w:tcBorders>
              <w:top w:val="nil"/>
              <w:bottom w:val="nil"/>
              <w:right w:val="nil"/>
            </w:tcBorders>
            <w:shd w:val="clear" w:color="auto" w:fill="FCE1D2" w:themeFill="accent5" w:themeFillTint="33"/>
          </w:tcPr>
          <w:p w14:paraId="10090660" w14:textId="77777777" w:rsidR="00990536" w:rsidRPr="006C6AC5" w:rsidRDefault="00990536" w:rsidP="00990536">
            <w:pPr>
              <w:rPr>
                <w:sz w:val="18"/>
                <w:szCs w:val="18"/>
              </w:rPr>
            </w:pPr>
            <w:r w:rsidRPr="006C6AC5">
              <w:rPr>
                <w:rFonts w:ascii="Calibri" w:eastAsia="Times New Roman" w:hAnsi="Calibri" w:cs="Calibri"/>
                <w:color w:val="000000"/>
                <w:sz w:val="18"/>
                <w:szCs w:val="18"/>
              </w:rPr>
              <w:t>CR</w:t>
            </w:r>
          </w:p>
        </w:tc>
        <w:tc>
          <w:tcPr>
            <w:tcW w:w="2978" w:type="dxa"/>
            <w:tcBorders>
              <w:top w:val="nil"/>
              <w:left w:val="nil"/>
              <w:bottom w:val="nil"/>
              <w:right w:val="nil"/>
            </w:tcBorders>
            <w:shd w:val="clear" w:color="auto" w:fill="FCE1D2" w:themeFill="accent5" w:themeFillTint="33"/>
          </w:tcPr>
          <w:p w14:paraId="454653B6" w14:textId="77777777" w:rsidR="00990536" w:rsidRPr="006C6AC5" w:rsidRDefault="00990536" w:rsidP="00990536">
            <w:pPr>
              <w:rPr>
                <w:sz w:val="18"/>
                <w:szCs w:val="18"/>
              </w:rPr>
            </w:pPr>
            <w:r w:rsidRPr="006C6AC5">
              <w:rPr>
                <w:rFonts w:ascii="Calibri" w:eastAsia="Times New Roman" w:hAnsi="Calibri" w:cs="Calibri"/>
                <w:color w:val="000000"/>
                <w:sz w:val="18"/>
                <w:szCs w:val="18"/>
              </w:rPr>
              <w:t>Loan Receivable (Concessional Loan)</w:t>
            </w:r>
          </w:p>
        </w:tc>
        <w:tc>
          <w:tcPr>
            <w:tcW w:w="992" w:type="dxa"/>
            <w:gridSpan w:val="2"/>
            <w:tcBorders>
              <w:top w:val="nil"/>
              <w:left w:val="nil"/>
              <w:bottom w:val="nil"/>
              <w:right w:val="nil"/>
            </w:tcBorders>
            <w:shd w:val="clear" w:color="auto" w:fill="FCE1D2" w:themeFill="accent5" w:themeFillTint="33"/>
          </w:tcPr>
          <w:p w14:paraId="360647DB" w14:textId="77777777" w:rsidR="00990536" w:rsidRDefault="00990536" w:rsidP="00990536">
            <w:pPr>
              <w:jc w:val="center"/>
              <w:rPr>
                <w:sz w:val="18"/>
                <w:szCs w:val="18"/>
              </w:rPr>
            </w:pPr>
            <w:r>
              <w:rPr>
                <w:sz w:val="18"/>
                <w:szCs w:val="18"/>
              </w:rPr>
              <w:t>S</w:t>
            </w:r>
          </w:p>
        </w:tc>
        <w:tc>
          <w:tcPr>
            <w:tcW w:w="1134" w:type="dxa"/>
            <w:tcBorders>
              <w:top w:val="nil"/>
              <w:left w:val="nil"/>
              <w:bottom w:val="nil"/>
              <w:right w:val="nil"/>
            </w:tcBorders>
            <w:shd w:val="clear" w:color="auto" w:fill="FCE1D2" w:themeFill="accent5" w:themeFillTint="33"/>
          </w:tcPr>
          <w:p w14:paraId="29FF7520" w14:textId="77777777" w:rsidR="00990536" w:rsidRPr="006C6AC5" w:rsidRDefault="00990536" w:rsidP="00990536">
            <w:pPr>
              <w:jc w:val="center"/>
              <w:rPr>
                <w:sz w:val="18"/>
                <w:szCs w:val="18"/>
              </w:rPr>
            </w:pPr>
          </w:p>
        </w:tc>
        <w:tc>
          <w:tcPr>
            <w:tcW w:w="992" w:type="dxa"/>
            <w:tcBorders>
              <w:top w:val="nil"/>
              <w:left w:val="nil"/>
              <w:bottom w:val="nil"/>
              <w:right w:val="nil"/>
            </w:tcBorders>
            <w:shd w:val="clear" w:color="auto" w:fill="FCE1D2" w:themeFill="accent5" w:themeFillTint="33"/>
          </w:tcPr>
          <w:p w14:paraId="483D1AED" w14:textId="2CF812AF" w:rsidR="00990536" w:rsidRPr="006C6AC5" w:rsidRDefault="00990536" w:rsidP="00990536">
            <w:pPr>
              <w:jc w:val="right"/>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FCE1D2" w:themeFill="accent5" w:themeFillTint="33"/>
          </w:tcPr>
          <w:p w14:paraId="6B3EC8D1" w14:textId="2840B2BC" w:rsidR="00990536" w:rsidRPr="006C6AC5" w:rsidRDefault="00990536" w:rsidP="00990536">
            <w:pPr>
              <w:jc w:val="right"/>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3" w:type="dxa"/>
            <w:tcBorders>
              <w:top w:val="nil"/>
              <w:left w:val="nil"/>
              <w:bottom w:val="nil"/>
              <w:right w:val="nil"/>
            </w:tcBorders>
            <w:shd w:val="clear" w:color="auto" w:fill="FCE1D2" w:themeFill="accent5" w:themeFillTint="33"/>
          </w:tcPr>
          <w:p w14:paraId="62AAE825" w14:textId="382DC7A3" w:rsidR="00990536" w:rsidRPr="006C6AC5" w:rsidRDefault="00990536" w:rsidP="00990536">
            <w:pPr>
              <w:jc w:val="right"/>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FCE1D2" w:themeFill="accent5" w:themeFillTint="33"/>
          </w:tcPr>
          <w:p w14:paraId="5198B4C6" w14:textId="54194D26" w:rsidR="00990536" w:rsidRPr="006C6AC5" w:rsidRDefault="00990536" w:rsidP="00990536">
            <w:pPr>
              <w:jc w:val="right"/>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FCE1D2" w:themeFill="accent5" w:themeFillTint="33"/>
          </w:tcPr>
          <w:p w14:paraId="6A5BE7E5" w14:textId="1D7A62DF" w:rsidR="00990536" w:rsidRPr="006C6AC5" w:rsidRDefault="00990536" w:rsidP="00990536">
            <w:pPr>
              <w:jc w:val="right"/>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FCE1D2" w:themeFill="accent5" w:themeFillTint="33"/>
          </w:tcPr>
          <w:p w14:paraId="62DC1F78" w14:textId="67418A9B" w:rsidR="00990536" w:rsidRPr="006C6AC5" w:rsidRDefault="00990536" w:rsidP="00990536">
            <w:pPr>
              <w:jc w:val="right"/>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3" w:type="dxa"/>
            <w:tcBorders>
              <w:top w:val="nil"/>
              <w:left w:val="nil"/>
              <w:bottom w:val="nil"/>
              <w:right w:val="nil"/>
            </w:tcBorders>
            <w:shd w:val="clear" w:color="auto" w:fill="FCE1D2" w:themeFill="accent5" w:themeFillTint="33"/>
          </w:tcPr>
          <w:p w14:paraId="31B03249" w14:textId="361AC7E9" w:rsidR="00990536" w:rsidRPr="006C6AC5" w:rsidRDefault="00990536" w:rsidP="00990536">
            <w:pPr>
              <w:jc w:val="right"/>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FCE1D2" w:themeFill="accent5" w:themeFillTint="33"/>
          </w:tcPr>
          <w:p w14:paraId="4F85DF61" w14:textId="4F95731E" w:rsidR="00990536" w:rsidRPr="006C6AC5" w:rsidRDefault="00990536" w:rsidP="00990536">
            <w:pPr>
              <w:jc w:val="right"/>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FCE1D2" w:themeFill="accent5" w:themeFillTint="33"/>
          </w:tcPr>
          <w:p w14:paraId="5DD7634E" w14:textId="215D024D" w:rsidR="00990536" w:rsidRPr="006C6AC5" w:rsidRDefault="00990536" w:rsidP="00990536">
            <w:pPr>
              <w:jc w:val="right"/>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tcBorders>
            <w:shd w:val="clear" w:color="auto" w:fill="FCE1D2" w:themeFill="accent5" w:themeFillTint="33"/>
          </w:tcPr>
          <w:p w14:paraId="2B0983B9" w14:textId="1CF4B0D5" w:rsidR="00990536" w:rsidRPr="006C6AC5" w:rsidRDefault="00990536" w:rsidP="00990536">
            <w:pPr>
              <w:jc w:val="right"/>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r>
      <w:tr w:rsidR="00990536" w14:paraId="1DF7F066" w14:textId="77777777" w:rsidTr="00036FBE">
        <w:tc>
          <w:tcPr>
            <w:tcW w:w="425" w:type="dxa"/>
            <w:tcBorders>
              <w:top w:val="nil"/>
              <w:bottom w:val="nil"/>
              <w:right w:val="nil"/>
            </w:tcBorders>
            <w:shd w:val="clear" w:color="auto" w:fill="FCE1D2" w:themeFill="accent5" w:themeFillTint="33"/>
          </w:tcPr>
          <w:p w14:paraId="0B96427E" w14:textId="77777777" w:rsidR="00990536" w:rsidRPr="006C6AC5" w:rsidRDefault="00990536" w:rsidP="00990536">
            <w:pPr>
              <w:rPr>
                <w:sz w:val="18"/>
                <w:szCs w:val="18"/>
              </w:rPr>
            </w:pPr>
            <w:r w:rsidRPr="006C6AC5">
              <w:rPr>
                <w:rFonts w:ascii="Calibri" w:eastAsia="Times New Roman" w:hAnsi="Calibri" w:cs="Calibri"/>
                <w:color w:val="000000"/>
                <w:sz w:val="18"/>
                <w:szCs w:val="18"/>
              </w:rPr>
              <w:t>CR</w:t>
            </w:r>
          </w:p>
        </w:tc>
        <w:tc>
          <w:tcPr>
            <w:tcW w:w="2978" w:type="dxa"/>
            <w:tcBorders>
              <w:top w:val="nil"/>
              <w:left w:val="nil"/>
              <w:bottom w:val="nil"/>
              <w:right w:val="nil"/>
            </w:tcBorders>
            <w:shd w:val="clear" w:color="auto" w:fill="FCE1D2" w:themeFill="accent5" w:themeFillTint="33"/>
          </w:tcPr>
          <w:p w14:paraId="1E819060" w14:textId="5C316C97" w:rsidR="00990536" w:rsidRPr="006C6AC5" w:rsidRDefault="00990536" w:rsidP="00990536">
            <w:pPr>
              <w:rPr>
                <w:sz w:val="18"/>
                <w:szCs w:val="18"/>
              </w:rPr>
            </w:pPr>
            <w:r w:rsidRPr="006C6AC5">
              <w:rPr>
                <w:rFonts w:ascii="Calibri" w:eastAsia="Times New Roman" w:hAnsi="Calibri" w:cs="Calibri"/>
                <w:color w:val="000000"/>
                <w:sz w:val="18"/>
                <w:szCs w:val="18"/>
              </w:rPr>
              <w:t xml:space="preserve">Interest </w:t>
            </w:r>
            <w:r w:rsidR="007B35F2">
              <w:rPr>
                <w:rFonts w:ascii="Calibri" w:eastAsia="Times New Roman" w:hAnsi="Calibri" w:cs="Calibri"/>
                <w:color w:val="000000"/>
                <w:sz w:val="18"/>
                <w:szCs w:val="18"/>
              </w:rPr>
              <w:t>Revenue</w:t>
            </w:r>
            <w:r w:rsidR="002A6689">
              <w:rPr>
                <w:rFonts w:ascii="Calibri" w:eastAsia="Times New Roman" w:hAnsi="Calibri" w:cs="Calibri"/>
                <w:color w:val="000000"/>
                <w:sz w:val="18"/>
                <w:szCs w:val="18"/>
              </w:rPr>
              <w:t xml:space="preserve"> Received</w:t>
            </w:r>
          </w:p>
        </w:tc>
        <w:tc>
          <w:tcPr>
            <w:tcW w:w="992" w:type="dxa"/>
            <w:gridSpan w:val="2"/>
            <w:tcBorders>
              <w:top w:val="nil"/>
              <w:left w:val="nil"/>
              <w:bottom w:val="nil"/>
              <w:right w:val="nil"/>
            </w:tcBorders>
            <w:shd w:val="clear" w:color="auto" w:fill="FCE1D2" w:themeFill="accent5" w:themeFillTint="33"/>
          </w:tcPr>
          <w:p w14:paraId="6B8C79FB" w14:textId="77777777" w:rsidR="00990536" w:rsidRDefault="00990536" w:rsidP="00990536">
            <w:pPr>
              <w:jc w:val="center"/>
              <w:rPr>
                <w:sz w:val="18"/>
                <w:szCs w:val="18"/>
              </w:rPr>
            </w:pPr>
            <w:r>
              <w:rPr>
                <w:sz w:val="18"/>
                <w:szCs w:val="18"/>
              </w:rPr>
              <w:t>T</w:t>
            </w:r>
          </w:p>
        </w:tc>
        <w:tc>
          <w:tcPr>
            <w:tcW w:w="1134" w:type="dxa"/>
            <w:tcBorders>
              <w:top w:val="nil"/>
              <w:left w:val="nil"/>
              <w:bottom w:val="nil"/>
              <w:right w:val="nil"/>
            </w:tcBorders>
            <w:shd w:val="clear" w:color="auto" w:fill="FCE1D2" w:themeFill="accent5" w:themeFillTint="33"/>
          </w:tcPr>
          <w:p w14:paraId="07307A7D" w14:textId="77777777" w:rsidR="00990536" w:rsidRPr="006C6AC5" w:rsidRDefault="00990536" w:rsidP="00990536">
            <w:pPr>
              <w:jc w:val="center"/>
              <w:rPr>
                <w:sz w:val="18"/>
                <w:szCs w:val="18"/>
              </w:rPr>
            </w:pPr>
          </w:p>
        </w:tc>
        <w:tc>
          <w:tcPr>
            <w:tcW w:w="992" w:type="dxa"/>
            <w:tcBorders>
              <w:top w:val="nil"/>
              <w:left w:val="nil"/>
              <w:bottom w:val="nil"/>
              <w:right w:val="nil"/>
            </w:tcBorders>
            <w:shd w:val="clear" w:color="auto" w:fill="FCE1D2" w:themeFill="accent5" w:themeFillTint="33"/>
          </w:tcPr>
          <w:p w14:paraId="69D7BAE4" w14:textId="3815681C" w:rsidR="00990536" w:rsidRPr="006C6AC5" w:rsidRDefault="00990536" w:rsidP="00990536">
            <w:pPr>
              <w:jc w:val="right"/>
              <w:rPr>
                <w:sz w:val="18"/>
                <w:szCs w:val="18"/>
              </w:rPr>
            </w:pPr>
            <w:r w:rsidRPr="006C6AC5">
              <w:rPr>
                <w:rFonts w:ascii="Calibri" w:eastAsia="Times New Roman" w:hAnsi="Calibri" w:cs="Calibri"/>
                <w:color w:val="000000"/>
                <w:sz w:val="18"/>
                <w:szCs w:val="18"/>
              </w:rPr>
              <w:t>0</w:t>
            </w:r>
          </w:p>
        </w:tc>
        <w:tc>
          <w:tcPr>
            <w:tcW w:w="992" w:type="dxa"/>
            <w:tcBorders>
              <w:top w:val="nil"/>
              <w:left w:val="nil"/>
              <w:bottom w:val="nil"/>
              <w:right w:val="nil"/>
            </w:tcBorders>
            <w:shd w:val="clear" w:color="auto" w:fill="FCE1D2" w:themeFill="accent5" w:themeFillTint="33"/>
          </w:tcPr>
          <w:p w14:paraId="1429A07C" w14:textId="3C3E1E73" w:rsidR="00990536" w:rsidRPr="006C6AC5" w:rsidRDefault="00990536" w:rsidP="00990536">
            <w:pPr>
              <w:jc w:val="right"/>
              <w:rPr>
                <w:sz w:val="18"/>
                <w:szCs w:val="18"/>
              </w:rPr>
            </w:pPr>
            <w:r w:rsidRPr="006C6AC5">
              <w:rPr>
                <w:rFonts w:ascii="Calibri" w:eastAsia="Times New Roman" w:hAnsi="Calibri" w:cs="Calibri"/>
                <w:color w:val="000000"/>
                <w:sz w:val="18"/>
                <w:szCs w:val="18"/>
              </w:rPr>
              <w:t>0</w:t>
            </w:r>
          </w:p>
        </w:tc>
        <w:tc>
          <w:tcPr>
            <w:tcW w:w="993" w:type="dxa"/>
            <w:tcBorders>
              <w:top w:val="nil"/>
              <w:left w:val="nil"/>
              <w:bottom w:val="nil"/>
              <w:right w:val="nil"/>
            </w:tcBorders>
            <w:shd w:val="clear" w:color="auto" w:fill="FCE1D2" w:themeFill="accent5" w:themeFillTint="33"/>
          </w:tcPr>
          <w:p w14:paraId="1BFE7EDB" w14:textId="5E28B57A" w:rsidR="00990536" w:rsidRPr="006C6AC5" w:rsidRDefault="00990536" w:rsidP="00990536">
            <w:pPr>
              <w:jc w:val="right"/>
              <w:rPr>
                <w:sz w:val="18"/>
                <w:szCs w:val="18"/>
              </w:rPr>
            </w:pPr>
            <w:r w:rsidRPr="006C6AC5">
              <w:rPr>
                <w:rFonts w:ascii="Calibri" w:eastAsia="Times New Roman" w:hAnsi="Calibri" w:cs="Calibri"/>
                <w:color w:val="000000"/>
                <w:sz w:val="18"/>
                <w:szCs w:val="18"/>
              </w:rPr>
              <w:t>0</w:t>
            </w:r>
          </w:p>
        </w:tc>
        <w:tc>
          <w:tcPr>
            <w:tcW w:w="992" w:type="dxa"/>
            <w:tcBorders>
              <w:top w:val="nil"/>
              <w:left w:val="nil"/>
              <w:bottom w:val="nil"/>
              <w:right w:val="nil"/>
            </w:tcBorders>
            <w:shd w:val="clear" w:color="auto" w:fill="FCE1D2" w:themeFill="accent5" w:themeFillTint="33"/>
          </w:tcPr>
          <w:p w14:paraId="0D5547D1" w14:textId="5E08F3C5" w:rsidR="00990536" w:rsidRPr="006C6AC5" w:rsidRDefault="00990536" w:rsidP="00990536">
            <w:pPr>
              <w:jc w:val="right"/>
              <w:rPr>
                <w:sz w:val="18"/>
                <w:szCs w:val="18"/>
              </w:rPr>
            </w:pPr>
            <w:r w:rsidRPr="006C6AC5">
              <w:rPr>
                <w:rFonts w:ascii="Calibri" w:eastAsia="Times New Roman" w:hAnsi="Calibri" w:cs="Calibri"/>
                <w:color w:val="000000"/>
                <w:sz w:val="18"/>
                <w:szCs w:val="18"/>
              </w:rPr>
              <w:t>0</w:t>
            </w:r>
          </w:p>
        </w:tc>
        <w:tc>
          <w:tcPr>
            <w:tcW w:w="992" w:type="dxa"/>
            <w:tcBorders>
              <w:top w:val="nil"/>
              <w:left w:val="nil"/>
              <w:bottom w:val="nil"/>
              <w:right w:val="nil"/>
            </w:tcBorders>
            <w:shd w:val="clear" w:color="auto" w:fill="FCE1D2" w:themeFill="accent5" w:themeFillTint="33"/>
          </w:tcPr>
          <w:p w14:paraId="1BB0CF81" w14:textId="74E7357D" w:rsidR="00990536" w:rsidRPr="006C6AC5" w:rsidRDefault="00990536" w:rsidP="00990536">
            <w:pPr>
              <w:jc w:val="right"/>
              <w:rPr>
                <w:sz w:val="18"/>
                <w:szCs w:val="18"/>
              </w:rPr>
            </w:pPr>
            <w:r w:rsidRPr="006C6AC5">
              <w:rPr>
                <w:rFonts w:ascii="Calibri" w:eastAsia="Times New Roman" w:hAnsi="Calibri" w:cs="Calibri"/>
                <w:color w:val="000000"/>
                <w:sz w:val="18"/>
                <w:szCs w:val="18"/>
              </w:rPr>
              <w:t>0</w:t>
            </w:r>
          </w:p>
        </w:tc>
        <w:tc>
          <w:tcPr>
            <w:tcW w:w="992" w:type="dxa"/>
            <w:tcBorders>
              <w:top w:val="nil"/>
              <w:left w:val="nil"/>
              <w:bottom w:val="nil"/>
              <w:right w:val="nil"/>
            </w:tcBorders>
            <w:shd w:val="clear" w:color="auto" w:fill="FCE1D2" w:themeFill="accent5" w:themeFillTint="33"/>
          </w:tcPr>
          <w:p w14:paraId="691552A4" w14:textId="419C1204" w:rsidR="00990536" w:rsidRPr="006C6AC5" w:rsidRDefault="00990536" w:rsidP="00990536">
            <w:pPr>
              <w:jc w:val="right"/>
              <w:rPr>
                <w:sz w:val="18"/>
                <w:szCs w:val="18"/>
              </w:rPr>
            </w:pPr>
            <w:r w:rsidRPr="006C6AC5">
              <w:rPr>
                <w:rFonts w:ascii="Calibri" w:eastAsia="Times New Roman" w:hAnsi="Calibri" w:cs="Calibri"/>
                <w:color w:val="000000"/>
                <w:sz w:val="18"/>
                <w:szCs w:val="18"/>
              </w:rPr>
              <w:t>0</w:t>
            </w:r>
          </w:p>
        </w:tc>
        <w:tc>
          <w:tcPr>
            <w:tcW w:w="993" w:type="dxa"/>
            <w:tcBorders>
              <w:top w:val="nil"/>
              <w:left w:val="nil"/>
              <w:bottom w:val="nil"/>
              <w:right w:val="nil"/>
            </w:tcBorders>
            <w:shd w:val="clear" w:color="auto" w:fill="FCE1D2" w:themeFill="accent5" w:themeFillTint="33"/>
          </w:tcPr>
          <w:p w14:paraId="7210420E" w14:textId="49A5AF30" w:rsidR="00990536" w:rsidRPr="006C6AC5" w:rsidRDefault="00990536" w:rsidP="00990536">
            <w:pPr>
              <w:jc w:val="right"/>
              <w:rPr>
                <w:sz w:val="18"/>
                <w:szCs w:val="18"/>
              </w:rPr>
            </w:pPr>
            <w:r w:rsidRPr="006C6AC5">
              <w:rPr>
                <w:rFonts w:ascii="Calibri" w:eastAsia="Times New Roman" w:hAnsi="Calibri" w:cs="Calibri"/>
                <w:color w:val="000000"/>
                <w:sz w:val="18"/>
                <w:szCs w:val="18"/>
              </w:rPr>
              <w:t>0</w:t>
            </w:r>
          </w:p>
        </w:tc>
        <w:tc>
          <w:tcPr>
            <w:tcW w:w="992" w:type="dxa"/>
            <w:tcBorders>
              <w:top w:val="nil"/>
              <w:left w:val="nil"/>
              <w:bottom w:val="nil"/>
              <w:right w:val="nil"/>
            </w:tcBorders>
            <w:shd w:val="clear" w:color="auto" w:fill="FCE1D2" w:themeFill="accent5" w:themeFillTint="33"/>
          </w:tcPr>
          <w:p w14:paraId="74C3032D" w14:textId="231AA374" w:rsidR="00990536" w:rsidRPr="006C6AC5" w:rsidRDefault="00990536" w:rsidP="00990536">
            <w:pPr>
              <w:jc w:val="right"/>
              <w:rPr>
                <w:sz w:val="18"/>
                <w:szCs w:val="18"/>
              </w:rPr>
            </w:pPr>
            <w:r w:rsidRPr="006C6AC5">
              <w:rPr>
                <w:rFonts w:ascii="Calibri" w:eastAsia="Times New Roman" w:hAnsi="Calibri" w:cs="Calibri"/>
                <w:color w:val="000000"/>
                <w:sz w:val="18"/>
                <w:szCs w:val="18"/>
              </w:rPr>
              <w:t>0</w:t>
            </w:r>
          </w:p>
        </w:tc>
        <w:tc>
          <w:tcPr>
            <w:tcW w:w="992" w:type="dxa"/>
            <w:tcBorders>
              <w:top w:val="nil"/>
              <w:left w:val="nil"/>
              <w:bottom w:val="nil"/>
              <w:right w:val="nil"/>
            </w:tcBorders>
            <w:shd w:val="clear" w:color="auto" w:fill="FCE1D2" w:themeFill="accent5" w:themeFillTint="33"/>
          </w:tcPr>
          <w:p w14:paraId="785DCB5B" w14:textId="686EF1F2" w:rsidR="00990536" w:rsidRPr="006C6AC5" w:rsidRDefault="00990536" w:rsidP="00990536">
            <w:pPr>
              <w:jc w:val="right"/>
              <w:rPr>
                <w:sz w:val="18"/>
                <w:szCs w:val="18"/>
              </w:rPr>
            </w:pPr>
            <w:r w:rsidRPr="006C6AC5">
              <w:rPr>
                <w:rFonts w:ascii="Calibri" w:eastAsia="Times New Roman" w:hAnsi="Calibri" w:cs="Calibri"/>
                <w:color w:val="000000"/>
                <w:sz w:val="18"/>
                <w:szCs w:val="18"/>
              </w:rPr>
              <w:t>0</w:t>
            </w:r>
          </w:p>
        </w:tc>
        <w:tc>
          <w:tcPr>
            <w:tcW w:w="992" w:type="dxa"/>
            <w:tcBorders>
              <w:top w:val="nil"/>
              <w:left w:val="nil"/>
              <w:bottom w:val="nil"/>
            </w:tcBorders>
            <w:shd w:val="clear" w:color="auto" w:fill="FCE1D2" w:themeFill="accent5" w:themeFillTint="33"/>
          </w:tcPr>
          <w:p w14:paraId="414F658F" w14:textId="50772498" w:rsidR="00990536" w:rsidRPr="006C6AC5" w:rsidRDefault="00990536" w:rsidP="00990536">
            <w:pPr>
              <w:jc w:val="right"/>
              <w:rPr>
                <w:sz w:val="18"/>
                <w:szCs w:val="18"/>
              </w:rPr>
            </w:pPr>
            <w:r w:rsidRPr="006C6AC5">
              <w:rPr>
                <w:rFonts w:ascii="Calibri" w:eastAsia="Times New Roman" w:hAnsi="Calibri" w:cs="Calibri"/>
                <w:color w:val="000000"/>
                <w:sz w:val="18"/>
                <w:szCs w:val="18"/>
              </w:rPr>
              <w:t>0</w:t>
            </w:r>
          </w:p>
        </w:tc>
      </w:tr>
      <w:tr w:rsidR="00990536" w14:paraId="421BB1B9" w14:textId="77777777" w:rsidTr="00036FBE">
        <w:tc>
          <w:tcPr>
            <w:tcW w:w="15451" w:type="dxa"/>
            <w:gridSpan w:val="15"/>
            <w:tcBorders>
              <w:top w:val="nil"/>
              <w:bottom w:val="nil"/>
            </w:tcBorders>
            <w:shd w:val="clear" w:color="auto" w:fill="FCE1D2" w:themeFill="accent5" w:themeFillTint="33"/>
          </w:tcPr>
          <w:p w14:paraId="4BCE3D8A" w14:textId="364A2C48" w:rsidR="00990536" w:rsidRPr="006C6AC5" w:rsidRDefault="00990536" w:rsidP="00990536">
            <w:pPr>
              <w:rPr>
                <w:rFonts w:ascii="Calibri" w:eastAsia="Times New Roman" w:hAnsi="Calibri" w:cs="Calibri"/>
                <w:color w:val="000000"/>
                <w:sz w:val="18"/>
                <w:szCs w:val="18"/>
              </w:rPr>
            </w:pPr>
            <w:r>
              <w:rPr>
                <w:sz w:val="18"/>
                <w:szCs w:val="18"/>
              </w:rPr>
              <w:t xml:space="preserve">Journal to recognise the payment of principal and interest received at the end of </w:t>
            </w:r>
            <w:r>
              <w:rPr>
                <w:rFonts w:ascii="Calibri" w:eastAsia="Times New Roman" w:hAnsi="Calibri" w:cs="Calibri"/>
                <w:color w:val="000000"/>
                <w:sz w:val="18"/>
                <w:szCs w:val="18"/>
              </w:rPr>
              <w:t>each financial year of the Concessional Loan Scheme.</w:t>
            </w:r>
          </w:p>
        </w:tc>
      </w:tr>
      <w:tr w:rsidR="00990536" w:rsidRPr="004752EF" w14:paraId="70384D03" w14:textId="77777777" w:rsidTr="00036FBE">
        <w:tc>
          <w:tcPr>
            <w:tcW w:w="425" w:type="dxa"/>
            <w:tcBorders>
              <w:top w:val="nil"/>
              <w:bottom w:val="nil"/>
              <w:right w:val="nil"/>
            </w:tcBorders>
          </w:tcPr>
          <w:p w14:paraId="3B7DD0D6" w14:textId="77777777" w:rsidR="00990536" w:rsidRPr="004752EF" w:rsidRDefault="00990536" w:rsidP="00990536">
            <w:pPr>
              <w:spacing w:line="120" w:lineRule="exact"/>
              <w:rPr>
                <w:rFonts w:cstheme="minorHAnsi"/>
                <w:sz w:val="12"/>
                <w:szCs w:val="12"/>
              </w:rPr>
            </w:pPr>
          </w:p>
        </w:tc>
        <w:tc>
          <w:tcPr>
            <w:tcW w:w="2978" w:type="dxa"/>
            <w:tcBorders>
              <w:top w:val="nil"/>
              <w:left w:val="nil"/>
              <w:bottom w:val="nil"/>
              <w:right w:val="nil"/>
            </w:tcBorders>
          </w:tcPr>
          <w:p w14:paraId="64C17848" w14:textId="77777777" w:rsidR="00990536" w:rsidRPr="004752EF" w:rsidRDefault="00990536" w:rsidP="00990536">
            <w:pPr>
              <w:spacing w:line="120" w:lineRule="exact"/>
              <w:rPr>
                <w:rFonts w:cstheme="minorHAnsi"/>
                <w:sz w:val="12"/>
                <w:szCs w:val="12"/>
              </w:rPr>
            </w:pPr>
          </w:p>
        </w:tc>
        <w:tc>
          <w:tcPr>
            <w:tcW w:w="992" w:type="dxa"/>
            <w:gridSpan w:val="2"/>
            <w:tcBorders>
              <w:top w:val="nil"/>
              <w:left w:val="nil"/>
              <w:bottom w:val="nil"/>
              <w:right w:val="nil"/>
            </w:tcBorders>
          </w:tcPr>
          <w:p w14:paraId="6D305A7D" w14:textId="77777777" w:rsidR="00990536" w:rsidRPr="004752EF" w:rsidRDefault="00990536" w:rsidP="00990536">
            <w:pPr>
              <w:spacing w:line="120" w:lineRule="exact"/>
              <w:rPr>
                <w:rFonts w:cstheme="minorHAnsi"/>
                <w:sz w:val="12"/>
                <w:szCs w:val="12"/>
              </w:rPr>
            </w:pPr>
          </w:p>
        </w:tc>
        <w:tc>
          <w:tcPr>
            <w:tcW w:w="1134" w:type="dxa"/>
            <w:tcBorders>
              <w:top w:val="nil"/>
              <w:left w:val="nil"/>
              <w:bottom w:val="nil"/>
              <w:right w:val="nil"/>
            </w:tcBorders>
          </w:tcPr>
          <w:p w14:paraId="730C62AC" w14:textId="77777777" w:rsidR="00990536" w:rsidRPr="004752EF" w:rsidRDefault="00990536" w:rsidP="00990536">
            <w:pPr>
              <w:spacing w:line="120" w:lineRule="exact"/>
              <w:rPr>
                <w:rFonts w:cstheme="minorHAnsi"/>
                <w:sz w:val="12"/>
                <w:szCs w:val="12"/>
              </w:rPr>
            </w:pPr>
          </w:p>
        </w:tc>
        <w:tc>
          <w:tcPr>
            <w:tcW w:w="992" w:type="dxa"/>
            <w:tcBorders>
              <w:top w:val="nil"/>
              <w:left w:val="nil"/>
              <w:bottom w:val="nil"/>
              <w:right w:val="nil"/>
            </w:tcBorders>
            <w:shd w:val="clear" w:color="auto" w:fill="auto"/>
          </w:tcPr>
          <w:p w14:paraId="3D3244AA" w14:textId="77777777" w:rsidR="00990536" w:rsidRPr="004752EF"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4C81020D" w14:textId="77777777" w:rsidR="00990536" w:rsidRPr="004752EF" w:rsidRDefault="00990536" w:rsidP="00990536">
            <w:pPr>
              <w:spacing w:line="120" w:lineRule="exact"/>
              <w:jc w:val="center"/>
              <w:rPr>
                <w:rFonts w:cstheme="minorHAnsi"/>
                <w:sz w:val="12"/>
                <w:szCs w:val="12"/>
              </w:rPr>
            </w:pPr>
          </w:p>
        </w:tc>
        <w:tc>
          <w:tcPr>
            <w:tcW w:w="993" w:type="dxa"/>
            <w:tcBorders>
              <w:top w:val="nil"/>
              <w:left w:val="nil"/>
              <w:bottom w:val="nil"/>
              <w:right w:val="nil"/>
            </w:tcBorders>
          </w:tcPr>
          <w:p w14:paraId="0C3893D4" w14:textId="77777777" w:rsidR="00990536" w:rsidRPr="004752EF"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718BDD17" w14:textId="77777777" w:rsidR="00990536" w:rsidRPr="004752EF"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1DADBA96" w14:textId="77777777" w:rsidR="00990536" w:rsidRPr="004752EF"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2CDBD074" w14:textId="77777777" w:rsidR="00990536" w:rsidRPr="004752EF" w:rsidRDefault="00990536" w:rsidP="00990536">
            <w:pPr>
              <w:spacing w:line="120" w:lineRule="exact"/>
              <w:jc w:val="center"/>
              <w:rPr>
                <w:rFonts w:cstheme="minorHAnsi"/>
                <w:sz w:val="12"/>
                <w:szCs w:val="12"/>
              </w:rPr>
            </w:pPr>
          </w:p>
        </w:tc>
        <w:tc>
          <w:tcPr>
            <w:tcW w:w="993" w:type="dxa"/>
            <w:tcBorders>
              <w:top w:val="nil"/>
              <w:left w:val="nil"/>
              <w:bottom w:val="nil"/>
              <w:right w:val="nil"/>
            </w:tcBorders>
          </w:tcPr>
          <w:p w14:paraId="07D8C251" w14:textId="77777777" w:rsidR="00990536" w:rsidRPr="004752EF"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21A35E8A" w14:textId="77777777" w:rsidR="00990536" w:rsidRPr="004752EF"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136EA80E" w14:textId="77777777" w:rsidR="00990536" w:rsidRPr="004752EF" w:rsidRDefault="00990536" w:rsidP="00990536">
            <w:pPr>
              <w:spacing w:line="120" w:lineRule="exact"/>
              <w:jc w:val="center"/>
              <w:rPr>
                <w:rFonts w:cstheme="minorHAnsi"/>
                <w:sz w:val="12"/>
                <w:szCs w:val="12"/>
              </w:rPr>
            </w:pPr>
          </w:p>
        </w:tc>
        <w:tc>
          <w:tcPr>
            <w:tcW w:w="992" w:type="dxa"/>
            <w:tcBorders>
              <w:top w:val="nil"/>
              <w:left w:val="nil"/>
              <w:bottom w:val="nil"/>
            </w:tcBorders>
          </w:tcPr>
          <w:p w14:paraId="1731E559" w14:textId="77777777" w:rsidR="00990536" w:rsidRPr="004752EF" w:rsidRDefault="00990536" w:rsidP="00990536">
            <w:pPr>
              <w:spacing w:line="120" w:lineRule="exact"/>
              <w:jc w:val="center"/>
              <w:rPr>
                <w:rFonts w:cstheme="minorHAnsi"/>
                <w:sz w:val="12"/>
                <w:szCs w:val="12"/>
              </w:rPr>
            </w:pPr>
          </w:p>
        </w:tc>
      </w:tr>
      <w:tr w:rsidR="00990536" w14:paraId="7371E6ED" w14:textId="77777777" w:rsidTr="00036FBE">
        <w:tc>
          <w:tcPr>
            <w:tcW w:w="425" w:type="dxa"/>
            <w:tcBorders>
              <w:top w:val="nil"/>
              <w:bottom w:val="nil"/>
              <w:right w:val="nil"/>
            </w:tcBorders>
            <w:shd w:val="clear" w:color="auto" w:fill="FCE1D2" w:themeFill="accent5" w:themeFillTint="33"/>
          </w:tcPr>
          <w:p w14:paraId="3AEF6972" w14:textId="77777777" w:rsidR="00990536" w:rsidRPr="006C6AC5" w:rsidRDefault="00990536" w:rsidP="00990536">
            <w:pPr>
              <w:rPr>
                <w:sz w:val="18"/>
                <w:szCs w:val="18"/>
              </w:rPr>
            </w:pPr>
            <w:r w:rsidRPr="006C6AC5">
              <w:rPr>
                <w:rFonts w:ascii="Calibri" w:eastAsia="Times New Roman" w:hAnsi="Calibri" w:cs="Calibri"/>
                <w:color w:val="000000"/>
                <w:sz w:val="18"/>
                <w:szCs w:val="18"/>
              </w:rPr>
              <w:t>DR</w:t>
            </w:r>
          </w:p>
        </w:tc>
        <w:tc>
          <w:tcPr>
            <w:tcW w:w="2978" w:type="dxa"/>
            <w:tcBorders>
              <w:top w:val="nil"/>
              <w:left w:val="nil"/>
              <w:bottom w:val="nil"/>
              <w:right w:val="nil"/>
            </w:tcBorders>
            <w:shd w:val="clear" w:color="auto" w:fill="FCE1D2" w:themeFill="accent5" w:themeFillTint="33"/>
          </w:tcPr>
          <w:p w14:paraId="0DAD0FE9" w14:textId="77777777" w:rsidR="00990536" w:rsidRPr="006C6AC5" w:rsidRDefault="00990536" w:rsidP="00990536">
            <w:pPr>
              <w:rPr>
                <w:sz w:val="18"/>
                <w:szCs w:val="18"/>
              </w:rPr>
            </w:pPr>
            <w:r w:rsidRPr="006C6AC5">
              <w:rPr>
                <w:rFonts w:ascii="Calibri" w:eastAsia="Times New Roman" w:hAnsi="Calibri" w:cs="Calibri"/>
                <w:color w:val="000000"/>
                <w:sz w:val="18"/>
                <w:szCs w:val="18"/>
              </w:rPr>
              <w:t>Loan Receivable (Concessional Loan)</w:t>
            </w:r>
          </w:p>
        </w:tc>
        <w:tc>
          <w:tcPr>
            <w:tcW w:w="992" w:type="dxa"/>
            <w:gridSpan w:val="2"/>
            <w:tcBorders>
              <w:top w:val="nil"/>
              <w:left w:val="nil"/>
              <w:bottom w:val="nil"/>
              <w:right w:val="nil"/>
            </w:tcBorders>
            <w:shd w:val="clear" w:color="auto" w:fill="FCE1D2" w:themeFill="accent5" w:themeFillTint="33"/>
          </w:tcPr>
          <w:p w14:paraId="43481AC9" w14:textId="77777777" w:rsidR="00990536" w:rsidRDefault="00990536" w:rsidP="00990536">
            <w:pPr>
              <w:jc w:val="center"/>
              <w:rPr>
                <w:sz w:val="18"/>
                <w:szCs w:val="18"/>
              </w:rPr>
            </w:pPr>
            <w:r>
              <w:rPr>
                <w:sz w:val="18"/>
                <w:szCs w:val="18"/>
              </w:rPr>
              <w:t>J</w:t>
            </w:r>
          </w:p>
        </w:tc>
        <w:tc>
          <w:tcPr>
            <w:tcW w:w="1134" w:type="dxa"/>
            <w:tcBorders>
              <w:top w:val="nil"/>
              <w:left w:val="nil"/>
              <w:bottom w:val="nil"/>
              <w:right w:val="nil"/>
            </w:tcBorders>
            <w:shd w:val="clear" w:color="auto" w:fill="FCE1D2" w:themeFill="accent5" w:themeFillTint="33"/>
          </w:tcPr>
          <w:p w14:paraId="40387340" w14:textId="77777777" w:rsidR="00990536" w:rsidRPr="006C6AC5" w:rsidRDefault="00990536" w:rsidP="00990536">
            <w:pPr>
              <w:jc w:val="center"/>
              <w:rPr>
                <w:sz w:val="18"/>
                <w:szCs w:val="18"/>
              </w:rPr>
            </w:pPr>
          </w:p>
        </w:tc>
        <w:tc>
          <w:tcPr>
            <w:tcW w:w="992" w:type="dxa"/>
            <w:tcBorders>
              <w:top w:val="nil"/>
              <w:left w:val="nil"/>
              <w:bottom w:val="nil"/>
              <w:right w:val="nil"/>
            </w:tcBorders>
            <w:shd w:val="clear" w:color="auto" w:fill="FCE1D2" w:themeFill="accent5" w:themeFillTint="33"/>
          </w:tcPr>
          <w:p w14:paraId="50AA3D1C" w14:textId="2FF77AE9" w:rsidR="00990536" w:rsidRPr="00C43360" w:rsidRDefault="00990536" w:rsidP="00990536">
            <w:pPr>
              <w:jc w:val="right"/>
              <w:rPr>
                <w:rFonts w:ascii="Calibri" w:eastAsia="Times New Roman" w:hAnsi="Calibri" w:cs="Calibri"/>
                <w:color w:val="000000"/>
                <w:sz w:val="18"/>
                <w:szCs w:val="18"/>
              </w:rPr>
            </w:pPr>
            <w:r w:rsidRPr="00C43360">
              <w:rPr>
                <w:rFonts w:ascii="Calibri" w:eastAsia="Times New Roman" w:hAnsi="Calibri" w:cs="Calibri"/>
                <w:color w:val="000000"/>
                <w:sz w:val="18"/>
                <w:szCs w:val="18"/>
              </w:rPr>
              <w:t>681,909</w:t>
            </w:r>
          </w:p>
        </w:tc>
        <w:tc>
          <w:tcPr>
            <w:tcW w:w="992" w:type="dxa"/>
            <w:tcBorders>
              <w:top w:val="nil"/>
              <w:left w:val="nil"/>
              <w:bottom w:val="nil"/>
              <w:right w:val="nil"/>
            </w:tcBorders>
            <w:shd w:val="clear" w:color="auto" w:fill="FCE1D2" w:themeFill="accent5" w:themeFillTint="33"/>
          </w:tcPr>
          <w:p w14:paraId="2DF7335D" w14:textId="0BAA9109" w:rsidR="00990536" w:rsidRPr="00C43360" w:rsidRDefault="00990536" w:rsidP="00990536">
            <w:pPr>
              <w:jc w:val="right"/>
              <w:rPr>
                <w:rFonts w:ascii="Calibri" w:eastAsia="Times New Roman" w:hAnsi="Calibri" w:cs="Calibri"/>
                <w:color w:val="000000"/>
                <w:sz w:val="18"/>
                <w:szCs w:val="18"/>
              </w:rPr>
            </w:pPr>
            <w:r w:rsidRPr="00C43360">
              <w:rPr>
                <w:rFonts w:ascii="Calibri" w:eastAsia="Times New Roman" w:hAnsi="Calibri" w:cs="Calibri"/>
                <w:color w:val="000000"/>
                <w:sz w:val="18"/>
                <w:szCs w:val="18"/>
              </w:rPr>
              <w:t>630,778</w:t>
            </w:r>
          </w:p>
        </w:tc>
        <w:tc>
          <w:tcPr>
            <w:tcW w:w="993" w:type="dxa"/>
            <w:tcBorders>
              <w:top w:val="nil"/>
              <w:left w:val="nil"/>
              <w:bottom w:val="nil"/>
              <w:right w:val="nil"/>
            </w:tcBorders>
            <w:shd w:val="clear" w:color="auto" w:fill="FCE1D2" w:themeFill="accent5" w:themeFillTint="33"/>
          </w:tcPr>
          <w:p w14:paraId="7F7A489A" w14:textId="57CDE5CE" w:rsidR="00990536" w:rsidRPr="00C43360" w:rsidRDefault="00990536" w:rsidP="00990536">
            <w:pPr>
              <w:jc w:val="right"/>
              <w:rPr>
                <w:rFonts w:ascii="Calibri" w:eastAsia="Times New Roman" w:hAnsi="Calibri" w:cs="Calibri"/>
                <w:color w:val="000000"/>
                <w:sz w:val="18"/>
                <w:szCs w:val="18"/>
              </w:rPr>
            </w:pPr>
            <w:r w:rsidRPr="00C43360">
              <w:rPr>
                <w:rFonts w:ascii="Calibri" w:eastAsia="Times New Roman" w:hAnsi="Calibri" w:cs="Calibri"/>
                <w:color w:val="000000"/>
                <w:sz w:val="18"/>
                <w:szCs w:val="18"/>
              </w:rPr>
              <w:t>576,451</w:t>
            </w:r>
          </w:p>
        </w:tc>
        <w:tc>
          <w:tcPr>
            <w:tcW w:w="992" w:type="dxa"/>
            <w:tcBorders>
              <w:top w:val="nil"/>
              <w:left w:val="nil"/>
              <w:bottom w:val="nil"/>
              <w:right w:val="nil"/>
            </w:tcBorders>
            <w:shd w:val="clear" w:color="auto" w:fill="FCE1D2" w:themeFill="accent5" w:themeFillTint="33"/>
          </w:tcPr>
          <w:p w14:paraId="114049A3" w14:textId="5BA5658F" w:rsidR="00990536" w:rsidRPr="00C43360" w:rsidRDefault="00990536" w:rsidP="00990536">
            <w:pPr>
              <w:jc w:val="right"/>
              <w:rPr>
                <w:rFonts w:ascii="Calibri" w:eastAsia="Times New Roman" w:hAnsi="Calibri" w:cs="Calibri"/>
                <w:color w:val="000000"/>
                <w:sz w:val="18"/>
                <w:szCs w:val="18"/>
              </w:rPr>
            </w:pPr>
            <w:r w:rsidRPr="00C43360">
              <w:rPr>
                <w:rFonts w:ascii="Calibri" w:eastAsia="Times New Roman" w:hAnsi="Calibri" w:cs="Calibri"/>
                <w:color w:val="000000"/>
                <w:sz w:val="18"/>
                <w:szCs w:val="18"/>
              </w:rPr>
              <w:t>518,730</w:t>
            </w:r>
          </w:p>
        </w:tc>
        <w:tc>
          <w:tcPr>
            <w:tcW w:w="992" w:type="dxa"/>
            <w:tcBorders>
              <w:top w:val="nil"/>
              <w:left w:val="nil"/>
              <w:bottom w:val="nil"/>
              <w:right w:val="nil"/>
            </w:tcBorders>
            <w:shd w:val="clear" w:color="auto" w:fill="FCE1D2" w:themeFill="accent5" w:themeFillTint="33"/>
          </w:tcPr>
          <w:p w14:paraId="6A55B845" w14:textId="524E3EB6" w:rsidR="00990536" w:rsidRPr="00C43360" w:rsidRDefault="00990536" w:rsidP="00990536">
            <w:pPr>
              <w:jc w:val="right"/>
              <w:rPr>
                <w:rFonts w:ascii="Calibri" w:eastAsia="Times New Roman" w:hAnsi="Calibri" w:cs="Calibri"/>
                <w:color w:val="000000"/>
                <w:sz w:val="18"/>
                <w:szCs w:val="18"/>
              </w:rPr>
            </w:pPr>
            <w:r w:rsidRPr="00C43360">
              <w:rPr>
                <w:rFonts w:ascii="Calibri" w:eastAsia="Times New Roman" w:hAnsi="Calibri" w:cs="Calibri"/>
                <w:color w:val="000000"/>
                <w:sz w:val="18"/>
                <w:szCs w:val="18"/>
              </w:rPr>
              <w:t>457,400</w:t>
            </w:r>
          </w:p>
        </w:tc>
        <w:tc>
          <w:tcPr>
            <w:tcW w:w="992" w:type="dxa"/>
            <w:tcBorders>
              <w:top w:val="nil"/>
              <w:left w:val="nil"/>
              <w:bottom w:val="nil"/>
              <w:right w:val="nil"/>
            </w:tcBorders>
            <w:shd w:val="clear" w:color="auto" w:fill="FCE1D2" w:themeFill="accent5" w:themeFillTint="33"/>
          </w:tcPr>
          <w:p w14:paraId="758B28E6" w14:textId="1094604D" w:rsidR="00990536" w:rsidRPr="00C43360" w:rsidRDefault="00990536" w:rsidP="00990536">
            <w:pPr>
              <w:jc w:val="right"/>
              <w:rPr>
                <w:rFonts w:ascii="Calibri" w:eastAsia="Times New Roman" w:hAnsi="Calibri" w:cs="Calibri"/>
                <w:color w:val="000000"/>
                <w:sz w:val="18"/>
                <w:szCs w:val="18"/>
              </w:rPr>
            </w:pPr>
            <w:r w:rsidRPr="00C43360">
              <w:rPr>
                <w:rFonts w:ascii="Calibri" w:eastAsia="Times New Roman" w:hAnsi="Calibri" w:cs="Calibri"/>
                <w:color w:val="000000"/>
                <w:sz w:val="18"/>
                <w:szCs w:val="18"/>
              </w:rPr>
              <w:t>392,238</w:t>
            </w:r>
          </w:p>
        </w:tc>
        <w:tc>
          <w:tcPr>
            <w:tcW w:w="993" w:type="dxa"/>
            <w:tcBorders>
              <w:top w:val="nil"/>
              <w:left w:val="nil"/>
              <w:bottom w:val="nil"/>
              <w:right w:val="nil"/>
            </w:tcBorders>
            <w:shd w:val="clear" w:color="auto" w:fill="FCE1D2" w:themeFill="accent5" w:themeFillTint="33"/>
          </w:tcPr>
          <w:p w14:paraId="76ACE6BA" w14:textId="38E48E9A" w:rsidR="00990536" w:rsidRPr="00C43360" w:rsidRDefault="00990536" w:rsidP="00990536">
            <w:pPr>
              <w:jc w:val="right"/>
              <w:rPr>
                <w:rFonts w:ascii="Calibri" w:eastAsia="Times New Roman" w:hAnsi="Calibri" w:cs="Calibri"/>
                <w:color w:val="000000"/>
                <w:sz w:val="18"/>
                <w:szCs w:val="18"/>
              </w:rPr>
            </w:pPr>
            <w:r w:rsidRPr="00C43360">
              <w:rPr>
                <w:rFonts w:ascii="Calibri" w:eastAsia="Times New Roman" w:hAnsi="Calibri" w:cs="Calibri"/>
                <w:color w:val="000000"/>
                <w:sz w:val="18"/>
                <w:szCs w:val="18"/>
              </w:rPr>
              <w:t>323,003</w:t>
            </w:r>
          </w:p>
        </w:tc>
        <w:tc>
          <w:tcPr>
            <w:tcW w:w="992" w:type="dxa"/>
            <w:tcBorders>
              <w:top w:val="nil"/>
              <w:left w:val="nil"/>
              <w:bottom w:val="nil"/>
              <w:right w:val="nil"/>
            </w:tcBorders>
            <w:shd w:val="clear" w:color="auto" w:fill="FCE1D2" w:themeFill="accent5" w:themeFillTint="33"/>
          </w:tcPr>
          <w:p w14:paraId="621C726B" w14:textId="21308989" w:rsidR="00990536" w:rsidRPr="00C43360" w:rsidRDefault="00990536" w:rsidP="00990536">
            <w:pPr>
              <w:jc w:val="right"/>
              <w:rPr>
                <w:rFonts w:ascii="Calibri" w:eastAsia="Times New Roman" w:hAnsi="Calibri" w:cs="Calibri"/>
                <w:color w:val="000000"/>
                <w:sz w:val="18"/>
                <w:szCs w:val="18"/>
              </w:rPr>
            </w:pPr>
            <w:r w:rsidRPr="00C43360">
              <w:rPr>
                <w:rFonts w:ascii="Calibri" w:eastAsia="Times New Roman" w:hAnsi="Calibri" w:cs="Calibri"/>
                <w:color w:val="000000"/>
                <w:sz w:val="18"/>
                <w:szCs w:val="18"/>
              </w:rPr>
              <w:t>249,440</w:t>
            </w:r>
          </w:p>
        </w:tc>
        <w:tc>
          <w:tcPr>
            <w:tcW w:w="992" w:type="dxa"/>
            <w:tcBorders>
              <w:top w:val="nil"/>
              <w:left w:val="nil"/>
              <w:bottom w:val="nil"/>
              <w:right w:val="nil"/>
            </w:tcBorders>
            <w:shd w:val="clear" w:color="auto" w:fill="FCE1D2" w:themeFill="accent5" w:themeFillTint="33"/>
          </w:tcPr>
          <w:p w14:paraId="785E4EA8" w14:textId="374146FE" w:rsidR="00990536" w:rsidRPr="00C43360" w:rsidRDefault="00990536" w:rsidP="00990536">
            <w:pPr>
              <w:jc w:val="right"/>
              <w:rPr>
                <w:rFonts w:ascii="Calibri" w:eastAsia="Times New Roman" w:hAnsi="Calibri" w:cs="Calibri"/>
                <w:color w:val="000000"/>
                <w:sz w:val="18"/>
                <w:szCs w:val="18"/>
              </w:rPr>
            </w:pPr>
            <w:r w:rsidRPr="00C43360">
              <w:rPr>
                <w:rFonts w:ascii="Calibri" w:eastAsia="Times New Roman" w:hAnsi="Calibri" w:cs="Calibri"/>
                <w:color w:val="000000"/>
                <w:sz w:val="18"/>
                <w:szCs w:val="18"/>
              </w:rPr>
              <w:t>171,280</w:t>
            </w:r>
          </w:p>
        </w:tc>
        <w:tc>
          <w:tcPr>
            <w:tcW w:w="992" w:type="dxa"/>
            <w:tcBorders>
              <w:top w:val="nil"/>
              <w:left w:val="nil"/>
              <w:bottom w:val="nil"/>
            </w:tcBorders>
            <w:shd w:val="clear" w:color="auto" w:fill="FCE1D2" w:themeFill="accent5" w:themeFillTint="33"/>
          </w:tcPr>
          <w:p w14:paraId="54FC706D" w14:textId="612CFDA0" w:rsidR="00990536" w:rsidRPr="00C43360" w:rsidRDefault="00990536" w:rsidP="00990536">
            <w:pPr>
              <w:jc w:val="right"/>
              <w:rPr>
                <w:rFonts w:ascii="Calibri" w:eastAsia="Times New Roman" w:hAnsi="Calibri" w:cs="Calibri"/>
                <w:color w:val="000000"/>
                <w:sz w:val="18"/>
                <w:szCs w:val="18"/>
              </w:rPr>
            </w:pPr>
            <w:r w:rsidRPr="00C43360">
              <w:rPr>
                <w:rFonts w:ascii="Calibri" w:eastAsia="Times New Roman" w:hAnsi="Calibri" w:cs="Calibri"/>
                <w:color w:val="000000"/>
                <w:sz w:val="18"/>
                <w:szCs w:val="18"/>
              </w:rPr>
              <w:t>88,235</w:t>
            </w:r>
          </w:p>
        </w:tc>
      </w:tr>
      <w:tr w:rsidR="00990536" w14:paraId="39CDBDE1" w14:textId="77777777" w:rsidTr="00036FBE">
        <w:tc>
          <w:tcPr>
            <w:tcW w:w="425" w:type="dxa"/>
            <w:tcBorders>
              <w:top w:val="nil"/>
              <w:bottom w:val="nil"/>
              <w:right w:val="nil"/>
            </w:tcBorders>
            <w:shd w:val="clear" w:color="auto" w:fill="FCE1D2" w:themeFill="accent5" w:themeFillTint="33"/>
          </w:tcPr>
          <w:p w14:paraId="73B5106D" w14:textId="77777777" w:rsidR="00990536" w:rsidRPr="006C6AC5" w:rsidRDefault="00990536" w:rsidP="00990536">
            <w:pPr>
              <w:rPr>
                <w:sz w:val="18"/>
                <w:szCs w:val="18"/>
              </w:rPr>
            </w:pPr>
            <w:r w:rsidRPr="006C6AC5">
              <w:rPr>
                <w:rFonts w:ascii="Calibri" w:eastAsia="Times New Roman" w:hAnsi="Calibri" w:cs="Calibri"/>
                <w:color w:val="000000"/>
                <w:sz w:val="18"/>
                <w:szCs w:val="18"/>
              </w:rPr>
              <w:t>CR</w:t>
            </w:r>
          </w:p>
        </w:tc>
        <w:tc>
          <w:tcPr>
            <w:tcW w:w="2978" w:type="dxa"/>
            <w:tcBorders>
              <w:top w:val="nil"/>
              <w:left w:val="nil"/>
              <w:bottom w:val="nil"/>
              <w:right w:val="nil"/>
            </w:tcBorders>
            <w:shd w:val="clear" w:color="auto" w:fill="FCE1D2" w:themeFill="accent5" w:themeFillTint="33"/>
          </w:tcPr>
          <w:p w14:paraId="04440908" w14:textId="3775EB40" w:rsidR="00990536" w:rsidRPr="006C6AC5" w:rsidRDefault="00990536" w:rsidP="00990536">
            <w:pPr>
              <w:rPr>
                <w:sz w:val="18"/>
                <w:szCs w:val="18"/>
              </w:rPr>
            </w:pPr>
            <w:r w:rsidRPr="006C6AC5">
              <w:rPr>
                <w:rFonts w:ascii="Calibri" w:eastAsia="Times New Roman" w:hAnsi="Calibri" w:cs="Calibri"/>
                <w:color w:val="000000"/>
                <w:sz w:val="18"/>
                <w:szCs w:val="18"/>
              </w:rPr>
              <w:t xml:space="preserve">Revenue </w:t>
            </w:r>
            <w:r>
              <w:rPr>
                <w:rFonts w:ascii="Calibri" w:eastAsia="Times New Roman" w:hAnsi="Calibri" w:cs="Calibri"/>
                <w:color w:val="000000"/>
                <w:sz w:val="18"/>
                <w:szCs w:val="18"/>
              </w:rPr>
              <w:t xml:space="preserve">from the </w:t>
            </w:r>
            <w:r w:rsidRPr="006C6AC5">
              <w:rPr>
                <w:rFonts w:ascii="Calibri" w:eastAsia="Times New Roman" w:hAnsi="Calibri" w:cs="Calibri"/>
                <w:color w:val="000000"/>
                <w:sz w:val="18"/>
                <w:szCs w:val="18"/>
              </w:rPr>
              <w:t xml:space="preserve">Unwinding of </w:t>
            </w:r>
            <w:r>
              <w:rPr>
                <w:rFonts w:ascii="Calibri" w:eastAsia="Times New Roman" w:hAnsi="Calibri" w:cs="Calibri"/>
                <w:color w:val="000000"/>
                <w:sz w:val="18"/>
                <w:szCs w:val="18"/>
              </w:rPr>
              <w:t>C</w:t>
            </w:r>
            <w:r w:rsidRPr="006C6AC5">
              <w:rPr>
                <w:rFonts w:ascii="Calibri" w:eastAsia="Times New Roman" w:hAnsi="Calibri" w:cs="Calibri"/>
                <w:color w:val="000000"/>
                <w:sz w:val="18"/>
                <w:szCs w:val="18"/>
              </w:rPr>
              <w:t>oncessional Loan</w:t>
            </w:r>
            <w:r>
              <w:rPr>
                <w:rFonts w:ascii="Calibri" w:eastAsia="Times New Roman" w:hAnsi="Calibri" w:cs="Calibri"/>
                <w:color w:val="000000"/>
                <w:sz w:val="18"/>
                <w:szCs w:val="18"/>
              </w:rPr>
              <w:t xml:space="preserve"> Discount Expense</w:t>
            </w:r>
          </w:p>
        </w:tc>
        <w:tc>
          <w:tcPr>
            <w:tcW w:w="992" w:type="dxa"/>
            <w:gridSpan w:val="2"/>
            <w:tcBorders>
              <w:top w:val="nil"/>
              <w:left w:val="nil"/>
              <w:bottom w:val="nil"/>
              <w:right w:val="nil"/>
            </w:tcBorders>
            <w:shd w:val="clear" w:color="auto" w:fill="FCE1D2" w:themeFill="accent5" w:themeFillTint="33"/>
          </w:tcPr>
          <w:p w14:paraId="411B2CE1" w14:textId="77777777" w:rsidR="00990536" w:rsidRDefault="00990536" w:rsidP="00990536">
            <w:pPr>
              <w:jc w:val="center"/>
              <w:rPr>
                <w:sz w:val="18"/>
                <w:szCs w:val="18"/>
              </w:rPr>
            </w:pPr>
            <w:r>
              <w:rPr>
                <w:sz w:val="18"/>
                <w:szCs w:val="18"/>
              </w:rPr>
              <w:t>J</w:t>
            </w:r>
          </w:p>
        </w:tc>
        <w:tc>
          <w:tcPr>
            <w:tcW w:w="1134" w:type="dxa"/>
            <w:tcBorders>
              <w:top w:val="nil"/>
              <w:left w:val="nil"/>
              <w:bottom w:val="nil"/>
              <w:right w:val="nil"/>
            </w:tcBorders>
            <w:shd w:val="clear" w:color="auto" w:fill="FCE1D2" w:themeFill="accent5" w:themeFillTint="33"/>
          </w:tcPr>
          <w:p w14:paraId="4A959DB0" w14:textId="77777777" w:rsidR="00990536" w:rsidRPr="006C6AC5" w:rsidRDefault="00990536" w:rsidP="00990536">
            <w:pPr>
              <w:jc w:val="center"/>
              <w:rPr>
                <w:sz w:val="18"/>
                <w:szCs w:val="18"/>
              </w:rPr>
            </w:pPr>
          </w:p>
        </w:tc>
        <w:tc>
          <w:tcPr>
            <w:tcW w:w="992" w:type="dxa"/>
            <w:tcBorders>
              <w:top w:val="nil"/>
              <w:left w:val="nil"/>
              <w:bottom w:val="nil"/>
              <w:right w:val="nil"/>
            </w:tcBorders>
            <w:shd w:val="clear" w:color="auto" w:fill="FCE1D2" w:themeFill="accent5" w:themeFillTint="33"/>
          </w:tcPr>
          <w:p w14:paraId="68CF3CA1" w14:textId="41E27D70" w:rsidR="00990536" w:rsidRPr="006C6AC5" w:rsidRDefault="00990536" w:rsidP="00990536">
            <w:pPr>
              <w:jc w:val="right"/>
              <w:rPr>
                <w:sz w:val="18"/>
                <w:szCs w:val="18"/>
              </w:rPr>
            </w:pPr>
            <w:r w:rsidRPr="00C43360">
              <w:rPr>
                <w:rFonts w:ascii="Calibri" w:eastAsia="Times New Roman" w:hAnsi="Calibri" w:cs="Calibri"/>
                <w:color w:val="000000"/>
                <w:sz w:val="18"/>
                <w:szCs w:val="18"/>
              </w:rPr>
              <w:t>681,909</w:t>
            </w:r>
          </w:p>
        </w:tc>
        <w:tc>
          <w:tcPr>
            <w:tcW w:w="992" w:type="dxa"/>
            <w:tcBorders>
              <w:top w:val="nil"/>
              <w:left w:val="nil"/>
              <w:bottom w:val="nil"/>
              <w:right w:val="nil"/>
            </w:tcBorders>
            <w:shd w:val="clear" w:color="auto" w:fill="FCE1D2" w:themeFill="accent5" w:themeFillTint="33"/>
          </w:tcPr>
          <w:p w14:paraId="7155E891" w14:textId="28F30190" w:rsidR="00990536" w:rsidRPr="006C6AC5" w:rsidRDefault="00990536" w:rsidP="00990536">
            <w:pPr>
              <w:jc w:val="right"/>
              <w:rPr>
                <w:sz w:val="18"/>
                <w:szCs w:val="18"/>
              </w:rPr>
            </w:pPr>
            <w:r w:rsidRPr="00C43360">
              <w:rPr>
                <w:rFonts w:ascii="Calibri" w:eastAsia="Times New Roman" w:hAnsi="Calibri" w:cs="Calibri"/>
                <w:color w:val="000000"/>
                <w:sz w:val="18"/>
                <w:szCs w:val="18"/>
              </w:rPr>
              <w:t>630,778</w:t>
            </w:r>
          </w:p>
        </w:tc>
        <w:tc>
          <w:tcPr>
            <w:tcW w:w="993" w:type="dxa"/>
            <w:tcBorders>
              <w:top w:val="nil"/>
              <w:left w:val="nil"/>
              <w:bottom w:val="nil"/>
              <w:right w:val="nil"/>
            </w:tcBorders>
            <w:shd w:val="clear" w:color="auto" w:fill="FCE1D2" w:themeFill="accent5" w:themeFillTint="33"/>
          </w:tcPr>
          <w:p w14:paraId="07C7FB17" w14:textId="0D8FBCEB" w:rsidR="00990536" w:rsidRPr="006C6AC5" w:rsidRDefault="00990536" w:rsidP="00990536">
            <w:pPr>
              <w:jc w:val="right"/>
              <w:rPr>
                <w:sz w:val="18"/>
                <w:szCs w:val="18"/>
              </w:rPr>
            </w:pPr>
            <w:r w:rsidRPr="00C43360">
              <w:rPr>
                <w:rFonts w:ascii="Calibri" w:eastAsia="Times New Roman" w:hAnsi="Calibri" w:cs="Calibri"/>
                <w:color w:val="000000"/>
                <w:sz w:val="18"/>
                <w:szCs w:val="18"/>
              </w:rPr>
              <w:t>576,451</w:t>
            </w:r>
          </w:p>
        </w:tc>
        <w:tc>
          <w:tcPr>
            <w:tcW w:w="992" w:type="dxa"/>
            <w:tcBorders>
              <w:top w:val="nil"/>
              <w:left w:val="nil"/>
              <w:bottom w:val="nil"/>
              <w:right w:val="nil"/>
            </w:tcBorders>
            <w:shd w:val="clear" w:color="auto" w:fill="FCE1D2" w:themeFill="accent5" w:themeFillTint="33"/>
          </w:tcPr>
          <w:p w14:paraId="1DF850F0" w14:textId="5E4F4169" w:rsidR="00990536" w:rsidRPr="006C6AC5" w:rsidRDefault="00990536" w:rsidP="00990536">
            <w:pPr>
              <w:jc w:val="right"/>
              <w:rPr>
                <w:sz w:val="18"/>
                <w:szCs w:val="18"/>
              </w:rPr>
            </w:pPr>
            <w:r w:rsidRPr="00C43360">
              <w:rPr>
                <w:rFonts w:ascii="Calibri" w:eastAsia="Times New Roman" w:hAnsi="Calibri" w:cs="Calibri"/>
                <w:color w:val="000000"/>
                <w:sz w:val="18"/>
                <w:szCs w:val="18"/>
              </w:rPr>
              <w:t>518,730</w:t>
            </w:r>
          </w:p>
        </w:tc>
        <w:tc>
          <w:tcPr>
            <w:tcW w:w="992" w:type="dxa"/>
            <w:tcBorders>
              <w:top w:val="nil"/>
              <w:left w:val="nil"/>
              <w:bottom w:val="nil"/>
              <w:right w:val="nil"/>
            </w:tcBorders>
            <w:shd w:val="clear" w:color="auto" w:fill="FCE1D2" w:themeFill="accent5" w:themeFillTint="33"/>
          </w:tcPr>
          <w:p w14:paraId="5A45C7C6" w14:textId="218D4245" w:rsidR="00990536" w:rsidRPr="006C6AC5" w:rsidRDefault="00990536" w:rsidP="00990536">
            <w:pPr>
              <w:jc w:val="right"/>
              <w:rPr>
                <w:sz w:val="18"/>
                <w:szCs w:val="18"/>
              </w:rPr>
            </w:pPr>
            <w:r w:rsidRPr="00C43360">
              <w:rPr>
                <w:rFonts w:ascii="Calibri" w:eastAsia="Times New Roman" w:hAnsi="Calibri" w:cs="Calibri"/>
                <w:color w:val="000000"/>
                <w:sz w:val="18"/>
                <w:szCs w:val="18"/>
              </w:rPr>
              <w:t>457,400</w:t>
            </w:r>
          </w:p>
        </w:tc>
        <w:tc>
          <w:tcPr>
            <w:tcW w:w="992" w:type="dxa"/>
            <w:tcBorders>
              <w:top w:val="nil"/>
              <w:left w:val="nil"/>
              <w:bottom w:val="nil"/>
              <w:right w:val="nil"/>
            </w:tcBorders>
            <w:shd w:val="clear" w:color="auto" w:fill="FCE1D2" w:themeFill="accent5" w:themeFillTint="33"/>
          </w:tcPr>
          <w:p w14:paraId="420DE6CC" w14:textId="433424D6" w:rsidR="00990536" w:rsidRPr="006C6AC5" w:rsidRDefault="00990536" w:rsidP="00990536">
            <w:pPr>
              <w:jc w:val="right"/>
              <w:rPr>
                <w:sz w:val="18"/>
                <w:szCs w:val="18"/>
              </w:rPr>
            </w:pPr>
            <w:r w:rsidRPr="00C43360">
              <w:rPr>
                <w:rFonts w:ascii="Calibri" w:eastAsia="Times New Roman" w:hAnsi="Calibri" w:cs="Calibri"/>
                <w:color w:val="000000"/>
                <w:sz w:val="18"/>
                <w:szCs w:val="18"/>
              </w:rPr>
              <w:t>392,238</w:t>
            </w:r>
          </w:p>
        </w:tc>
        <w:tc>
          <w:tcPr>
            <w:tcW w:w="993" w:type="dxa"/>
            <w:tcBorders>
              <w:top w:val="nil"/>
              <w:left w:val="nil"/>
              <w:bottom w:val="nil"/>
              <w:right w:val="nil"/>
            </w:tcBorders>
            <w:shd w:val="clear" w:color="auto" w:fill="FCE1D2" w:themeFill="accent5" w:themeFillTint="33"/>
          </w:tcPr>
          <w:p w14:paraId="2A5C0138" w14:textId="4276026E" w:rsidR="00990536" w:rsidRPr="006C6AC5" w:rsidRDefault="00990536" w:rsidP="00990536">
            <w:pPr>
              <w:jc w:val="right"/>
              <w:rPr>
                <w:sz w:val="18"/>
                <w:szCs w:val="18"/>
              </w:rPr>
            </w:pPr>
            <w:r w:rsidRPr="00C43360">
              <w:rPr>
                <w:rFonts w:ascii="Calibri" w:eastAsia="Times New Roman" w:hAnsi="Calibri" w:cs="Calibri"/>
                <w:color w:val="000000"/>
                <w:sz w:val="18"/>
                <w:szCs w:val="18"/>
              </w:rPr>
              <w:t>323,003</w:t>
            </w:r>
          </w:p>
        </w:tc>
        <w:tc>
          <w:tcPr>
            <w:tcW w:w="992" w:type="dxa"/>
            <w:tcBorders>
              <w:top w:val="nil"/>
              <w:left w:val="nil"/>
              <w:bottom w:val="nil"/>
              <w:right w:val="nil"/>
            </w:tcBorders>
            <w:shd w:val="clear" w:color="auto" w:fill="FCE1D2" w:themeFill="accent5" w:themeFillTint="33"/>
          </w:tcPr>
          <w:p w14:paraId="26A78468" w14:textId="444803E3" w:rsidR="00990536" w:rsidRPr="006C6AC5" w:rsidRDefault="00990536" w:rsidP="00990536">
            <w:pPr>
              <w:jc w:val="right"/>
              <w:rPr>
                <w:sz w:val="18"/>
                <w:szCs w:val="18"/>
              </w:rPr>
            </w:pPr>
            <w:r w:rsidRPr="00C43360">
              <w:rPr>
                <w:rFonts w:ascii="Calibri" w:eastAsia="Times New Roman" w:hAnsi="Calibri" w:cs="Calibri"/>
                <w:color w:val="000000"/>
                <w:sz w:val="18"/>
                <w:szCs w:val="18"/>
              </w:rPr>
              <w:t>249,440</w:t>
            </w:r>
          </w:p>
        </w:tc>
        <w:tc>
          <w:tcPr>
            <w:tcW w:w="992" w:type="dxa"/>
            <w:tcBorders>
              <w:top w:val="nil"/>
              <w:left w:val="nil"/>
              <w:bottom w:val="nil"/>
              <w:right w:val="nil"/>
            </w:tcBorders>
            <w:shd w:val="clear" w:color="auto" w:fill="FCE1D2" w:themeFill="accent5" w:themeFillTint="33"/>
          </w:tcPr>
          <w:p w14:paraId="038F5311" w14:textId="19C9F1B6" w:rsidR="00990536" w:rsidRPr="006C6AC5" w:rsidRDefault="00990536" w:rsidP="00990536">
            <w:pPr>
              <w:jc w:val="right"/>
              <w:rPr>
                <w:sz w:val="18"/>
                <w:szCs w:val="18"/>
              </w:rPr>
            </w:pPr>
            <w:r w:rsidRPr="00C43360">
              <w:rPr>
                <w:rFonts w:ascii="Calibri" w:eastAsia="Times New Roman" w:hAnsi="Calibri" w:cs="Calibri"/>
                <w:color w:val="000000"/>
                <w:sz w:val="18"/>
                <w:szCs w:val="18"/>
              </w:rPr>
              <w:t>171,280</w:t>
            </w:r>
          </w:p>
        </w:tc>
        <w:tc>
          <w:tcPr>
            <w:tcW w:w="992" w:type="dxa"/>
            <w:tcBorders>
              <w:top w:val="nil"/>
              <w:left w:val="nil"/>
              <w:bottom w:val="nil"/>
            </w:tcBorders>
            <w:shd w:val="clear" w:color="auto" w:fill="FCE1D2" w:themeFill="accent5" w:themeFillTint="33"/>
          </w:tcPr>
          <w:p w14:paraId="2C725904" w14:textId="734A8936" w:rsidR="00990536" w:rsidRPr="006C6AC5" w:rsidRDefault="00990536" w:rsidP="00990536">
            <w:pPr>
              <w:jc w:val="right"/>
              <w:rPr>
                <w:sz w:val="18"/>
                <w:szCs w:val="18"/>
              </w:rPr>
            </w:pPr>
            <w:r w:rsidRPr="00C43360">
              <w:rPr>
                <w:rFonts w:ascii="Calibri" w:eastAsia="Times New Roman" w:hAnsi="Calibri" w:cs="Calibri"/>
                <w:color w:val="000000"/>
                <w:sz w:val="18"/>
                <w:szCs w:val="18"/>
              </w:rPr>
              <w:t>88,235</w:t>
            </w:r>
          </w:p>
        </w:tc>
      </w:tr>
      <w:tr w:rsidR="00990536" w14:paraId="2BFFAFF6" w14:textId="77777777" w:rsidTr="00036FBE">
        <w:tc>
          <w:tcPr>
            <w:tcW w:w="15451" w:type="dxa"/>
            <w:gridSpan w:val="15"/>
            <w:tcBorders>
              <w:top w:val="nil"/>
              <w:bottom w:val="nil"/>
            </w:tcBorders>
            <w:shd w:val="clear" w:color="auto" w:fill="FCE1D2" w:themeFill="accent5" w:themeFillTint="33"/>
          </w:tcPr>
          <w:p w14:paraId="24FA28E5" w14:textId="22665218" w:rsidR="00990536" w:rsidRPr="006C6AC5" w:rsidRDefault="00990536" w:rsidP="00990536">
            <w:pPr>
              <w:rPr>
                <w:rFonts w:ascii="Calibri" w:eastAsia="Times New Roman" w:hAnsi="Calibri" w:cs="Calibri"/>
                <w:color w:val="000000"/>
                <w:sz w:val="18"/>
                <w:szCs w:val="18"/>
              </w:rPr>
            </w:pPr>
            <w:r>
              <w:rPr>
                <w:sz w:val="18"/>
                <w:szCs w:val="18"/>
              </w:rPr>
              <w:t xml:space="preserve">Journal to recognise the increase in the Loan Receivable each year due to the unwinding of the </w:t>
            </w:r>
            <w:r>
              <w:rPr>
                <w:rFonts w:ascii="Calibri" w:eastAsia="Times New Roman" w:hAnsi="Calibri" w:cs="Calibri"/>
                <w:color w:val="000000"/>
                <w:sz w:val="18"/>
                <w:szCs w:val="18"/>
              </w:rPr>
              <w:t>Concessional Loans.</w:t>
            </w:r>
          </w:p>
        </w:tc>
      </w:tr>
      <w:tr w:rsidR="00990536" w:rsidRPr="004752EF" w14:paraId="76111F4F" w14:textId="77777777" w:rsidTr="00036FBE">
        <w:tc>
          <w:tcPr>
            <w:tcW w:w="425" w:type="dxa"/>
            <w:tcBorders>
              <w:top w:val="nil"/>
              <w:bottom w:val="nil"/>
              <w:right w:val="nil"/>
            </w:tcBorders>
          </w:tcPr>
          <w:p w14:paraId="0B0E30E2" w14:textId="77777777" w:rsidR="00990536" w:rsidRPr="004752EF" w:rsidRDefault="00990536" w:rsidP="00990536">
            <w:pPr>
              <w:spacing w:line="120" w:lineRule="exact"/>
              <w:rPr>
                <w:rFonts w:cstheme="minorHAnsi"/>
                <w:sz w:val="12"/>
                <w:szCs w:val="12"/>
              </w:rPr>
            </w:pPr>
          </w:p>
        </w:tc>
        <w:tc>
          <w:tcPr>
            <w:tcW w:w="2978" w:type="dxa"/>
            <w:tcBorders>
              <w:top w:val="nil"/>
              <w:left w:val="nil"/>
              <w:bottom w:val="nil"/>
              <w:right w:val="nil"/>
            </w:tcBorders>
          </w:tcPr>
          <w:p w14:paraId="3A7610A3" w14:textId="77777777" w:rsidR="00990536" w:rsidRPr="004752EF" w:rsidRDefault="00990536" w:rsidP="00990536">
            <w:pPr>
              <w:spacing w:line="120" w:lineRule="exact"/>
              <w:rPr>
                <w:rFonts w:cstheme="minorHAnsi"/>
                <w:sz w:val="12"/>
                <w:szCs w:val="12"/>
              </w:rPr>
            </w:pPr>
          </w:p>
        </w:tc>
        <w:tc>
          <w:tcPr>
            <w:tcW w:w="992" w:type="dxa"/>
            <w:gridSpan w:val="2"/>
            <w:tcBorders>
              <w:top w:val="nil"/>
              <w:left w:val="nil"/>
              <w:bottom w:val="nil"/>
              <w:right w:val="nil"/>
            </w:tcBorders>
          </w:tcPr>
          <w:p w14:paraId="5E692271" w14:textId="77777777" w:rsidR="00990536" w:rsidRPr="004752EF" w:rsidRDefault="00990536" w:rsidP="00990536">
            <w:pPr>
              <w:spacing w:line="120" w:lineRule="exact"/>
              <w:rPr>
                <w:rFonts w:cstheme="minorHAnsi"/>
                <w:sz w:val="12"/>
                <w:szCs w:val="12"/>
              </w:rPr>
            </w:pPr>
          </w:p>
        </w:tc>
        <w:tc>
          <w:tcPr>
            <w:tcW w:w="1134" w:type="dxa"/>
            <w:tcBorders>
              <w:top w:val="nil"/>
              <w:left w:val="nil"/>
              <w:bottom w:val="nil"/>
              <w:right w:val="nil"/>
            </w:tcBorders>
          </w:tcPr>
          <w:p w14:paraId="025B321B" w14:textId="77777777" w:rsidR="00990536" w:rsidRPr="004752EF" w:rsidRDefault="00990536" w:rsidP="00990536">
            <w:pPr>
              <w:spacing w:line="120" w:lineRule="exact"/>
              <w:rPr>
                <w:rFonts w:cstheme="minorHAnsi"/>
                <w:sz w:val="12"/>
                <w:szCs w:val="12"/>
              </w:rPr>
            </w:pPr>
          </w:p>
        </w:tc>
        <w:tc>
          <w:tcPr>
            <w:tcW w:w="992" w:type="dxa"/>
            <w:tcBorders>
              <w:top w:val="nil"/>
              <w:left w:val="nil"/>
              <w:bottom w:val="nil"/>
              <w:right w:val="nil"/>
            </w:tcBorders>
            <w:shd w:val="clear" w:color="auto" w:fill="auto"/>
          </w:tcPr>
          <w:p w14:paraId="7F9DDC3E" w14:textId="77777777" w:rsidR="00990536" w:rsidRPr="004752EF"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66173DB2" w14:textId="77777777" w:rsidR="00990536" w:rsidRPr="004752EF" w:rsidRDefault="00990536" w:rsidP="00990536">
            <w:pPr>
              <w:spacing w:line="120" w:lineRule="exact"/>
              <w:jc w:val="center"/>
              <w:rPr>
                <w:rFonts w:cstheme="minorHAnsi"/>
                <w:sz w:val="12"/>
                <w:szCs w:val="12"/>
              </w:rPr>
            </w:pPr>
          </w:p>
        </w:tc>
        <w:tc>
          <w:tcPr>
            <w:tcW w:w="993" w:type="dxa"/>
            <w:tcBorders>
              <w:top w:val="nil"/>
              <w:left w:val="nil"/>
              <w:bottom w:val="nil"/>
              <w:right w:val="nil"/>
            </w:tcBorders>
          </w:tcPr>
          <w:p w14:paraId="24A6BA4B" w14:textId="77777777" w:rsidR="00990536" w:rsidRPr="004752EF"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2B45A6EA" w14:textId="77777777" w:rsidR="00990536" w:rsidRPr="004752EF"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2A21266B" w14:textId="77777777" w:rsidR="00990536" w:rsidRPr="004752EF"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54CB8E51" w14:textId="77777777" w:rsidR="00990536" w:rsidRPr="004752EF" w:rsidRDefault="00990536" w:rsidP="00990536">
            <w:pPr>
              <w:spacing w:line="120" w:lineRule="exact"/>
              <w:jc w:val="center"/>
              <w:rPr>
                <w:rFonts w:cstheme="minorHAnsi"/>
                <w:sz w:val="12"/>
                <w:szCs w:val="12"/>
              </w:rPr>
            </w:pPr>
          </w:p>
        </w:tc>
        <w:tc>
          <w:tcPr>
            <w:tcW w:w="993" w:type="dxa"/>
            <w:tcBorders>
              <w:top w:val="nil"/>
              <w:left w:val="nil"/>
              <w:bottom w:val="nil"/>
              <w:right w:val="nil"/>
            </w:tcBorders>
          </w:tcPr>
          <w:p w14:paraId="201FA327" w14:textId="77777777" w:rsidR="00990536" w:rsidRPr="004752EF"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78C2CDF4" w14:textId="77777777" w:rsidR="00990536" w:rsidRPr="004752EF"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64641215" w14:textId="77777777" w:rsidR="00990536" w:rsidRPr="004752EF" w:rsidRDefault="00990536" w:rsidP="00990536">
            <w:pPr>
              <w:spacing w:line="120" w:lineRule="exact"/>
              <w:jc w:val="center"/>
              <w:rPr>
                <w:rFonts w:cstheme="minorHAnsi"/>
                <w:sz w:val="12"/>
                <w:szCs w:val="12"/>
              </w:rPr>
            </w:pPr>
          </w:p>
        </w:tc>
        <w:tc>
          <w:tcPr>
            <w:tcW w:w="992" w:type="dxa"/>
            <w:tcBorders>
              <w:top w:val="nil"/>
              <w:left w:val="nil"/>
              <w:bottom w:val="nil"/>
            </w:tcBorders>
          </w:tcPr>
          <w:p w14:paraId="6E16A6FD" w14:textId="77777777" w:rsidR="00990536" w:rsidRPr="004752EF" w:rsidRDefault="00990536" w:rsidP="00990536">
            <w:pPr>
              <w:spacing w:line="120" w:lineRule="exact"/>
              <w:jc w:val="center"/>
              <w:rPr>
                <w:rFonts w:cstheme="minorHAnsi"/>
                <w:sz w:val="12"/>
                <w:szCs w:val="12"/>
              </w:rPr>
            </w:pPr>
          </w:p>
        </w:tc>
      </w:tr>
      <w:tr w:rsidR="00990536" w14:paraId="782C7901" w14:textId="77777777" w:rsidTr="00036FBE">
        <w:tc>
          <w:tcPr>
            <w:tcW w:w="425" w:type="dxa"/>
            <w:tcBorders>
              <w:top w:val="nil"/>
              <w:bottom w:val="nil"/>
              <w:right w:val="nil"/>
            </w:tcBorders>
            <w:shd w:val="clear" w:color="auto" w:fill="FCE1D2" w:themeFill="accent5" w:themeFillTint="33"/>
          </w:tcPr>
          <w:p w14:paraId="09EB0D04" w14:textId="77777777" w:rsidR="00990536" w:rsidRPr="006C6AC5" w:rsidRDefault="00990536" w:rsidP="00990536">
            <w:pPr>
              <w:rPr>
                <w:sz w:val="18"/>
                <w:szCs w:val="18"/>
              </w:rPr>
            </w:pPr>
            <w:r w:rsidRPr="006C6AC5">
              <w:rPr>
                <w:rFonts w:ascii="Calibri" w:eastAsia="Times New Roman" w:hAnsi="Calibri" w:cs="Calibri"/>
                <w:color w:val="000000"/>
                <w:sz w:val="18"/>
                <w:szCs w:val="18"/>
              </w:rPr>
              <w:t>DR</w:t>
            </w:r>
          </w:p>
        </w:tc>
        <w:tc>
          <w:tcPr>
            <w:tcW w:w="2978" w:type="dxa"/>
            <w:tcBorders>
              <w:top w:val="nil"/>
              <w:left w:val="nil"/>
              <w:bottom w:val="nil"/>
              <w:right w:val="nil"/>
            </w:tcBorders>
            <w:shd w:val="clear" w:color="auto" w:fill="FCE1D2" w:themeFill="accent5" w:themeFillTint="33"/>
          </w:tcPr>
          <w:p w14:paraId="195F1AE9" w14:textId="77777777" w:rsidR="00990536" w:rsidRPr="006C6AC5" w:rsidRDefault="00990536" w:rsidP="00990536">
            <w:pPr>
              <w:rPr>
                <w:sz w:val="18"/>
                <w:szCs w:val="18"/>
              </w:rPr>
            </w:pPr>
            <w:r w:rsidRPr="006C6AC5">
              <w:rPr>
                <w:rFonts w:ascii="Calibri" w:eastAsia="Times New Roman" w:hAnsi="Calibri" w:cs="Calibri"/>
                <w:color w:val="000000"/>
                <w:sz w:val="18"/>
                <w:szCs w:val="18"/>
              </w:rPr>
              <w:t>Employee Expenses</w:t>
            </w:r>
          </w:p>
        </w:tc>
        <w:tc>
          <w:tcPr>
            <w:tcW w:w="992" w:type="dxa"/>
            <w:gridSpan w:val="2"/>
            <w:tcBorders>
              <w:top w:val="nil"/>
              <w:left w:val="nil"/>
              <w:bottom w:val="nil"/>
              <w:right w:val="nil"/>
            </w:tcBorders>
            <w:shd w:val="clear" w:color="auto" w:fill="FCE1D2" w:themeFill="accent5" w:themeFillTint="33"/>
          </w:tcPr>
          <w:p w14:paraId="709828EB" w14:textId="77777777" w:rsidR="00990536" w:rsidRPr="006C6AC5" w:rsidRDefault="00990536" w:rsidP="00990536">
            <w:pPr>
              <w:jc w:val="center"/>
              <w:rPr>
                <w:sz w:val="18"/>
                <w:szCs w:val="18"/>
              </w:rPr>
            </w:pPr>
            <w:r>
              <w:rPr>
                <w:sz w:val="18"/>
                <w:szCs w:val="18"/>
              </w:rPr>
              <w:t>EE</w:t>
            </w:r>
          </w:p>
        </w:tc>
        <w:tc>
          <w:tcPr>
            <w:tcW w:w="1134" w:type="dxa"/>
            <w:tcBorders>
              <w:top w:val="nil"/>
              <w:left w:val="nil"/>
              <w:bottom w:val="nil"/>
              <w:right w:val="nil"/>
            </w:tcBorders>
            <w:shd w:val="clear" w:color="auto" w:fill="FCE1D2" w:themeFill="accent5" w:themeFillTint="33"/>
          </w:tcPr>
          <w:p w14:paraId="1866BC21" w14:textId="77777777" w:rsidR="00990536" w:rsidRPr="006C6AC5" w:rsidRDefault="00990536" w:rsidP="00990536">
            <w:pPr>
              <w:rPr>
                <w:sz w:val="18"/>
                <w:szCs w:val="18"/>
              </w:rPr>
            </w:pPr>
          </w:p>
        </w:tc>
        <w:tc>
          <w:tcPr>
            <w:tcW w:w="992" w:type="dxa"/>
            <w:tcBorders>
              <w:top w:val="nil"/>
              <w:left w:val="nil"/>
              <w:bottom w:val="nil"/>
              <w:right w:val="nil"/>
            </w:tcBorders>
            <w:shd w:val="clear" w:color="auto" w:fill="FCE1D2" w:themeFill="accent5" w:themeFillTint="33"/>
          </w:tcPr>
          <w:p w14:paraId="384C0219" w14:textId="11C4CBFB" w:rsidR="00990536" w:rsidRPr="006C6AC5" w:rsidRDefault="00990536" w:rsidP="00990536">
            <w:pPr>
              <w:jc w:val="right"/>
              <w:rPr>
                <w:sz w:val="18"/>
                <w:szCs w:val="18"/>
              </w:rPr>
            </w:pPr>
            <w:r>
              <w:rPr>
                <w:rFonts w:ascii="Calibri" w:eastAsia="Times New Roman" w:hAnsi="Calibri" w:cs="Calibri"/>
                <w:color w:val="000000"/>
                <w:sz w:val="18"/>
                <w:szCs w:val="18"/>
              </w:rPr>
              <w:t>10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56F95731" w14:textId="77EC29A7" w:rsidR="00990536" w:rsidRPr="006C6AC5" w:rsidRDefault="00990536" w:rsidP="00990536">
            <w:pPr>
              <w:jc w:val="right"/>
              <w:rPr>
                <w:sz w:val="18"/>
                <w:szCs w:val="18"/>
              </w:rPr>
            </w:pPr>
            <w:r>
              <w:rPr>
                <w:rFonts w:ascii="Calibri" w:eastAsia="Times New Roman" w:hAnsi="Calibri" w:cs="Calibri"/>
                <w:color w:val="000000"/>
                <w:sz w:val="18"/>
                <w:szCs w:val="18"/>
              </w:rPr>
              <w:t>10</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FCE1D2" w:themeFill="accent5" w:themeFillTint="33"/>
          </w:tcPr>
          <w:p w14:paraId="3692D209" w14:textId="72EE3DFC" w:rsidR="00990536" w:rsidRPr="006C6AC5" w:rsidRDefault="00990536" w:rsidP="00990536">
            <w:pPr>
              <w:jc w:val="right"/>
              <w:rPr>
                <w:sz w:val="18"/>
                <w:szCs w:val="18"/>
              </w:rPr>
            </w:pPr>
            <w:r>
              <w:rPr>
                <w:rFonts w:ascii="Calibri" w:eastAsia="Times New Roman" w:hAnsi="Calibri" w:cs="Calibri"/>
                <w:color w:val="000000"/>
                <w:sz w:val="18"/>
                <w:szCs w:val="18"/>
              </w:rPr>
              <w:t>10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399077F0" w14:textId="64339263" w:rsidR="00990536" w:rsidRPr="006C6AC5" w:rsidRDefault="00990536" w:rsidP="00990536">
            <w:pPr>
              <w:jc w:val="right"/>
              <w:rPr>
                <w:sz w:val="18"/>
                <w:szCs w:val="18"/>
              </w:rPr>
            </w:pPr>
            <w:r>
              <w:rPr>
                <w:rFonts w:ascii="Calibri" w:eastAsia="Times New Roman" w:hAnsi="Calibri" w:cs="Calibri"/>
                <w:color w:val="000000"/>
                <w:sz w:val="18"/>
                <w:szCs w:val="18"/>
              </w:rPr>
              <w:t>10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765615C4" w14:textId="32D2E4CE" w:rsidR="00990536" w:rsidRPr="006C6AC5" w:rsidRDefault="00990536" w:rsidP="00990536">
            <w:pPr>
              <w:jc w:val="right"/>
              <w:rPr>
                <w:sz w:val="18"/>
                <w:szCs w:val="18"/>
              </w:rPr>
            </w:pPr>
            <w:r>
              <w:rPr>
                <w:rFonts w:ascii="Calibri" w:eastAsia="Times New Roman" w:hAnsi="Calibri" w:cs="Calibri"/>
                <w:color w:val="000000"/>
                <w:sz w:val="18"/>
                <w:szCs w:val="18"/>
              </w:rPr>
              <w:t>10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5F8DE967" w14:textId="364EE876" w:rsidR="00990536" w:rsidRPr="006C6AC5" w:rsidRDefault="00990536" w:rsidP="00990536">
            <w:pPr>
              <w:jc w:val="right"/>
              <w:rPr>
                <w:sz w:val="18"/>
                <w:szCs w:val="18"/>
              </w:rPr>
            </w:pPr>
            <w:r>
              <w:rPr>
                <w:rFonts w:ascii="Calibri" w:eastAsia="Times New Roman" w:hAnsi="Calibri" w:cs="Calibri"/>
                <w:color w:val="000000"/>
                <w:sz w:val="18"/>
                <w:szCs w:val="18"/>
              </w:rPr>
              <w:t>10</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FCE1D2" w:themeFill="accent5" w:themeFillTint="33"/>
          </w:tcPr>
          <w:p w14:paraId="623FEF28" w14:textId="3B26589B" w:rsidR="00990536" w:rsidRPr="006C6AC5" w:rsidRDefault="00990536" w:rsidP="00990536">
            <w:pPr>
              <w:jc w:val="right"/>
              <w:rPr>
                <w:sz w:val="18"/>
                <w:szCs w:val="18"/>
              </w:rPr>
            </w:pPr>
            <w:r>
              <w:rPr>
                <w:rFonts w:ascii="Calibri" w:eastAsia="Times New Roman" w:hAnsi="Calibri" w:cs="Calibri"/>
                <w:color w:val="000000"/>
                <w:sz w:val="18"/>
                <w:szCs w:val="18"/>
              </w:rPr>
              <w:t>10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49C6AA19" w14:textId="48B26766" w:rsidR="00990536" w:rsidRPr="006C6AC5" w:rsidRDefault="00990536" w:rsidP="00990536">
            <w:pPr>
              <w:jc w:val="right"/>
              <w:rPr>
                <w:sz w:val="18"/>
                <w:szCs w:val="18"/>
              </w:rPr>
            </w:pPr>
            <w:r>
              <w:rPr>
                <w:rFonts w:ascii="Calibri" w:eastAsia="Times New Roman" w:hAnsi="Calibri" w:cs="Calibri"/>
                <w:color w:val="000000"/>
                <w:sz w:val="18"/>
                <w:szCs w:val="18"/>
              </w:rPr>
              <w:t>10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65784F61" w14:textId="201091A4" w:rsidR="00990536" w:rsidRPr="006C6AC5" w:rsidRDefault="00990536" w:rsidP="00990536">
            <w:pPr>
              <w:jc w:val="right"/>
              <w:rPr>
                <w:sz w:val="18"/>
                <w:szCs w:val="18"/>
              </w:rPr>
            </w:pPr>
            <w:r>
              <w:rPr>
                <w:rFonts w:ascii="Calibri" w:eastAsia="Times New Roman" w:hAnsi="Calibri" w:cs="Calibri"/>
                <w:color w:val="000000"/>
                <w:sz w:val="18"/>
                <w:szCs w:val="18"/>
              </w:rPr>
              <w:t>10</w:t>
            </w:r>
            <w:r w:rsidRPr="006C6AC5">
              <w:rPr>
                <w:rFonts w:ascii="Calibri" w:eastAsia="Times New Roman" w:hAnsi="Calibri" w:cs="Calibri"/>
                <w:color w:val="000000"/>
                <w:sz w:val="18"/>
                <w:szCs w:val="18"/>
              </w:rPr>
              <w:t>0,000</w:t>
            </w:r>
          </w:p>
        </w:tc>
        <w:tc>
          <w:tcPr>
            <w:tcW w:w="992" w:type="dxa"/>
            <w:tcBorders>
              <w:top w:val="nil"/>
              <w:left w:val="nil"/>
              <w:bottom w:val="nil"/>
            </w:tcBorders>
            <w:shd w:val="clear" w:color="auto" w:fill="FCE1D2" w:themeFill="accent5" w:themeFillTint="33"/>
          </w:tcPr>
          <w:p w14:paraId="538A3552" w14:textId="5A7F0ED8" w:rsidR="00990536" w:rsidRPr="006C6AC5" w:rsidRDefault="00990536" w:rsidP="00990536">
            <w:pPr>
              <w:jc w:val="right"/>
              <w:rPr>
                <w:sz w:val="18"/>
                <w:szCs w:val="18"/>
              </w:rPr>
            </w:pPr>
            <w:r>
              <w:rPr>
                <w:rFonts w:ascii="Calibri" w:eastAsia="Times New Roman" w:hAnsi="Calibri" w:cs="Calibri"/>
                <w:color w:val="000000"/>
                <w:sz w:val="18"/>
                <w:szCs w:val="18"/>
              </w:rPr>
              <w:t>10</w:t>
            </w:r>
            <w:r w:rsidRPr="006C6AC5">
              <w:rPr>
                <w:rFonts w:ascii="Calibri" w:eastAsia="Times New Roman" w:hAnsi="Calibri" w:cs="Calibri"/>
                <w:color w:val="000000"/>
                <w:sz w:val="18"/>
                <w:szCs w:val="18"/>
              </w:rPr>
              <w:t>0,000</w:t>
            </w:r>
          </w:p>
        </w:tc>
      </w:tr>
      <w:tr w:rsidR="00990536" w14:paraId="4D8F68ED" w14:textId="77777777" w:rsidTr="00036FBE">
        <w:tc>
          <w:tcPr>
            <w:tcW w:w="425" w:type="dxa"/>
            <w:tcBorders>
              <w:top w:val="nil"/>
              <w:bottom w:val="nil"/>
              <w:right w:val="nil"/>
            </w:tcBorders>
            <w:shd w:val="clear" w:color="auto" w:fill="FCE1D2" w:themeFill="accent5" w:themeFillTint="33"/>
          </w:tcPr>
          <w:p w14:paraId="262B86D5" w14:textId="165C0B83" w:rsidR="00990536" w:rsidRPr="006C6AC5" w:rsidRDefault="00990536" w:rsidP="00990536">
            <w:pPr>
              <w:rPr>
                <w:rFonts w:ascii="Calibri" w:eastAsia="Times New Roman" w:hAnsi="Calibri" w:cs="Calibri"/>
                <w:color w:val="000000"/>
                <w:sz w:val="18"/>
                <w:szCs w:val="18"/>
              </w:rPr>
            </w:pPr>
            <w:r>
              <w:rPr>
                <w:rFonts w:ascii="Calibri" w:eastAsia="Times New Roman" w:hAnsi="Calibri" w:cs="Calibri"/>
                <w:color w:val="000000"/>
                <w:sz w:val="18"/>
                <w:szCs w:val="18"/>
              </w:rPr>
              <w:t>DR</w:t>
            </w:r>
          </w:p>
        </w:tc>
        <w:tc>
          <w:tcPr>
            <w:tcW w:w="2978" w:type="dxa"/>
            <w:tcBorders>
              <w:top w:val="nil"/>
              <w:left w:val="nil"/>
              <w:bottom w:val="nil"/>
              <w:right w:val="nil"/>
            </w:tcBorders>
            <w:shd w:val="clear" w:color="auto" w:fill="FCE1D2" w:themeFill="accent5" w:themeFillTint="33"/>
          </w:tcPr>
          <w:p w14:paraId="6EE05146" w14:textId="46CBB029" w:rsidR="00990536" w:rsidRPr="006C6AC5" w:rsidRDefault="00990536" w:rsidP="00990536">
            <w:pPr>
              <w:rPr>
                <w:rFonts w:ascii="Calibri" w:eastAsia="Times New Roman" w:hAnsi="Calibri" w:cs="Calibri"/>
                <w:color w:val="000000"/>
                <w:sz w:val="18"/>
                <w:szCs w:val="18"/>
              </w:rPr>
            </w:pPr>
            <w:r w:rsidRPr="004752EF">
              <w:rPr>
                <w:rFonts w:ascii="Calibri" w:eastAsia="Times New Roman" w:hAnsi="Calibri" w:cs="Calibri"/>
                <w:color w:val="000000"/>
                <w:sz w:val="18"/>
                <w:szCs w:val="18"/>
              </w:rPr>
              <w:t>Administration Fee to ‘Third Party Motor Vehicle Finance Company’</w:t>
            </w:r>
          </w:p>
        </w:tc>
        <w:tc>
          <w:tcPr>
            <w:tcW w:w="992" w:type="dxa"/>
            <w:gridSpan w:val="2"/>
            <w:tcBorders>
              <w:top w:val="nil"/>
              <w:left w:val="nil"/>
              <w:bottom w:val="nil"/>
              <w:right w:val="nil"/>
            </w:tcBorders>
            <w:shd w:val="clear" w:color="auto" w:fill="FCE1D2" w:themeFill="accent5" w:themeFillTint="33"/>
          </w:tcPr>
          <w:p w14:paraId="2E9AD79A" w14:textId="6B0D4396" w:rsidR="00990536" w:rsidRDefault="00990536" w:rsidP="00990536">
            <w:pPr>
              <w:jc w:val="center"/>
              <w:rPr>
                <w:sz w:val="18"/>
                <w:szCs w:val="18"/>
              </w:rPr>
            </w:pPr>
            <w:r>
              <w:rPr>
                <w:sz w:val="18"/>
                <w:szCs w:val="18"/>
              </w:rPr>
              <w:t>AF</w:t>
            </w:r>
          </w:p>
        </w:tc>
        <w:tc>
          <w:tcPr>
            <w:tcW w:w="1134" w:type="dxa"/>
            <w:tcBorders>
              <w:top w:val="nil"/>
              <w:left w:val="nil"/>
              <w:bottom w:val="nil"/>
              <w:right w:val="nil"/>
            </w:tcBorders>
            <w:shd w:val="clear" w:color="auto" w:fill="FCE1D2" w:themeFill="accent5" w:themeFillTint="33"/>
          </w:tcPr>
          <w:p w14:paraId="054DFB73" w14:textId="77777777" w:rsidR="00990536" w:rsidRPr="006C6AC5" w:rsidRDefault="00990536" w:rsidP="00990536">
            <w:pPr>
              <w:rPr>
                <w:sz w:val="18"/>
                <w:szCs w:val="18"/>
              </w:rPr>
            </w:pPr>
          </w:p>
        </w:tc>
        <w:tc>
          <w:tcPr>
            <w:tcW w:w="992" w:type="dxa"/>
            <w:tcBorders>
              <w:top w:val="nil"/>
              <w:left w:val="nil"/>
              <w:bottom w:val="nil"/>
              <w:right w:val="nil"/>
            </w:tcBorders>
            <w:shd w:val="clear" w:color="auto" w:fill="FCE1D2" w:themeFill="accent5" w:themeFillTint="33"/>
          </w:tcPr>
          <w:p w14:paraId="1BB42FB7" w14:textId="1BC86998" w:rsidR="00990536" w:rsidRPr="006C6AC5" w:rsidRDefault="00990536" w:rsidP="00990536">
            <w:pPr>
              <w:jc w:val="right"/>
              <w:rPr>
                <w:rFonts w:ascii="Calibri" w:eastAsia="Times New Roman" w:hAnsi="Calibri" w:cs="Calibri"/>
                <w:color w:val="000000"/>
                <w:sz w:val="18"/>
                <w:szCs w:val="18"/>
              </w:rPr>
            </w:pPr>
            <w:r>
              <w:rPr>
                <w:rFonts w:ascii="Calibri" w:eastAsia="Times New Roman" w:hAnsi="Calibri" w:cs="Calibri"/>
                <w:color w:val="000000"/>
                <w:sz w:val="18"/>
                <w:szCs w:val="18"/>
              </w:rPr>
              <w:t>200,000</w:t>
            </w:r>
          </w:p>
        </w:tc>
        <w:tc>
          <w:tcPr>
            <w:tcW w:w="992" w:type="dxa"/>
            <w:tcBorders>
              <w:top w:val="nil"/>
              <w:left w:val="nil"/>
              <w:bottom w:val="nil"/>
              <w:right w:val="nil"/>
            </w:tcBorders>
            <w:shd w:val="clear" w:color="auto" w:fill="FCE1D2" w:themeFill="accent5" w:themeFillTint="33"/>
          </w:tcPr>
          <w:p w14:paraId="6A973726" w14:textId="3A06D4B8" w:rsidR="00990536" w:rsidRPr="006C6AC5" w:rsidRDefault="00990536" w:rsidP="00990536">
            <w:pPr>
              <w:jc w:val="right"/>
              <w:rPr>
                <w:rFonts w:ascii="Calibri" w:eastAsia="Times New Roman" w:hAnsi="Calibri" w:cs="Calibri"/>
                <w:color w:val="000000"/>
                <w:sz w:val="18"/>
                <w:szCs w:val="18"/>
              </w:rPr>
            </w:pPr>
            <w:r>
              <w:rPr>
                <w:rFonts w:ascii="Calibri" w:eastAsia="Times New Roman" w:hAnsi="Calibri" w:cs="Calibri"/>
                <w:color w:val="000000"/>
                <w:sz w:val="18"/>
                <w:szCs w:val="18"/>
              </w:rPr>
              <w:t>200,000</w:t>
            </w:r>
          </w:p>
        </w:tc>
        <w:tc>
          <w:tcPr>
            <w:tcW w:w="993" w:type="dxa"/>
            <w:tcBorders>
              <w:top w:val="nil"/>
              <w:left w:val="nil"/>
              <w:bottom w:val="nil"/>
              <w:right w:val="nil"/>
            </w:tcBorders>
            <w:shd w:val="clear" w:color="auto" w:fill="FCE1D2" w:themeFill="accent5" w:themeFillTint="33"/>
          </w:tcPr>
          <w:p w14:paraId="462BAB6F" w14:textId="38CCE542" w:rsidR="00990536" w:rsidRPr="006C6AC5" w:rsidRDefault="00990536" w:rsidP="00990536">
            <w:pPr>
              <w:jc w:val="right"/>
              <w:rPr>
                <w:rFonts w:ascii="Calibri" w:eastAsia="Times New Roman" w:hAnsi="Calibri" w:cs="Calibri"/>
                <w:color w:val="000000"/>
                <w:sz w:val="18"/>
                <w:szCs w:val="18"/>
              </w:rPr>
            </w:pPr>
            <w:r>
              <w:rPr>
                <w:rFonts w:ascii="Calibri" w:eastAsia="Times New Roman" w:hAnsi="Calibri" w:cs="Calibri"/>
                <w:color w:val="000000"/>
                <w:sz w:val="18"/>
                <w:szCs w:val="18"/>
              </w:rPr>
              <w:t>200,000</w:t>
            </w:r>
          </w:p>
        </w:tc>
        <w:tc>
          <w:tcPr>
            <w:tcW w:w="992" w:type="dxa"/>
            <w:tcBorders>
              <w:top w:val="nil"/>
              <w:left w:val="nil"/>
              <w:bottom w:val="nil"/>
              <w:right w:val="nil"/>
            </w:tcBorders>
            <w:shd w:val="clear" w:color="auto" w:fill="FCE1D2" w:themeFill="accent5" w:themeFillTint="33"/>
          </w:tcPr>
          <w:p w14:paraId="145C9A1E" w14:textId="2983D48E" w:rsidR="00990536" w:rsidRPr="006C6AC5" w:rsidRDefault="00990536" w:rsidP="00990536">
            <w:pPr>
              <w:jc w:val="right"/>
              <w:rPr>
                <w:rFonts w:ascii="Calibri" w:eastAsia="Times New Roman" w:hAnsi="Calibri" w:cs="Calibri"/>
                <w:color w:val="000000"/>
                <w:sz w:val="18"/>
                <w:szCs w:val="18"/>
              </w:rPr>
            </w:pPr>
            <w:r>
              <w:rPr>
                <w:rFonts w:ascii="Calibri" w:eastAsia="Times New Roman" w:hAnsi="Calibri" w:cs="Calibri"/>
                <w:color w:val="000000"/>
                <w:sz w:val="18"/>
                <w:szCs w:val="18"/>
              </w:rPr>
              <w:t>200,000</w:t>
            </w:r>
          </w:p>
        </w:tc>
        <w:tc>
          <w:tcPr>
            <w:tcW w:w="992" w:type="dxa"/>
            <w:tcBorders>
              <w:top w:val="nil"/>
              <w:left w:val="nil"/>
              <w:bottom w:val="nil"/>
              <w:right w:val="nil"/>
            </w:tcBorders>
            <w:shd w:val="clear" w:color="auto" w:fill="FCE1D2" w:themeFill="accent5" w:themeFillTint="33"/>
          </w:tcPr>
          <w:p w14:paraId="3F912DBE" w14:textId="5FA083FB" w:rsidR="00990536" w:rsidRPr="006C6AC5" w:rsidRDefault="00990536" w:rsidP="00990536">
            <w:pPr>
              <w:jc w:val="right"/>
              <w:rPr>
                <w:rFonts w:ascii="Calibri" w:eastAsia="Times New Roman" w:hAnsi="Calibri" w:cs="Calibri"/>
                <w:color w:val="000000"/>
                <w:sz w:val="18"/>
                <w:szCs w:val="18"/>
              </w:rPr>
            </w:pPr>
            <w:r>
              <w:rPr>
                <w:rFonts w:ascii="Calibri" w:eastAsia="Times New Roman" w:hAnsi="Calibri" w:cs="Calibri"/>
                <w:color w:val="000000"/>
                <w:sz w:val="18"/>
                <w:szCs w:val="18"/>
              </w:rPr>
              <w:t>200,000</w:t>
            </w:r>
          </w:p>
        </w:tc>
        <w:tc>
          <w:tcPr>
            <w:tcW w:w="992" w:type="dxa"/>
            <w:tcBorders>
              <w:top w:val="nil"/>
              <w:left w:val="nil"/>
              <w:bottom w:val="nil"/>
              <w:right w:val="nil"/>
            </w:tcBorders>
            <w:shd w:val="clear" w:color="auto" w:fill="FCE1D2" w:themeFill="accent5" w:themeFillTint="33"/>
          </w:tcPr>
          <w:p w14:paraId="3F949862" w14:textId="0C38B669" w:rsidR="00990536" w:rsidRPr="006C6AC5" w:rsidRDefault="00990536" w:rsidP="00990536">
            <w:pPr>
              <w:jc w:val="right"/>
              <w:rPr>
                <w:rFonts w:ascii="Calibri" w:eastAsia="Times New Roman" w:hAnsi="Calibri" w:cs="Calibri"/>
                <w:color w:val="000000"/>
                <w:sz w:val="18"/>
                <w:szCs w:val="18"/>
              </w:rPr>
            </w:pPr>
            <w:r>
              <w:rPr>
                <w:rFonts w:ascii="Calibri" w:eastAsia="Times New Roman" w:hAnsi="Calibri" w:cs="Calibri"/>
                <w:color w:val="000000"/>
                <w:sz w:val="18"/>
                <w:szCs w:val="18"/>
              </w:rPr>
              <w:t>200,000</w:t>
            </w:r>
          </w:p>
        </w:tc>
        <w:tc>
          <w:tcPr>
            <w:tcW w:w="993" w:type="dxa"/>
            <w:tcBorders>
              <w:top w:val="nil"/>
              <w:left w:val="nil"/>
              <w:bottom w:val="nil"/>
              <w:right w:val="nil"/>
            </w:tcBorders>
            <w:shd w:val="clear" w:color="auto" w:fill="FCE1D2" w:themeFill="accent5" w:themeFillTint="33"/>
          </w:tcPr>
          <w:p w14:paraId="42A6B095" w14:textId="4921F4C5" w:rsidR="00990536" w:rsidRPr="006C6AC5" w:rsidRDefault="00990536" w:rsidP="00990536">
            <w:pPr>
              <w:jc w:val="right"/>
              <w:rPr>
                <w:rFonts w:ascii="Calibri" w:eastAsia="Times New Roman" w:hAnsi="Calibri" w:cs="Calibri"/>
                <w:color w:val="000000"/>
                <w:sz w:val="18"/>
                <w:szCs w:val="18"/>
              </w:rPr>
            </w:pPr>
            <w:r>
              <w:rPr>
                <w:rFonts w:ascii="Calibri" w:eastAsia="Times New Roman" w:hAnsi="Calibri" w:cs="Calibri"/>
                <w:color w:val="000000"/>
                <w:sz w:val="18"/>
                <w:szCs w:val="18"/>
              </w:rPr>
              <w:t>200,000</w:t>
            </w:r>
          </w:p>
        </w:tc>
        <w:tc>
          <w:tcPr>
            <w:tcW w:w="992" w:type="dxa"/>
            <w:tcBorders>
              <w:top w:val="nil"/>
              <w:left w:val="nil"/>
              <w:bottom w:val="nil"/>
              <w:right w:val="nil"/>
            </w:tcBorders>
            <w:shd w:val="clear" w:color="auto" w:fill="FCE1D2" w:themeFill="accent5" w:themeFillTint="33"/>
          </w:tcPr>
          <w:p w14:paraId="0FD11AD3" w14:textId="7F359EE6" w:rsidR="00990536" w:rsidRPr="006C6AC5" w:rsidRDefault="00990536" w:rsidP="00990536">
            <w:pPr>
              <w:jc w:val="right"/>
              <w:rPr>
                <w:rFonts w:ascii="Calibri" w:eastAsia="Times New Roman" w:hAnsi="Calibri" w:cs="Calibri"/>
                <w:color w:val="000000"/>
                <w:sz w:val="18"/>
                <w:szCs w:val="18"/>
              </w:rPr>
            </w:pPr>
            <w:r>
              <w:rPr>
                <w:rFonts w:ascii="Calibri" w:eastAsia="Times New Roman" w:hAnsi="Calibri" w:cs="Calibri"/>
                <w:color w:val="000000"/>
                <w:sz w:val="18"/>
                <w:szCs w:val="18"/>
              </w:rPr>
              <w:t>200,000</w:t>
            </w:r>
          </w:p>
        </w:tc>
        <w:tc>
          <w:tcPr>
            <w:tcW w:w="992" w:type="dxa"/>
            <w:tcBorders>
              <w:top w:val="nil"/>
              <w:left w:val="nil"/>
              <w:bottom w:val="nil"/>
              <w:right w:val="nil"/>
            </w:tcBorders>
            <w:shd w:val="clear" w:color="auto" w:fill="FCE1D2" w:themeFill="accent5" w:themeFillTint="33"/>
          </w:tcPr>
          <w:p w14:paraId="63FECA32" w14:textId="36AFF27B" w:rsidR="00990536" w:rsidRPr="006C6AC5" w:rsidRDefault="00990536" w:rsidP="00990536">
            <w:pPr>
              <w:jc w:val="right"/>
              <w:rPr>
                <w:rFonts w:ascii="Calibri" w:eastAsia="Times New Roman" w:hAnsi="Calibri" w:cs="Calibri"/>
                <w:color w:val="000000"/>
                <w:sz w:val="18"/>
                <w:szCs w:val="18"/>
              </w:rPr>
            </w:pPr>
            <w:r>
              <w:rPr>
                <w:rFonts w:ascii="Calibri" w:eastAsia="Times New Roman" w:hAnsi="Calibri" w:cs="Calibri"/>
                <w:color w:val="000000"/>
                <w:sz w:val="18"/>
                <w:szCs w:val="18"/>
              </w:rPr>
              <w:t>200,000</w:t>
            </w:r>
          </w:p>
        </w:tc>
        <w:tc>
          <w:tcPr>
            <w:tcW w:w="992" w:type="dxa"/>
            <w:tcBorders>
              <w:top w:val="nil"/>
              <w:left w:val="nil"/>
              <w:bottom w:val="nil"/>
            </w:tcBorders>
            <w:shd w:val="clear" w:color="auto" w:fill="FCE1D2" w:themeFill="accent5" w:themeFillTint="33"/>
          </w:tcPr>
          <w:p w14:paraId="409FCD2F" w14:textId="57694C6F" w:rsidR="00990536" w:rsidRPr="006C6AC5" w:rsidRDefault="00990536" w:rsidP="00990536">
            <w:pPr>
              <w:jc w:val="right"/>
              <w:rPr>
                <w:rFonts w:ascii="Calibri" w:eastAsia="Times New Roman" w:hAnsi="Calibri" w:cs="Calibri"/>
                <w:color w:val="000000"/>
                <w:sz w:val="18"/>
                <w:szCs w:val="18"/>
              </w:rPr>
            </w:pPr>
            <w:r>
              <w:rPr>
                <w:rFonts w:ascii="Calibri" w:eastAsia="Times New Roman" w:hAnsi="Calibri" w:cs="Calibri"/>
                <w:color w:val="000000"/>
                <w:sz w:val="18"/>
                <w:szCs w:val="18"/>
              </w:rPr>
              <w:t>200,000</w:t>
            </w:r>
          </w:p>
        </w:tc>
      </w:tr>
      <w:tr w:rsidR="00990536" w14:paraId="7671D23C" w14:textId="77777777" w:rsidTr="00036FBE">
        <w:tc>
          <w:tcPr>
            <w:tcW w:w="425" w:type="dxa"/>
            <w:tcBorders>
              <w:top w:val="nil"/>
              <w:bottom w:val="nil"/>
              <w:right w:val="nil"/>
            </w:tcBorders>
            <w:shd w:val="clear" w:color="auto" w:fill="FCE1D2" w:themeFill="accent5" w:themeFillTint="33"/>
          </w:tcPr>
          <w:p w14:paraId="5D2B22FB" w14:textId="77777777" w:rsidR="00990536" w:rsidRPr="006C6AC5" w:rsidRDefault="00990536" w:rsidP="00990536">
            <w:pPr>
              <w:rPr>
                <w:sz w:val="18"/>
                <w:szCs w:val="18"/>
              </w:rPr>
            </w:pPr>
            <w:r w:rsidRPr="006C6AC5">
              <w:rPr>
                <w:rFonts w:ascii="Calibri" w:eastAsia="Times New Roman" w:hAnsi="Calibri" w:cs="Calibri"/>
                <w:color w:val="000000"/>
                <w:sz w:val="18"/>
                <w:szCs w:val="18"/>
              </w:rPr>
              <w:t>CR</w:t>
            </w:r>
          </w:p>
        </w:tc>
        <w:tc>
          <w:tcPr>
            <w:tcW w:w="2978" w:type="dxa"/>
            <w:tcBorders>
              <w:top w:val="nil"/>
              <w:left w:val="nil"/>
              <w:bottom w:val="nil"/>
              <w:right w:val="nil"/>
            </w:tcBorders>
            <w:shd w:val="clear" w:color="auto" w:fill="FCE1D2" w:themeFill="accent5" w:themeFillTint="33"/>
          </w:tcPr>
          <w:p w14:paraId="5AE9EEB1" w14:textId="77777777" w:rsidR="00990536" w:rsidRPr="006C6AC5" w:rsidRDefault="00990536" w:rsidP="00990536">
            <w:pPr>
              <w:rPr>
                <w:sz w:val="18"/>
                <w:szCs w:val="18"/>
              </w:rPr>
            </w:pPr>
            <w:r w:rsidRPr="006C6AC5">
              <w:rPr>
                <w:rFonts w:ascii="Calibri" w:eastAsia="Times New Roman" w:hAnsi="Calibri" w:cs="Calibri"/>
                <w:color w:val="000000"/>
                <w:sz w:val="18"/>
                <w:szCs w:val="18"/>
              </w:rPr>
              <w:t>Cash</w:t>
            </w:r>
          </w:p>
        </w:tc>
        <w:tc>
          <w:tcPr>
            <w:tcW w:w="992" w:type="dxa"/>
            <w:gridSpan w:val="2"/>
            <w:tcBorders>
              <w:top w:val="nil"/>
              <w:left w:val="nil"/>
              <w:bottom w:val="nil"/>
              <w:right w:val="nil"/>
            </w:tcBorders>
            <w:shd w:val="clear" w:color="auto" w:fill="FCE1D2" w:themeFill="accent5" w:themeFillTint="33"/>
          </w:tcPr>
          <w:p w14:paraId="5B76F1A3" w14:textId="3DADBFA9" w:rsidR="00990536" w:rsidRPr="006C6AC5" w:rsidRDefault="00990536" w:rsidP="00990536">
            <w:pPr>
              <w:jc w:val="center"/>
              <w:rPr>
                <w:sz w:val="18"/>
                <w:szCs w:val="18"/>
              </w:rPr>
            </w:pPr>
          </w:p>
        </w:tc>
        <w:tc>
          <w:tcPr>
            <w:tcW w:w="1134" w:type="dxa"/>
            <w:tcBorders>
              <w:top w:val="nil"/>
              <w:left w:val="nil"/>
              <w:bottom w:val="nil"/>
              <w:right w:val="nil"/>
            </w:tcBorders>
            <w:shd w:val="clear" w:color="auto" w:fill="FCE1D2" w:themeFill="accent5" w:themeFillTint="33"/>
          </w:tcPr>
          <w:p w14:paraId="7D20E549" w14:textId="77777777" w:rsidR="00990536" w:rsidRPr="006C6AC5" w:rsidRDefault="00990536" w:rsidP="00990536">
            <w:pPr>
              <w:rPr>
                <w:sz w:val="18"/>
                <w:szCs w:val="18"/>
              </w:rPr>
            </w:pPr>
          </w:p>
        </w:tc>
        <w:tc>
          <w:tcPr>
            <w:tcW w:w="992" w:type="dxa"/>
            <w:tcBorders>
              <w:top w:val="nil"/>
              <w:left w:val="nil"/>
              <w:bottom w:val="nil"/>
              <w:right w:val="nil"/>
            </w:tcBorders>
            <w:shd w:val="clear" w:color="auto" w:fill="FCE1D2" w:themeFill="accent5" w:themeFillTint="33"/>
          </w:tcPr>
          <w:p w14:paraId="72091103" w14:textId="596211B0" w:rsidR="00990536" w:rsidRPr="006C6AC5" w:rsidRDefault="00990536" w:rsidP="00990536">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60DE84B8" w14:textId="3CD0517E" w:rsidR="00990536" w:rsidRPr="006C6AC5" w:rsidRDefault="00990536" w:rsidP="00990536">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FCE1D2" w:themeFill="accent5" w:themeFillTint="33"/>
          </w:tcPr>
          <w:p w14:paraId="53965E95" w14:textId="0945B26F" w:rsidR="00990536" w:rsidRPr="006C6AC5" w:rsidRDefault="00990536" w:rsidP="00990536">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4AB76EDE" w14:textId="1D523096" w:rsidR="00990536" w:rsidRPr="006C6AC5" w:rsidRDefault="00990536" w:rsidP="00990536">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7A251456" w14:textId="50E9BE63" w:rsidR="00990536" w:rsidRPr="006C6AC5" w:rsidRDefault="00990536" w:rsidP="00990536">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7B8A1156" w14:textId="6E05DC5D" w:rsidR="00990536" w:rsidRPr="006C6AC5" w:rsidRDefault="00990536" w:rsidP="00990536">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FCE1D2" w:themeFill="accent5" w:themeFillTint="33"/>
          </w:tcPr>
          <w:p w14:paraId="7AC8183C" w14:textId="4D1116D3" w:rsidR="00990536" w:rsidRPr="006C6AC5" w:rsidRDefault="00990536" w:rsidP="00990536">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6956A9B5" w14:textId="5FEDEBEE" w:rsidR="00990536" w:rsidRPr="006C6AC5" w:rsidRDefault="00990536" w:rsidP="00990536">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3CB984F5" w14:textId="7DD4D229" w:rsidR="00990536" w:rsidRPr="006C6AC5" w:rsidRDefault="00990536" w:rsidP="00990536">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tcBorders>
            <w:shd w:val="clear" w:color="auto" w:fill="FCE1D2" w:themeFill="accent5" w:themeFillTint="33"/>
          </w:tcPr>
          <w:p w14:paraId="342E7CAD" w14:textId="696404A2" w:rsidR="00990536" w:rsidRPr="006C6AC5" w:rsidRDefault="00990536" w:rsidP="00990536">
            <w:pPr>
              <w:jc w:val="right"/>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r>
      <w:tr w:rsidR="00990536" w14:paraId="69686DB7" w14:textId="77777777" w:rsidTr="00036FBE">
        <w:tc>
          <w:tcPr>
            <w:tcW w:w="15451" w:type="dxa"/>
            <w:gridSpan w:val="15"/>
            <w:tcBorders>
              <w:top w:val="nil"/>
              <w:bottom w:val="nil"/>
            </w:tcBorders>
            <w:shd w:val="clear" w:color="auto" w:fill="FCE1D2" w:themeFill="accent5" w:themeFillTint="33"/>
          </w:tcPr>
          <w:p w14:paraId="079B3C64" w14:textId="6E2A7083" w:rsidR="00990536" w:rsidRPr="006C6AC5" w:rsidRDefault="00990536" w:rsidP="00990536">
            <w:pPr>
              <w:rPr>
                <w:rFonts w:ascii="Calibri" w:eastAsia="Times New Roman" w:hAnsi="Calibri" w:cs="Calibri"/>
                <w:color w:val="000000"/>
                <w:sz w:val="18"/>
                <w:szCs w:val="18"/>
              </w:rPr>
            </w:pPr>
            <w:r>
              <w:rPr>
                <w:sz w:val="18"/>
                <w:szCs w:val="18"/>
              </w:rPr>
              <w:t xml:space="preserve">Journal to recognise the payment to employees and to the </w:t>
            </w:r>
            <w:r w:rsidRPr="004752EF">
              <w:rPr>
                <w:rFonts w:ascii="Calibri" w:eastAsia="Times New Roman" w:hAnsi="Calibri" w:cs="Calibri"/>
                <w:color w:val="000000"/>
                <w:sz w:val="18"/>
                <w:szCs w:val="18"/>
              </w:rPr>
              <w:t>‘Third Party Motor Vehicle Finance Company’</w:t>
            </w:r>
            <w:r>
              <w:rPr>
                <w:sz w:val="18"/>
                <w:szCs w:val="18"/>
              </w:rPr>
              <w:t xml:space="preserve"> each year for administering the </w:t>
            </w:r>
            <w:r>
              <w:rPr>
                <w:rFonts w:ascii="Calibri" w:eastAsia="Times New Roman" w:hAnsi="Calibri" w:cs="Calibri"/>
                <w:color w:val="000000"/>
                <w:sz w:val="18"/>
                <w:szCs w:val="18"/>
              </w:rPr>
              <w:t>Concessional Loan Scheme.</w:t>
            </w:r>
          </w:p>
        </w:tc>
      </w:tr>
      <w:tr w:rsidR="00990536" w:rsidRPr="004752EF" w14:paraId="00061166" w14:textId="77777777" w:rsidTr="00036FBE">
        <w:tc>
          <w:tcPr>
            <w:tcW w:w="425" w:type="dxa"/>
            <w:tcBorders>
              <w:top w:val="nil"/>
              <w:right w:val="nil"/>
            </w:tcBorders>
          </w:tcPr>
          <w:p w14:paraId="6645F7D2" w14:textId="77777777" w:rsidR="00990536" w:rsidRPr="004752EF" w:rsidRDefault="00990536" w:rsidP="00990536">
            <w:pPr>
              <w:spacing w:line="120" w:lineRule="exact"/>
              <w:rPr>
                <w:rFonts w:cstheme="minorHAnsi"/>
                <w:sz w:val="12"/>
                <w:szCs w:val="12"/>
              </w:rPr>
            </w:pPr>
          </w:p>
        </w:tc>
        <w:tc>
          <w:tcPr>
            <w:tcW w:w="3261" w:type="dxa"/>
            <w:gridSpan w:val="2"/>
            <w:tcBorders>
              <w:top w:val="nil"/>
              <w:left w:val="nil"/>
              <w:right w:val="nil"/>
            </w:tcBorders>
          </w:tcPr>
          <w:p w14:paraId="2541142C" w14:textId="77777777" w:rsidR="00990536" w:rsidRPr="004752EF" w:rsidRDefault="00990536" w:rsidP="00990536">
            <w:pPr>
              <w:spacing w:line="120" w:lineRule="exact"/>
              <w:rPr>
                <w:rFonts w:cstheme="minorHAnsi"/>
                <w:sz w:val="12"/>
                <w:szCs w:val="12"/>
              </w:rPr>
            </w:pPr>
          </w:p>
        </w:tc>
        <w:tc>
          <w:tcPr>
            <w:tcW w:w="709" w:type="dxa"/>
            <w:tcBorders>
              <w:top w:val="nil"/>
              <w:left w:val="nil"/>
              <w:right w:val="nil"/>
            </w:tcBorders>
          </w:tcPr>
          <w:p w14:paraId="4CAFB081" w14:textId="77777777" w:rsidR="00990536" w:rsidRPr="004752EF" w:rsidRDefault="00990536" w:rsidP="00990536">
            <w:pPr>
              <w:spacing w:line="120" w:lineRule="exact"/>
              <w:rPr>
                <w:rFonts w:cstheme="minorHAnsi"/>
                <w:sz w:val="12"/>
                <w:szCs w:val="12"/>
              </w:rPr>
            </w:pPr>
          </w:p>
        </w:tc>
        <w:tc>
          <w:tcPr>
            <w:tcW w:w="1134" w:type="dxa"/>
            <w:tcBorders>
              <w:top w:val="nil"/>
              <w:left w:val="nil"/>
              <w:right w:val="nil"/>
            </w:tcBorders>
          </w:tcPr>
          <w:p w14:paraId="0B131A83" w14:textId="77777777" w:rsidR="00990536" w:rsidRPr="004752EF" w:rsidRDefault="00990536" w:rsidP="00990536">
            <w:pPr>
              <w:spacing w:line="120" w:lineRule="exact"/>
              <w:rPr>
                <w:rFonts w:cstheme="minorHAnsi"/>
                <w:sz w:val="12"/>
                <w:szCs w:val="12"/>
              </w:rPr>
            </w:pPr>
          </w:p>
        </w:tc>
        <w:tc>
          <w:tcPr>
            <w:tcW w:w="992" w:type="dxa"/>
            <w:tcBorders>
              <w:top w:val="nil"/>
              <w:left w:val="nil"/>
              <w:right w:val="nil"/>
            </w:tcBorders>
            <w:shd w:val="clear" w:color="auto" w:fill="auto"/>
          </w:tcPr>
          <w:p w14:paraId="76ECB84D" w14:textId="77777777" w:rsidR="00990536" w:rsidRPr="004752EF" w:rsidRDefault="00990536" w:rsidP="00990536">
            <w:pPr>
              <w:spacing w:line="120" w:lineRule="exact"/>
              <w:rPr>
                <w:rFonts w:cstheme="minorHAnsi"/>
                <w:sz w:val="12"/>
                <w:szCs w:val="12"/>
              </w:rPr>
            </w:pPr>
          </w:p>
        </w:tc>
        <w:tc>
          <w:tcPr>
            <w:tcW w:w="992" w:type="dxa"/>
            <w:tcBorders>
              <w:top w:val="nil"/>
              <w:left w:val="nil"/>
              <w:right w:val="nil"/>
            </w:tcBorders>
          </w:tcPr>
          <w:p w14:paraId="72676252" w14:textId="77777777" w:rsidR="00990536" w:rsidRPr="004752EF" w:rsidRDefault="00990536" w:rsidP="00990536">
            <w:pPr>
              <w:spacing w:line="120" w:lineRule="exact"/>
              <w:rPr>
                <w:rFonts w:cstheme="minorHAnsi"/>
                <w:sz w:val="12"/>
                <w:szCs w:val="12"/>
              </w:rPr>
            </w:pPr>
          </w:p>
        </w:tc>
        <w:tc>
          <w:tcPr>
            <w:tcW w:w="993" w:type="dxa"/>
            <w:tcBorders>
              <w:top w:val="nil"/>
              <w:left w:val="nil"/>
              <w:right w:val="nil"/>
            </w:tcBorders>
          </w:tcPr>
          <w:p w14:paraId="0333E9D7" w14:textId="77777777" w:rsidR="00990536" w:rsidRPr="004752EF" w:rsidRDefault="00990536" w:rsidP="00990536">
            <w:pPr>
              <w:spacing w:line="120" w:lineRule="exact"/>
              <w:rPr>
                <w:rFonts w:cstheme="minorHAnsi"/>
                <w:sz w:val="12"/>
                <w:szCs w:val="12"/>
              </w:rPr>
            </w:pPr>
          </w:p>
        </w:tc>
        <w:tc>
          <w:tcPr>
            <w:tcW w:w="992" w:type="dxa"/>
            <w:tcBorders>
              <w:top w:val="nil"/>
              <w:left w:val="nil"/>
              <w:right w:val="nil"/>
            </w:tcBorders>
          </w:tcPr>
          <w:p w14:paraId="799E8EEE" w14:textId="77777777" w:rsidR="00990536" w:rsidRPr="004752EF" w:rsidRDefault="00990536" w:rsidP="00990536">
            <w:pPr>
              <w:spacing w:line="120" w:lineRule="exact"/>
              <w:rPr>
                <w:rFonts w:cstheme="minorHAnsi"/>
                <w:sz w:val="12"/>
                <w:szCs w:val="12"/>
              </w:rPr>
            </w:pPr>
          </w:p>
        </w:tc>
        <w:tc>
          <w:tcPr>
            <w:tcW w:w="992" w:type="dxa"/>
            <w:tcBorders>
              <w:top w:val="nil"/>
              <w:left w:val="nil"/>
              <w:right w:val="nil"/>
            </w:tcBorders>
          </w:tcPr>
          <w:p w14:paraId="52DE38A6" w14:textId="77777777" w:rsidR="00990536" w:rsidRPr="004752EF" w:rsidRDefault="00990536" w:rsidP="00990536">
            <w:pPr>
              <w:spacing w:line="120" w:lineRule="exact"/>
              <w:rPr>
                <w:rFonts w:cstheme="minorHAnsi"/>
                <w:sz w:val="12"/>
                <w:szCs w:val="12"/>
              </w:rPr>
            </w:pPr>
          </w:p>
        </w:tc>
        <w:tc>
          <w:tcPr>
            <w:tcW w:w="992" w:type="dxa"/>
            <w:tcBorders>
              <w:top w:val="nil"/>
              <w:left w:val="nil"/>
              <w:right w:val="nil"/>
            </w:tcBorders>
          </w:tcPr>
          <w:p w14:paraId="32301059" w14:textId="77777777" w:rsidR="00990536" w:rsidRPr="004752EF" w:rsidRDefault="00990536" w:rsidP="00990536">
            <w:pPr>
              <w:spacing w:line="120" w:lineRule="exact"/>
              <w:rPr>
                <w:rFonts w:cstheme="minorHAnsi"/>
                <w:sz w:val="12"/>
                <w:szCs w:val="12"/>
              </w:rPr>
            </w:pPr>
          </w:p>
        </w:tc>
        <w:tc>
          <w:tcPr>
            <w:tcW w:w="993" w:type="dxa"/>
            <w:tcBorders>
              <w:top w:val="nil"/>
              <w:left w:val="nil"/>
              <w:right w:val="nil"/>
            </w:tcBorders>
          </w:tcPr>
          <w:p w14:paraId="78EFEA37" w14:textId="77777777" w:rsidR="00990536" w:rsidRPr="004752EF" w:rsidRDefault="00990536" w:rsidP="00990536">
            <w:pPr>
              <w:spacing w:line="120" w:lineRule="exact"/>
              <w:rPr>
                <w:rFonts w:cstheme="minorHAnsi"/>
                <w:sz w:val="12"/>
                <w:szCs w:val="12"/>
              </w:rPr>
            </w:pPr>
          </w:p>
        </w:tc>
        <w:tc>
          <w:tcPr>
            <w:tcW w:w="992" w:type="dxa"/>
            <w:tcBorders>
              <w:top w:val="nil"/>
              <w:left w:val="nil"/>
              <w:right w:val="nil"/>
            </w:tcBorders>
          </w:tcPr>
          <w:p w14:paraId="26F92F8D" w14:textId="77777777" w:rsidR="00990536" w:rsidRPr="004752EF" w:rsidRDefault="00990536" w:rsidP="00990536">
            <w:pPr>
              <w:spacing w:line="120" w:lineRule="exact"/>
              <w:rPr>
                <w:rFonts w:cstheme="minorHAnsi"/>
                <w:sz w:val="12"/>
                <w:szCs w:val="12"/>
              </w:rPr>
            </w:pPr>
          </w:p>
        </w:tc>
        <w:tc>
          <w:tcPr>
            <w:tcW w:w="992" w:type="dxa"/>
            <w:tcBorders>
              <w:top w:val="nil"/>
              <w:left w:val="nil"/>
              <w:right w:val="nil"/>
            </w:tcBorders>
          </w:tcPr>
          <w:p w14:paraId="40A1F988" w14:textId="77777777" w:rsidR="00990536" w:rsidRPr="004752EF" w:rsidRDefault="00990536" w:rsidP="00990536">
            <w:pPr>
              <w:spacing w:line="120" w:lineRule="exact"/>
              <w:rPr>
                <w:rFonts w:cstheme="minorHAnsi"/>
                <w:sz w:val="12"/>
                <w:szCs w:val="12"/>
              </w:rPr>
            </w:pPr>
          </w:p>
        </w:tc>
        <w:tc>
          <w:tcPr>
            <w:tcW w:w="992" w:type="dxa"/>
            <w:tcBorders>
              <w:top w:val="nil"/>
              <w:left w:val="nil"/>
            </w:tcBorders>
          </w:tcPr>
          <w:p w14:paraId="20EEB0EC" w14:textId="77777777" w:rsidR="00990536" w:rsidRPr="004752EF" w:rsidRDefault="00990536" w:rsidP="00990536">
            <w:pPr>
              <w:spacing w:line="120" w:lineRule="exact"/>
              <w:rPr>
                <w:rFonts w:cstheme="minorHAnsi"/>
                <w:sz w:val="12"/>
                <w:szCs w:val="12"/>
              </w:rPr>
            </w:pPr>
          </w:p>
        </w:tc>
      </w:tr>
    </w:tbl>
    <w:p w14:paraId="3D73E225" w14:textId="77777777" w:rsidR="00D506C3" w:rsidRDefault="00D506C3" w:rsidP="007B1B08">
      <w:pPr>
        <w:sectPr w:rsidR="00D506C3" w:rsidSect="004752EF">
          <w:pgSz w:w="16838" w:h="11906" w:orient="landscape" w:code="9"/>
          <w:pgMar w:top="1276" w:right="992" w:bottom="1276" w:left="1276" w:header="567" w:footer="181" w:gutter="0"/>
          <w:cols w:space="708"/>
          <w:docGrid w:linePitch="360"/>
        </w:sectPr>
      </w:pPr>
    </w:p>
    <w:p w14:paraId="4408606C" w14:textId="4BA8676C" w:rsidR="006A52C9" w:rsidRPr="00D67190" w:rsidRDefault="006A52C9" w:rsidP="006A52C9">
      <w:pPr>
        <w:pStyle w:val="Heading1"/>
        <w:numPr>
          <w:ilvl w:val="0"/>
          <w:numId w:val="0"/>
        </w:numPr>
      </w:pPr>
      <w:bookmarkStart w:id="83" w:name="_Toc130157244"/>
      <w:bookmarkEnd w:id="76"/>
      <w:r w:rsidRPr="00D67190">
        <w:t xml:space="preserve">ATTACHMENT </w:t>
      </w:r>
      <w:r>
        <w:t>B</w:t>
      </w:r>
      <w:r w:rsidRPr="00D67190">
        <w:t xml:space="preserve"> </w:t>
      </w:r>
      <w:r>
        <w:t>–</w:t>
      </w:r>
      <w:r w:rsidRPr="00D67190">
        <w:t xml:space="preserve"> </w:t>
      </w:r>
      <w:r>
        <w:t xml:space="preserve">Detailed Example of how to Account for a Concessional Loan Scheme – Based on </w:t>
      </w:r>
      <w:r w:rsidR="0036175D">
        <w:t xml:space="preserve">‘Varying </w:t>
      </w:r>
      <w:r>
        <w:t>repayment</w:t>
      </w:r>
      <w:r w:rsidR="004135A1">
        <w:t>s</w:t>
      </w:r>
      <w:r w:rsidR="0036175D">
        <w:t>’</w:t>
      </w:r>
      <w:bookmarkEnd w:id="83"/>
    </w:p>
    <w:p w14:paraId="1067F5F7" w14:textId="04EC7653" w:rsidR="006A52C9" w:rsidRPr="00987299" w:rsidRDefault="002C5462" w:rsidP="00920D9A">
      <w:pPr>
        <w:pStyle w:val="Heading2"/>
        <w:spacing w:before="360" w:line="240" w:lineRule="auto"/>
        <w:jc w:val="both"/>
        <w:rPr>
          <w:szCs w:val="38"/>
        </w:rPr>
      </w:pPr>
      <w:bookmarkStart w:id="84" w:name="_Toc130157245"/>
      <w:r>
        <w:rPr>
          <w:rFonts w:cs="Arial"/>
          <w:szCs w:val="38"/>
        </w:rPr>
        <w:t>B</w:t>
      </w:r>
      <w:r w:rsidR="006A52C9" w:rsidRPr="00987299">
        <w:rPr>
          <w:rFonts w:cs="Arial"/>
          <w:szCs w:val="38"/>
        </w:rPr>
        <w:t xml:space="preserve">.1 </w:t>
      </w:r>
      <w:r w:rsidR="006835DD">
        <w:rPr>
          <w:rFonts w:cs="Arial"/>
          <w:szCs w:val="38"/>
        </w:rPr>
        <w:t xml:space="preserve">the </w:t>
      </w:r>
      <w:r w:rsidR="006A52C9" w:rsidRPr="00987299">
        <w:rPr>
          <w:szCs w:val="38"/>
        </w:rPr>
        <w:t>‘Burl</w:t>
      </w:r>
      <w:r w:rsidR="006A52C9">
        <w:rPr>
          <w:szCs w:val="38"/>
        </w:rPr>
        <w:t>e</w:t>
      </w:r>
      <w:r w:rsidR="006A52C9" w:rsidRPr="00987299">
        <w:rPr>
          <w:szCs w:val="38"/>
        </w:rPr>
        <w:t xml:space="preserve">y Griffin Agency’ provides </w:t>
      </w:r>
      <w:r w:rsidR="006A52C9">
        <w:rPr>
          <w:szCs w:val="38"/>
        </w:rPr>
        <w:t xml:space="preserve">Low Interest Rate </w:t>
      </w:r>
      <w:r w:rsidR="006A52C9" w:rsidRPr="00987299">
        <w:rPr>
          <w:szCs w:val="38"/>
        </w:rPr>
        <w:t xml:space="preserve">Concessional Loan </w:t>
      </w:r>
      <w:r w:rsidR="0036343F" w:rsidRPr="00987299">
        <w:rPr>
          <w:szCs w:val="38"/>
        </w:rPr>
        <w:t>to Borrowers</w:t>
      </w:r>
      <w:r w:rsidR="0036343F">
        <w:rPr>
          <w:szCs w:val="38"/>
        </w:rPr>
        <w:t xml:space="preserve"> through an External </w:t>
      </w:r>
      <w:r w:rsidR="0036343F" w:rsidRPr="007B1B08">
        <w:rPr>
          <w:szCs w:val="38"/>
        </w:rPr>
        <w:t>Third Party</w:t>
      </w:r>
      <w:bookmarkEnd w:id="84"/>
    </w:p>
    <w:p w14:paraId="67F294AF" w14:textId="77777777" w:rsidR="002C5462" w:rsidRPr="00BA31BB" w:rsidRDefault="002C5462" w:rsidP="0036175D">
      <w:pPr>
        <w:spacing w:before="120" w:after="60" w:line="240" w:lineRule="auto"/>
        <w:rPr>
          <w:sz w:val="22"/>
          <w:szCs w:val="22"/>
          <w:u w:val="single"/>
        </w:rPr>
      </w:pPr>
      <w:r w:rsidRPr="00BA31BB">
        <w:rPr>
          <w:u w:val="single"/>
        </w:rPr>
        <w:t>Background Information</w:t>
      </w:r>
    </w:p>
    <w:p w14:paraId="47C8FE6C" w14:textId="160FC9B8" w:rsidR="002C5462" w:rsidRDefault="005D6ED2" w:rsidP="002C5462">
      <w:pPr>
        <w:spacing w:after="120" w:line="276" w:lineRule="auto"/>
        <w:jc w:val="both"/>
        <w:rPr>
          <w:rFonts w:eastAsia="Times New Roman"/>
          <w:sz w:val="22"/>
          <w:szCs w:val="22"/>
        </w:rPr>
      </w:pPr>
      <w:r>
        <w:rPr>
          <w:rFonts w:eastAsia="Times New Roman"/>
          <w:sz w:val="22"/>
          <w:szCs w:val="22"/>
        </w:rPr>
        <w:t xml:space="preserve">The background information is the same as that outlined in </w:t>
      </w:r>
      <w:r w:rsidRPr="00460038">
        <w:rPr>
          <w:rFonts w:eastAsia="Times New Roman"/>
          <w:sz w:val="22"/>
          <w:szCs w:val="22"/>
          <w:u w:val="single"/>
        </w:rPr>
        <w:t>Attachment A.1</w:t>
      </w:r>
      <w:r>
        <w:rPr>
          <w:rFonts w:eastAsia="Times New Roman"/>
          <w:sz w:val="22"/>
          <w:szCs w:val="22"/>
        </w:rPr>
        <w:t xml:space="preserve"> above, except that </w:t>
      </w:r>
      <w:r w:rsidR="0036175D">
        <w:rPr>
          <w:sz w:val="22"/>
          <w:szCs w:val="22"/>
        </w:rPr>
        <w:t>‘Varying Repayments’</w:t>
      </w:r>
      <w:r w:rsidR="0036175D" w:rsidRPr="005304F1">
        <w:rPr>
          <w:rFonts w:eastAsia="Times New Roman"/>
          <w:sz w:val="22"/>
          <w:szCs w:val="22"/>
        </w:rPr>
        <w:t xml:space="preserve"> </w:t>
      </w:r>
      <w:r w:rsidR="0036175D">
        <w:rPr>
          <w:rFonts w:eastAsia="Times New Roman"/>
          <w:sz w:val="22"/>
          <w:szCs w:val="22"/>
        </w:rPr>
        <w:t>(</w:t>
      </w:r>
      <w:r w:rsidR="00D9158A">
        <w:rPr>
          <w:rFonts w:eastAsia="Times New Roman"/>
          <w:sz w:val="22"/>
          <w:szCs w:val="22"/>
        </w:rPr>
        <w:t>i.e.</w:t>
      </w:r>
      <w:r w:rsidR="0036175D">
        <w:rPr>
          <w:rFonts w:eastAsia="Times New Roman"/>
          <w:sz w:val="22"/>
          <w:szCs w:val="22"/>
        </w:rPr>
        <w:t xml:space="preserve"> </w:t>
      </w:r>
      <w:r w:rsidR="0036175D">
        <w:rPr>
          <w:sz w:val="22"/>
          <w:szCs w:val="22"/>
        </w:rPr>
        <w:t>equal repayments of principal with varying amounts of interest)</w:t>
      </w:r>
      <w:r w:rsidR="0036175D" w:rsidRPr="005304F1">
        <w:rPr>
          <w:rFonts w:eastAsia="Times New Roman"/>
          <w:sz w:val="22"/>
          <w:szCs w:val="22"/>
        </w:rPr>
        <w:t xml:space="preserve"> </w:t>
      </w:r>
      <w:r w:rsidR="002C5462" w:rsidRPr="005304F1">
        <w:rPr>
          <w:rFonts w:eastAsia="Times New Roman"/>
          <w:sz w:val="22"/>
          <w:szCs w:val="22"/>
        </w:rPr>
        <w:t>are made by the borrower at the end of each year</w:t>
      </w:r>
      <w:r w:rsidR="005304F1" w:rsidRPr="005304F1">
        <w:rPr>
          <w:rFonts w:eastAsia="Times New Roman"/>
          <w:sz w:val="22"/>
          <w:szCs w:val="22"/>
        </w:rPr>
        <w:t xml:space="preserve"> with interest being charged on the opening balance of the </w:t>
      </w:r>
      <w:r w:rsidR="00F37346">
        <w:rPr>
          <w:rFonts w:eastAsia="Times New Roman"/>
          <w:sz w:val="22"/>
          <w:szCs w:val="22"/>
        </w:rPr>
        <w:t>l</w:t>
      </w:r>
      <w:r w:rsidR="005304F1" w:rsidRPr="005304F1">
        <w:rPr>
          <w:rFonts w:eastAsia="Times New Roman"/>
          <w:sz w:val="22"/>
          <w:szCs w:val="22"/>
        </w:rPr>
        <w:t xml:space="preserve">oan </w:t>
      </w:r>
      <w:r w:rsidR="00F37346">
        <w:rPr>
          <w:rFonts w:eastAsia="Times New Roman"/>
          <w:sz w:val="22"/>
          <w:szCs w:val="22"/>
        </w:rPr>
        <w:t>r</w:t>
      </w:r>
      <w:r w:rsidR="005304F1" w:rsidRPr="005304F1">
        <w:rPr>
          <w:rFonts w:eastAsia="Times New Roman"/>
          <w:sz w:val="22"/>
          <w:szCs w:val="22"/>
        </w:rPr>
        <w:t>eceivable (</w:t>
      </w:r>
      <w:r w:rsidR="00D9158A" w:rsidRPr="005304F1">
        <w:rPr>
          <w:rFonts w:eastAsia="Times New Roman"/>
          <w:sz w:val="22"/>
          <w:szCs w:val="22"/>
        </w:rPr>
        <w:t>i.e.</w:t>
      </w:r>
      <w:r w:rsidR="005304F1" w:rsidRPr="005304F1">
        <w:rPr>
          <w:rFonts w:eastAsia="Times New Roman"/>
          <w:sz w:val="22"/>
          <w:szCs w:val="22"/>
        </w:rPr>
        <w:t xml:space="preserve"> the interest will decrease each year)</w:t>
      </w:r>
      <w:r w:rsidR="002C5462" w:rsidRPr="005304F1">
        <w:rPr>
          <w:rFonts w:eastAsia="Times New Roman"/>
          <w:sz w:val="22"/>
          <w:szCs w:val="22"/>
        </w:rPr>
        <w:t xml:space="preserve">.  </w:t>
      </w:r>
    </w:p>
    <w:p w14:paraId="1982373B" w14:textId="20C88CEF" w:rsidR="002C5462" w:rsidRPr="00BA31BB" w:rsidRDefault="002C5462" w:rsidP="0036175D">
      <w:pPr>
        <w:spacing w:before="240" w:after="60" w:line="276" w:lineRule="auto"/>
        <w:jc w:val="both"/>
        <w:rPr>
          <w:sz w:val="22"/>
          <w:szCs w:val="22"/>
          <w:u w:val="single"/>
        </w:rPr>
      </w:pPr>
      <w:r w:rsidRPr="00BA31BB">
        <w:rPr>
          <w:sz w:val="22"/>
          <w:szCs w:val="22"/>
          <w:u w:val="single"/>
        </w:rPr>
        <w:t>Accounting Treatment</w:t>
      </w:r>
    </w:p>
    <w:p w14:paraId="338D9126" w14:textId="319C372D" w:rsidR="002C5462" w:rsidRPr="005304F1" w:rsidRDefault="002C5462" w:rsidP="002C5462">
      <w:pPr>
        <w:spacing w:after="120" w:line="276" w:lineRule="auto"/>
        <w:jc w:val="both"/>
        <w:rPr>
          <w:sz w:val="22"/>
          <w:szCs w:val="22"/>
        </w:rPr>
      </w:pPr>
      <w:r w:rsidRPr="005304F1">
        <w:rPr>
          <w:sz w:val="22"/>
          <w:szCs w:val="22"/>
        </w:rPr>
        <w:t xml:space="preserve">The loans are classified as a financial asset measured at amortised cost as </w:t>
      </w:r>
      <w:r w:rsidR="00BE304C">
        <w:rPr>
          <w:sz w:val="22"/>
          <w:szCs w:val="22"/>
        </w:rPr>
        <w:t>they are</w:t>
      </w:r>
      <w:r w:rsidRPr="005304F1">
        <w:rPr>
          <w:sz w:val="22"/>
          <w:szCs w:val="22"/>
        </w:rPr>
        <w:t xml:space="preserve"> held only to collect contractual cash flows and these cash flows are payments of principal and interest on specified dates. As the loan agreements were </w:t>
      </w:r>
      <w:r w:rsidR="00DD4718">
        <w:rPr>
          <w:sz w:val="22"/>
          <w:szCs w:val="22"/>
        </w:rPr>
        <w:t xml:space="preserve">signed </w:t>
      </w:r>
      <w:r w:rsidRPr="005304F1">
        <w:rPr>
          <w:sz w:val="22"/>
          <w:szCs w:val="22"/>
        </w:rPr>
        <w:t xml:space="preserve">at the date the funds were provided, no </w:t>
      </w:r>
      <w:r w:rsidR="00DD4718">
        <w:rPr>
          <w:sz w:val="22"/>
          <w:szCs w:val="22"/>
        </w:rPr>
        <w:t xml:space="preserve">payable </w:t>
      </w:r>
      <w:r w:rsidRPr="005304F1">
        <w:rPr>
          <w:sz w:val="22"/>
          <w:szCs w:val="22"/>
        </w:rPr>
        <w:t xml:space="preserve">will be initially recognised. </w:t>
      </w:r>
    </w:p>
    <w:p w14:paraId="590639EB" w14:textId="3265C44C" w:rsidR="002C5462" w:rsidRPr="005304F1" w:rsidRDefault="00DD4718" w:rsidP="002C5462">
      <w:pPr>
        <w:spacing w:after="120" w:line="276" w:lineRule="auto"/>
        <w:jc w:val="both"/>
        <w:rPr>
          <w:sz w:val="22"/>
          <w:szCs w:val="22"/>
        </w:rPr>
      </w:pPr>
      <w:r>
        <w:rPr>
          <w:sz w:val="22"/>
          <w:szCs w:val="22"/>
        </w:rPr>
        <w:t xml:space="preserve">The following </w:t>
      </w:r>
      <w:r w:rsidRPr="00BE10E9">
        <w:rPr>
          <w:sz w:val="22"/>
          <w:szCs w:val="22"/>
        </w:rPr>
        <w:t>need</w:t>
      </w:r>
      <w:r>
        <w:rPr>
          <w:sz w:val="22"/>
          <w:szCs w:val="22"/>
        </w:rPr>
        <w:t>s</w:t>
      </w:r>
      <w:r w:rsidRPr="00BE10E9">
        <w:rPr>
          <w:sz w:val="22"/>
          <w:szCs w:val="22"/>
        </w:rPr>
        <w:t xml:space="preserve"> to </w:t>
      </w:r>
      <w:r>
        <w:rPr>
          <w:sz w:val="22"/>
          <w:szCs w:val="22"/>
        </w:rPr>
        <w:t xml:space="preserve">be </w:t>
      </w:r>
      <w:r w:rsidRPr="00BE10E9">
        <w:rPr>
          <w:sz w:val="22"/>
          <w:szCs w:val="22"/>
        </w:rPr>
        <w:t>account for</w:t>
      </w:r>
      <w:r w:rsidR="002C5462" w:rsidRPr="005304F1">
        <w:rPr>
          <w:sz w:val="22"/>
          <w:szCs w:val="22"/>
        </w:rPr>
        <w:t>:</w:t>
      </w:r>
    </w:p>
    <w:p w14:paraId="5EE8C16A" w14:textId="419061AA" w:rsidR="002C5462" w:rsidRPr="005304F1" w:rsidRDefault="00460038" w:rsidP="00BF1919">
      <w:pPr>
        <w:pStyle w:val="ListParagraph"/>
        <w:numPr>
          <w:ilvl w:val="0"/>
          <w:numId w:val="25"/>
        </w:numPr>
        <w:spacing w:after="120" w:line="276" w:lineRule="auto"/>
        <w:contextualSpacing w:val="0"/>
        <w:jc w:val="both"/>
        <w:rPr>
          <w:sz w:val="22"/>
          <w:szCs w:val="22"/>
        </w:rPr>
      </w:pPr>
      <w:r>
        <w:rPr>
          <w:sz w:val="22"/>
          <w:szCs w:val="22"/>
        </w:rPr>
        <w:t>d</w:t>
      </w:r>
      <w:r w:rsidR="002C5462" w:rsidRPr="005304F1">
        <w:rPr>
          <w:sz w:val="22"/>
          <w:szCs w:val="22"/>
        </w:rPr>
        <w:t>iscounted cash flow analysis</w:t>
      </w:r>
      <w:r w:rsidR="00F37346">
        <w:rPr>
          <w:sz w:val="22"/>
          <w:szCs w:val="22"/>
        </w:rPr>
        <w:t>;</w:t>
      </w:r>
    </w:p>
    <w:p w14:paraId="2250DF91" w14:textId="17896435" w:rsidR="002C5462" w:rsidRPr="005304F1" w:rsidRDefault="00460038" w:rsidP="00BF1919">
      <w:pPr>
        <w:pStyle w:val="ListParagraph"/>
        <w:numPr>
          <w:ilvl w:val="0"/>
          <w:numId w:val="25"/>
        </w:numPr>
        <w:spacing w:after="120" w:line="276" w:lineRule="auto"/>
        <w:contextualSpacing w:val="0"/>
        <w:jc w:val="both"/>
        <w:rPr>
          <w:sz w:val="22"/>
          <w:szCs w:val="22"/>
        </w:rPr>
      </w:pPr>
      <w:r>
        <w:rPr>
          <w:sz w:val="22"/>
          <w:szCs w:val="22"/>
        </w:rPr>
        <w:t>a</w:t>
      </w:r>
      <w:r w:rsidR="002C5462" w:rsidRPr="005304F1">
        <w:rPr>
          <w:sz w:val="22"/>
          <w:szCs w:val="22"/>
        </w:rPr>
        <w:t>mortisation schedule for the market-based loan</w:t>
      </w:r>
      <w:r w:rsidR="00BE304C">
        <w:rPr>
          <w:sz w:val="22"/>
          <w:szCs w:val="22"/>
        </w:rPr>
        <w:t>s</w:t>
      </w:r>
      <w:r w:rsidR="00F37346">
        <w:rPr>
          <w:sz w:val="22"/>
          <w:szCs w:val="22"/>
        </w:rPr>
        <w:t>; and</w:t>
      </w:r>
    </w:p>
    <w:p w14:paraId="139D9246" w14:textId="09F2D5BE" w:rsidR="002C5462" w:rsidRPr="005304F1" w:rsidRDefault="00460038" w:rsidP="00BF1919">
      <w:pPr>
        <w:pStyle w:val="ListParagraph"/>
        <w:numPr>
          <w:ilvl w:val="0"/>
          <w:numId w:val="25"/>
        </w:numPr>
        <w:spacing w:after="120" w:line="276" w:lineRule="auto"/>
        <w:contextualSpacing w:val="0"/>
        <w:jc w:val="both"/>
        <w:rPr>
          <w:sz w:val="22"/>
          <w:szCs w:val="22"/>
        </w:rPr>
      </w:pPr>
      <w:r>
        <w:rPr>
          <w:sz w:val="22"/>
          <w:szCs w:val="22"/>
        </w:rPr>
        <w:t>c</w:t>
      </w:r>
      <w:r w:rsidR="002C5462" w:rsidRPr="005304F1">
        <w:rPr>
          <w:sz w:val="22"/>
          <w:szCs w:val="22"/>
        </w:rPr>
        <w:t>alculation of the discount unwinding</w:t>
      </w:r>
      <w:r w:rsidR="00F37346">
        <w:rPr>
          <w:sz w:val="22"/>
          <w:szCs w:val="22"/>
        </w:rPr>
        <w:t>.</w:t>
      </w:r>
      <w:r w:rsidR="002C5462" w:rsidRPr="005304F1">
        <w:rPr>
          <w:sz w:val="22"/>
          <w:szCs w:val="22"/>
        </w:rPr>
        <w:t xml:space="preserve"> </w:t>
      </w:r>
    </w:p>
    <w:p w14:paraId="1F013DAE" w14:textId="7630D223" w:rsidR="002C5462" w:rsidRDefault="002C5462" w:rsidP="002C5462">
      <w:pPr>
        <w:spacing w:after="120" w:line="276" w:lineRule="auto"/>
        <w:jc w:val="both"/>
        <w:rPr>
          <w:sz w:val="22"/>
          <w:szCs w:val="22"/>
        </w:rPr>
      </w:pPr>
      <w:r w:rsidRPr="005304F1">
        <w:rPr>
          <w:sz w:val="22"/>
          <w:szCs w:val="22"/>
        </w:rPr>
        <w:t xml:space="preserve">Upon initial recognition the loans receivable are measured at fair value plus transaction costs.  To determine fair value a discounted cash flow analysis has been undertaken. </w:t>
      </w:r>
    </w:p>
    <w:tbl>
      <w:tblPr>
        <w:tblStyle w:val="TableGrid"/>
        <w:tblW w:w="9351" w:type="dxa"/>
        <w:tblLook w:val="04A0" w:firstRow="1" w:lastRow="0" w:firstColumn="1" w:lastColumn="0" w:noHBand="0" w:noVBand="1"/>
      </w:tblPr>
      <w:tblGrid>
        <w:gridCol w:w="4531"/>
        <w:gridCol w:w="4820"/>
      </w:tblGrid>
      <w:tr w:rsidR="002C5462" w:rsidRPr="00677961" w14:paraId="613994C9" w14:textId="77777777" w:rsidTr="00992CCD">
        <w:tc>
          <w:tcPr>
            <w:tcW w:w="4531" w:type="dxa"/>
            <w:shd w:val="clear" w:color="auto" w:fill="AF9CDF" w:themeFill="background2" w:themeFillTint="66"/>
          </w:tcPr>
          <w:p w14:paraId="0DA8032C" w14:textId="77777777" w:rsidR="002C5462" w:rsidRPr="00677961" w:rsidRDefault="002C5462" w:rsidP="003E3DEC">
            <w:pPr>
              <w:spacing w:line="276" w:lineRule="auto"/>
              <w:jc w:val="center"/>
              <w:rPr>
                <w:b/>
                <w:bCs/>
                <w:sz w:val="20"/>
                <w:szCs w:val="20"/>
              </w:rPr>
            </w:pPr>
            <w:r w:rsidRPr="00677961">
              <w:rPr>
                <w:b/>
                <w:bCs/>
                <w:sz w:val="20"/>
                <w:szCs w:val="20"/>
              </w:rPr>
              <w:t xml:space="preserve">Capital Injections Appropriation </w:t>
            </w:r>
          </w:p>
          <w:p w14:paraId="018E62FD" w14:textId="77777777" w:rsidR="002C5462" w:rsidRPr="00677961" w:rsidRDefault="002C5462" w:rsidP="003E3DEC">
            <w:pPr>
              <w:spacing w:after="120" w:line="276" w:lineRule="auto"/>
              <w:jc w:val="center"/>
              <w:rPr>
                <w:sz w:val="20"/>
                <w:szCs w:val="20"/>
              </w:rPr>
            </w:pPr>
            <w:r w:rsidRPr="00677961">
              <w:rPr>
                <w:b/>
                <w:bCs/>
                <w:sz w:val="20"/>
                <w:szCs w:val="20"/>
              </w:rPr>
              <w:t>(CI)</w:t>
            </w:r>
          </w:p>
        </w:tc>
        <w:tc>
          <w:tcPr>
            <w:tcW w:w="4820" w:type="dxa"/>
            <w:shd w:val="clear" w:color="auto" w:fill="AF9CDF" w:themeFill="background2" w:themeFillTint="66"/>
          </w:tcPr>
          <w:p w14:paraId="4E7839A2" w14:textId="77777777" w:rsidR="002C5462" w:rsidRPr="00677961" w:rsidRDefault="002C5462" w:rsidP="003E3DEC">
            <w:pPr>
              <w:spacing w:line="240" w:lineRule="auto"/>
              <w:jc w:val="center"/>
              <w:rPr>
                <w:rFonts w:ascii="Calibri" w:eastAsia="Times New Roman" w:hAnsi="Calibri" w:cs="Calibri"/>
                <w:b/>
                <w:bCs/>
                <w:color w:val="000000"/>
                <w:sz w:val="20"/>
                <w:szCs w:val="20"/>
              </w:rPr>
            </w:pPr>
            <w:r w:rsidRPr="00677961">
              <w:rPr>
                <w:rFonts w:ascii="Calibri" w:eastAsia="Times New Roman" w:hAnsi="Calibri" w:cs="Calibri"/>
                <w:b/>
                <w:bCs/>
                <w:color w:val="000000"/>
                <w:sz w:val="20"/>
                <w:szCs w:val="20"/>
              </w:rPr>
              <w:t>Controlled Recurrent Payment Appropriation</w:t>
            </w:r>
          </w:p>
          <w:p w14:paraId="7547DEC1" w14:textId="77777777" w:rsidR="002C5462" w:rsidRPr="00677961" w:rsidRDefault="002C5462" w:rsidP="003E3DEC">
            <w:pPr>
              <w:spacing w:line="240" w:lineRule="auto"/>
              <w:jc w:val="center"/>
              <w:rPr>
                <w:rFonts w:ascii="Calibri" w:eastAsia="Times New Roman" w:hAnsi="Calibri" w:cs="Calibri"/>
                <w:b/>
                <w:bCs/>
                <w:color w:val="000000"/>
                <w:sz w:val="20"/>
                <w:szCs w:val="20"/>
              </w:rPr>
            </w:pPr>
            <w:r w:rsidRPr="00677961">
              <w:rPr>
                <w:rFonts w:ascii="Calibri" w:eastAsia="Times New Roman" w:hAnsi="Calibri" w:cs="Calibri"/>
                <w:b/>
                <w:bCs/>
                <w:color w:val="000000"/>
                <w:sz w:val="20"/>
                <w:szCs w:val="20"/>
              </w:rPr>
              <w:t>(CRP)</w:t>
            </w:r>
          </w:p>
        </w:tc>
      </w:tr>
      <w:tr w:rsidR="002C5462" w:rsidRPr="00677961" w14:paraId="0835B607" w14:textId="77777777" w:rsidTr="005304F1">
        <w:tc>
          <w:tcPr>
            <w:tcW w:w="4531" w:type="dxa"/>
          </w:tcPr>
          <w:p w14:paraId="790DDAD4" w14:textId="77777777" w:rsidR="002C5462" w:rsidRPr="00677961" w:rsidRDefault="002C5462" w:rsidP="003E3DEC">
            <w:pPr>
              <w:spacing w:line="240" w:lineRule="auto"/>
              <w:jc w:val="center"/>
              <w:rPr>
                <w:rFonts w:ascii="Calibri" w:eastAsia="Times New Roman" w:hAnsi="Calibri" w:cs="Calibri"/>
                <w:color w:val="000000"/>
                <w:sz w:val="20"/>
                <w:szCs w:val="20"/>
              </w:rPr>
            </w:pPr>
            <w:r w:rsidRPr="00677961">
              <w:rPr>
                <w:rFonts w:ascii="Calibri" w:eastAsia="Times New Roman" w:hAnsi="Calibri" w:cs="Calibri"/>
                <w:color w:val="000000"/>
                <w:sz w:val="20"/>
                <w:szCs w:val="20"/>
              </w:rPr>
              <w:t>$15,000,000</w:t>
            </w:r>
          </w:p>
        </w:tc>
        <w:tc>
          <w:tcPr>
            <w:tcW w:w="4820" w:type="dxa"/>
          </w:tcPr>
          <w:p w14:paraId="2390E1DE" w14:textId="0EA16FFC" w:rsidR="002C5462" w:rsidRPr="00677961" w:rsidRDefault="002C5462" w:rsidP="003E3DEC">
            <w:pPr>
              <w:spacing w:line="240" w:lineRule="auto"/>
              <w:jc w:val="center"/>
              <w:rPr>
                <w:rFonts w:ascii="Calibri" w:eastAsia="Times New Roman" w:hAnsi="Calibri" w:cs="Calibri"/>
                <w:color w:val="000000"/>
                <w:sz w:val="20"/>
                <w:szCs w:val="20"/>
              </w:rPr>
            </w:pPr>
            <w:r w:rsidRPr="00677961">
              <w:rPr>
                <w:rFonts w:ascii="Calibri" w:eastAsia="Times New Roman" w:hAnsi="Calibri" w:cs="Calibri"/>
                <w:color w:val="000000"/>
                <w:sz w:val="20"/>
                <w:szCs w:val="20"/>
              </w:rPr>
              <w:t>$3</w:t>
            </w:r>
            <w:r w:rsidR="00AD4322">
              <w:rPr>
                <w:rFonts w:ascii="Calibri" w:eastAsia="Times New Roman" w:hAnsi="Calibri" w:cs="Calibri"/>
                <w:color w:val="000000"/>
                <w:sz w:val="20"/>
                <w:szCs w:val="20"/>
              </w:rPr>
              <w:t>0</w:t>
            </w:r>
            <w:r w:rsidRPr="00677961">
              <w:rPr>
                <w:rFonts w:ascii="Calibri" w:eastAsia="Times New Roman" w:hAnsi="Calibri" w:cs="Calibri"/>
                <w:color w:val="000000"/>
                <w:sz w:val="20"/>
                <w:szCs w:val="20"/>
              </w:rPr>
              <w:t>0,000 per year</w:t>
            </w:r>
          </w:p>
        </w:tc>
      </w:tr>
    </w:tbl>
    <w:p w14:paraId="0C9186FA" w14:textId="43FEA0D5" w:rsidR="005D6ED2" w:rsidRDefault="002C5462" w:rsidP="002C5462">
      <w:pPr>
        <w:spacing w:after="120" w:line="276" w:lineRule="auto"/>
        <w:jc w:val="both"/>
        <w:rPr>
          <w:sz w:val="20"/>
          <w:szCs w:val="20"/>
        </w:rPr>
      </w:pPr>
      <w:r w:rsidRPr="00677961">
        <w:rPr>
          <w:sz w:val="20"/>
          <w:szCs w:val="20"/>
        </w:rPr>
        <w:t> </w:t>
      </w:r>
    </w:p>
    <w:tbl>
      <w:tblPr>
        <w:tblStyle w:val="TableGrid"/>
        <w:tblpPr w:leftFromText="180" w:rightFromText="180" w:vertAnchor="text" w:horzAnchor="margin" w:tblpY="18"/>
        <w:tblW w:w="9351" w:type="dxa"/>
        <w:tblLook w:val="04A0" w:firstRow="1" w:lastRow="0" w:firstColumn="1" w:lastColumn="0" w:noHBand="0" w:noVBand="1"/>
      </w:tblPr>
      <w:tblGrid>
        <w:gridCol w:w="1330"/>
        <w:gridCol w:w="1047"/>
        <w:gridCol w:w="1401"/>
        <w:gridCol w:w="1237"/>
        <w:gridCol w:w="1153"/>
        <w:gridCol w:w="1309"/>
        <w:gridCol w:w="1874"/>
      </w:tblGrid>
      <w:tr w:rsidR="005D6ED2" w:rsidRPr="005C30FF" w14:paraId="05E21845" w14:textId="77777777" w:rsidTr="005D6ED2">
        <w:tc>
          <w:tcPr>
            <w:tcW w:w="1330" w:type="dxa"/>
            <w:shd w:val="clear" w:color="auto" w:fill="AF9CDF" w:themeFill="background2" w:themeFillTint="66"/>
          </w:tcPr>
          <w:p w14:paraId="6F9CC96F" w14:textId="77777777" w:rsidR="005D6ED2" w:rsidRPr="00AD4322" w:rsidRDefault="005D6ED2" w:rsidP="005D6ED2">
            <w:pPr>
              <w:spacing w:line="276" w:lineRule="auto"/>
              <w:jc w:val="center"/>
              <w:rPr>
                <w:b/>
                <w:bCs/>
                <w:sz w:val="20"/>
                <w:szCs w:val="20"/>
              </w:rPr>
            </w:pPr>
            <w:r w:rsidRPr="00AD4322">
              <w:rPr>
                <w:b/>
                <w:bCs/>
                <w:sz w:val="20"/>
                <w:szCs w:val="20"/>
              </w:rPr>
              <w:t xml:space="preserve">Principal </w:t>
            </w:r>
          </w:p>
          <w:p w14:paraId="6CE89B63" w14:textId="7CBCE9D5" w:rsidR="005D6ED2" w:rsidRPr="00AD4322" w:rsidRDefault="005D6ED2" w:rsidP="005D6ED2">
            <w:pPr>
              <w:spacing w:after="120" w:line="276" w:lineRule="auto"/>
              <w:jc w:val="center"/>
              <w:rPr>
                <w:b/>
                <w:bCs/>
                <w:sz w:val="20"/>
                <w:szCs w:val="20"/>
              </w:rPr>
            </w:pPr>
            <w:r w:rsidRPr="00AD4322">
              <w:rPr>
                <w:b/>
                <w:bCs/>
                <w:sz w:val="20"/>
                <w:szCs w:val="20"/>
              </w:rPr>
              <w:t>(P</w:t>
            </w:r>
            <w:r w:rsidR="001F6FC4">
              <w:rPr>
                <w:b/>
                <w:bCs/>
                <w:sz w:val="20"/>
                <w:szCs w:val="20"/>
              </w:rPr>
              <w:t>R</w:t>
            </w:r>
            <w:r w:rsidRPr="00AD4322">
              <w:rPr>
                <w:b/>
                <w:bCs/>
                <w:sz w:val="20"/>
                <w:szCs w:val="20"/>
              </w:rPr>
              <w:t>)</w:t>
            </w:r>
          </w:p>
        </w:tc>
        <w:tc>
          <w:tcPr>
            <w:tcW w:w="1047" w:type="dxa"/>
            <w:shd w:val="clear" w:color="auto" w:fill="AF9CDF" w:themeFill="background2" w:themeFillTint="66"/>
          </w:tcPr>
          <w:p w14:paraId="329E0CBE" w14:textId="77777777" w:rsidR="005D6ED2" w:rsidRPr="00AD4322" w:rsidRDefault="005D6ED2" w:rsidP="005D6ED2">
            <w:pPr>
              <w:spacing w:line="240" w:lineRule="auto"/>
              <w:jc w:val="center"/>
              <w:rPr>
                <w:b/>
                <w:bCs/>
                <w:sz w:val="20"/>
                <w:szCs w:val="20"/>
              </w:rPr>
            </w:pPr>
            <w:r w:rsidRPr="00AD4322">
              <w:rPr>
                <w:b/>
                <w:bCs/>
                <w:sz w:val="20"/>
                <w:szCs w:val="20"/>
              </w:rPr>
              <w:t>Market Rate</w:t>
            </w:r>
          </w:p>
          <w:p w14:paraId="745B9E86" w14:textId="77777777" w:rsidR="005D6ED2" w:rsidRPr="00AD4322" w:rsidRDefault="005D6ED2" w:rsidP="005D6ED2">
            <w:pPr>
              <w:spacing w:line="240" w:lineRule="auto"/>
              <w:jc w:val="center"/>
              <w:rPr>
                <w:b/>
                <w:bCs/>
                <w:sz w:val="20"/>
                <w:szCs w:val="20"/>
              </w:rPr>
            </w:pPr>
            <w:r w:rsidRPr="00AD4322">
              <w:rPr>
                <w:b/>
                <w:bCs/>
                <w:sz w:val="20"/>
                <w:szCs w:val="20"/>
              </w:rPr>
              <w:t>(MR)</w:t>
            </w:r>
          </w:p>
        </w:tc>
        <w:tc>
          <w:tcPr>
            <w:tcW w:w="1401" w:type="dxa"/>
            <w:shd w:val="clear" w:color="auto" w:fill="AF9CDF" w:themeFill="background2" w:themeFillTint="66"/>
          </w:tcPr>
          <w:p w14:paraId="79DD8226" w14:textId="77777777" w:rsidR="005D6ED2" w:rsidRPr="00AD4322" w:rsidRDefault="005D6ED2" w:rsidP="005D6ED2">
            <w:pPr>
              <w:spacing w:line="240" w:lineRule="auto"/>
              <w:jc w:val="center"/>
              <w:rPr>
                <w:b/>
                <w:bCs/>
                <w:sz w:val="20"/>
                <w:szCs w:val="20"/>
              </w:rPr>
            </w:pPr>
            <w:r w:rsidRPr="00AD4322">
              <w:rPr>
                <w:b/>
                <w:bCs/>
                <w:sz w:val="20"/>
                <w:szCs w:val="20"/>
              </w:rPr>
              <w:t>Concessional Rate</w:t>
            </w:r>
          </w:p>
          <w:p w14:paraId="41D6D53B" w14:textId="77777777" w:rsidR="005D6ED2" w:rsidRPr="00AD4322" w:rsidRDefault="005D6ED2" w:rsidP="005D6ED2">
            <w:pPr>
              <w:spacing w:line="240" w:lineRule="auto"/>
              <w:jc w:val="center"/>
              <w:rPr>
                <w:b/>
                <w:bCs/>
                <w:sz w:val="20"/>
                <w:szCs w:val="20"/>
              </w:rPr>
            </w:pPr>
            <w:r w:rsidRPr="00AD4322">
              <w:rPr>
                <w:b/>
                <w:bCs/>
                <w:sz w:val="20"/>
                <w:szCs w:val="20"/>
              </w:rPr>
              <w:t>(CR)</w:t>
            </w:r>
          </w:p>
        </w:tc>
        <w:tc>
          <w:tcPr>
            <w:tcW w:w="1237" w:type="dxa"/>
            <w:shd w:val="clear" w:color="auto" w:fill="AF9CDF" w:themeFill="background2" w:themeFillTint="66"/>
          </w:tcPr>
          <w:p w14:paraId="69BF01C9" w14:textId="77777777" w:rsidR="005D6ED2" w:rsidRPr="00AD4322" w:rsidRDefault="005D6ED2" w:rsidP="005D6ED2">
            <w:pPr>
              <w:spacing w:line="240" w:lineRule="auto"/>
              <w:jc w:val="center"/>
              <w:rPr>
                <w:b/>
                <w:bCs/>
                <w:sz w:val="20"/>
                <w:szCs w:val="20"/>
              </w:rPr>
            </w:pPr>
            <w:r w:rsidRPr="00AD4322">
              <w:rPr>
                <w:b/>
                <w:bCs/>
                <w:sz w:val="20"/>
                <w:szCs w:val="20"/>
              </w:rPr>
              <w:t xml:space="preserve">Payment Frequency </w:t>
            </w:r>
          </w:p>
          <w:p w14:paraId="5FB4758D" w14:textId="77777777" w:rsidR="005D6ED2" w:rsidRPr="00AD4322" w:rsidRDefault="005D6ED2" w:rsidP="005D6ED2">
            <w:pPr>
              <w:spacing w:line="240" w:lineRule="auto"/>
              <w:jc w:val="center"/>
              <w:rPr>
                <w:b/>
                <w:bCs/>
                <w:sz w:val="20"/>
                <w:szCs w:val="20"/>
              </w:rPr>
            </w:pPr>
            <w:r w:rsidRPr="00AD4322">
              <w:rPr>
                <w:b/>
                <w:bCs/>
                <w:sz w:val="20"/>
                <w:szCs w:val="20"/>
              </w:rPr>
              <w:t>(PF)</w:t>
            </w:r>
          </w:p>
        </w:tc>
        <w:tc>
          <w:tcPr>
            <w:tcW w:w="1153" w:type="dxa"/>
            <w:shd w:val="clear" w:color="auto" w:fill="AF9CDF" w:themeFill="background2" w:themeFillTint="66"/>
          </w:tcPr>
          <w:p w14:paraId="290E93E4" w14:textId="77777777" w:rsidR="005D6ED2" w:rsidRPr="00AD4322" w:rsidRDefault="005D6ED2" w:rsidP="005D6ED2">
            <w:pPr>
              <w:spacing w:line="240" w:lineRule="auto"/>
              <w:jc w:val="center"/>
              <w:rPr>
                <w:b/>
                <w:bCs/>
                <w:sz w:val="20"/>
                <w:szCs w:val="20"/>
              </w:rPr>
            </w:pPr>
            <w:r w:rsidRPr="00AD4322">
              <w:rPr>
                <w:b/>
                <w:bCs/>
                <w:sz w:val="20"/>
                <w:szCs w:val="20"/>
              </w:rPr>
              <w:t xml:space="preserve">Loan Term </w:t>
            </w:r>
          </w:p>
          <w:p w14:paraId="2F4C5A5C" w14:textId="77777777" w:rsidR="005D6ED2" w:rsidRPr="00AD4322" w:rsidRDefault="005D6ED2" w:rsidP="005D6ED2">
            <w:pPr>
              <w:spacing w:line="240" w:lineRule="auto"/>
              <w:jc w:val="center"/>
              <w:rPr>
                <w:b/>
                <w:bCs/>
                <w:sz w:val="20"/>
                <w:szCs w:val="20"/>
              </w:rPr>
            </w:pPr>
            <w:r w:rsidRPr="00AD4322">
              <w:rPr>
                <w:b/>
                <w:bCs/>
                <w:sz w:val="20"/>
                <w:szCs w:val="20"/>
              </w:rPr>
              <w:t>(LT)</w:t>
            </w:r>
          </w:p>
        </w:tc>
        <w:tc>
          <w:tcPr>
            <w:tcW w:w="1309" w:type="dxa"/>
            <w:shd w:val="clear" w:color="auto" w:fill="AF9CDF" w:themeFill="background2" w:themeFillTint="66"/>
          </w:tcPr>
          <w:p w14:paraId="1F334EAB" w14:textId="77777777" w:rsidR="005D6ED2" w:rsidRPr="00AD4322" w:rsidRDefault="005D6ED2" w:rsidP="005D6ED2">
            <w:pPr>
              <w:spacing w:line="240" w:lineRule="auto"/>
              <w:jc w:val="center"/>
              <w:rPr>
                <w:b/>
                <w:bCs/>
                <w:sz w:val="20"/>
                <w:szCs w:val="20"/>
              </w:rPr>
            </w:pPr>
            <w:r w:rsidRPr="00AD4322">
              <w:rPr>
                <w:b/>
                <w:bCs/>
                <w:sz w:val="20"/>
                <w:szCs w:val="20"/>
              </w:rPr>
              <w:t>Employee Expenses</w:t>
            </w:r>
          </w:p>
          <w:p w14:paraId="0E5DC865" w14:textId="77777777" w:rsidR="005D6ED2" w:rsidRPr="00AD4322" w:rsidRDefault="005D6ED2" w:rsidP="005D6ED2">
            <w:pPr>
              <w:spacing w:line="240" w:lineRule="auto"/>
              <w:jc w:val="center"/>
              <w:rPr>
                <w:b/>
                <w:bCs/>
                <w:sz w:val="20"/>
                <w:szCs w:val="20"/>
              </w:rPr>
            </w:pPr>
            <w:r w:rsidRPr="00AD4322">
              <w:rPr>
                <w:b/>
                <w:bCs/>
                <w:sz w:val="20"/>
                <w:szCs w:val="20"/>
              </w:rPr>
              <w:t>(EE)</w:t>
            </w:r>
          </w:p>
        </w:tc>
        <w:tc>
          <w:tcPr>
            <w:tcW w:w="1874" w:type="dxa"/>
            <w:shd w:val="clear" w:color="auto" w:fill="AF9CDF" w:themeFill="background2" w:themeFillTint="66"/>
          </w:tcPr>
          <w:p w14:paraId="3EDD8F1A" w14:textId="77777777" w:rsidR="005D6ED2" w:rsidRPr="00AD4322" w:rsidRDefault="005D6ED2" w:rsidP="005D6ED2">
            <w:pPr>
              <w:spacing w:line="240" w:lineRule="auto"/>
              <w:jc w:val="center"/>
              <w:rPr>
                <w:b/>
                <w:bCs/>
                <w:sz w:val="20"/>
                <w:szCs w:val="20"/>
              </w:rPr>
            </w:pPr>
            <w:r w:rsidRPr="00AD4322">
              <w:rPr>
                <w:b/>
                <w:bCs/>
                <w:sz w:val="20"/>
                <w:szCs w:val="20"/>
              </w:rPr>
              <w:t>Administration</w:t>
            </w:r>
          </w:p>
          <w:p w14:paraId="54C7AC10" w14:textId="77777777" w:rsidR="005D6ED2" w:rsidRPr="00AD4322" w:rsidRDefault="005D6ED2" w:rsidP="005D6ED2">
            <w:pPr>
              <w:spacing w:line="240" w:lineRule="auto"/>
              <w:jc w:val="center"/>
              <w:rPr>
                <w:b/>
                <w:bCs/>
                <w:sz w:val="20"/>
                <w:szCs w:val="20"/>
              </w:rPr>
            </w:pPr>
            <w:r w:rsidRPr="00AD4322">
              <w:rPr>
                <w:b/>
                <w:bCs/>
                <w:sz w:val="20"/>
                <w:szCs w:val="20"/>
              </w:rPr>
              <w:t>Fee</w:t>
            </w:r>
          </w:p>
          <w:p w14:paraId="0B20D6EE" w14:textId="77777777" w:rsidR="005D6ED2" w:rsidRPr="00AD4322" w:rsidRDefault="005D6ED2" w:rsidP="005D6ED2">
            <w:pPr>
              <w:spacing w:line="240" w:lineRule="auto"/>
              <w:jc w:val="center"/>
              <w:rPr>
                <w:b/>
                <w:bCs/>
                <w:sz w:val="20"/>
                <w:szCs w:val="20"/>
              </w:rPr>
            </w:pPr>
            <w:r w:rsidRPr="00AD4322">
              <w:rPr>
                <w:b/>
                <w:bCs/>
                <w:sz w:val="20"/>
                <w:szCs w:val="20"/>
              </w:rPr>
              <w:t>(AF)</w:t>
            </w:r>
          </w:p>
        </w:tc>
      </w:tr>
      <w:tr w:rsidR="005D6ED2" w:rsidRPr="000D4504" w14:paraId="0578DA46" w14:textId="77777777" w:rsidTr="005D6ED2">
        <w:tc>
          <w:tcPr>
            <w:tcW w:w="1330" w:type="dxa"/>
          </w:tcPr>
          <w:p w14:paraId="4DC9BE32" w14:textId="77777777" w:rsidR="005D6ED2" w:rsidRPr="00AD4322" w:rsidRDefault="005D6ED2" w:rsidP="005D6ED2">
            <w:pPr>
              <w:spacing w:line="240" w:lineRule="auto"/>
              <w:jc w:val="center"/>
              <w:rPr>
                <w:rFonts w:ascii="Calibri" w:eastAsia="Times New Roman" w:hAnsi="Calibri" w:cs="Calibri"/>
                <w:color w:val="000000"/>
                <w:sz w:val="20"/>
                <w:szCs w:val="20"/>
              </w:rPr>
            </w:pPr>
            <w:r w:rsidRPr="00AD4322">
              <w:rPr>
                <w:rFonts w:ascii="Calibri" w:eastAsia="Times New Roman" w:hAnsi="Calibri" w:cs="Calibri"/>
                <w:color w:val="000000"/>
                <w:sz w:val="20"/>
                <w:szCs w:val="20"/>
              </w:rPr>
              <w:t>$15,000,000</w:t>
            </w:r>
          </w:p>
        </w:tc>
        <w:tc>
          <w:tcPr>
            <w:tcW w:w="1047" w:type="dxa"/>
          </w:tcPr>
          <w:p w14:paraId="4F9267AB" w14:textId="77777777" w:rsidR="005D6ED2" w:rsidRPr="00AD4322" w:rsidRDefault="005D6ED2" w:rsidP="005D6ED2">
            <w:pPr>
              <w:spacing w:line="240" w:lineRule="auto"/>
              <w:jc w:val="center"/>
              <w:rPr>
                <w:rFonts w:ascii="Calibri" w:eastAsia="Times New Roman" w:hAnsi="Calibri" w:cs="Calibri"/>
                <w:color w:val="000000"/>
                <w:sz w:val="20"/>
                <w:szCs w:val="20"/>
              </w:rPr>
            </w:pPr>
            <w:r w:rsidRPr="00AD4322">
              <w:rPr>
                <w:rFonts w:ascii="Calibri" w:eastAsia="Times New Roman" w:hAnsi="Calibri" w:cs="Calibri"/>
                <w:color w:val="000000"/>
                <w:sz w:val="20"/>
                <w:szCs w:val="20"/>
              </w:rPr>
              <w:t>6.25%</w:t>
            </w:r>
          </w:p>
        </w:tc>
        <w:tc>
          <w:tcPr>
            <w:tcW w:w="1401" w:type="dxa"/>
          </w:tcPr>
          <w:p w14:paraId="3E9FED5A" w14:textId="77777777" w:rsidR="005D6ED2" w:rsidRPr="00AD4322" w:rsidRDefault="005D6ED2" w:rsidP="005D6ED2">
            <w:pPr>
              <w:spacing w:line="240" w:lineRule="auto"/>
              <w:jc w:val="center"/>
              <w:rPr>
                <w:rFonts w:ascii="Calibri" w:eastAsia="Times New Roman" w:hAnsi="Calibri" w:cs="Calibri"/>
                <w:color w:val="000000"/>
                <w:sz w:val="20"/>
                <w:szCs w:val="20"/>
              </w:rPr>
            </w:pPr>
            <w:r w:rsidRPr="00AD4322">
              <w:rPr>
                <w:rFonts w:ascii="Calibri" w:eastAsia="Times New Roman" w:hAnsi="Calibri" w:cs="Calibri"/>
                <w:color w:val="000000"/>
                <w:sz w:val="20"/>
                <w:szCs w:val="20"/>
              </w:rPr>
              <w:t>2.00%</w:t>
            </w:r>
          </w:p>
        </w:tc>
        <w:tc>
          <w:tcPr>
            <w:tcW w:w="1237" w:type="dxa"/>
          </w:tcPr>
          <w:p w14:paraId="1861748F" w14:textId="77777777" w:rsidR="005D6ED2" w:rsidRPr="00AD4322" w:rsidRDefault="005D6ED2" w:rsidP="005D6ED2">
            <w:pPr>
              <w:spacing w:line="240" w:lineRule="auto"/>
              <w:jc w:val="center"/>
              <w:rPr>
                <w:rFonts w:ascii="Calibri" w:eastAsia="Times New Roman" w:hAnsi="Calibri" w:cs="Calibri"/>
                <w:color w:val="000000"/>
                <w:sz w:val="20"/>
                <w:szCs w:val="20"/>
              </w:rPr>
            </w:pPr>
            <w:r w:rsidRPr="00AD4322">
              <w:rPr>
                <w:rFonts w:ascii="Calibri" w:eastAsia="Times New Roman" w:hAnsi="Calibri" w:cs="Calibri"/>
                <w:color w:val="000000"/>
                <w:sz w:val="20"/>
                <w:szCs w:val="20"/>
              </w:rPr>
              <w:t>1 per year</w:t>
            </w:r>
          </w:p>
        </w:tc>
        <w:tc>
          <w:tcPr>
            <w:tcW w:w="1153" w:type="dxa"/>
          </w:tcPr>
          <w:p w14:paraId="6DC143C6" w14:textId="77777777" w:rsidR="005D6ED2" w:rsidRPr="00AD4322" w:rsidRDefault="005D6ED2" w:rsidP="005D6ED2">
            <w:pPr>
              <w:spacing w:line="240" w:lineRule="auto"/>
              <w:jc w:val="center"/>
              <w:rPr>
                <w:rFonts w:ascii="Calibri" w:eastAsia="Times New Roman" w:hAnsi="Calibri" w:cs="Calibri"/>
                <w:color w:val="000000"/>
                <w:sz w:val="20"/>
                <w:szCs w:val="20"/>
              </w:rPr>
            </w:pPr>
            <w:r w:rsidRPr="00AD4322">
              <w:rPr>
                <w:rFonts w:ascii="Calibri" w:eastAsia="Times New Roman" w:hAnsi="Calibri" w:cs="Calibri"/>
                <w:color w:val="000000"/>
                <w:sz w:val="20"/>
                <w:szCs w:val="20"/>
              </w:rPr>
              <w:t>10 years</w:t>
            </w:r>
          </w:p>
        </w:tc>
        <w:tc>
          <w:tcPr>
            <w:tcW w:w="1309" w:type="dxa"/>
          </w:tcPr>
          <w:p w14:paraId="2A51FB1E" w14:textId="77777777" w:rsidR="005D6ED2" w:rsidRPr="00AD4322" w:rsidRDefault="005D6ED2" w:rsidP="005D6ED2">
            <w:pPr>
              <w:spacing w:line="240" w:lineRule="auto"/>
              <w:jc w:val="center"/>
              <w:rPr>
                <w:rFonts w:ascii="Calibri" w:eastAsia="Times New Roman" w:hAnsi="Calibri" w:cs="Calibri"/>
                <w:color w:val="000000"/>
                <w:sz w:val="20"/>
                <w:szCs w:val="20"/>
              </w:rPr>
            </w:pPr>
            <w:r w:rsidRPr="00AD4322">
              <w:rPr>
                <w:rFonts w:ascii="Calibri" w:eastAsia="Times New Roman" w:hAnsi="Calibri" w:cs="Calibri"/>
                <w:color w:val="000000"/>
                <w:sz w:val="20"/>
                <w:szCs w:val="20"/>
              </w:rPr>
              <w:t>$100,000</w:t>
            </w:r>
            <w:r w:rsidRPr="00677961">
              <w:rPr>
                <w:rFonts w:ascii="Calibri" w:eastAsia="Times New Roman" w:hAnsi="Calibri" w:cs="Calibri"/>
                <w:color w:val="000000"/>
                <w:sz w:val="20"/>
                <w:szCs w:val="20"/>
              </w:rPr>
              <w:t xml:space="preserve"> </w:t>
            </w:r>
            <w:bookmarkStart w:id="85" w:name="_Hlk113531217"/>
            <w:r w:rsidRPr="00677961">
              <w:rPr>
                <w:rFonts w:ascii="Calibri" w:eastAsia="Times New Roman" w:hAnsi="Calibri" w:cs="Calibri"/>
                <w:color w:val="000000"/>
                <w:sz w:val="20"/>
                <w:szCs w:val="20"/>
              </w:rPr>
              <w:t>p</w:t>
            </w:r>
            <w:r>
              <w:rPr>
                <w:rFonts w:ascii="Calibri" w:eastAsia="Times New Roman" w:hAnsi="Calibri" w:cs="Calibri"/>
                <w:color w:val="000000"/>
                <w:sz w:val="20"/>
                <w:szCs w:val="20"/>
              </w:rPr>
              <w:t>a</w:t>
            </w:r>
            <w:bookmarkEnd w:id="85"/>
            <w:r w:rsidRPr="00677961">
              <w:rPr>
                <w:rFonts w:ascii="Calibri" w:eastAsia="Times New Roman" w:hAnsi="Calibri" w:cs="Calibri"/>
                <w:color w:val="000000"/>
                <w:sz w:val="20"/>
                <w:szCs w:val="20"/>
              </w:rPr>
              <w:t xml:space="preserve"> </w:t>
            </w:r>
          </w:p>
        </w:tc>
        <w:tc>
          <w:tcPr>
            <w:tcW w:w="1874" w:type="dxa"/>
          </w:tcPr>
          <w:p w14:paraId="261B6EDD" w14:textId="77777777" w:rsidR="005D6ED2" w:rsidRPr="00AD4322" w:rsidRDefault="005D6ED2" w:rsidP="005D6ED2">
            <w:pPr>
              <w:spacing w:line="240" w:lineRule="auto"/>
              <w:jc w:val="center"/>
              <w:rPr>
                <w:rFonts w:ascii="Calibri" w:eastAsia="Times New Roman" w:hAnsi="Calibri" w:cs="Calibri"/>
                <w:color w:val="000000"/>
                <w:sz w:val="20"/>
                <w:szCs w:val="20"/>
              </w:rPr>
            </w:pPr>
            <w:r w:rsidRPr="00AD4322">
              <w:rPr>
                <w:rFonts w:ascii="Calibri" w:eastAsia="Times New Roman" w:hAnsi="Calibri" w:cs="Calibri"/>
                <w:color w:val="000000"/>
                <w:sz w:val="20"/>
                <w:szCs w:val="20"/>
              </w:rPr>
              <w:t>$200,000</w:t>
            </w:r>
            <w:r w:rsidRPr="00677961">
              <w:rPr>
                <w:rFonts w:ascii="Calibri" w:eastAsia="Times New Roman" w:hAnsi="Calibri" w:cs="Calibri"/>
                <w:color w:val="000000"/>
                <w:sz w:val="20"/>
                <w:szCs w:val="20"/>
              </w:rPr>
              <w:t xml:space="preserve"> p</w:t>
            </w:r>
            <w:r>
              <w:rPr>
                <w:rFonts w:ascii="Calibri" w:eastAsia="Times New Roman" w:hAnsi="Calibri" w:cs="Calibri"/>
                <w:color w:val="000000"/>
                <w:sz w:val="20"/>
                <w:szCs w:val="20"/>
              </w:rPr>
              <w:t>a</w:t>
            </w:r>
          </w:p>
        </w:tc>
      </w:tr>
    </w:tbl>
    <w:p w14:paraId="26AE2FC2" w14:textId="7C1AD369" w:rsidR="00460038" w:rsidRDefault="00460038" w:rsidP="002C5462">
      <w:pPr>
        <w:spacing w:after="120" w:line="276" w:lineRule="auto"/>
        <w:jc w:val="both"/>
        <w:rPr>
          <w:sz w:val="20"/>
          <w:szCs w:val="20"/>
        </w:rPr>
      </w:pPr>
    </w:p>
    <w:p w14:paraId="2C2D6166" w14:textId="77777777" w:rsidR="00460038" w:rsidRDefault="00460038">
      <w:pPr>
        <w:spacing w:line="276" w:lineRule="auto"/>
        <w:rPr>
          <w:sz w:val="20"/>
          <w:szCs w:val="20"/>
        </w:rPr>
      </w:pPr>
      <w:r>
        <w:rPr>
          <w:sz w:val="20"/>
          <w:szCs w:val="20"/>
        </w:rPr>
        <w:br w:type="page"/>
      </w:r>
    </w:p>
    <w:tbl>
      <w:tblPr>
        <w:tblStyle w:val="TableGrid"/>
        <w:tblW w:w="9597" w:type="dxa"/>
        <w:tblInd w:w="-147" w:type="dxa"/>
        <w:tblLayout w:type="fixed"/>
        <w:tblLook w:val="04A0" w:firstRow="1" w:lastRow="0" w:firstColumn="1" w:lastColumn="0" w:noHBand="0" w:noVBand="1"/>
      </w:tblPr>
      <w:tblGrid>
        <w:gridCol w:w="993"/>
        <w:gridCol w:w="1134"/>
        <w:gridCol w:w="1276"/>
        <w:gridCol w:w="1346"/>
        <w:gridCol w:w="1131"/>
        <w:gridCol w:w="1131"/>
        <w:gridCol w:w="1293"/>
        <w:gridCol w:w="1293"/>
      </w:tblGrid>
      <w:tr w:rsidR="005304F1" w:rsidRPr="005304F1" w14:paraId="5CD75A82" w14:textId="77777777" w:rsidTr="00BE304C">
        <w:tc>
          <w:tcPr>
            <w:tcW w:w="993" w:type="dxa"/>
            <w:shd w:val="clear" w:color="auto" w:fill="AF9CDF" w:themeFill="background2" w:themeFillTint="66"/>
          </w:tcPr>
          <w:p w14:paraId="38BE5C39" w14:textId="77777777" w:rsidR="005304F1" w:rsidRPr="005304F1" w:rsidRDefault="005304F1" w:rsidP="003E3DEC">
            <w:pPr>
              <w:spacing w:after="120" w:line="276" w:lineRule="auto"/>
              <w:jc w:val="center"/>
              <w:rPr>
                <w:rFonts w:ascii="Calibri" w:eastAsia="Times New Roman" w:hAnsi="Calibri" w:cs="Calibri"/>
                <w:b/>
                <w:bCs/>
                <w:color w:val="000000"/>
                <w:sz w:val="20"/>
                <w:szCs w:val="20"/>
              </w:rPr>
            </w:pPr>
            <w:bookmarkStart w:id="86" w:name="_Hlk112186241"/>
            <w:r w:rsidRPr="005304F1">
              <w:rPr>
                <w:rFonts w:ascii="Calibri" w:eastAsia="Times New Roman" w:hAnsi="Calibri" w:cs="Calibri"/>
                <w:b/>
                <w:bCs/>
                <w:color w:val="000000"/>
                <w:sz w:val="20"/>
                <w:szCs w:val="20"/>
              </w:rPr>
              <w:t>A</w:t>
            </w:r>
          </w:p>
        </w:tc>
        <w:tc>
          <w:tcPr>
            <w:tcW w:w="1134" w:type="dxa"/>
            <w:shd w:val="clear" w:color="auto" w:fill="AF9CDF" w:themeFill="background2" w:themeFillTint="66"/>
          </w:tcPr>
          <w:p w14:paraId="79E4C2D5" w14:textId="77777777" w:rsidR="005304F1" w:rsidRPr="005304F1" w:rsidRDefault="005304F1" w:rsidP="003E3DEC">
            <w:pPr>
              <w:spacing w:after="120" w:line="276" w:lineRule="auto"/>
              <w:jc w:val="center"/>
              <w:rPr>
                <w:rFonts w:ascii="Calibri" w:eastAsia="Times New Roman" w:hAnsi="Calibri" w:cs="Calibri"/>
                <w:b/>
                <w:bCs/>
                <w:color w:val="000000"/>
                <w:sz w:val="20"/>
                <w:szCs w:val="20"/>
              </w:rPr>
            </w:pPr>
            <w:r w:rsidRPr="005304F1">
              <w:rPr>
                <w:rFonts w:ascii="Calibri" w:eastAsia="Times New Roman" w:hAnsi="Calibri" w:cs="Calibri"/>
                <w:b/>
                <w:bCs/>
                <w:color w:val="000000"/>
                <w:sz w:val="20"/>
                <w:szCs w:val="20"/>
              </w:rPr>
              <w:t>B</w:t>
            </w:r>
          </w:p>
        </w:tc>
        <w:tc>
          <w:tcPr>
            <w:tcW w:w="1276" w:type="dxa"/>
            <w:shd w:val="clear" w:color="auto" w:fill="AF9CDF" w:themeFill="background2" w:themeFillTint="66"/>
          </w:tcPr>
          <w:p w14:paraId="5FBD1883" w14:textId="29FF6E6D" w:rsidR="005304F1" w:rsidRPr="005304F1" w:rsidRDefault="005304F1" w:rsidP="003E3DEC">
            <w:pPr>
              <w:spacing w:after="120" w:line="276" w:lineRule="auto"/>
              <w:jc w:val="center"/>
              <w:rPr>
                <w:rFonts w:ascii="Calibri" w:eastAsia="Times New Roman" w:hAnsi="Calibri" w:cs="Calibri"/>
                <w:b/>
                <w:bCs/>
                <w:color w:val="000000"/>
                <w:sz w:val="20"/>
                <w:szCs w:val="20"/>
              </w:rPr>
            </w:pPr>
            <w:r w:rsidRPr="005304F1">
              <w:rPr>
                <w:rFonts w:ascii="Calibri" w:eastAsia="Times New Roman" w:hAnsi="Calibri" w:cs="Calibri"/>
                <w:b/>
                <w:bCs/>
                <w:color w:val="000000"/>
                <w:sz w:val="20"/>
                <w:szCs w:val="20"/>
              </w:rPr>
              <w:t>C</w:t>
            </w:r>
          </w:p>
        </w:tc>
        <w:tc>
          <w:tcPr>
            <w:tcW w:w="1346" w:type="dxa"/>
            <w:shd w:val="clear" w:color="auto" w:fill="AF9CDF" w:themeFill="background2" w:themeFillTint="66"/>
          </w:tcPr>
          <w:p w14:paraId="602EFD14" w14:textId="473C0465" w:rsidR="005304F1" w:rsidRPr="005304F1" w:rsidRDefault="005304F1" w:rsidP="003E3DEC">
            <w:pPr>
              <w:spacing w:after="120" w:line="276" w:lineRule="auto"/>
              <w:jc w:val="center"/>
              <w:rPr>
                <w:rFonts w:ascii="Calibri" w:eastAsia="Times New Roman" w:hAnsi="Calibri" w:cs="Calibri"/>
                <w:b/>
                <w:bCs/>
                <w:color w:val="000000"/>
                <w:sz w:val="20"/>
                <w:szCs w:val="20"/>
              </w:rPr>
            </w:pPr>
            <w:r w:rsidRPr="005304F1">
              <w:rPr>
                <w:rFonts w:ascii="Calibri" w:eastAsia="Times New Roman" w:hAnsi="Calibri" w:cs="Calibri"/>
                <w:b/>
                <w:bCs/>
                <w:color w:val="000000"/>
                <w:sz w:val="20"/>
                <w:szCs w:val="20"/>
              </w:rPr>
              <w:t>D</w:t>
            </w:r>
          </w:p>
        </w:tc>
        <w:tc>
          <w:tcPr>
            <w:tcW w:w="1131" w:type="dxa"/>
            <w:shd w:val="clear" w:color="auto" w:fill="AF9CDF" w:themeFill="background2" w:themeFillTint="66"/>
          </w:tcPr>
          <w:p w14:paraId="7C2DE60C" w14:textId="64816464" w:rsidR="005304F1" w:rsidRPr="005304F1" w:rsidRDefault="005304F1" w:rsidP="003E3DEC">
            <w:pPr>
              <w:spacing w:after="120" w:line="276" w:lineRule="auto"/>
              <w:jc w:val="center"/>
              <w:rPr>
                <w:rFonts w:ascii="Calibri" w:eastAsia="Times New Roman" w:hAnsi="Calibri" w:cs="Calibri"/>
                <w:b/>
                <w:bCs/>
                <w:color w:val="000000"/>
                <w:sz w:val="20"/>
                <w:szCs w:val="20"/>
              </w:rPr>
            </w:pPr>
            <w:r w:rsidRPr="005304F1">
              <w:rPr>
                <w:rFonts w:ascii="Calibri" w:eastAsia="Times New Roman" w:hAnsi="Calibri" w:cs="Calibri"/>
                <w:b/>
                <w:bCs/>
                <w:color w:val="000000"/>
                <w:sz w:val="20"/>
                <w:szCs w:val="20"/>
              </w:rPr>
              <w:t>E</w:t>
            </w:r>
          </w:p>
        </w:tc>
        <w:tc>
          <w:tcPr>
            <w:tcW w:w="1131" w:type="dxa"/>
            <w:shd w:val="clear" w:color="auto" w:fill="AF9CDF" w:themeFill="background2" w:themeFillTint="66"/>
          </w:tcPr>
          <w:p w14:paraId="58135432" w14:textId="24734D5F" w:rsidR="005304F1" w:rsidRPr="005304F1" w:rsidRDefault="005304F1" w:rsidP="003E3DEC">
            <w:pPr>
              <w:spacing w:after="120" w:line="276" w:lineRule="auto"/>
              <w:jc w:val="center"/>
              <w:rPr>
                <w:rFonts w:ascii="Calibri" w:eastAsia="Times New Roman" w:hAnsi="Calibri" w:cs="Calibri"/>
                <w:b/>
                <w:bCs/>
                <w:color w:val="000000"/>
                <w:sz w:val="20"/>
                <w:szCs w:val="20"/>
              </w:rPr>
            </w:pPr>
            <w:r w:rsidRPr="005304F1">
              <w:rPr>
                <w:rFonts w:ascii="Calibri" w:eastAsia="Times New Roman" w:hAnsi="Calibri" w:cs="Calibri"/>
                <w:b/>
                <w:bCs/>
                <w:color w:val="000000"/>
                <w:sz w:val="20"/>
                <w:szCs w:val="20"/>
              </w:rPr>
              <w:t>F</w:t>
            </w:r>
          </w:p>
        </w:tc>
        <w:tc>
          <w:tcPr>
            <w:tcW w:w="1293" w:type="dxa"/>
            <w:shd w:val="clear" w:color="auto" w:fill="AF9CDF" w:themeFill="background2" w:themeFillTint="66"/>
          </w:tcPr>
          <w:p w14:paraId="7891F4E0" w14:textId="257F9BF4" w:rsidR="005304F1" w:rsidRPr="005304F1" w:rsidRDefault="005304F1" w:rsidP="003E3DEC">
            <w:pPr>
              <w:spacing w:after="120" w:line="276" w:lineRule="auto"/>
              <w:jc w:val="center"/>
              <w:rPr>
                <w:rFonts w:ascii="Calibri" w:eastAsia="Times New Roman" w:hAnsi="Calibri" w:cs="Calibri"/>
                <w:b/>
                <w:bCs/>
                <w:color w:val="000000"/>
                <w:sz w:val="20"/>
                <w:szCs w:val="20"/>
              </w:rPr>
            </w:pPr>
            <w:r w:rsidRPr="005304F1">
              <w:rPr>
                <w:rFonts w:ascii="Calibri" w:eastAsia="Times New Roman" w:hAnsi="Calibri" w:cs="Calibri"/>
                <w:b/>
                <w:bCs/>
                <w:color w:val="000000"/>
                <w:sz w:val="20"/>
                <w:szCs w:val="20"/>
              </w:rPr>
              <w:t>G</w:t>
            </w:r>
          </w:p>
        </w:tc>
        <w:tc>
          <w:tcPr>
            <w:tcW w:w="1293" w:type="dxa"/>
            <w:shd w:val="clear" w:color="auto" w:fill="AF9CDF" w:themeFill="background2" w:themeFillTint="66"/>
          </w:tcPr>
          <w:p w14:paraId="126C391A" w14:textId="1B6ECC61" w:rsidR="005304F1" w:rsidRPr="005304F1" w:rsidRDefault="005304F1" w:rsidP="003E3DEC">
            <w:pPr>
              <w:spacing w:after="120" w:line="276" w:lineRule="auto"/>
              <w:jc w:val="center"/>
              <w:rPr>
                <w:rFonts w:ascii="Calibri" w:eastAsia="Times New Roman" w:hAnsi="Calibri" w:cs="Calibri"/>
                <w:b/>
                <w:bCs/>
                <w:color w:val="000000"/>
                <w:sz w:val="20"/>
                <w:szCs w:val="20"/>
              </w:rPr>
            </w:pPr>
            <w:r w:rsidRPr="005304F1">
              <w:rPr>
                <w:rFonts w:ascii="Calibri" w:eastAsia="Times New Roman" w:hAnsi="Calibri" w:cs="Calibri"/>
                <w:b/>
                <w:bCs/>
                <w:color w:val="000000"/>
                <w:sz w:val="20"/>
                <w:szCs w:val="20"/>
              </w:rPr>
              <w:t>H</w:t>
            </w:r>
          </w:p>
        </w:tc>
      </w:tr>
      <w:tr w:rsidR="00715C52" w:rsidRPr="005304F1" w14:paraId="7D637E3D" w14:textId="77777777" w:rsidTr="00BE304C">
        <w:tc>
          <w:tcPr>
            <w:tcW w:w="993" w:type="dxa"/>
            <w:shd w:val="clear" w:color="auto" w:fill="AF9CDF" w:themeFill="background2" w:themeFillTint="66"/>
          </w:tcPr>
          <w:p w14:paraId="4CB812AE" w14:textId="77777777" w:rsidR="00715C52" w:rsidRPr="005304F1" w:rsidRDefault="00715C52" w:rsidP="00715C52">
            <w:pPr>
              <w:spacing w:after="120" w:line="240" w:lineRule="auto"/>
              <w:jc w:val="center"/>
              <w:rPr>
                <w:sz w:val="20"/>
                <w:szCs w:val="20"/>
              </w:rPr>
            </w:pPr>
            <w:r w:rsidRPr="005304F1">
              <w:rPr>
                <w:rFonts w:ascii="Calibri" w:eastAsia="Times New Roman" w:hAnsi="Calibri" w:cs="Calibri"/>
                <w:b/>
                <w:bCs/>
                <w:color w:val="000000"/>
                <w:sz w:val="20"/>
                <w:szCs w:val="20"/>
              </w:rPr>
              <w:t>Period (Annual)</w:t>
            </w:r>
          </w:p>
        </w:tc>
        <w:tc>
          <w:tcPr>
            <w:tcW w:w="1134" w:type="dxa"/>
            <w:shd w:val="clear" w:color="auto" w:fill="AF9CDF" w:themeFill="background2" w:themeFillTint="66"/>
          </w:tcPr>
          <w:p w14:paraId="4CB174CD" w14:textId="21B9A247" w:rsidR="00715C52" w:rsidRPr="005304F1" w:rsidRDefault="00715C52" w:rsidP="00715C52">
            <w:pPr>
              <w:spacing w:after="120" w:line="240" w:lineRule="auto"/>
              <w:jc w:val="center"/>
              <w:rPr>
                <w:rFonts w:ascii="Calibri" w:eastAsia="Times New Roman" w:hAnsi="Calibri" w:cs="Calibri"/>
                <w:b/>
                <w:bCs/>
                <w:color w:val="000000"/>
                <w:sz w:val="20"/>
                <w:szCs w:val="20"/>
              </w:rPr>
            </w:pPr>
            <w:r w:rsidRPr="005304F1">
              <w:rPr>
                <w:rFonts w:ascii="Calibri" w:eastAsia="Times New Roman" w:hAnsi="Calibri" w:cs="Calibri"/>
                <w:b/>
                <w:bCs/>
                <w:color w:val="000000"/>
                <w:sz w:val="20"/>
                <w:szCs w:val="20"/>
              </w:rPr>
              <w:t>Reduction of the Loan Amount</w:t>
            </w:r>
          </w:p>
        </w:tc>
        <w:tc>
          <w:tcPr>
            <w:tcW w:w="1276" w:type="dxa"/>
            <w:shd w:val="clear" w:color="auto" w:fill="AF9CDF" w:themeFill="background2" w:themeFillTint="66"/>
          </w:tcPr>
          <w:p w14:paraId="7A5B2697" w14:textId="2450285A" w:rsidR="00715C52" w:rsidRPr="005304F1" w:rsidRDefault="00715C52" w:rsidP="00715C52">
            <w:pPr>
              <w:spacing w:after="120" w:line="240" w:lineRule="auto"/>
              <w:jc w:val="center"/>
              <w:rPr>
                <w:rFonts w:ascii="Calibri" w:eastAsia="Times New Roman" w:hAnsi="Calibri" w:cs="Calibri"/>
                <w:b/>
                <w:bCs/>
                <w:color w:val="000000"/>
                <w:sz w:val="20"/>
                <w:szCs w:val="20"/>
              </w:rPr>
            </w:pPr>
            <w:r w:rsidRPr="005304F1">
              <w:rPr>
                <w:rFonts w:ascii="Calibri" w:eastAsia="Times New Roman" w:hAnsi="Calibri" w:cs="Calibri"/>
                <w:b/>
                <w:bCs/>
                <w:color w:val="000000"/>
                <w:sz w:val="20"/>
                <w:szCs w:val="20"/>
              </w:rPr>
              <w:t>Equal Principal Repayments</w:t>
            </w:r>
          </w:p>
        </w:tc>
        <w:tc>
          <w:tcPr>
            <w:tcW w:w="1346" w:type="dxa"/>
            <w:shd w:val="clear" w:color="auto" w:fill="AF9CDF" w:themeFill="background2" w:themeFillTint="66"/>
          </w:tcPr>
          <w:p w14:paraId="44F25DBF" w14:textId="2744F561" w:rsidR="00715C52" w:rsidRPr="005304F1" w:rsidRDefault="00715C52" w:rsidP="00715C52">
            <w:pPr>
              <w:spacing w:after="120" w:line="240" w:lineRule="auto"/>
              <w:jc w:val="center"/>
              <w:rPr>
                <w:rFonts w:ascii="Calibri" w:eastAsia="Times New Roman" w:hAnsi="Calibri" w:cs="Calibri"/>
                <w:b/>
                <w:bCs/>
                <w:color w:val="000000"/>
                <w:sz w:val="20"/>
                <w:szCs w:val="20"/>
              </w:rPr>
            </w:pPr>
            <w:r w:rsidRPr="005304F1">
              <w:rPr>
                <w:rFonts w:ascii="Calibri" w:eastAsia="Times New Roman" w:hAnsi="Calibri" w:cs="Calibri"/>
                <w:b/>
                <w:bCs/>
                <w:color w:val="000000"/>
                <w:sz w:val="20"/>
                <w:szCs w:val="20"/>
              </w:rPr>
              <w:t>Interest Payment at Concessional Interest Rate (2.00%)</w:t>
            </w:r>
          </w:p>
        </w:tc>
        <w:tc>
          <w:tcPr>
            <w:tcW w:w="1131" w:type="dxa"/>
            <w:shd w:val="clear" w:color="auto" w:fill="AF9CDF" w:themeFill="background2" w:themeFillTint="66"/>
          </w:tcPr>
          <w:p w14:paraId="1D20E964" w14:textId="2BC870EE" w:rsidR="00715C52" w:rsidRPr="005304F1" w:rsidRDefault="00715C52" w:rsidP="00715C52">
            <w:pPr>
              <w:spacing w:after="120" w:line="240" w:lineRule="auto"/>
              <w:jc w:val="center"/>
              <w:rPr>
                <w:rFonts w:ascii="Calibri" w:eastAsia="Times New Roman" w:hAnsi="Calibri" w:cs="Calibri"/>
                <w:b/>
                <w:bCs/>
                <w:color w:val="000000"/>
                <w:sz w:val="20"/>
                <w:szCs w:val="20"/>
              </w:rPr>
            </w:pPr>
            <w:r w:rsidRPr="005304F1">
              <w:rPr>
                <w:rFonts w:ascii="Calibri" w:eastAsia="Times New Roman" w:hAnsi="Calibri" w:cs="Calibri"/>
                <w:b/>
                <w:bCs/>
                <w:color w:val="000000"/>
                <w:sz w:val="20"/>
                <w:szCs w:val="20"/>
              </w:rPr>
              <w:t>Annual Payment (AP)</w:t>
            </w:r>
          </w:p>
        </w:tc>
        <w:tc>
          <w:tcPr>
            <w:tcW w:w="1131" w:type="dxa"/>
            <w:shd w:val="clear" w:color="auto" w:fill="AF9CDF" w:themeFill="background2" w:themeFillTint="66"/>
          </w:tcPr>
          <w:p w14:paraId="4EDAC346" w14:textId="76C1628B" w:rsidR="00715C52" w:rsidRPr="005304F1" w:rsidRDefault="00715C52" w:rsidP="00715C52">
            <w:pPr>
              <w:spacing w:after="120" w:line="240" w:lineRule="auto"/>
              <w:jc w:val="center"/>
              <w:rPr>
                <w:sz w:val="20"/>
                <w:szCs w:val="20"/>
              </w:rPr>
            </w:pPr>
            <w:r w:rsidRPr="005304F1">
              <w:rPr>
                <w:rFonts w:ascii="Calibri" w:eastAsia="Times New Roman" w:hAnsi="Calibri" w:cs="Calibri"/>
                <w:b/>
                <w:bCs/>
                <w:color w:val="000000"/>
                <w:sz w:val="20"/>
                <w:szCs w:val="20"/>
              </w:rPr>
              <w:t>Present Value at Market Rate (6.25%)</w:t>
            </w:r>
          </w:p>
        </w:tc>
        <w:tc>
          <w:tcPr>
            <w:tcW w:w="1293" w:type="dxa"/>
            <w:shd w:val="clear" w:color="auto" w:fill="AF9CDF" w:themeFill="background2" w:themeFillTint="66"/>
          </w:tcPr>
          <w:p w14:paraId="3982365D" w14:textId="77777777" w:rsidR="00715C52" w:rsidRPr="005304F1" w:rsidRDefault="00715C52" w:rsidP="00715C52">
            <w:pPr>
              <w:spacing w:after="120" w:line="240" w:lineRule="auto"/>
              <w:jc w:val="center"/>
              <w:rPr>
                <w:rFonts w:ascii="Calibri" w:eastAsia="Times New Roman" w:hAnsi="Calibri" w:cs="Calibri"/>
                <w:b/>
                <w:bCs/>
                <w:color w:val="000000"/>
                <w:sz w:val="20"/>
                <w:szCs w:val="20"/>
              </w:rPr>
            </w:pPr>
            <w:r w:rsidRPr="005304F1">
              <w:rPr>
                <w:rFonts w:ascii="Calibri" w:eastAsia="Times New Roman" w:hAnsi="Calibri" w:cs="Calibri"/>
                <w:b/>
                <w:bCs/>
                <w:color w:val="000000"/>
                <w:sz w:val="20"/>
                <w:szCs w:val="20"/>
              </w:rPr>
              <w:t>Present Value at Concessional Rate (2.00%)</w:t>
            </w:r>
          </w:p>
        </w:tc>
        <w:tc>
          <w:tcPr>
            <w:tcW w:w="1293" w:type="dxa"/>
            <w:shd w:val="clear" w:color="auto" w:fill="AF9CDF" w:themeFill="background2" w:themeFillTint="66"/>
          </w:tcPr>
          <w:p w14:paraId="536C50C5" w14:textId="7F2A2751" w:rsidR="00715C52" w:rsidRPr="005304F1" w:rsidRDefault="00715C52" w:rsidP="00715C52">
            <w:pPr>
              <w:spacing w:after="120" w:line="240" w:lineRule="auto"/>
              <w:jc w:val="center"/>
              <w:rPr>
                <w:sz w:val="20"/>
                <w:szCs w:val="20"/>
              </w:rPr>
            </w:pPr>
            <w:r w:rsidRPr="00715C52">
              <w:rPr>
                <w:rFonts w:ascii="Calibri" w:eastAsia="Times New Roman" w:hAnsi="Calibri" w:cs="Calibri"/>
                <w:b/>
                <w:bCs/>
                <w:color w:val="000000"/>
                <w:sz w:val="20"/>
                <w:szCs w:val="20"/>
              </w:rPr>
              <w:t xml:space="preserve">Difference Between PV at </w:t>
            </w:r>
            <w:r w:rsidR="00BE304C" w:rsidRPr="005304F1">
              <w:rPr>
                <w:rFonts w:ascii="Calibri" w:eastAsia="Times New Roman" w:hAnsi="Calibri" w:cs="Calibri"/>
                <w:b/>
                <w:bCs/>
                <w:color w:val="000000"/>
                <w:sz w:val="20"/>
                <w:szCs w:val="20"/>
              </w:rPr>
              <w:t>Concessional</w:t>
            </w:r>
            <w:r w:rsidRPr="00715C52">
              <w:rPr>
                <w:rFonts w:ascii="Calibri" w:eastAsia="Times New Roman" w:hAnsi="Calibri" w:cs="Calibri"/>
                <w:b/>
                <w:bCs/>
                <w:color w:val="000000"/>
                <w:sz w:val="20"/>
                <w:szCs w:val="20"/>
              </w:rPr>
              <w:t xml:space="preserve"> Rate and PV at Market Rate</w:t>
            </w:r>
          </w:p>
        </w:tc>
      </w:tr>
      <w:tr w:rsidR="00715C52" w:rsidRPr="005304F1" w14:paraId="2B6E5831" w14:textId="77777777" w:rsidTr="00BE304C">
        <w:tc>
          <w:tcPr>
            <w:tcW w:w="993" w:type="dxa"/>
            <w:shd w:val="clear" w:color="auto" w:fill="BFBFBF" w:themeFill="background1" w:themeFillShade="BF"/>
          </w:tcPr>
          <w:p w14:paraId="6CEEE0D8" w14:textId="77777777" w:rsidR="00715C52" w:rsidRPr="005304F1" w:rsidRDefault="00715C52" w:rsidP="00715C52">
            <w:pPr>
              <w:spacing w:after="120" w:line="276" w:lineRule="auto"/>
              <w:jc w:val="center"/>
              <w:rPr>
                <w:rFonts w:ascii="Calibri" w:eastAsia="Times New Roman" w:hAnsi="Calibri" w:cs="Calibri"/>
                <w:b/>
                <w:bCs/>
                <w:color w:val="000000"/>
                <w:sz w:val="20"/>
                <w:szCs w:val="20"/>
              </w:rPr>
            </w:pPr>
          </w:p>
        </w:tc>
        <w:tc>
          <w:tcPr>
            <w:tcW w:w="1134" w:type="dxa"/>
            <w:shd w:val="clear" w:color="auto" w:fill="BFBFBF" w:themeFill="background1" w:themeFillShade="BF"/>
          </w:tcPr>
          <w:p w14:paraId="2209B462" w14:textId="77777777" w:rsidR="005D6ED2" w:rsidRDefault="0025494E" w:rsidP="0025494E">
            <w:pPr>
              <w:spacing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In year 1  </w:t>
            </w:r>
          </w:p>
          <w:p w14:paraId="365CB7DB" w14:textId="236CDA91" w:rsidR="00F37346" w:rsidRDefault="00F37346" w:rsidP="0025494E">
            <w:pPr>
              <w:spacing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B</w:t>
            </w:r>
            <w:r w:rsidR="0025494E">
              <w:rPr>
                <w:rFonts w:ascii="Calibri" w:eastAsia="Times New Roman" w:hAnsi="Calibri" w:cs="Calibri"/>
                <w:b/>
                <w:bCs/>
                <w:color w:val="000000"/>
                <w:sz w:val="20"/>
                <w:szCs w:val="20"/>
              </w:rPr>
              <w:t xml:space="preserve"> = PR</w:t>
            </w:r>
          </w:p>
          <w:p w14:paraId="38FCC4FA" w14:textId="77777777" w:rsidR="005D6ED2" w:rsidRDefault="0025494E" w:rsidP="0025494E">
            <w:pPr>
              <w:spacing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In year 2 onwards </w:t>
            </w:r>
          </w:p>
          <w:p w14:paraId="2334B3E2" w14:textId="541D6B1C" w:rsidR="00715C52" w:rsidRPr="005304F1" w:rsidRDefault="00715C52" w:rsidP="0025494E">
            <w:pPr>
              <w:spacing w:line="276" w:lineRule="auto"/>
              <w:jc w:val="center"/>
              <w:rPr>
                <w:rFonts w:ascii="Calibri" w:eastAsia="Times New Roman" w:hAnsi="Calibri" w:cs="Calibri"/>
                <w:b/>
                <w:bCs/>
                <w:color w:val="000000"/>
                <w:sz w:val="20"/>
                <w:szCs w:val="20"/>
              </w:rPr>
            </w:pPr>
            <w:r w:rsidRPr="005304F1">
              <w:rPr>
                <w:rFonts w:ascii="Calibri" w:eastAsia="Times New Roman" w:hAnsi="Calibri" w:cs="Calibri"/>
                <w:b/>
                <w:bCs/>
                <w:color w:val="000000"/>
                <w:sz w:val="20"/>
                <w:szCs w:val="20"/>
              </w:rPr>
              <w:t>B = B - C</w:t>
            </w:r>
          </w:p>
        </w:tc>
        <w:tc>
          <w:tcPr>
            <w:tcW w:w="1276" w:type="dxa"/>
            <w:shd w:val="clear" w:color="auto" w:fill="BFBFBF" w:themeFill="background1" w:themeFillShade="BF"/>
          </w:tcPr>
          <w:p w14:paraId="761574BF" w14:textId="4AFB7ABC" w:rsidR="00715C52" w:rsidRPr="005304F1" w:rsidRDefault="00715C52" w:rsidP="00715C52">
            <w:pPr>
              <w:spacing w:after="120" w:line="276" w:lineRule="auto"/>
              <w:jc w:val="center"/>
              <w:rPr>
                <w:rFonts w:ascii="Calibri" w:eastAsia="Times New Roman" w:hAnsi="Calibri" w:cs="Calibri"/>
                <w:b/>
                <w:bCs/>
                <w:color w:val="000000"/>
                <w:sz w:val="20"/>
                <w:szCs w:val="20"/>
              </w:rPr>
            </w:pPr>
            <w:r w:rsidRPr="005304F1">
              <w:rPr>
                <w:rFonts w:ascii="Calibri" w:eastAsia="Times New Roman" w:hAnsi="Calibri" w:cs="Calibri"/>
                <w:b/>
                <w:bCs/>
                <w:color w:val="000000"/>
                <w:sz w:val="20"/>
                <w:szCs w:val="20"/>
              </w:rPr>
              <w:t xml:space="preserve">C = PR / LT </w:t>
            </w:r>
          </w:p>
        </w:tc>
        <w:tc>
          <w:tcPr>
            <w:tcW w:w="1346" w:type="dxa"/>
            <w:shd w:val="clear" w:color="auto" w:fill="BFBFBF" w:themeFill="background1" w:themeFillShade="BF"/>
          </w:tcPr>
          <w:p w14:paraId="12D4767B" w14:textId="5A090115" w:rsidR="00715C52" w:rsidRPr="005304F1" w:rsidRDefault="00715C52" w:rsidP="00715C52">
            <w:pPr>
              <w:spacing w:after="120" w:line="276" w:lineRule="auto"/>
              <w:jc w:val="center"/>
              <w:rPr>
                <w:rFonts w:ascii="Calibri" w:eastAsia="Times New Roman" w:hAnsi="Calibri" w:cs="Calibri"/>
                <w:b/>
                <w:bCs/>
                <w:color w:val="000000"/>
                <w:sz w:val="20"/>
                <w:szCs w:val="20"/>
              </w:rPr>
            </w:pPr>
            <w:r w:rsidRPr="005304F1">
              <w:rPr>
                <w:rFonts w:ascii="Calibri" w:eastAsia="Times New Roman" w:hAnsi="Calibri" w:cs="Calibri"/>
                <w:b/>
                <w:bCs/>
                <w:color w:val="000000"/>
                <w:sz w:val="20"/>
                <w:szCs w:val="20"/>
              </w:rPr>
              <w:t>D = B x CR</w:t>
            </w:r>
          </w:p>
        </w:tc>
        <w:tc>
          <w:tcPr>
            <w:tcW w:w="1131" w:type="dxa"/>
            <w:shd w:val="clear" w:color="auto" w:fill="BFBFBF" w:themeFill="background1" w:themeFillShade="BF"/>
          </w:tcPr>
          <w:p w14:paraId="154EEF23" w14:textId="03DD8C66" w:rsidR="00715C52" w:rsidRPr="005304F1" w:rsidRDefault="00715C52" w:rsidP="00715C52">
            <w:pPr>
              <w:spacing w:after="120" w:line="276" w:lineRule="auto"/>
              <w:jc w:val="center"/>
              <w:rPr>
                <w:rFonts w:ascii="Calibri" w:eastAsia="Times New Roman" w:hAnsi="Calibri" w:cs="Calibri"/>
                <w:b/>
                <w:bCs/>
                <w:color w:val="000000"/>
                <w:sz w:val="20"/>
                <w:szCs w:val="20"/>
              </w:rPr>
            </w:pPr>
            <w:r w:rsidRPr="005304F1">
              <w:rPr>
                <w:rFonts w:ascii="Calibri" w:eastAsia="Times New Roman" w:hAnsi="Calibri" w:cs="Calibri"/>
                <w:b/>
                <w:bCs/>
                <w:color w:val="000000"/>
                <w:sz w:val="20"/>
                <w:szCs w:val="20"/>
              </w:rPr>
              <w:t>E = C + D</w:t>
            </w:r>
          </w:p>
        </w:tc>
        <w:tc>
          <w:tcPr>
            <w:tcW w:w="1131" w:type="dxa"/>
            <w:shd w:val="clear" w:color="auto" w:fill="BFBFBF" w:themeFill="background1" w:themeFillShade="BF"/>
          </w:tcPr>
          <w:p w14:paraId="37E5B0DB" w14:textId="60B9826E" w:rsidR="00715C52" w:rsidRPr="005304F1" w:rsidRDefault="00715C52" w:rsidP="00715C52">
            <w:pPr>
              <w:spacing w:after="120"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F</w:t>
            </w:r>
            <w:r w:rsidRPr="005304F1">
              <w:rPr>
                <w:rFonts w:ascii="Calibri" w:eastAsia="Times New Roman" w:hAnsi="Calibri" w:cs="Calibri"/>
                <w:b/>
                <w:bCs/>
                <w:color w:val="000000"/>
                <w:sz w:val="20"/>
                <w:szCs w:val="20"/>
              </w:rPr>
              <w:t xml:space="preserve"> = </w:t>
            </w:r>
            <w:r w:rsidR="00310DF2">
              <w:rPr>
                <w:rFonts w:ascii="Calibri" w:eastAsia="Times New Roman" w:hAnsi="Calibri" w:cs="Calibri"/>
                <w:b/>
                <w:bCs/>
                <w:color w:val="000000"/>
                <w:sz w:val="20"/>
                <w:szCs w:val="20"/>
              </w:rPr>
              <w:t>E</w:t>
            </w:r>
            <w:r w:rsidRPr="005304F1">
              <w:rPr>
                <w:rFonts w:ascii="Calibri" w:eastAsia="Times New Roman" w:hAnsi="Calibri" w:cs="Calibri"/>
                <w:b/>
                <w:bCs/>
                <w:color w:val="000000"/>
                <w:sz w:val="20"/>
                <w:szCs w:val="20"/>
              </w:rPr>
              <w:t>/(1+MR)</w:t>
            </w:r>
            <w:r w:rsidRPr="005304F1">
              <w:rPr>
                <w:rFonts w:ascii="Calibri" w:eastAsia="Times New Roman" w:hAnsi="Calibri" w:cs="Calibri"/>
                <w:b/>
                <w:bCs/>
                <w:color w:val="000000"/>
                <w:sz w:val="20"/>
                <w:szCs w:val="20"/>
                <w:vertAlign w:val="superscript"/>
              </w:rPr>
              <w:t>A</w:t>
            </w:r>
          </w:p>
        </w:tc>
        <w:tc>
          <w:tcPr>
            <w:tcW w:w="1293" w:type="dxa"/>
            <w:shd w:val="clear" w:color="auto" w:fill="BFBFBF" w:themeFill="background1" w:themeFillShade="BF"/>
          </w:tcPr>
          <w:p w14:paraId="01BE8D8A" w14:textId="380EEF3C" w:rsidR="00715C52" w:rsidRPr="005304F1" w:rsidRDefault="00715C52" w:rsidP="00715C52">
            <w:pPr>
              <w:spacing w:after="120"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G</w:t>
            </w:r>
            <w:r w:rsidRPr="005304F1">
              <w:rPr>
                <w:rFonts w:ascii="Calibri" w:eastAsia="Times New Roman" w:hAnsi="Calibri" w:cs="Calibri"/>
                <w:b/>
                <w:bCs/>
                <w:color w:val="000000"/>
                <w:sz w:val="20"/>
                <w:szCs w:val="20"/>
              </w:rPr>
              <w:t xml:space="preserve"> = </w:t>
            </w:r>
            <w:r w:rsidR="00310DF2">
              <w:rPr>
                <w:rFonts w:ascii="Calibri" w:eastAsia="Times New Roman" w:hAnsi="Calibri" w:cs="Calibri"/>
                <w:b/>
                <w:bCs/>
                <w:color w:val="000000"/>
                <w:sz w:val="20"/>
                <w:szCs w:val="20"/>
              </w:rPr>
              <w:t>E</w:t>
            </w:r>
            <w:r w:rsidRPr="005304F1">
              <w:rPr>
                <w:rFonts w:ascii="Calibri" w:eastAsia="Times New Roman" w:hAnsi="Calibri" w:cs="Calibri"/>
                <w:b/>
                <w:bCs/>
                <w:color w:val="000000"/>
                <w:sz w:val="20"/>
                <w:szCs w:val="20"/>
              </w:rPr>
              <w:t>/(1+CR)</w:t>
            </w:r>
            <w:r w:rsidRPr="005304F1">
              <w:rPr>
                <w:rFonts w:ascii="Calibri" w:eastAsia="Times New Roman" w:hAnsi="Calibri" w:cs="Calibri"/>
                <w:b/>
                <w:bCs/>
                <w:color w:val="000000"/>
                <w:sz w:val="20"/>
                <w:szCs w:val="20"/>
                <w:vertAlign w:val="superscript"/>
              </w:rPr>
              <w:t>A</w:t>
            </w:r>
          </w:p>
        </w:tc>
        <w:tc>
          <w:tcPr>
            <w:tcW w:w="1293" w:type="dxa"/>
            <w:shd w:val="clear" w:color="auto" w:fill="BFBFBF" w:themeFill="background1" w:themeFillShade="BF"/>
          </w:tcPr>
          <w:p w14:paraId="0648A1A8" w14:textId="683F6DE3" w:rsidR="00715C52" w:rsidRPr="005304F1" w:rsidRDefault="00715C52" w:rsidP="00715C52">
            <w:pPr>
              <w:spacing w:after="120"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H</w:t>
            </w:r>
            <w:r w:rsidRPr="005304F1">
              <w:rPr>
                <w:rFonts w:ascii="Calibri" w:eastAsia="Times New Roman" w:hAnsi="Calibri" w:cs="Calibri"/>
                <w:b/>
                <w:bCs/>
                <w:color w:val="000000"/>
                <w:sz w:val="20"/>
                <w:szCs w:val="20"/>
              </w:rPr>
              <w:t xml:space="preserve"> = </w:t>
            </w:r>
            <w:r>
              <w:rPr>
                <w:rFonts w:ascii="Calibri" w:eastAsia="Times New Roman" w:hAnsi="Calibri" w:cs="Calibri"/>
                <w:b/>
                <w:bCs/>
                <w:color w:val="000000"/>
                <w:sz w:val="20"/>
                <w:szCs w:val="20"/>
              </w:rPr>
              <w:t>G</w:t>
            </w:r>
            <w:r w:rsidRPr="005304F1">
              <w:rPr>
                <w:rFonts w:ascii="Calibri" w:eastAsia="Times New Roman" w:hAnsi="Calibri" w:cs="Calibri"/>
                <w:b/>
                <w:bCs/>
                <w:color w:val="000000"/>
                <w:sz w:val="20"/>
                <w:szCs w:val="20"/>
              </w:rPr>
              <w:t xml:space="preserve"> - </w:t>
            </w:r>
            <w:r>
              <w:rPr>
                <w:rFonts w:ascii="Calibri" w:eastAsia="Times New Roman" w:hAnsi="Calibri" w:cs="Calibri"/>
                <w:b/>
                <w:bCs/>
                <w:color w:val="000000"/>
                <w:sz w:val="20"/>
                <w:szCs w:val="20"/>
              </w:rPr>
              <w:t>F</w:t>
            </w:r>
          </w:p>
        </w:tc>
      </w:tr>
      <w:tr w:rsidR="00715C52" w:rsidRPr="005304F1" w14:paraId="681FE5B5" w14:textId="77777777" w:rsidTr="00BE304C">
        <w:tc>
          <w:tcPr>
            <w:tcW w:w="993" w:type="dxa"/>
          </w:tcPr>
          <w:p w14:paraId="433A1613" w14:textId="77777777" w:rsidR="00715C52" w:rsidRPr="005304F1" w:rsidRDefault="00715C52" w:rsidP="00715C52">
            <w:pPr>
              <w:spacing w:after="80" w:line="276" w:lineRule="auto"/>
              <w:jc w:val="center"/>
              <w:rPr>
                <w:sz w:val="20"/>
                <w:szCs w:val="20"/>
              </w:rPr>
            </w:pPr>
            <w:r w:rsidRPr="005304F1">
              <w:rPr>
                <w:sz w:val="20"/>
                <w:szCs w:val="20"/>
              </w:rPr>
              <w:t>1</w:t>
            </w:r>
          </w:p>
        </w:tc>
        <w:tc>
          <w:tcPr>
            <w:tcW w:w="1134" w:type="dxa"/>
          </w:tcPr>
          <w:p w14:paraId="266DB008" w14:textId="51D9DE4B" w:rsidR="00715C52" w:rsidRPr="005304F1" w:rsidRDefault="00715C52" w:rsidP="00715C52">
            <w:pPr>
              <w:spacing w:after="80" w:line="276" w:lineRule="auto"/>
              <w:jc w:val="center"/>
              <w:rPr>
                <w:sz w:val="20"/>
                <w:szCs w:val="20"/>
              </w:rPr>
            </w:pPr>
            <w:r w:rsidRPr="005304F1">
              <w:rPr>
                <w:sz w:val="20"/>
                <w:szCs w:val="20"/>
              </w:rPr>
              <w:t>15,000,000</w:t>
            </w:r>
          </w:p>
        </w:tc>
        <w:tc>
          <w:tcPr>
            <w:tcW w:w="1276" w:type="dxa"/>
          </w:tcPr>
          <w:p w14:paraId="3FE26EFB" w14:textId="66F17F5E" w:rsidR="00715C52" w:rsidRPr="005304F1" w:rsidRDefault="00715C52" w:rsidP="00715C52">
            <w:pPr>
              <w:spacing w:after="80" w:line="276" w:lineRule="auto"/>
              <w:jc w:val="center"/>
              <w:rPr>
                <w:rFonts w:ascii="Calibri" w:eastAsia="Times New Roman" w:hAnsi="Calibri" w:cs="Calibri"/>
                <w:color w:val="000000"/>
                <w:sz w:val="20"/>
                <w:szCs w:val="20"/>
              </w:rPr>
            </w:pPr>
            <w:r w:rsidRPr="005304F1">
              <w:rPr>
                <w:sz w:val="20"/>
                <w:szCs w:val="20"/>
              </w:rPr>
              <w:t>1,500,000</w:t>
            </w:r>
          </w:p>
        </w:tc>
        <w:tc>
          <w:tcPr>
            <w:tcW w:w="1346" w:type="dxa"/>
          </w:tcPr>
          <w:p w14:paraId="44767E62" w14:textId="46558087" w:rsidR="00715C52" w:rsidRPr="005304F1" w:rsidRDefault="00715C52" w:rsidP="00715C52">
            <w:pPr>
              <w:spacing w:after="80" w:line="276" w:lineRule="auto"/>
              <w:jc w:val="center"/>
              <w:rPr>
                <w:rFonts w:ascii="Calibri" w:eastAsia="Times New Roman" w:hAnsi="Calibri" w:cs="Calibri"/>
                <w:color w:val="000000"/>
                <w:sz w:val="20"/>
                <w:szCs w:val="20"/>
              </w:rPr>
            </w:pPr>
            <w:r w:rsidRPr="005304F1">
              <w:rPr>
                <w:rFonts w:ascii="Calibri" w:eastAsia="Times New Roman" w:hAnsi="Calibri" w:cs="Calibri"/>
                <w:color w:val="000000"/>
                <w:sz w:val="20"/>
                <w:szCs w:val="20"/>
              </w:rPr>
              <w:t>300,000</w:t>
            </w:r>
          </w:p>
        </w:tc>
        <w:tc>
          <w:tcPr>
            <w:tcW w:w="1131" w:type="dxa"/>
          </w:tcPr>
          <w:p w14:paraId="6C9E5E38" w14:textId="3F6BC1D7" w:rsidR="00715C52" w:rsidRPr="005304F1" w:rsidRDefault="00715C52" w:rsidP="00715C52">
            <w:pPr>
              <w:spacing w:after="80" w:line="276" w:lineRule="auto"/>
              <w:jc w:val="center"/>
              <w:rPr>
                <w:rFonts w:ascii="Calibri" w:eastAsia="Times New Roman" w:hAnsi="Calibri" w:cs="Calibri"/>
                <w:color w:val="000000"/>
                <w:sz w:val="20"/>
                <w:szCs w:val="20"/>
              </w:rPr>
            </w:pPr>
            <w:r w:rsidRPr="005304F1">
              <w:rPr>
                <w:rFonts w:ascii="Calibri" w:eastAsia="Times New Roman" w:hAnsi="Calibri" w:cs="Calibri"/>
                <w:color w:val="000000"/>
                <w:sz w:val="20"/>
                <w:szCs w:val="20"/>
              </w:rPr>
              <w:t>1,800,000</w:t>
            </w:r>
          </w:p>
        </w:tc>
        <w:tc>
          <w:tcPr>
            <w:tcW w:w="1131" w:type="dxa"/>
          </w:tcPr>
          <w:p w14:paraId="5906EBE3" w14:textId="15AFCEF5" w:rsidR="00715C52" w:rsidRPr="005304F1" w:rsidRDefault="00715C52" w:rsidP="00715C52">
            <w:pPr>
              <w:spacing w:after="80" w:line="276" w:lineRule="auto"/>
              <w:jc w:val="center"/>
              <w:rPr>
                <w:sz w:val="20"/>
                <w:szCs w:val="20"/>
              </w:rPr>
            </w:pPr>
            <w:r w:rsidRPr="005304F1">
              <w:rPr>
                <w:rFonts w:ascii="Calibri" w:eastAsia="Times New Roman" w:hAnsi="Calibri" w:cs="Calibri"/>
                <w:color w:val="000000"/>
                <w:sz w:val="20"/>
                <w:szCs w:val="20"/>
              </w:rPr>
              <w:t>1,694,118</w:t>
            </w:r>
          </w:p>
        </w:tc>
        <w:tc>
          <w:tcPr>
            <w:tcW w:w="1293" w:type="dxa"/>
          </w:tcPr>
          <w:p w14:paraId="79943A27" w14:textId="5F0858FF" w:rsidR="00715C52" w:rsidRPr="005304F1" w:rsidRDefault="00715C52" w:rsidP="00715C52">
            <w:pPr>
              <w:spacing w:after="80" w:line="276" w:lineRule="auto"/>
              <w:jc w:val="center"/>
              <w:rPr>
                <w:sz w:val="20"/>
                <w:szCs w:val="20"/>
              </w:rPr>
            </w:pPr>
            <w:r w:rsidRPr="005304F1">
              <w:rPr>
                <w:rFonts w:ascii="Calibri" w:eastAsia="Times New Roman" w:hAnsi="Calibri" w:cs="Calibri"/>
                <w:color w:val="000000"/>
                <w:sz w:val="20"/>
                <w:szCs w:val="20"/>
              </w:rPr>
              <w:t>1,764,70</w:t>
            </w:r>
            <w:r w:rsidR="00782C00">
              <w:rPr>
                <w:rFonts w:ascii="Calibri" w:eastAsia="Times New Roman" w:hAnsi="Calibri" w:cs="Calibri"/>
                <w:color w:val="000000"/>
                <w:sz w:val="20"/>
                <w:szCs w:val="20"/>
              </w:rPr>
              <w:t>5</w:t>
            </w:r>
          </w:p>
        </w:tc>
        <w:tc>
          <w:tcPr>
            <w:tcW w:w="1293" w:type="dxa"/>
          </w:tcPr>
          <w:p w14:paraId="4687F070" w14:textId="7FDE9E7F" w:rsidR="00715C52" w:rsidRPr="005304F1" w:rsidRDefault="00715C52" w:rsidP="00715C52">
            <w:pPr>
              <w:spacing w:after="80" w:line="276" w:lineRule="auto"/>
              <w:jc w:val="center"/>
              <w:rPr>
                <w:sz w:val="20"/>
                <w:szCs w:val="20"/>
              </w:rPr>
            </w:pPr>
            <w:r w:rsidRPr="005304F1">
              <w:rPr>
                <w:rFonts w:ascii="Calibri" w:eastAsia="Times New Roman" w:hAnsi="Calibri" w:cs="Calibri"/>
                <w:color w:val="000000"/>
                <w:sz w:val="20"/>
                <w:szCs w:val="20"/>
              </w:rPr>
              <w:t>70,58</w:t>
            </w:r>
            <w:r w:rsidR="00782C00">
              <w:rPr>
                <w:rFonts w:ascii="Calibri" w:eastAsia="Times New Roman" w:hAnsi="Calibri" w:cs="Calibri"/>
                <w:color w:val="000000"/>
                <w:sz w:val="20"/>
                <w:szCs w:val="20"/>
              </w:rPr>
              <w:t>7</w:t>
            </w:r>
          </w:p>
        </w:tc>
      </w:tr>
      <w:tr w:rsidR="00715C52" w:rsidRPr="005304F1" w14:paraId="3ADF6EF9" w14:textId="77777777" w:rsidTr="00BE304C">
        <w:tc>
          <w:tcPr>
            <w:tcW w:w="993" w:type="dxa"/>
          </w:tcPr>
          <w:p w14:paraId="2ABC359C" w14:textId="77777777" w:rsidR="00715C52" w:rsidRPr="005304F1" w:rsidRDefault="00715C52" w:rsidP="00715C52">
            <w:pPr>
              <w:spacing w:after="80" w:line="276" w:lineRule="auto"/>
              <w:jc w:val="center"/>
              <w:rPr>
                <w:sz w:val="20"/>
                <w:szCs w:val="20"/>
              </w:rPr>
            </w:pPr>
            <w:r w:rsidRPr="005304F1">
              <w:rPr>
                <w:sz w:val="20"/>
                <w:szCs w:val="20"/>
              </w:rPr>
              <w:t>2</w:t>
            </w:r>
          </w:p>
        </w:tc>
        <w:tc>
          <w:tcPr>
            <w:tcW w:w="1134" w:type="dxa"/>
          </w:tcPr>
          <w:p w14:paraId="116167E2" w14:textId="3865CF02" w:rsidR="00715C52" w:rsidRPr="005304F1" w:rsidRDefault="00715C52" w:rsidP="00715C52">
            <w:pPr>
              <w:spacing w:after="80" w:line="276" w:lineRule="auto"/>
              <w:jc w:val="center"/>
              <w:rPr>
                <w:sz w:val="20"/>
                <w:szCs w:val="20"/>
              </w:rPr>
            </w:pPr>
            <w:r w:rsidRPr="005304F1">
              <w:rPr>
                <w:sz w:val="20"/>
                <w:szCs w:val="20"/>
              </w:rPr>
              <w:t>13,500,000</w:t>
            </w:r>
          </w:p>
        </w:tc>
        <w:tc>
          <w:tcPr>
            <w:tcW w:w="1276" w:type="dxa"/>
          </w:tcPr>
          <w:p w14:paraId="5EA40104" w14:textId="59B01FF3" w:rsidR="00715C52" w:rsidRPr="005304F1" w:rsidRDefault="00715C52" w:rsidP="00715C52">
            <w:pPr>
              <w:spacing w:after="80" w:line="276" w:lineRule="auto"/>
              <w:jc w:val="center"/>
              <w:rPr>
                <w:rFonts w:ascii="Calibri" w:eastAsia="Times New Roman" w:hAnsi="Calibri" w:cs="Calibri"/>
                <w:color w:val="000000"/>
                <w:sz w:val="20"/>
                <w:szCs w:val="20"/>
              </w:rPr>
            </w:pPr>
            <w:r w:rsidRPr="005304F1">
              <w:rPr>
                <w:sz w:val="20"/>
                <w:szCs w:val="20"/>
              </w:rPr>
              <w:t>1,500,000</w:t>
            </w:r>
          </w:p>
        </w:tc>
        <w:tc>
          <w:tcPr>
            <w:tcW w:w="1346" w:type="dxa"/>
          </w:tcPr>
          <w:p w14:paraId="47F3BA30" w14:textId="61C818DE" w:rsidR="00715C52" w:rsidRPr="005304F1" w:rsidRDefault="00715C52" w:rsidP="00715C52">
            <w:pPr>
              <w:spacing w:after="80" w:line="276" w:lineRule="auto"/>
              <w:jc w:val="center"/>
              <w:rPr>
                <w:rFonts w:ascii="Calibri" w:eastAsia="Times New Roman" w:hAnsi="Calibri" w:cs="Calibri"/>
                <w:color w:val="000000"/>
                <w:sz w:val="20"/>
                <w:szCs w:val="20"/>
              </w:rPr>
            </w:pPr>
            <w:r w:rsidRPr="005304F1">
              <w:rPr>
                <w:rFonts w:ascii="Calibri" w:eastAsia="Times New Roman" w:hAnsi="Calibri" w:cs="Calibri"/>
                <w:color w:val="000000"/>
                <w:sz w:val="20"/>
                <w:szCs w:val="20"/>
              </w:rPr>
              <w:t>270,000</w:t>
            </w:r>
          </w:p>
        </w:tc>
        <w:tc>
          <w:tcPr>
            <w:tcW w:w="1131" w:type="dxa"/>
          </w:tcPr>
          <w:p w14:paraId="751547AD" w14:textId="6FE10CF1" w:rsidR="00715C52" w:rsidRPr="005304F1" w:rsidRDefault="00715C52" w:rsidP="00715C52">
            <w:pPr>
              <w:spacing w:after="80" w:line="276" w:lineRule="auto"/>
              <w:jc w:val="center"/>
              <w:rPr>
                <w:rFonts w:ascii="Calibri" w:eastAsia="Times New Roman" w:hAnsi="Calibri" w:cs="Calibri"/>
                <w:color w:val="000000"/>
                <w:sz w:val="20"/>
                <w:szCs w:val="20"/>
              </w:rPr>
            </w:pPr>
            <w:r w:rsidRPr="005304F1">
              <w:rPr>
                <w:rFonts w:ascii="Calibri" w:eastAsia="Times New Roman" w:hAnsi="Calibri" w:cs="Calibri"/>
                <w:color w:val="000000"/>
                <w:sz w:val="20"/>
                <w:szCs w:val="20"/>
              </w:rPr>
              <w:t>1,770,000</w:t>
            </w:r>
          </w:p>
        </w:tc>
        <w:tc>
          <w:tcPr>
            <w:tcW w:w="1131" w:type="dxa"/>
          </w:tcPr>
          <w:p w14:paraId="60DB0425" w14:textId="176020A6" w:rsidR="00715C52" w:rsidRPr="005304F1" w:rsidRDefault="00715C52" w:rsidP="00715C52">
            <w:pPr>
              <w:spacing w:after="80" w:line="276" w:lineRule="auto"/>
              <w:jc w:val="center"/>
              <w:rPr>
                <w:sz w:val="20"/>
                <w:szCs w:val="20"/>
              </w:rPr>
            </w:pPr>
            <w:r w:rsidRPr="005304F1">
              <w:rPr>
                <w:rFonts w:ascii="Calibri" w:eastAsia="Times New Roman" w:hAnsi="Calibri" w:cs="Calibri"/>
                <w:color w:val="000000"/>
                <w:sz w:val="20"/>
                <w:szCs w:val="20"/>
              </w:rPr>
              <w:t>1,567,889</w:t>
            </w:r>
          </w:p>
        </w:tc>
        <w:tc>
          <w:tcPr>
            <w:tcW w:w="1293" w:type="dxa"/>
          </w:tcPr>
          <w:p w14:paraId="4D3ADE60" w14:textId="4E778F1A" w:rsidR="00715C52" w:rsidRPr="005304F1" w:rsidRDefault="00715C52" w:rsidP="00715C52">
            <w:pPr>
              <w:spacing w:after="80" w:line="276" w:lineRule="auto"/>
              <w:jc w:val="center"/>
              <w:rPr>
                <w:sz w:val="20"/>
                <w:szCs w:val="20"/>
              </w:rPr>
            </w:pPr>
            <w:r w:rsidRPr="005304F1">
              <w:rPr>
                <w:rFonts w:ascii="Calibri" w:eastAsia="Times New Roman" w:hAnsi="Calibri" w:cs="Calibri"/>
                <w:color w:val="000000"/>
                <w:sz w:val="20"/>
                <w:szCs w:val="20"/>
              </w:rPr>
              <w:t>1,701,269</w:t>
            </w:r>
          </w:p>
        </w:tc>
        <w:tc>
          <w:tcPr>
            <w:tcW w:w="1293" w:type="dxa"/>
          </w:tcPr>
          <w:p w14:paraId="6671E808" w14:textId="22C1746D" w:rsidR="00715C52" w:rsidRPr="005304F1" w:rsidRDefault="00715C52" w:rsidP="00715C52">
            <w:pPr>
              <w:spacing w:after="80" w:line="276" w:lineRule="auto"/>
              <w:jc w:val="center"/>
              <w:rPr>
                <w:sz w:val="20"/>
                <w:szCs w:val="20"/>
              </w:rPr>
            </w:pPr>
            <w:r w:rsidRPr="005304F1">
              <w:rPr>
                <w:rFonts w:ascii="Calibri" w:eastAsia="Times New Roman" w:hAnsi="Calibri" w:cs="Calibri"/>
                <w:color w:val="000000"/>
                <w:sz w:val="20"/>
                <w:szCs w:val="20"/>
              </w:rPr>
              <w:t>133,3</w:t>
            </w:r>
            <w:r w:rsidR="00782C00">
              <w:rPr>
                <w:rFonts w:ascii="Calibri" w:eastAsia="Times New Roman" w:hAnsi="Calibri" w:cs="Calibri"/>
                <w:color w:val="000000"/>
                <w:sz w:val="20"/>
                <w:szCs w:val="20"/>
              </w:rPr>
              <w:t>80</w:t>
            </w:r>
          </w:p>
        </w:tc>
      </w:tr>
      <w:tr w:rsidR="00715C52" w:rsidRPr="005304F1" w14:paraId="621734F5" w14:textId="77777777" w:rsidTr="00BE304C">
        <w:tc>
          <w:tcPr>
            <w:tcW w:w="993" w:type="dxa"/>
          </w:tcPr>
          <w:p w14:paraId="28B107CC" w14:textId="77777777" w:rsidR="00715C52" w:rsidRPr="005304F1" w:rsidRDefault="00715C52" w:rsidP="00715C52">
            <w:pPr>
              <w:spacing w:after="80" w:line="276" w:lineRule="auto"/>
              <w:jc w:val="center"/>
              <w:rPr>
                <w:sz w:val="20"/>
                <w:szCs w:val="20"/>
              </w:rPr>
            </w:pPr>
            <w:r w:rsidRPr="005304F1">
              <w:rPr>
                <w:sz w:val="20"/>
                <w:szCs w:val="20"/>
              </w:rPr>
              <w:t>3</w:t>
            </w:r>
          </w:p>
        </w:tc>
        <w:tc>
          <w:tcPr>
            <w:tcW w:w="1134" w:type="dxa"/>
          </w:tcPr>
          <w:p w14:paraId="2A84DF93" w14:textId="65054330" w:rsidR="00715C52" w:rsidRPr="005304F1" w:rsidRDefault="00715C52" w:rsidP="00715C52">
            <w:pPr>
              <w:spacing w:after="80" w:line="276" w:lineRule="auto"/>
              <w:jc w:val="center"/>
              <w:rPr>
                <w:sz w:val="20"/>
                <w:szCs w:val="20"/>
              </w:rPr>
            </w:pPr>
            <w:r w:rsidRPr="005304F1">
              <w:rPr>
                <w:sz w:val="20"/>
                <w:szCs w:val="20"/>
              </w:rPr>
              <w:t>12,000,000</w:t>
            </w:r>
          </w:p>
        </w:tc>
        <w:tc>
          <w:tcPr>
            <w:tcW w:w="1276" w:type="dxa"/>
          </w:tcPr>
          <w:p w14:paraId="12F5C33F" w14:textId="54C69AAC" w:rsidR="00715C52" w:rsidRPr="005304F1" w:rsidRDefault="00715C52" w:rsidP="00715C52">
            <w:pPr>
              <w:spacing w:after="80" w:line="276" w:lineRule="auto"/>
              <w:jc w:val="center"/>
              <w:rPr>
                <w:rFonts w:ascii="Calibri" w:eastAsia="Times New Roman" w:hAnsi="Calibri" w:cs="Calibri"/>
                <w:color w:val="000000"/>
                <w:sz w:val="20"/>
                <w:szCs w:val="20"/>
              </w:rPr>
            </w:pPr>
            <w:r w:rsidRPr="005304F1">
              <w:rPr>
                <w:sz w:val="20"/>
                <w:szCs w:val="20"/>
              </w:rPr>
              <w:t>1,500,000</w:t>
            </w:r>
          </w:p>
        </w:tc>
        <w:tc>
          <w:tcPr>
            <w:tcW w:w="1346" w:type="dxa"/>
          </w:tcPr>
          <w:p w14:paraId="21C166AC" w14:textId="4DDC502B" w:rsidR="00715C52" w:rsidRPr="005304F1" w:rsidRDefault="00715C52" w:rsidP="00715C52">
            <w:pPr>
              <w:spacing w:after="80" w:line="276" w:lineRule="auto"/>
              <w:jc w:val="center"/>
              <w:rPr>
                <w:rFonts w:ascii="Calibri" w:eastAsia="Times New Roman" w:hAnsi="Calibri" w:cs="Calibri"/>
                <w:color w:val="000000"/>
                <w:sz w:val="20"/>
                <w:szCs w:val="20"/>
              </w:rPr>
            </w:pPr>
            <w:r w:rsidRPr="005304F1">
              <w:rPr>
                <w:rFonts w:ascii="Calibri" w:eastAsia="Times New Roman" w:hAnsi="Calibri" w:cs="Calibri"/>
                <w:color w:val="000000"/>
                <w:sz w:val="20"/>
                <w:szCs w:val="20"/>
              </w:rPr>
              <w:t>240,000</w:t>
            </w:r>
          </w:p>
        </w:tc>
        <w:tc>
          <w:tcPr>
            <w:tcW w:w="1131" w:type="dxa"/>
          </w:tcPr>
          <w:p w14:paraId="5772EB3B" w14:textId="115E7CFD" w:rsidR="00715C52" w:rsidRPr="005304F1" w:rsidRDefault="00715C52" w:rsidP="00715C52">
            <w:pPr>
              <w:spacing w:after="80" w:line="276" w:lineRule="auto"/>
              <w:jc w:val="center"/>
              <w:rPr>
                <w:rFonts w:ascii="Calibri" w:eastAsia="Times New Roman" w:hAnsi="Calibri" w:cs="Calibri"/>
                <w:color w:val="000000"/>
                <w:sz w:val="20"/>
                <w:szCs w:val="20"/>
              </w:rPr>
            </w:pPr>
            <w:r w:rsidRPr="005304F1">
              <w:rPr>
                <w:rFonts w:ascii="Calibri" w:eastAsia="Times New Roman" w:hAnsi="Calibri" w:cs="Calibri"/>
                <w:color w:val="000000"/>
                <w:sz w:val="20"/>
                <w:szCs w:val="20"/>
              </w:rPr>
              <w:t>1,740,000</w:t>
            </w:r>
          </w:p>
        </w:tc>
        <w:tc>
          <w:tcPr>
            <w:tcW w:w="1131" w:type="dxa"/>
          </w:tcPr>
          <w:p w14:paraId="4681C24C" w14:textId="0412EA8F" w:rsidR="00715C52" w:rsidRPr="005304F1" w:rsidRDefault="00715C52" w:rsidP="00715C52">
            <w:pPr>
              <w:spacing w:after="80" w:line="276" w:lineRule="auto"/>
              <w:jc w:val="center"/>
              <w:rPr>
                <w:sz w:val="20"/>
                <w:szCs w:val="20"/>
              </w:rPr>
            </w:pPr>
            <w:r w:rsidRPr="005304F1">
              <w:rPr>
                <w:rFonts w:ascii="Calibri" w:eastAsia="Times New Roman" w:hAnsi="Calibri" w:cs="Calibri"/>
                <w:color w:val="000000"/>
                <w:sz w:val="20"/>
                <w:szCs w:val="20"/>
              </w:rPr>
              <w:t>1,450,649</w:t>
            </w:r>
          </w:p>
        </w:tc>
        <w:tc>
          <w:tcPr>
            <w:tcW w:w="1293" w:type="dxa"/>
          </w:tcPr>
          <w:p w14:paraId="7B07CAC7" w14:textId="4D8A61B2" w:rsidR="00715C52" w:rsidRPr="005304F1" w:rsidRDefault="00715C52" w:rsidP="00715C52">
            <w:pPr>
              <w:spacing w:after="80" w:line="276" w:lineRule="auto"/>
              <w:jc w:val="center"/>
              <w:rPr>
                <w:sz w:val="20"/>
                <w:szCs w:val="20"/>
              </w:rPr>
            </w:pPr>
            <w:r w:rsidRPr="005304F1">
              <w:rPr>
                <w:rFonts w:ascii="Calibri" w:eastAsia="Times New Roman" w:hAnsi="Calibri" w:cs="Calibri"/>
                <w:color w:val="000000"/>
                <w:sz w:val="20"/>
                <w:szCs w:val="20"/>
              </w:rPr>
              <w:t>1,639,641</w:t>
            </w:r>
          </w:p>
        </w:tc>
        <w:tc>
          <w:tcPr>
            <w:tcW w:w="1293" w:type="dxa"/>
          </w:tcPr>
          <w:p w14:paraId="74FB2715" w14:textId="43F87038" w:rsidR="00715C52" w:rsidRPr="005304F1" w:rsidRDefault="00715C52" w:rsidP="00715C52">
            <w:pPr>
              <w:spacing w:after="80" w:line="276" w:lineRule="auto"/>
              <w:jc w:val="center"/>
              <w:rPr>
                <w:sz w:val="20"/>
                <w:szCs w:val="20"/>
              </w:rPr>
            </w:pPr>
            <w:r w:rsidRPr="005304F1">
              <w:rPr>
                <w:rFonts w:ascii="Calibri" w:eastAsia="Times New Roman" w:hAnsi="Calibri" w:cs="Calibri"/>
                <w:color w:val="000000"/>
                <w:sz w:val="20"/>
                <w:szCs w:val="20"/>
              </w:rPr>
              <w:t>188,992</w:t>
            </w:r>
          </w:p>
        </w:tc>
      </w:tr>
      <w:tr w:rsidR="00715C52" w:rsidRPr="005304F1" w14:paraId="5AAF0692" w14:textId="77777777" w:rsidTr="00BE304C">
        <w:tc>
          <w:tcPr>
            <w:tcW w:w="993" w:type="dxa"/>
          </w:tcPr>
          <w:p w14:paraId="2F577D3C" w14:textId="77777777" w:rsidR="00715C52" w:rsidRPr="005304F1" w:rsidRDefault="00715C52" w:rsidP="00715C52">
            <w:pPr>
              <w:spacing w:after="80" w:line="276" w:lineRule="auto"/>
              <w:jc w:val="center"/>
              <w:rPr>
                <w:sz w:val="20"/>
                <w:szCs w:val="20"/>
              </w:rPr>
            </w:pPr>
            <w:r w:rsidRPr="005304F1">
              <w:rPr>
                <w:sz w:val="20"/>
                <w:szCs w:val="20"/>
              </w:rPr>
              <w:t>4</w:t>
            </w:r>
          </w:p>
        </w:tc>
        <w:tc>
          <w:tcPr>
            <w:tcW w:w="1134" w:type="dxa"/>
          </w:tcPr>
          <w:p w14:paraId="4A6C45A8" w14:textId="06F8DF94" w:rsidR="00715C52" w:rsidRPr="005304F1" w:rsidRDefault="00715C52" w:rsidP="00715C52">
            <w:pPr>
              <w:spacing w:after="80" w:line="276" w:lineRule="auto"/>
              <w:jc w:val="center"/>
              <w:rPr>
                <w:sz w:val="20"/>
                <w:szCs w:val="20"/>
              </w:rPr>
            </w:pPr>
            <w:r w:rsidRPr="005304F1">
              <w:rPr>
                <w:sz w:val="20"/>
                <w:szCs w:val="20"/>
              </w:rPr>
              <w:t>10,500,000</w:t>
            </w:r>
          </w:p>
        </w:tc>
        <w:tc>
          <w:tcPr>
            <w:tcW w:w="1276" w:type="dxa"/>
          </w:tcPr>
          <w:p w14:paraId="0C6AF076" w14:textId="622899D1" w:rsidR="00715C52" w:rsidRPr="005304F1" w:rsidRDefault="00715C52" w:rsidP="00715C52">
            <w:pPr>
              <w:spacing w:after="80" w:line="276" w:lineRule="auto"/>
              <w:jc w:val="center"/>
              <w:rPr>
                <w:rFonts w:ascii="Calibri" w:eastAsia="Times New Roman" w:hAnsi="Calibri" w:cs="Calibri"/>
                <w:color w:val="000000"/>
                <w:sz w:val="20"/>
                <w:szCs w:val="20"/>
              </w:rPr>
            </w:pPr>
            <w:r w:rsidRPr="005304F1">
              <w:rPr>
                <w:sz w:val="20"/>
                <w:szCs w:val="20"/>
              </w:rPr>
              <w:t>1,500,000</w:t>
            </w:r>
          </w:p>
        </w:tc>
        <w:tc>
          <w:tcPr>
            <w:tcW w:w="1346" w:type="dxa"/>
          </w:tcPr>
          <w:p w14:paraId="12962B0A" w14:textId="4B0F4D31" w:rsidR="00715C52" w:rsidRPr="005304F1" w:rsidRDefault="00715C52" w:rsidP="00715C52">
            <w:pPr>
              <w:spacing w:after="80" w:line="276" w:lineRule="auto"/>
              <w:jc w:val="center"/>
              <w:rPr>
                <w:rFonts w:ascii="Calibri" w:eastAsia="Times New Roman" w:hAnsi="Calibri" w:cs="Calibri"/>
                <w:color w:val="000000"/>
                <w:sz w:val="20"/>
                <w:szCs w:val="20"/>
              </w:rPr>
            </w:pPr>
            <w:r w:rsidRPr="005304F1">
              <w:rPr>
                <w:rFonts w:ascii="Calibri" w:eastAsia="Times New Roman" w:hAnsi="Calibri" w:cs="Calibri"/>
                <w:color w:val="000000"/>
                <w:sz w:val="20"/>
                <w:szCs w:val="20"/>
              </w:rPr>
              <w:t>210,000</w:t>
            </w:r>
          </w:p>
        </w:tc>
        <w:tc>
          <w:tcPr>
            <w:tcW w:w="1131" w:type="dxa"/>
          </w:tcPr>
          <w:p w14:paraId="00B8B671" w14:textId="4ABCB5C6" w:rsidR="00715C52" w:rsidRPr="005304F1" w:rsidRDefault="00715C52" w:rsidP="00715C52">
            <w:pPr>
              <w:spacing w:after="80" w:line="276" w:lineRule="auto"/>
              <w:jc w:val="center"/>
              <w:rPr>
                <w:rFonts w:ascii="Calibri" w:eastAsia="Times New Roman" w:hAnsi="Calibri" w:cs="Calibri"/>
                <w:color w:val="000000"/>
                <w:sz w:val="20"/>
                <w:szCs w:val="20"/>
              </w:rPr>
            </w:pPr>
            <w:r w:rsidRPr="005304F1">
              <w:rPr>
                <w:rFonts w:ascii="Calibri" w:eastAsia="Times New Roman" w:hAnsi="Calibri" w:cs="Calibri"/>
                <w:color w:val="000000"/>
                <w:sz w:val="20"/>
                <w:szCs w:val="20"/>
              </w:rPr>
              <w:t>1,710,000</w:t>
            </w:r>
          </w:p>
        </w:tc>
        <w:tc>
          <w:tcPr>
            <w:tcW w:w="1131" w:type="dxa"/>
          </w:tcPr>
          <w:p w14:paraId="36B91639" w14:textId="44D215D2" w:rsidR="00715C52" w:rsidRPr="005304F1" w:rsidRDefault="00715C52" w:rsidP="00715C52">
            <w:pPr>
              <w:spacing w:after="80" w:line="276" w:lineRule="auto"/>
              <w:jc w:val="center"/>
              <w:rPr>
                <w:sz w:val="20"/>
                <w:szCs w:val="20"/>
              </w:rPr>
            </w:pPr>
            <w:r w:rsidRPr="005304F1">
              <w:rPr>
                <w:rFonts w:ascii="Calibri" w:eastAsia="Times New Roman" w:hAnsi="Calibri" w:cs="Calibri"/>
                <w:color w:val="000000"/>
                <w:sz w:val="20"/>
                <w:szCs w:val="20"/>
              </w:rPr>
              <w:t>1,341,777</w:t>
            </w:r>
          </w:p>
        </w:tc>
        <w:tc>
          <w:tcPr>
            <w:tcW w:w="1293" w:type="dxa"/>
          </w:tcPr>
          <w:p w14:paraId="75965A87" w14:textId="0D85D120" w:rsidR="00715C52" w:rsidRPr="005304F1" w:rsidRDefault="00715C52" w:rsidP="00715C52">
            <w:pPr>
              <w:spacing w:after="80" w:line="276" w:lineRule="auto"/>
              <w:jc w:val="center"/>
              <w:rPr>
                <w:sz w:val="20"/>
                <w:szCs w:val="20"/>
              </w:rPr>
            </w:pPr>
            <w:r w:rsidRPr="005304F1">
              <w:rPr>
                <w:rFonts w:ascii="Calibri" w:eastAsia="Times New Roman" w:hAnsi="Calibri" w:cs="Calibri"/>
                <w:color w:val="000000"/>
                <w:sz w:val="20"/>
                <w:szCs w:val="20"/>
              </w:rPr>
              <w:t>1,579,776</w:t>
            </w:r>
          </w:p>
        </w:tc>
        <w:tc>
          <w:tcPr>
            <w:tcW w:w="1293" w:type="dxa"/>
          </w:tcPr>
          <w:p w14:paraId="241BD45F" w14:textId="6BDB7329" w:rsidR="00715C52" w:rsidRPr="005304F1" w:rsidRDefault="00715C52" w:rsidP="00715C52">
            <w:pPr>
              <w:spacing w:after="80" w:line="276" w:lineRule="auto"/>
              <w:jc w:val="center"/>
              <w:rPr>
                <w:sz w:val="20"/>
                <w:szCs w:val="20"/>
              </w:rPr>
            </w:pPr>
            <w:r w:rsidRPr="005304F1">
              <w:rPr>
                <w:rFonts w:ascii="Calibri" w:eastAsia="Times New Roman" w:hAnsi="Calibri" w:cs="Calibri"/>
                <w:color w:val="000000"/>
                <w:sz w:val="20"/>
                <w:szCs w:val="20"/>
              </w:rPr>
              <w:t>237,999</w:t>
            </w:r>
          </w:p>
        </w:tc>
      </w:tr>
      <w:tr w:rsidR="00715C52" w:rsidRPr="005304F1" w14:paraId="4B240A8E" w14:textId="77777777" w:rsidTr="00BE304C">
        <w:tc>
          <w:tcPr>
            <w:tcW w:w="993" w:type="dxa"/>
          </w:tcPr>
          <w:p w14:paraId="079BE283" w14:textId="77777777" w:rsidR="00715C52" w:rsidRPr="005304F1" w:rsidRDefault="00715C52" w:rsidP="00715C52">
            <w:pPr>
              <w:spacing w:after="80" w:line="276" w:lineRule="auto"/>
              <w:jc w:val="center"/>
              <w:rPr>
                <w:sz w:val="20"/>
                <w:szCs w:val="20"/>
              </w:rPr>
            </w:pPr>
            <w:r w:rsidRPr="005304F1">
              <w:rPr>
                <w:sz w:val="20"/>
                <w:szCs w:val="20"/>
              </w:rPr>
              <w:t>5</w:t>
            </w:r>
          </w:p>
        </w:tc>
        <w:tc>
          <w:tcPr>
            <w:tcW w:w="1134" w:type="dxa"/>
          </w:tcPr>
          <w:p w14:paraId="024D7C68" w14:textId="488B9586" w:rsidR="00715C52" w:rsidRPr="005304F1" w:rsidRDefault="00715C52" w:rsidP="00715C52">
            <w:pPr>
              <w:spacing w:after="80" w:line="276" w:lineRule="auto"/>
              <w:jc w:val="center"/>
              <w:rPr>
                <w:sz w:val="20"/>
                <w:szCs w:val="20"/>
              </w:rPr>
            </w:pPr>
            <w:r w:rsidRPr="005304F1">
              <w:rPr>
                <w:sz w:val="20"/>
                <w:szCs w:val="20"/>
              </w:rPr>
              <w:t>9,000,000</w:t>
            </w:r>
          </w:p>
        </w:tc>
        <w:tc>
          <w:tcPr>
            <w:tcW w:w="1276" w:type="dxa"/>
          </w:tcPr>
          <w:p w14:paraId="3ACA8C29" w14:textId="4AA1BEE4" w:rsidR="00715C52" w:rsidRPr="005304F1" w:rsidRDefault="00715C52" w:rsidP="00715C52">
            <w:pPr>
              <w:spacing w:after="80" w:line="276" w:lineRule="auto"/>
              <w:jc w:val="center"/>
              <w:rPr>
                <w:rFonts w:ascii="Calibri" w:eastAsia="Times New Roman" w:hAnsi="Calibri" w:cs="Calibri"/>
                <w:color w:val="000000"/>
                <w:sz w:val="20"/>
                <w:szCs w:val="20"/>
              </w:rPr>
            </w:pPr>
            <w:r w:rsidRPr="005304F1">
              <w:rPr>
                <w:sz w:val="20"/>
                <w:szCs w:val="20"/>
              </w:rPr>
              <w:t>1,500,000</w:t>
            </w:r>
          </w:p>
        </w:tc>
        <w:tc>
          <w:tcPr>
            <w:tcW w:w="1346" w:type="dxa"/>
          </w:tcPr>
          <w:p w14:paraId="187A6AEE" w14:textId="6DA76B76" w:rsidR="00715C52" w:rsidRPr="005304F1" w:rsidRDefault="00715C52" w:rsidP="00715C52">
            <w:pPr>
              <w:spacing w:after="80" w:line="276" w:lineRule="auto"/>
              <w:jc w:val="center"/>
              <w:rPr>
                <w:rFonts w:ascii="Calibri" w:eastAsia="Times New Roman" w:hAnsi="Calibri" w:cs="Calibri"/>
                <w:color w:val="000000"/>
                <w:sz w:val="20"/>
                <w:szCs w:val="20"/>
              </w:rPr>
            </w:pPr>
            <w:r w:rsidRPr="005304F1">
              <w:rPr>
                <w:rFonts w:ascii="Calibri" w:eastAsia="Times New Roman" w:hAnsi="Calibri" w:cs="Calibri"/>
                <w:color w:val="000000"/>
                <w:sz w:val="20"/>
                <w:szCs w:val="20"/>
              </w:rPr>
              <w:t>180,000</w:t>
            </w:r>
          </w:p>
        </w:tc>
        <w:tc>
          <w:tcPr>
            <w:tcW w:w="1131" w:type="dxa"/>
          </w:tcPr>
          <w:p w14:paraId="13251A6D" w14:textId="5C62BF22" w:rsidR="00715C52" w:rsidRPr="005304F1" w:rsidRDefault="00715C52" w:rsidP="00715C52">
            <w:pPr>
              <w:spacing w:after="80" w:line="276" w:lineRule="auto"/>
              <w:jc w:val="center"/>
              <w:rPr>
                <w:rFonts w:ascii="Calibri" w:eastAsia="Times New Roman" w:hAnsi="Calibri" w:cs="Calibri"/>
                <w:color w:val="000000"/>
                <w:sz w:val="20"/>
                <w:szCs w:val="20"/>
              </w:rPr>
            </w:pPr>
            <w:r w:rsidRPr="005304F1">
              <w:rPr>
                <w:rFonts w:ascii="Calibri" w:eastAsia="Times New Roman" w:hAnsi="Calibri" w:cs="Calibri"/>
                <w:color w:val="000000"/>
                <w:sz w:val="20"/>
                <w:szCs w:val="20"/>
              </w:rPr>
              <w:t>1,680,000</w:t>
            </w:r>
          </w:p>
        </w:tc>
        <w:tc>
          <w:tcPr>
            <w:tcW w:w="1131" w:type="dxa"/>
          </w:tcPr>
          <w:p w14:paraId="71AA59D3" w14:textId="07AD0965" w:rsidR="00715C52" w:rsidRPr="005304F1" w:rsidRDefault="00715C52" w:rsidP="00715C52">
            <w:pPr>
              <w:spacing w:after="80" w:line="276" w:lineRule="auto"/>
              <w:jc w:val="center"/>
              <w:rPr>
                <w:sz w:val="20"/>
                <w:szCs w:val="20"/>
              </w:rPr>
            </w:pPr>
            <w:r w:rsidRPr="005304F1">
              <w:rPr>
                <w:rFonts w:ascii="Calibri" w:eastAsia="Times New Roman" w:hAnsi="Calibri" w:cs="Calibri"/>
                <w:color w:val="000000"/>
                <w:sz w:val="20"/>
                <w:szCs w:val="20"/>
              </w:rPr>
              <w:t>1,240,694</w:t>
            </w:r>
          </w:p>
        </w:tc>
        <w:tc>
          <w:tcPr>
            <w:tcW w:w="1293" w:type="dxa"/>
          </w:tcPr>
          <w:p w14:paraId="2F44EEC3" w14:textId="056F522D" w:rsidR="00715C52" w:rsidRPr="005304F1" w:rsidRDefault="00715C52" w:rsidP="00715C52">
            <w:pPr>
              <w:spacing w:after="80" w:line="276" w:lineRule="auto"/>
              <w:jc w:val="center"/>
              <w:rPr>
                <w:sz w:val="20"/>
                <w:szCs w:val="20"/>
              </w:rPr>
            </w:pPr>
            <w:r w:rsidRPr="005304F1">
              <w:rPr>
                <w:rFonts w:ascii="Calibri" w:eastAsia="Times New Roman" w:hAnsi="Calibri" w:cs="Calibri"/>
                <w:color w:val="000000"/>
                <w:sz w:val="20"/>
                <w:szCs w:val="20"/>
              </w:rPr>
              <w:t>1,521,628</w:t>
            </w:r>
          </w:p>
        </w:tc>
        <w:tc>
          <w:tcPr>
            <w:tcW w:w="1293" w:type="dxa"/>
          </w:tcPr>
          <w:p w14:paraId="02888A08" w14:textId="5F54D078" w:rsidR="00715C52" w:rsidRPr="005304F1" w:rsidRDefault="00715C52" w:rsidP="00715C52">
            <w:pPr>
              <w:spacing w:after="80" w:line="276" w:lineRule="auto"/>
              <w:jc w:val="center"/>
              <w:rPr>
                <w:sz w:val="20"/>
                <w:szCs w:val="20"/>
              </w:rPr>
            </w:pPr>
            <w:r w:rsidRPr="005304F1">
              <w:rPr>
                <w:rFonts w:ascii="Calibri" w:eastAsia="Times New Roman" w:hAnsi="Calibri" w:cs="Calibri"/>
                <w:color w:val="000000"/>
                <w:sz w:val="20"/>
                <w:szCs w:val="20"/>
              </w:rPr>
              <w:t>280,934</w:t>
            </w:r>
          </w:p>
        </w:tc>
      </w:tr>
      <w:tr w:rsidR="00715C52" w:rsidRPr="005304F1" w14:paraId="204D8494" w14:textId="77777777" w:rsidTr="00BE304C">
        <w:tc>
          <w:tcPr>
            <w:tcW w:w="993" w:type="dxa"/>
          </w:tcPr>
          <w:p w14:paraId="40B5C587" w14:textId="77777777" w:rsidR="00715C52" w:rsidRPr="005304F1" w:rsidRDefault="00715C52" w:rsidP="00715C52">
            <w:pPr>
              <w:spacing w:after="80" w:line="276" w:lineRule="auto"/>
              <w:jc w:val="center"/>
              <w:rPr>
                <w:sz w:val="20"/>
                <w:szCs w:val="20"/>
              </w:rPr>
            </w:pPr>
            <w:r w:rsidRPr="005304F1">
              <w:rPr>
                <w:sz w:val="20"/>
                <w:szCs w:val="20"/>
              </w:rPr>
              <w:t>6</w:t>
            </w:r>
          </w:p>
        </w:tc>
        <w:tc>
          <w:tcPr>
            <w:tcW w:w="1134" w:type="dxa"/>
          </w:tcPr>
          <w:p w14:paraId="186791A7" w14:textId="3F35B35A" w:rsidR="00715C52" w:rsidRPr="005304F1" w:rsidRDefault="00715C52" w:rsidP="00715C52">
            <w:pPr>
              <w:spacing w:after="80" w:line="276" w:lineRule="auto"/>
              <w:jc w:val="center"/>
              <w:rPr>
                <w:sz w:val="20"/>
                <w:szCs w:val="20"/>
              </w:rPr>
            </w:pPr>
            <w:r w:rsidRPr="005304F1">
              <w:rPr>
                <w:sz w:val="20"/>
                <w:szCs w:val="20"/>
              </w:rPr>
              <w:t>7,500,000</w:t>
            </w:r>
          </w:p>
        </w:tc>
        <w:tc>
          <w:tcPr>
            <w:tcW w:w="1276" w:type="dxa"/>
          </w:tcPr>
          <w:p w14:paraId="65D4563F" w14:textId="3A25141C" w:rsidR="00715C52" w:rsidRPr="005304F1" w:rsidRDefault="00715C52" w:rsidP="00715C52">
            <w:pPr>
              <w:spacing w:after="80" w:line="276" w:lineRule="auto"/>
              <w:jc w:val="center"/>
              <w:rPr>
                <w:rFonts w:ascii="Calibri" w:eastAsia="Times New Roman" w:hAnsi="Calibri" w:cs="Calibri"/>
                <w:color w:val="000000"/>
                <w:sz w:val="20"/>
                <w:szCs w:val="20"/>
              </w:rPr>
            </w:pPr>
            <w:r w:rsidRPr="005304F1">
              <w:rPr>
                <w:sz w:val="20"/>
                <w:szCs w:val="20"/>
              </w:rPr>
              <w:t>1,500,000</w:t>
            </w:r>
          </w:p>
        </w:tc>
        <w:tc>
          <w:tcPr>
            <w:tcW w:w="1346" w:type="dxa"/>
          </w:tcPr>
          <w:p w14:paraId="57D8CCE5" w14:textId="1A0221D4" w:rsidR="00715C52" w:rsidRPr="005304F1" w:rsidRDefault="00715C52" w:rsidP="00715C52">
            <w:pPr>
              <w:spacing w:after="80" w:line="276" w:lineRule="auto"/>
              <w:jc w:val="center"/>
              <w:rPr>
                <w:rFonts w:ascii="Calibri" w:eastAsia="Times New Roman" w:hAnsi="Calibri" w:cs="Calibri"/>
                <w:color w:val="000000"/>
                <w:sz w:val="20"/>
                <w:szCs w:val="20"/>
              </w:rPr>
            </w:pPr>
            <w:r w:rsidRPr="005304F1">
              <w:rPr>
                <w:rFonts w:ascii="Calibri" w:eastAsia="Times New Roman" w:hAnsi="Calibri" w:cs="Calibri"/>
                <w:color w:val="000000"/>
                <w:sz w:val="20"/>
                <w:szCs w:val="20"/>
              </w:rPr>
              <w:t>150,000</w:t>
            </w:r>
          </w:p>
        </w:tc>
        <w:tc>
          <w:tcPr>
            <w:tcW w:w="1131" w:type="dxa"/>
          </w:tcPr>
          <w:p w14:paraId="1A250CF6" w14:textId="2E3F00E1" w:rsidR="00715C52" w:rsidRPr="005304F1" w:rsidRDefault="00715C52" w:rsidP="00715C52">
            <w:pPr>
              <w:spacing w:after="80" w:line="276" w:lineRule="auto"/>
              <w:jc w:val="center"/>
              <w:rPr>
                <w:rFonts w:ascii="Calibri" w:eastAsia="Times New Roman" w:hAnsi="Calibri" w:cs="Calibri"/>
                <w:color w:val="000000"/>
                <w:sz w:val="20"/>
                <w:szCs w:val="20"/>
              </w:rPr>
            </w:pPr>
            <w:r w:rsidRPr="005304F1">
              <w:rPr>
                <w:rFonts w:ascii="Calibri" w:eastAsia="Times New Roman" w:hAnsi="Calibri" w:cs="Calibri"/>
                <w:color w:val="000000"/>
                <w:sz w:val="20"/>
                <w:szCs w:val="20"/>
              </w:rPr>
              <w:t>1,650,000</w:t>
            </w:r>
          </w:p>
        </w:tc>
        <w:tc>
          <w:tcPr>
            <w:tcW w:w="1131" w:type="dxa"/>
          </w:tcPr>
          <w:p w14:paraId="584B83B1" w14:textId="36308FF6" w:rsidR="00715C52" w:rsidRPr="005304F1" w:rsidRDefault="00715C52" w:rsidP="00715C52">
            <w:pPr>
              <w:spacing w:after="80" w:line="276" w:lineRule="auto"/>
              <w:jc w:val="center"/>
              <w:rPr>
                <w:sz w:val="20"/>
                <w:szCs w:val="20"/>
              </w:rPr>
            </w:pPr>
            <w:r w:rsidRPr="005304F1">
              <w:rPr>
                <w:rFonts w:ascii="Calibri" w:eastAsia="Times New Roman" w:hAnsi="Calibri" w:cs="Calibri"/>
                <w:color w:val="000000"/>
                <w:sz w:val="20"/>
                <w:szCs w:val="20"/>
              </w:rPr>
              <w:t>1,146,860</w:t>
            </w:r>
          </w:p>
        </w:tc>
        <w:tc>
          <w:tcPr>
            <w:tcW w:w="1293" w:type="dxa"/>
          </w:tcPr>
          <w:p w14:paraId="6407F6D7" w14:textId="2DC38EC0" w:rsidR="00715C52" w:rsidRPr="005304F1" w:rsidRDefault="00715C52" w:rsidP="00715C52">
            <w:pPr>
              <w:spacing w:after="80" w:line="276" w:lineRule="auto"/>
              <w:jc w:val="center"/>
              <w:rPr>
                <w:sz w:val="20"/>
                <w:szCs w:val="20"/>
              </w:rPr>
            </w:pPr>
            <w:r w:rsidRPr="005304F1">
              <w:rPr>
                <w:rFonts w:ascii="Calibri" w:eastAsia="Times New Roman" w:hAnsi="Calibri" w:cs="Calibri"/>
                <w:color w:val="000000"/>
                <w:sz w:val="20"/>
                <w:szCs w:val="20"/>
              </w:rPr>
              <w:t>1,465,153</w:t>
            </w:r>
          </w:p>
        </w:tc>
        <w:tc>
          <w:tcPr>
            <w:tcW w:w="1293" w:type="dxa"/>
          </w:tcPr>
          <w:p w14:paraId="20957245" w14:textId="6F6A9308" w:rsidR="00715C52" w:rsidRPr="005304F1" w:rsidRDefault="00715C52" w:rsidP="00715C52">
            <w:pPr>
              <w:spacing w:after="80" w:line="276" w:lineRule="auto"/>
              <w:jc w:val="center"/>
              <w:rPr>
                <w:sz w:val="20"/>
                <w:szCs w:val="20"/>
              </w:rPr>
            </w:pPr>
            <w:r w:rsidRPr="005304F1">
              <w:rPr>
                <w:rFonts w:ascii="Calibri" w:eastAsia="Times New Roman" w:hAnsi="Calibri" w:cs="Calibri"/>
                <w:color w:val="000000"/>
                <w:sz w:val="20"/>
                <w:szCs w:val="20"/>
              </w:rPr>
              <w:t>318,293</w:t>
            </w:r>
          </w:p>
        </w:tc>
      </w:tr>
      <w:tr w:rsidR="00715C52" w:rsidRPr="005304F1" w14:paraId="75A3FADF" w14:textId="77777777" w:rsidTr="00BE304C">
        <w:tc>
          <w:tcPr>
            <w:tcW w:w="993" w:type="dxa"/>
          </w:tcPr>
          <w:p w14:paraId="58E3EE7E" w14:textId="77777777" w:rsidR="00715C52" w:rsidRPr="005304F1" w:rsidRDefault="00715C52" w:rsidP="00715C52">
            <w:pPr>
              <w:spacing w:after="80" w:line="276" w:lineRule="auto"/>
              <w:jc w:val="center"/>
              <w:rPr>
                <w:sz w:val="20"/>
                <w:szCs w:val="20"/>
              </w:rPr>
            </w:pPr>
            <w:r w:rsidRPr="005304F1">
              <w:rPr>
                <w:sz w:val="20"/>
                <w:szCs w:val="20"/>
              </w:rPr>
              <w:t>7</w:t>
            </w:r>
          </w:p>
        </w:tc>
        <w:tc>
          <w:tcPr>
            <w:tcW w:w="1134" w:type="dxa"/>
          </w:tcPr>
          <w:p w14:paraId="3B41319D" w14:textId="18639A19" w:rsidR="00715C52" w:rsidRPr="005304F1" w:rsidRDefault="00715C52" w:rsidP="00715C52">
            <w:pPr>
              <w:spacing w:after="80" w:line="276" w:lineRule="auto"/>
              <w:jc w:val="center"/>
              <w:rPr>
                <w:sz w:val="20"/>
                <w:szCs w:val="20"/>
              </w:rPr>
            </w:pPr>
            <w:r w:rsidRPr="005304F1">
              <w:rPr>
                <w:sz w:val="20"/>
                <w:szCs w:val="20"/>
              </w:rPr>
              <w:t>6,000,000</w:t>
            </w:r>
          </w:p>
        </w:tc>
        <w:tc>
          <w:tcPr>
            <w:tcW w:w="1276" w:type="dxa"/>
          </w:tcPr>
          <w:p w14:paraId="26F6A541" w14:textId="3B814380" w:rsidR="00715C52" w:rsidRPr="005304F1" w:rsidRDefault="00715C52" w:rsidP="00715C52">
            <w:pPr>
              <w:spacing w:after="80" w:line="276" w:lineRule="auto"/>
              <w:jc w:val="center"/>
              <w:rPr>
                <w:rFonts w:ascii="Calibri" w:eastAsia="Times New Roman" w:hAnsi="Calibri" w:cs="Calibri"/>
                <w:color w:val="000000"/>
                <w:sz w:val="20"/>
                <w:szCs w:val="20"/>
              </w:rPr>
            </w:pPr>
            <w:r w:rsidRPr="005304F1">
              <w:rPr>
                <w:sz w:val="20"/>
                <w:szCs w:val="20"/>
              </w:rPr>
              <w:t>1,500,000</w:t>
            </w:r>
          </w:p>
        </w:tc>
        <w:tc>
          <w:tcPr>
            <w:tcW w:w="1346" w:type="dxa"/>
          </w:tcPr>
          <w:p w14:paraId="368699AB" w14:textId="40E2E18D" w:rsidR="00715C52" w:rsidRPr="005304F1" w:rsidRDefault="00715C52" w:rsidP="00715C52">
            <w:pPr>
              <w:spacing w:after="80" w:line="276" w:lineRule="auto"/>
              <w:jc w:val="center"/>
              <w:rPr>
                <w:rFonts w:ascii="Calibri" w:eastAsia="Times New Roman" w:hAnsi="Calibri" w:cs="Calibri"/>
                <w:color w:val="000000"/>
                <w:sz w:val="20"/>
                <w:szCs w:val="20"/>
              </w:rPr>
            </w:pPr>
            <w:r w:rsidRPr="005304F1">
              <w:rPr>
                <w:rFonts w:ascii="Calibri" w:eastAsia="Times New Roman" w:hAnsi="Calibri" w:cs="Calibri"/>
                <w:color w:val="000000"/>
                <w:sz w:val="20"/>
                <w:szCs w:val="20"/>
              </w:rPr>
              <w:t>120,000</w:t>
            </w:r>
          </w:p>
        </w:tc>
        <w:tc>
          <w:tcPr>
            <w:tcW w:w="1131" w:type="dxa"/>
          </w:tcPr>
          <w:p w14:paraId="2C1690ED" w14:textId="6EFB1017" w:rsidR="00715C52" w:rsidRPr="005304F1" w:rsidRDefault="00715C52" w:rsidP="00715C52">
            <w:pPr>
              <w:spacing w:after="80" w:line="276" w:lineRule="auto"/>
              <w:jc w:val="center"/>
              <w:rPr>
                <w:rFonts w:ascii="Calibri" w:eastAsia="Times New Roman" w:hAnsi="Calibri" w:cs="Calibri"/>
                <w:color w:val="000000"/>
                <w:sz w:val="20"/>
                <w:szCs w:val="20"/>
              </w:rPr>
            </w:pPr>
            <w:r w:rsidRPr="005304F1">
              <w:rPr>
                <w:rFonts w:ascii="Calibri" w:eastAsia="Times New Roman" w:hAnsi="Calibri" w:cs="Calibri"/>
                <w:color w:val="000000"/>
                <w:sz w:val="20"/>
                <w:szCs w:val="20"/>
              </w:rPr>
              <w:t>1,620,000</w:t>
            </w:r>
          </w:p>
        </w:tc>
        <w:tc>
          <w:tcPr>
            <w:tcW w:w="1131" w:type="dxa"/>
          </w:tcPr>
          <w:p w14:paraId="4F1925B5" w14:textId="43966F37" w:rsidR="00715C52" w:rsidRPr="005304F1" w:rsidRDefault="00715C52" w:rsidP="00715C52">
            <w:pPr>
              <w:spacing w:after="80" w:line="276" w:lineRule="auto"/>
              <w:jc w:val="center"/>
              <w:rPr>
                <w:sz w:val="20"/>
                <w:szCs w:val="20"/>
              </w:rPr>
            </w:pPr>
            <w:r w:rsidRPr="005304F1">
              <w:rPr>
                <w:rFonts w:ascii="Calibri" w:eastAsia="Times New Roman" w:hAnsi="Calibri" w:cs="Calibri"/>
                <w:color w:val="000000"/>
                <w:sz w:val="20"/>
                <w:szCs w:val="20"/>
              </w:rPr>
              <w:t>1,059,772</w:t>
            </w:r>
          </w:p>
        </w:tc>
        <w:tc>
          <w:tcPr>
            <w:tcW w:w="1293" w:type="dxa"/>
          </w:tcPr>
          <w:p w14:paraId="12C86A25" w14:textId="46B0279F" w:rsidR="00715C52" w:rsidRPr="005304F1" w:rsidRDefault="00715C52" w:rsidP="00715C52">
            <w:pPr>
              <w:spacing w:after="80" w:line="276" w:lineRule="auto"/>
              <w:jc w:val="center"/>
              <w:rPr>
                <w:sz w:val="20"/>
                <w:szCs w:val="20"/>
              </w:rPr>
            </w:pPr>
            <w:r w:rsidRPr="005304F1">
              <w:rPr>
                <w:rFonts w:ascii="Calibri" w:eastAsia="Times New Roman" w:hAnsi="Calibri" w:cs="Calibri"/>
                <w:color w:val="000000"/>
                <w:sz w:val="20"/>
                <w:szCs w:val="20"/>
              </w:rPr>
              <w:t>1,410,307</w:t>
            </w:r>
          </w:p>
        </w:tc>
        <w:tc>
          <w:tcPr>
            <w:tcW w:w="1293" w:type="dxa"/>
          </w:tcPr>
          <w:p w14:paraId="2D9CDBAB" w14:textId="41E51808" w:rsidR="00715C52" w:rsidRPr="005304F1" w:rsidRDefault="00715C52" w:rsidP="00715C52">
            <w:pPr>
              <w:spacing w:after="80" w:line="276" w:lineRule="auto"/>
              <w:jc w:val="center"/>
              <w:rPr>
                <w:sz w:val="20"/>
                <w:szCs w:val="20"/>
              </w:rPr>
            </w:pPr>
            <w:r w:rsidRPr="005304F1">
              <w:rPr>
                <w:rFonts w:ascii="Calibri" w:eastAsia="Times New Roman" w:hAnsi="Calibri" w:cs="Calibri"/>
                <w:color w:val="000000"/>
                <w:sz w:val="20"/>
                <w:szCs w:val="20"/>
              </w:rPr>
              <w:t>350,535</w:t>
            </w:r>
          </w:p>
        </w:tc>
      </w:tr>
      <w:tr w:rsidR="00715C52" w:rsidRPr="005304F1" w14:paraId="49F259F8" w14:textId="77777777" w:rsidTr="00BE304C">
        <w:tc>
          <w:tcPr>
            <w:tcW w:w="993" w:type="dxa"/>
          </w:tcPr>
          <w:p w14:paraId="2EDC2F5B" w14:textId="77777777" w:rsidR="00715C52" w:rsidRPr="005304F1" w:rsidRDefault="00715C52" w:rsidP="00715C52">
            <w:pPr>
              <w:spacing w:after="80" w:line="276" w:lineRule="auto"/>
              <w:jc w:val="center"/>
              <w:rPr>
                <w:sz w:val="20"/>
                <w:szCs w:val="20"/>
              </w:rPr>
            </w:pPr>
            <w:r w:rsidRPr="005304F1">
              <w:rPr>
                <w:sz w:val="20"/>
                <w:szCs w:val="20"/>
              </w:rPr>
              <w:t>8</w:t>
            </w:r>
          </w:p>
        </w:tc>
        <w:tc>
          <w:tcPr>
            <w:tcW w:w="1134" w:type="dxa"/>
          </w:tcPr>
          <w:p w14:paraId="501170BA" w14:textId="1D4566D5" w:rsidR="00715C52" w:rsidRPr="005304F1" w:rsidRDefault="00715C52" w:rsidP="00715C52">
            <w:pPr>
              <w:spacing w:after="80" w:line="276" w:lineRule="auto"/>
              <w:jc w:val="center"/>
              <w:rPr>
                <w:sz w:val="20"/>
                <w:szCs w:val="20"/>
              </w:rPr>
            </w:pPr>
            <w:r w:rsidRPr="005304F1">
              <w:rPr>
                <w:sz w:val="20"/>
                <w:szCs w:val="20"/>
              </w:rPr>
              <w:t>4,500,000</w:t>
            </w:r>
          </w:p>
        </w:tc>
        <w:tc>
          <w:tcPr>
            <w:tcW w:w="1276" w:type="dxa"/>
          </w:tcPr>
          <w:p w14:paraId="161628BF" w14:textId="69074A5B" w:rsidR="00715C52" w:rsidRPr="005304F1" w:rsidRDefault="00715C52" w:rsidP="00715C52">
            <w:pPr>
              <w:spacing w:after="80" w:line="276" w:lineRule="auto"/>
              <w:jc w:val="center"/>
              <w:rPr>
                <w:rFonts w:ascii="Calibri" w:eastAsia="Times New Roman" w:hAnsi="Calibri" w:cs="Calibri"/>
                <w:color w:val="000000"/>
                <w:sz w:val="20"/>
                <w:szCs w:val="20"/>
              </w:rPr>
            </w:pPr>
            <w:r w:rsidRPr="005304F1">
              <w:rPr>
                <w:sz w:val="20"/>
                <w:szCs w:val="20"/>
              </w:rPr>
              <w:t>1,500,000</w:t>
            </w:r>
          </w:p>
        </w:tc>
        <w:tc>
          <w:tcPr>
            <w:tcW w:w="1346" w:type="dxa"/>
          </w:tcPr>
          <w:p w14:paraId="00216EF2" w14:textId="6B12D05D" w:rsidR="00715C52" w:rsidRPr="005304F1" w:rsidRDefault="00715C52" w:rsidP="00715C52">
            <w:pPr>
              <w:spacing w:after="80" w:line="276" w:lineRule="auto"/>
              <w:jc w:val="center"/>
              <w:rPr>
                <w:rFonts w:ascii="Calibri" w:eastAsia="Times New Roman" w:hAnsi="Calibri" w:cs="Calibri"/>
                <w:color w:val="000000"/>
                <w:sz w:val="20"/>
                <w:szCs w:val="20"/>
              </w:rPr>
            </w:pPr>
            <w:r w:rsidRPr="005304F1">
              <w:rPr>
                <w:rFonts w:ascii="Calibri" w:eastAsia="Times New Roman" w:hAnsi="Calibri" w:cs="Calibri"/>
                <w:color w:val="000000"/>
                <w:sz w:val="20"/>
                <w:szCs w:val="20"/>
              </w:rPr>
              <w:t>90,000</w:t>
            </w:r>
          </w:p>
        </w:tc>
        <w:tc>
          <w:tcPr>
            <w:tcW w:w="1131" w:type="dxa"/>
          </w:tcPr>
          <w:p w14:paraId="5F610451" w14:textId="35E9D50F" w:rsidR="00715C52" w:rsidRPr="005304F1" w:rsidRDefault="00715C52" w:rsidP="00715C52">
            <w:pPr>
              <w:spacing w:after="80" w:line="276" w:lineRule="auto"/>
              <w:jc w:val="center"/>
              <w:rPr>
                <w:rFonts w:ascii="Calibri" w:eastAsia="Times New Roman" w:hAnsi="Calibri" w:cs="Calibri"/>
                <w:color w:val="000000"/>
                <w:sz w:val="20"/>
                <w:szCs w:val="20"/>
              </w:rPr>
            </w:pPr>
            <w:r w:rsidRPr="005304F1">
              <w:rPr>
                <w:rFonts w:ascii="Calibri" w:eastAsia="Times New Roman" w:hAnsi="Calibri" w:cs="Calibri"/>
                <w:color w:val="000000"/>
                <w:sz w:val="20"/>
                <w:szCs w:val="20"/>
              </w:rPr>
              <w:t>1,590,000</w:t>
            </w:r>
          </w:p>
        </w:tc>
        <w:tc>
          <w:tcPr>
            <w:tcW w:w="1131" w:type="dxa"/>
          </w:tcPr>
          <w:p w14:paraId="481E7207" w14:textId="1B1547BC" w:rsidR="00715C52" w:rsidRPr="005304F1" w:rsidRDefault="00715C52" w:rsidP="00715C52">
            <w:pPr>
              <w:spacing w:after="80" w:line="276" w:lineRule="auto"/>
              <w:jc w:val="center"/>
              <w:rPr>
                <w:sz w:val="20"/>
                <w:szCs w:val="20"/>
              </w:rPr>
            </w:pPr>
            <w:r w:rsidRPr="005304F1">
              <w:rPr>
                <w:rFonts w:ascii="Calibri" w:eastAsia="Times New Roman" w:hAnsi="Calibri" w:cs="Calibri"/>
                <w:color w:val="000000"/>
                <w:sz w:val="20"/>
                <w:szCs w:val="20"/>
              </w:rPr>
              <w:t>978,962</w:t>
            </w:r>
          </w:p>
        </w:tc>
        <w:tc>
          <w:tcPr>
            <w:tcW w:w="1293" w:type="dxa"/>
          </w:tcPr>
          <w:p w14:paraId="530943F1" w14:textId="70581A40" w:rsidR="00715C52" w:rsidRPr="005304F1" w:rsidRDefault="00715C52" w:rsidP="00715C52">
            <w:pPr>
              <w:spacing w:after="80" w:line="276" w:lineRule="auto"/>
              <w:jc w:val="center"/>
              <w:rPr>
                <w:sz w:val="20"/>
                <w:szCs w:val="20"/>
              </w:rPr>
            </w:pPr>
            <w:r w:rsidRPr="005304F1">
              <w:rPr>
                <w:rFonts w:ascii="Calibri" w:eastAsia="Times New Roman" w:hAnsi="Calibri" w:cs="Calibri"/>
                <w:color w:val="000000"/>
                <w:sz w:val="20"/>
                <w:szCs w:val="20"/>
              </w:rPr>
              <w:t>1,357,050</w:t>
            </w:r>
          </w:p>
        </w:tc>
        <w:tc>
          <w:tcPr>
            <w:tcW w:w="1293" w:type="dxa"/>
          </w:tcPr>
          <w:p w14:paraId="258066BE" w14:textId="16C66829" w:rsidR="00715C52" w:rsidRPr="005304F1" w:rsidRDefault="00715C52" w:rsidP="00715C52">
            <w:pPr>
              <w:spacing w:after="80" w:line="276" w:lineRule="auto"/>
              <w:jc w:val="center"/>
              <w:rPr>
                <w:sz w:val="20"/>
                <w:szCs w:val="20"/>
              </w:rPr>
            </w:pPr>
            <w:r w:rsidRPr="005304F1">
              <w:rPr>
                <w:rFonts w:ascii="Calibri" w:eastAsia="Times New Roman" w:hAnsi="Calibri" w:cs="Calibri"/>
                <w:color w:val="000000"/>
                <w:sz w:val="20"/>
                <w:szCs w:val="20"/>
              </w:rPr>
              <w:t>378,088</w:t>
            </w:r>
          </w:p>
        </w:tc>
      </w:tr>
      <w:tr w:rsidR="00715C52" w:rsidRPr="005304F1" w14:paraId="09DA4FD3" w14:textId="77777777" w:rsidTr="00BE304C">
        <w:tc>
          <w:tcPr>
            <w:tcW w:w="993" w:type="dxa"/>
          </w:tcPr>
          <w:p w14:paraId="71725BDA" w14:textId="77777777" w:rsidR="00715C52" w:rsidRPr="005304F1" w:rsidRDefault="00715C52" w:rsidP="00715C52">
            <w:pPr>
              <w:spacing w:after="80" w:line="276" w:lineRule="auto"/>
              <w:jc w:val="center"/>
              <w:rPr>
                <w:sz w:val="20"/>
                <w:szCs w:val="20"/>
              </w:rPr>
            </w:pPr>
            <w:r w:rsidRPr="005304F1">
              <w:rPr>
                <w:sz w:val="20"/>
                <w:szCs w:val="20"/>
              </w:rPr>
              <w:t>9</w:t>
            </w:r>
          </w:p>
        </w:tc>
        <w:tc>
          <w:tcPr>
            <w:tcW w:w="1134" w:type="dxa"/>
          </w:tcPr>
          <w:p w14:paraId="4B3AB574" w14:textId="64FA808F" w:rsidR="00715C52" w:rsidRPr="005304F1" w:rsidRDefault="00715C52" w:rsidP="00715C52">
            <w:pPr>
              <w:spacing w:after="80" w:line="276" w:lineRule="auto"/>
              <w:jc w:val="center"/>
              <w:rPr>
                <w:sz w:val="20"/>
                <w:szCs w:val="20"/>
              </w:rPr>
            </w:pPr>
            <w:r w:rsidRPr="005304F1">
              <w:rPr>
                <w:sz w:val="20"/>
                <w:szCs w:val="20"/>
              </w:rPr>
              <w:t>3,000,000</w:t>
            </w:r>
          </w:p>
        </w:tc>
        <w:tc>
          <w:tcPr>
            <w:tcW w:w="1276" w:type="dxa"/>
          </w:tcPr>
          <w:p w14:paraId="2A7D3197" w14:textId="57BC827D" w:rsidR="00715C52" w:rsidRPr="005304F1" w:rsidRDefault="00715C52" w:rsidP="00715C52">
            <w:pPr>
              <w:spacing w:after="80" w:line="276" w:lineRule="auto"/>
              <w:jc w:val="center"/>
              <w:rPr>
                <w:rFonts w:ascii="Calibri" w:eastAsia="Times New Roman" w:hAnsi="Calibri" w:cs="Calibri"/>
                <w:color w:val="000000"/>
                <w:sz w:val="20"/>
                <w:szCs w:val="20"/>
              </w:rPr>
            </w:pPr>
            <w:r w:rsidRPr="005304F1">
              <w:rPr>
                <w:sz w:val="20"/>
                <w:szCs w:val="20"/>
              </w:rPr>
              <w:t>1,500,000</w:t>
            </w:r>
          </w:p>
        </w:tc>
        <w:tc>
          <w:tcPr>
            <w:tcW w:w="1346" w:type="dxa"/>
          </w:tcPr>
          <w:p w14:paraId="19D434B6" w14:textId="7D07B8D2" w:rsidR="00715C52" w:rsidRPr="005304F1" w:rsidRDefault="00715C52" w:rsidP="00715C52">
            <w:pPr>
              <w:spacing w:after="80" w:line="276" w:lineRule="auto"/>
              <w:jc w:val="center"/>
              <w:rPr>
                <w:rFonts w:ascii="Calibri" w:eastAsia="Times New Roman" w:hAnsi="Calibri" w:cs="Calibri"/>
                <w:color w:val="000000"/>
                <w:sz w:val="20"/>
                <w:szCs w:val="20"/>
              </w:rPr>
            </w:pPr>
            <w:r w:rsidRPr="005304F1">
              <w:rPr>
                <w:rFonts w:ascii="Calibri" w:eastAsia="Times New Roman" w:hAnsi="Calibri" w:cs="Calibri"/>
                <w:color w:val="000000"/>
                <w:sz w:val="20"/>
                <w:szCs w:val="20"/>
              </w:rPr>
              <w:t>60,000</w:t>
            </w:r>
          </w:p>
        </w:tc>
        <w:tc>
          <w:tcPr>
            <w:tcW w:w="1131" w:type="dxa"/>
          </w:tcPr>
          <w:p w14:paraId="28070D4F" w14:textId="5215C7EB" w:rsidR="00715C52" w:rsidRPr="005304F1" w:rsidRDefault="00715C52" w:rsidP="00715C52">
            <w:pPr>
              <w:spacing w:after="80" w:line="276" w:lineRule="auto"/>
              <w:jc w:val="center"/>
              <w:rPr>
                <w:rFonts w:ascii="Calibri" w:eastAsia="Times New Roman" w:hAnsi="Calibri" w:cs="Calibri"/>
                <w:color w:val="000000"/>
                <w:sz w:val="20"/>
                <w:szCs w:val="20"/>
              </w:rPr>
            </w:pPr>
            <w:r w:rsidRPr="005304F1">
              <w:rPr>
                <w:rFonts w:ascii="Calibri" w:eastAsia="Times New Roman" w:hAnsi="Calibri" w:cs="Calibri"/>
                <w:color w:val="000000"/>
                <w:sz w:val="20"/>
                <w:szCs w:val="20"/>
              </w:rPr>
              <w:t>1,560,000</w:t>
            </w:r>
          </w:p>
        </w:tc>
        <w:tc>
          <w:tcPr>
            <w:tcW w:w="1131" w:type="dxa"/>
          </w:tcPr>
          <w:p w14:paraId="264FF557" w14:textId="7AFDF9D5" w:rsidR="00715C52" w:rsidRPr="005304F1" w:rsidRDefault="00715C52" w:rsidP="00715C52">
            <w:pPr>
              <w:spacing w:after="80" w:line="276" w:lineRule="auto"/>
              <w:jc w:val="center"/>
              <w:rPr>
                <w:sz w:val="20"/>
                <w:szCs w:val="20"/>
              </w:rPr>
            </w:pPr>
            <w:r w:rsidRPr="005304F1">
              <w:rPr>
                <w:rFonts w:ascii="Calibri" w:eastAsia="Times New Roman" w:hAnsi="Calibri" w:cs="Calibri"/>
                <w:color w:val="000000"/>
                <w:sz w:val="20"/>
                <w:szCs w:val="20"/>
              </w:rPr>
              <w:t>903,991</w:t>
            </w:r>
          </w:p>
        </w:tc>
        <w:tc>
          <w:tcPr>
            <w:tcW w:w="1293" w:type="dxa"/>
          </w:tcPr>
          <w:p w14:paraId="6483C80B" w14:textId="6720E5E7" w:rsidR="00715C52" w:rsidRPr="005304F1" w:rsidRDefault="00715C52" w:rsidP="00715C52">
            <w:pPr>
              <w:spacing w:after="80" w:line="276" w:lineRule="auto"/>
              <w:jc w:val="center"/>
              <w:rPr>
                <w:sz w:val="20"/>
                <w:szCs w:val="20"/>
              </w:rPr>
            </w:pPr>
            <w:r w:rsidRPr="005304F1">
              <w:rPr>
                <w:rFonts w:ascii="Calibri" w:eastAsia="Times New Roman" w:hAnsi="Calibri" w:cs="Calibri"/>
                <w:color w:val="000000"/>
                <w:sz w:val="20"/>
                <w:szCs w:val="20"/>
              </w:rPr>
              <w:t>1,305,338</w:t>
            </w:r>
          </w:p>
        </w:tc>
        <w:tc>
          <w:tcPr>
            <w:tcW w:w="1293" w:type="dxa"/>
          </w:tcPr>
          <w:p w14:paraId="2E9E4C1A" w14:textId="049FE725" w:rsidR="00715C52" w:rsidRPr="005304F1" w:rsidRDefault="00715C52" w:rsidP="00715C52">
            <w:pPr>
              <w:spacing w:after="80" w:line="276" w:lineRule="auto"/>
              <w:jc w:val="center"/>
              <w:rPr>
                <w:sz w:val="20"/>
                <w:szCs w:val="20"/>
              </w:rPr>
            </w:pPr>
            <w:r w:rsidRPr="005304F1">
              <w:rPr>
                <w:rFonts w:ascii="Calibri" w:eastAsia="Times New Roman" w:hAnsi="Calibri" w:cs="Calibri"/>
                <w:color w:val="000000"/>
                <w:sz w:val="20"/>
                <w:szCs w:val="20"/>
              </w:rPr>
              <w:t>401,347</w:t>
            </w:r>
          </w:p>
        </w:tc>
      </w:tr>
      <w:tr w:rsidR="00715C52" w:rsidRPr="005304F1" w14:paraId="15D76AD2" w14:textId="77777777" w:rsidTr="00BE304C">
        <w:tc>
          <w:tcPr>
            <w:tcW w:w="993" w:type="dxa"/>
          </w:tcPr>
          <w:p w14:paraId="173504FB" w14:textId="77777777" w:rsidR="00715C52" w:rsidRPr="005304F1" w:rsidRDefault="00715C52" w:rsidP="00715C52">
            <w:pPr>
              <w:spacing w:after="80" w:line="276" w:lineRule="auto"/>
              <w:jc w:val="center"/>
              <w:rPr>
                <w:sz w:val="20"/>
                <w:szCs w:val="20"/>
              </w:rPr>
            </w:pPr>
            <w:r w:rsidRPr="005304F1">
              <w:rPr>
                <w:sz w:val="20"/>
                <w:szCs w:val="20"/>
              </w:rPr>
              <w:t>10</w:t>
            </w:r>
          </w:p>
        </w:tc>
        <w:tc>
          <w:tcPr>
            <w:tcW w:w="1134" w:type="dxa"/>
          </w:tcPr>
          <w:p w14:paraId="680CD4EB" w14:textId="2CB666F5" w:rsidR="00715C52" w:rsidRPr="005304F1" w:rsidRDefault="00715C52" w:rsidP="00715C52">
            <w:pPr>
              <w:spacing w:after="80" w:line="276" w:lineRule="auto"/>
              <w:jc w:val="center"/>
              <w:rPr>
                <w:sz w:val="20"/>
                <w:szCs w:val="20"/>
              </w:rPr>
            </w:pPr>
            <w:r w:rsidRPr="005304F1">
              <w:rPr>
                <w:sz w:val="20"/>
                <w:szCs w:val="20"/>
              </w:rPr>
              <w:t>1,500,000</w:t>
            </w:r>
          </w:p>
        </w:tc>
        <w:tc>
          <w:tcPr>
            <w:tcW w:w="1276" w:type="dxa"/>
          </w:tcPr>
          <w:p w14:paraId="128B55C1" w14:textId="75E6D1CB" w:rsidR="00715C52" w:rsidRPr="005304F1" w:rsidRDefault="00715C52" w:rsidP="00715C52">
            <w:pPr>
              <w:spacing w:after="80" w:line="276" w:lineRule="auto"/>
              <w:jc w:val="center"/>
              <w:rPr>
                <w:rFonts w:ascii="Calibri" w:eastAsia="Times New Roman" w:hAnsi="Calibri" w:cs="Calibri"/>
                <w:color w:val="000000"/>
                <w:sz w:val="20"/>
                <w:szCs w:val="20"/>
              </w:rPr>
            </w:pPr>
            <w:r w:rsidRPr="005304F1">
              <w:rPr>
                <w:sz w:val="20"/>
                <w:szCs w:val="20"/>
              </w:rPr>
              <w:t>1,500,000</w:t>
            </w:r>
          </w:p>
        </w:tc>
        <w:tc>
          <w:tcPr>
            <w:tcW w:w="1346" w:type="dxa"/>
          </w:tcPr>
          <w:p w14:paraId="29EFB03B" w14:textId="5EA03396" w:rsidR="00715C52" w:rsidRPr="005304F1" w:rsidRDefault="00715C52" w:rsidP="00715C52">
            <w:pPr>
              <w:spacing w:after="80" w:line="276" w:lineRule="auto"/>
              <w:jc w:val="center"/>
              <w:rPr>
                <w:rFonts w:ascii="Calibri" w:eastAsia="Times New Roman" w:hAnsi="Calibri" w:cs="Calibri"/>
                <w:color w:val="000000"/>
                <w:sz w:val="20"/>
                <w:szCs w:val="20"/>
              </w:rPr>
            </w:pPr>
            <w:r w:rsidRPr="005304F1">
              <w:rPr>
                <w:rFonts w:ascii="Calibri" w:eastAsia="Times New Roman" w:hAnsi="Calibri" w:cs="Calibri"/>
                <w:color w:val="000000"/>
                <w:sz w:val="20"/>
                <w:szCs w:val="20"/>
              </w:rPr>
              <w:t>30,000</w:t>
            </w:r>
          </w:p>
        </w:tc>
        <w:tc>
          <w:tcPr>
            <w:tcW w:w="1131" w:type="dxa"/>
          </w:tcPr>
          <w:p w14:paraId="6E28952C" w14:textId="472F40AC" w:rsidR="00715C52" w:rsidRPr="005304F1" w:rsidRDefault="00715C52" w:rsidP="00715C52">
            <w:pPr>
              <w:spacing w:after="80" w:line="276" w:lineRule="auto"/>
              <w:jc w:val="center"/>
              <w:rPr>
                <w:rFonts w:ascii="Calibri" w:eastAsia="Times New Roman" w:hAnsi="Calibri" w:cs="Calibri"/>
                <w:color w:val="000000"/>
                <w:sz w:val="20"/>
                <w:szCs w:val="20"/>
              </w:rPr>
            </w:pPr>
            <w:r w:rsidRPr="005304F1">
              <w:rPr>
                <w:rFonts w:ascii="Calibri" w:eastAsia="Times New Roman" w:hAnsi="Calibri" w:cs="Calibri"/>
                <w:color w:val="000000"/>
                <w:sz w:val="20"/>
                <w:szCs w:val="20"/>
              </w:rPr>
              <w:t>1,530,000</w:t>
            </w:r>
          </w:p>
        </w:tc>
        <w:tc>
          <w:tcPr>
            <w:tcW w:w="1131" w:type="dxa"/>
          </w:tcPr>
          <w:p w14:paraId="4F511D01" w14:textId="6D2BED8A" w:rsidR="00715C52" w:rsidRPr="005304F1" w:rsidRDefault="00715C52" w:rsidP="00715C52">
            <w:pPr>
              <w:spacing w:after="80" w:line="276" w:lineRule="auto"/>
              <w:jc w:val="center"/>
              <w:rPr>
                <w:sz w:val="20"/>
                <w:szCs w:val="20"/>
              </w:rPr>
            </w:pPr>
            <w:r w:rsidRPr="005304F1">
              <w:rPr>
                <w:rFonts w:ascii="Calibri" w:eastAsia="Times New Roman" w:hAnsi="Calibri" w:cs="Calibri"/>
                <w:color w:val="000000"/>
                <w:sz w:val="20"/>
                <w:szCs w:val="20"/>
              </w:rPr>
              <w:t>834,453</w:t>
            </w:r>
          </w:p>
        </w:tc>
        <w:tc>
          <w:tcPr>
            <w:tcW w:w="1293" w:type="dxa"/>
          </w:tcPr>
          <w:p w14:paraId="75D27CD6" w14:textId="48BC34F7" w:rsidR="00715C52" w:rsidRPr="005304F1" w:rsidRDefault="00715C52" w:rsidP="00715C52">
            <w:pPr>
              <w:spacing w:after="80" w:line="276" w:lineRule="auto"/>
              <w:jc w:val="center"/>
              <w:rPr>
                <w:sz w:val="20"/>
                <w:szCs w:val="20"/>
              </w:rPr>
            </w:pPr>
            <w:r w:rsidRPr="005304F1">
              <w:rPr>
                <w:rFonts w:ascii="Calibri" w:eastAsia="Times New Roman" w:hAnsi="Calibri" w:cs="Calibri"/>
                <w:color w:val="000000"/>
                <w:sz w:val="20"/>
                <w:szCs w:val="20"/>
              </w:rPr>
              <w:t>1,255,133</w:t>
            </w:r>
          </w:p>
        </w:tc>
        <w:tc>
          <w:tcPr>
            <w:tcW w:w="1293" w:type="dxa"/>
          </w:tcPr>
          <w:p w14:paraId="270C16E7" w14:textId="57DF3BA1" w:rsidR="00715C52" w:rsidRPr="005304F1" w:rsidRDefault="00715C52" w:rsidP="00715C52">
            <w:pPr>
              <w:spacing w:after="80" w:line="276" w:lineRule="auto"/>
              <w:jc w:val="center"/>
              <w:rPr>
                <w:sz w:val="20"/>
                <w:szCs w:val="20"/>
              </w:rPr>
            </w:pPr>
            <w:r w:rsidRPr="005304F1">
              <w:rPr>
                <w:rFonts w:ascii="Calibri" w:eastAsia="Times New Roman" w:hAnsi="Calibri" w:cs="Calibri"/>
                <w:color w:val="000000"/>
                <w:sz w:val="20"/>
                <w:szCs w:val="20"/>
              </w:rPr>
              <w:t>420,680</w:t>
            </w:r>
          </w:p>
        </w:tc>
      </w:tr>
      <w:tr w:rsidR="00715C52" w:rsidRPr="005304F1" w14:paraId="717F91A3" w14:textId="77777777" w:rsidTr="00BE304C">
        <w:tc>
          <w:tcPr>
            <w:tcW w:w="993" w:type="dxa"/>
          </w:tcPr>
          <w:p w14:paraId="0429B809" w14:textId="77777777" w:rsidR="00715C52" w:rsidRPr="005304F1" w:rsidRDefault="00715C52" w:rsidP="00715C52">
            <w:pPr>
              <w:spacing w:after="80" w:line="276" w:lineRule="auto"/>
              <w:jc w:val="center"/>
              <w:rPr>
                <w:b/>
                <w:bCs/>
                <w:sz w:val="20"/>
                <w:szCs w:val="20"/>
              </w:rPr>
            </w:pPr>
            <w:r w:rsidRPr="005304F1">
              <w:rPr>
                <w:b/>
                <w:bCs/>
                <w:sz w:val="20"/>
                <w:szCs w:val="20"/>
              </w:rPr>
              <w:t>Total</w:t>
            </w:r>
          </w:p>
        </w:tc>
        <w:tc>
          <w:tcPr>
            <w:tcW w:w="1134" w:type="dxa"/>
          </w:tcPr>
          <w:p w14:paraId="4F85D828" w14:textId="77777777" w:rsidR="00715C52" w:rsidRPr="005304F1" w:rsidRDefault="00715C52" w:rsidP="00715C52">
            <w:pPr>
              <w:spacing w:after="80" w:line="276" w:lineRule="auto"/>
              <w:jc w:val="center"/>
              <w:rPr>
                <w:rFonts w:ascii="Calibri" w:eastAsia="Times New Roman" w:hAnsi="Calibri" w:cs="Calibri"/>
                <w:color w:val="000000"/>
                <w:sz w:val="20"/>
                <w:szCs w:val="20"/>
              </w:rPr>
            </w:pPr>
          </w:p>
        </w:tc>
        <w:tc>
          <w:tcPr>
            <w:tcW w:w="1276" w:type="dxa"/>
          </w:tcPr>
          <w:p w14:paraId="00BD9E9E" w14:textId="1D29F742" w:rsidR="00715C52" w:rsidRPr="005304F1" w:rsidRDefault="00715C52" w:rsidP="00715C52">
            <w:pPr>
              <w:spacing w:after="80"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15,000,000</w:t>
            </w:r>
          </w:p>
        </w:tc>
        <w:tc>
          <w:tcPr>
            <w:tcW w:w="1346" w:type="dxa"/>
          </w:tcPr>
          <w:p w14:paraId="5AE45D2C" w14:textId="7C1272AD" w:rsidR="00715C52" w:rsidRPr="005304F1" w:rsidRDefault="00715C52" w:rsidP="00715C52">
            <w:pPr>
              <w:spacing w:after="80"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1,650,000</w:t>
            </w:r>
          </w:p>
        </w:tc>
        <w:tc>
          <w:tcPr>
            <w:tcW w:w="1131" w:type="dxa"/>
          </w:tcPr>
          <w:p w14:paraId="73D1EF88" w14:textId="5C23EB86" w:rsidR="00715C52" w:rsidRPr="005304F1" w:rsidRDefault="00715C52" w:rsidP="00715C52">
            <w:pPr>
              <w:spacing w:after="80"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16,650,000</w:t>
            </w:r>
          </w:p>
        </w:tc>
        <w:tc>
          <w:tcPr>
            <w:tcW w:w="1131" w:type="dxa"/>
          </w:tcPr>
          <w:p w14:paraId="5CC25AC9" w14:textId="6E5A938C" w:rsidR="00715C52" w:rsidRPr="005304F1" w:rsidRDefault="00715C52" w:rsidP="00715C52">
            <w:pPr>
              <w:spacing w:after="80"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12,219,165</w:t>
            </w:r>
          </w:p>
        </w:tc>
        <w:tc>
          <w:tcPr>
            <w:tcW w:w="1293" w:type="dxa"/>
          </w:tcPr>
          <w:p w14:paraId="2721AC36" w14:textId="1FA7969E" w:rsidR="00715C52" w:rsidRPr="005304F1" w:rsidRDefault="00715C52" w:rsidP="00715C52">
            <w:pPr>
              <w:spacing w:after="80"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15,000,000</w:t>
            </w:r>
          </w:p>
        </w:tc>
        <w:tc>
          <w:tcPr>
            <w:tcW w:w="1293" w:type="dxa"/>
          </w:tcPr>
          <w:p w14:paraId="51D84944" w14:textId="738B9F80" w:rsidR="00715C52" w:rsidRPr="005304F1" w:rsidRDefault="00715C52" w:rsidP="00715C52">
            <w:pPr>
              <w:spacing w:after="80"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2,780,835</w:t>
            </w:r>
          </w:p>
        </w:tc>
      </w:tr>
    </w:tbl>
    <w:p w14:paraId="30A225F3" w14:textId="63FE6270" w:rsidR="008C6D78" w:rsidRDefault="002C5462" w:rsidP="008C6D78">
      <w:pPr>
        <w:spacing w:before="240" w:after="120" w:line="276" w:lineRule="auto"/>
        <w:jc w:val="both"/>
        <w:rPr>
          <w:sz w:val="22"/>
          <w:szCs w:val="22"/>
        </w:rPr>
      </w:pPr>
      <w:r w:rsidRPr="00677961">
        <w:rPr>
          <w:sz w:val="22"/>
          <w:szCs w:val="22"/>
        </w:rPr>
        <w:t>At initial recognition, the present value of the Concessional Loan</w:t>
      </w:r>
      <w:r w:rsidR="00BE304C">
        <w:rPr>
          <w:sz w:val="22"/>
          <w:szCs w:val="22"/>
        </w:rPr>
        <w:t>s</w:t>
      </w:r>
      <w:r w:rsidRPr="00677961">
        <w:rPr>
          <w:sz w:val="22"/>
          <w:szCs w:val="22"/>
        </w:rPr>
        <w:t xml:space="preserve"> at the market rate of 6.25% is $12,</w:t>
      </w:r>
      <w:r w:rsidR="005304F1" w:rsidRPr="00677961">
        <w:rPr>
          <w:sz w:val="22"/>
          <w:szCs w:val="22"/>
        </w:rPr>
        <w:t>219</w:t>
      </w:r>
      <w:r w:rsidRPr="00677961">
        <w:rPr>
          <w:sz w:val="22"/>
          <w:szCs w:val="22"/>
        </w:rPr>
        <w:t>,</w:t>
      </w:r>
      <w:r w:rsidR="005304F1" w:rsidRPr="00677961">
        <w:rPr>
          <w:sz w:val="22"/>
          <w:szCs w:val="22"/>
        </w:rPr>
        <w:t>165</w:t>
      </w:r>
      <w:r w:rsidRPr="00677961">
        <w:rPr>
          <w:sz w:val="22"/>
          <w:szCs w:val="22"/>
        </w:rPr>
        <w:t xml:space="preserve"> compared to the present value of the Concessional Loan</w:t>
      </w:r>
      <w:r w:rsidR="00BE304C">
        <w:rPr>
          <w:sz w:val="22"/>
          <w:szCs w:val="22"/>
        </w:rPr>
        <w:t>s</w:t>
      </w:r>
      <w:r w:rsidRPr="00677961">
        <w:rPr>
          <w:sz w:val="22"/>
          <w:szCs w:val="22"/>
        </w:rPr>
        <w:t xml:space="preserve"> at the concessional rate of 2% of $15,000,000. The fair value of the loan</w:t>
      </w:r>
      <w:r w:rsidR="00BE304C">
        <w:rPr>
          <w:sz w:val="22"/>
          <w:szCs w:val="22"/>
        </w:rPr>
        <w:t>s</w:t>
      </w:r>
      <w:r w:rsidRPr="00677961">
        <w:rPr>
          <w:sz w:val="22"/>
          <w:szCs w:val="22"/>
        </w:rPr>
        <w:t xml:space="preserve"> is less than the concessional value of the loan</w:t>
      </w:r>
      <w:r w:rsidR="00BE304C">
        <w:rPr>
          <w:sz w:val="22"/>
          <w:szCs w:val="22"/>
        </w:rPr>
        <w:t>s</w:t>
      </w:r>
      <w:r w:rsidRPr="00677961">
        <w:rPr>
          <w:sz w:val="22"/>
          <w:szCs w:val="22"/>
        </w:rPr>
        <w:t>, because the rate being charged is below the standard market rate that a scheme participate would pay for a similar loan in the market.  The difference between the two of $2,</w:t>
      </w:r>
      <w:r w:rsidR="005304F1" w:rsidRPr="00677961">
        <w:rPr>
          <w:sz w:val="22"/>
          <w:szCs w:val="22"/>
        </w:rPr>
        <w:t>780</w:t>
      </w:r>
      <w:r w:rsidRPr="00677961">
        <w:rPr>
          <w:sz w:val="22"/>
          <w:szCs w:val="22"/>
        </w:rPr>
        <w:t>,</w:t>
      </w:r>
      <w:r w:rsidR="005304F1" w:rsidRPr="00677961">
        <w:rPr>
          <w:sz w:val="22"/>
          <w:szCs w:val="22"/>
        </w:rPr>
        <w:t>835</w:t>
      </w:r>
      <w:r w:rsidRPr="00677961">
        <w:rPr>
          <w:sz w:val="22"/>
          <w:szCs w:val="22"/>
        </w:rPr>
        <w:t xml:space="preserve"> is taken up as a </w:t>
      </w:r>
      <w:r w:rsidR="00BE304C">
        <w:rPr>
          <w:sz w:val="22"/>
          <w:szCs w:val="22"/>
        </w:rPr>
        <w:t>‘</w:t>
      </w:r>
      <w:r w:rsidRPr="00677961">
        <w:rPr>
          <w:sz w:val="22"/>
          <w:szCs w:val="22"/>
        </w:rPr>
        <w:t>Concessional Loan Discount Expense</w:t>
      </w:r>
      <w:r w:rsidR="00BE304C">
        <w:rPr>
          <w:sz w:val="22"/>
          <w:szCs w:val="22"/>
        </w:rPr>
        <w:t>’</w:t>
      </w:r>
      <w:r w:rsidRPr="00677961">
        <w:rPr>
          <w:sz w:val="22"/>
          <w:szCs w:val="22"/>
        </w:rPr>
        <w:t>.</w:t>
      </w:r>
      <w:r w:rsidRPr="00343376">
        <w:rPr>
          <w:sz w:val="22"/>
          <w:szCs w:val="22"/>
        </w:rPr>
        <w:t xml:space="preserve"> </w:t>
      </w:r>
    </w:p>
    <w:tbl>
      <w:tblPr>
        <w:tblStyle w:val="TableGrid"/>
        <w:tblW w:w="9067" w:type="dxa"/>
        <w:tblLook w:val="04A0" w:firstRow="1" w:lastRow="0" w:firstColumn="1" w:lastColumn="0" w:noHBand="0" w:noVBand="1"/>
      </w:tblPr>
      <w:tblGrid>
        <w:gridCol w:w="1129"/>
        <w:gridCol w:w="2127"/>
        <w:gridCol w:w="1842"/>
        <w:gridCol w:w="2268"/>
        <w:gridCol w:w="1701"/>
      </w:tblGrid>
      <w:tr w:rsidR="005304F1" w:rsidRPr="00677961" w14:paraId="22FE372F" w14:textId="13990F41" w:rsidTr="00992CCD">
        <w:tc>
          <w:tcPr>
            <w:tcW w:w="1129" w:type="dxa"/>
            <w:shd w:val="clear" w:color="auto" w:fill="AF9CDF" w:themeFill="background2" w:themeFillTint="66"/>
          </w:tcPr>
          <w:p w14:paraId="2F1157EE" w14:textId="1B5B5504" w:rsidR="005304F1" w:rsidRPr="00677961" w:rsidRDefault="002C5462" w:rsidP="003E3DEC">
            <w:pPr>
              <w:spacing w:after="120" w:line="276" w:lineRule="auto"/>
              <w:jc w:val="center"/>
              <w:rPr>
                <w:rFonts w:eastAsia="Times New Roman" w:cstheme="minorHAnsi"/>
                <w:b/>
                <w:bCs/>
                <w:color w:val="000000"/>
                <w:sz w:val="20"/>
                <w:szCs w:val="20"/>
              </w:rPr>
            </w:pPr>
            <w:r w:rsidRPr="00343376">
              <w:rPr>
                <w:sz w:val="22"/>
                <w:szCs w:val="22"/>
              </w:rPr>
              <w:t xml:space="preserve"> </w:t>
            </w:r>
            <w:r w:rsidR="005304F1" w:rsidRPr="00677961">
              <w:rPr>
                <w:rFonts w:eastAsia="Times New Roman" w:cstheme="minorHAnsi"/>
                <w:b/>
                <w:bCs/>
                <w:color w:val="000000"/>
                <w:sz w:val="20"/>
                <w:szCs w:val="20"/>
              </w:rPr>
              <w:t>I</w:t>
            </w:r>
          </w:p>
        </w:tc>
        <w:tc>
          <w:tcPr>
            <w:tcW w:w="2127" w:type="dxa"/>
            <w:shd w:val="clear" w:color="auto" w:fill="AF9CDF" w:themeFill="background2" w:themeFillTint="66"/>
          </w:tcPr>
          <w:p w14:paraId="47671C01" w14:textId="4B6A13C2" w:rsidR="005304F1" w:rsidRPr="00677961" w:rsidRDefault="005304F1" w:rsidP="003E3DEC">
            <w:pPr>
              <w:spacing w:after="120" w:line="276"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J</w:t>
            </w:r>
          </w:p>
        </w:tc>
        <w:tc>
          <w:tcPr>
            <w:tcW w:w="1842" w:type="dxa"/>
            <w:shd w:val="clear" w:color="auto" w:fill="AF9CDF" w:themeFill="background2" w:themeFillTint="66"/>
          </w:tcPr>
          <w:p w14:paraId="59AA2455" w14:textId="673E09FD" w:rsidR="005304F1" w:rsidRPr="00677961" w:rsidRDefault="005304F1" w:rsidP="003E3DEC">
            <w:pPr>
              <w:spacing w:after="120" w:line="276"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K</w:t>
            </w:r>
          </w:p>
        </w:tc>
        <w:tc>
          <w:tcPr>
            <w:tcW w:w="2268" w:type="dxa"/>
            <w:shd w:val="clear" w:color="auto" w:fill="AF9CDF" w:themeFill="background2" w:themeFillTint="66"/>
          </w:tcPr>
          <w:p w14:paraId="6F40C624" w14:textId="1E5B8092" w:rsidR="005304F1" w:rsidRPr="00677961" w:rsidRDefault="005304F1" w:rsidP="003E3DEC">
            <w:pPr>
              <w:spacing w:after="120" w:line="276"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L</w:t>
            </w:r>
          </w:p>
        </w:tc>
        <w:tc>
          <w:tcPr>
            <w:tcW w:w="1701" w:type="dxa"/>
            <w:shd w:val="clear" w:color="auto" w:fill="AF9CDF" w:themeFill="background2" w:themeFillTint="66"/>
          </w:tcPr>
          <w:p w14:paraId="71EAFEFC" w14:textId="748349EF" w:rsidR="005304F1" w:rsidRPr="00677961" w:rsidRDefault="005304F1" w:rsidP="003E3DEC">
            <w:pPr>
              <w:spacing w:after="120" w:line="276"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M</w:t>
            </w:r>
          </w:p>
        </w:tc>
      </w:tr>
      <w:tr w:rsidR="005304F1" w:rsidRPr="00677961" w14:paraId="5D1BECBF" w14:textId="5F450999" w:rsidTr="00992CCD">
        <w:tc>
          <w:tcPr>
            <w:tcW w:w="1129" w:type="dxa"/>
            <w:shd w:val="clear" w:color="auto" w:fill="AF9CDF" w:themeFill="background2" w:themeFillTint="66"/>
          </w:tcPr>
          <w:p w14:paraId="0D97D354" w14:textId="77777777" w:rsidR="005304F1" w:rsidRPr="00677961" w:rsidRDefault="005304F1" w:rsidP="003E3DEC">
            <w:pPr>
              <w:spacing w:after="120" w:line="240" w:lineRule="auto"/>
              <w:jc w:val="center"/>
              <w:rPr>
                <w:rFonts w:cstheme="minorHAnsi"/>
                <w:sz w:val="20"/>
                <w:szCs w:val="20"/>
              </w:rPr>
            </w:pPr>
            <w:r w:rsidRPr="00677961">
              <w:rPr>
                <w:rFonts w:eastAsia="Times New Roman" w:cstheme="minorHAnsi"/>
                <w:b/>
                <w:bCs/>
                <w:color w:val="000000"/>
                <w:sz w:val="20"/>
                <w:szCs w:val="20"/>
              </w:rPr>
              <w:t>Period (Annual)</w:t>
            </w:r>
          </w:p>
        </w:tc>
        <w:tc>
          <w:tcPr>
            <w:tcW w:w="2127" w:type="dxa"/>
            <w:shd w:val="clear" w:color="auto" w:fill="AF9CDF" w:themeFill="background2" w:themeFillTint="66"/>
          </w:tcPr>
          <w:p w14:paraId="1492FB69" w14:textId="6FEB90C7" w:rsidR="005304F1" w:rsidRPr="00677961" w:rsidRDefault="005304F1" w:rsidP="003E3DEC">
            <w:pPr>
              <w:spacing w:after="120" w:line="240"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Loan Receivable at the Beginning of the Year</w:t>
            </w:r>
          </w:p>
        </w:tc>
        <w:tc>
          <w:tcPr>
            <w:tcW w:w="1842" w:type="dxa"/>
            <w:shd w:val="clear" w:color="auto" w:fill="AF9CDF" w:themeFill="background2" w:themeFillTint="66"/>
          </w:tcPr>
          <w:p w14:paraId="65C39FF8" w14:textId="243C3A15" w:rsidR="005304F1" w:rsidRPr="00677961" w:rsidRDefault="005304F1" w:rsidP="003E3DEC">
            <w:pPr>
              <w:spacing w:after="120" w:line="240"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Revenue - Unwinding of Discount</w:t>
            </w:r>
          </w:p>
        </w:tc>
        <w:tc>
          <w:tcPr>
            <w:tcW w:w="2268" w:type="dxa"/>
            <w:shd w:val="clear" w:color="auto" w:fill="AF9CDF" w:themeFill="background2" w:themeFillTint="66"/>
          </w:tcPr>
          <w:p w14:paraId="1751C731" w14:textId="77777777" w:rsidR="005304F1" w:rsidRPr="00677961" w:rsidRDefault="005304F1" w:rsidP="003E3DEC">
            <w:pPr>
              <w:spacing w:after="120" w:line="240"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 xml:space="preserve">Annual Repayment </w:t>
            </w:r>
          </w:p>
          <w:p w14:paraId="1CDCC91C" w14:textId="17579DEA" w:rsidR="005304F1" w:rsidRPr="00677961" w:rsidRDefault="005304F1" w:rsidP="003E3DEC">
            <w:pPr>
              <w:spacing w:after="120" w:line="240"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(AP)</w:t>
            </w:r>
          </w:p>
        </w:tc>
        <w:tc>
          <w:tcPr>
            <w:tcW w:w="1701" w:type="dxa"/>
            <w:shd w:val="clear" w:color="auto" w:fill="AF9CDF" w:themeFill="background2" w:themeFillTint="66"/>
          </w:tcPr>
          <w:p w14:paraId="768E1CC1" w14:textId="4B78CDFD" w:rsidR="005304F1" w:rsidRPr="00677961" w:rsidRDefault="005304F1" w:rsidP="003E3DEC">
            <w:pPr>
              <w:spacing w:after="120" w:line="240"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Loan Receivable at the End of the Year</w:t>
            </w:r>
          </w:p>
        </w:tc>
      </w:tr>
      <w:tr w:rsidR="005304F1" w:rsidRPr="00677961" w14:paraId="1E896A12" w14:textId="44F200B7" w:rsidTr="000C0EFF">
        <w:trPr>
          <w:trHeight w:val="699"/>
        </w:trPr>
        <w:tc>
          <w:tcPr>
            <w:tcW w:w="1129" w:type="dxa"/>
            <w:shd w:val="clear" w:color="auto" w:fill="BFBFBF" w:themeFill="background1" w:themeFillShade="BF"/>
          </w:tcPr>
          <w:p w14:paraId="1356305C" w14:textId="77777777" w:rsidR="005304F1" w:rsidRPr="00677961" w:rsidRDefault="005304F1" w:rsidP="003E3DEC">
            <w:pPr>
              <w:spacing w:after="120" w:line="276" w:lineRule="auto"/>
              <w:jc w:val="center"/>
              <w:rPr>
                <w:rFonts w:eastAsia="Times New Roman" w:cstheme="minorHAnsi"/>
                <w:b/>
                <w:bCs/>
                <w:color w:val="000000"/>
                <w:sz w:val="20"/>
                <w:szCs w:val="20"/>
              </w:rPr>
            </w:pPr>
          </w:p>
        </w:tc>
        <w:tc>
          <w:tcPr>
            <w:tcW w:w="2127" w:type="dxa"/>
            <w:shd w:val="clear" w:color="auto" w:fill="BFBFBF" w:themeFill="background1" w:themeFillShade="BF"/>
          </w:tcPr>
          <w:p w14:paraId="2983EBB6" w14:textId="705CBD53" w:rsidR="000C0EFF" w:rsidRDefault="000C0EFF" w:rsidP="000C0EFF">
            <w:pPr>
              <w:spacing w:after="60"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Year 1 is </w:t>
            </w:r>
            <w:r w:rsidRPr="00677961">
              <w:rPr>
                <w:rFonts w:eastAsia="Times New Roman" w:cstheme="minorHAnsi"/>
                <w:b/>
                <w:bCs/>
                <w:color w:val="000000"/>
                <w:sz w:val="20"/>
                <w:szCs w:val="20"/>
              </w:rPr>
              <w:t>Total From Column F</w:t>
            </w:r>
          </w:p>
          <w:p w14:paraId="3C9A0F65" w14:textId="1C5FC86F" w:rsidR="000C0EFF" w:rsidRDefault="000C0EFF" w:rsidP="000C0EFF">
            <w:pPr>
              <w:spacing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Year 2 Onwards </w:t>
            </w:r>
          </w:p>
          <w:p w14:paraId="6C89EC25" w14:textId="4A203DC3" w:rsidR="005304F1" w:rsidRPr="000C0EFF" w:rsidRDefault="000C0EFF" w:rsidP="000C0EFF">
            <w:pPr>
              <w:spacing w:line="276" w:lineRule="auto"/>
              <w:jc w:val="center"/>
              <w:rPr>
                <w:rFonts w:ascii="Calibri" w:eastAsia="Times New Roman" w:hAnsi="Calibri" w:cs="Calibri"/>
                <w:b/>
                <w:bCs/>
                <w:color w:val="000000"/>
                <w:sz w:val="20"/>
                <w:szCs w:val="20"/>
              </w:rPr>
            </w:pPr>
            <w:r w:rsidRPr="00677961">
              <w:rPr>
                <w:rFonts w:eastAsia="Times New Roman" w:cstheme="minorHAnsi"/>
                <w:b/>
                <w:bCs/>
                <w:color w:val="000000"/>
                <w:sz w:val="20"/>
                <w:szCs w:val="20"/>
              </w:rPr>
              <w:t xml:space="preserve">From Column </w:t>
            </w:r>
            <w:r>
              <w:rPr>
                <w:rFonts w:eastAsia="Times New Roman" w:cstheme="minorHAnsi"/>
                <w:b/>
                <w:bCs/>
                <w:color w:val="000000"/>
                <w:sz w:val="20"/>
                <w:szCs w:val="20"/>
              </w:rPr>
              <w:t>M</w:t>
            </w:r>
            <w:r w:rsidRPr="00677961">
              <w:rPr>
                <w:rFonts w:eastAsia="Times New Roman" w:cstheme="minorHAnsi"/>
                <w:b/>
                <w:bCs/>
                <w:color w:val="000000"/>
                <w:sz w:val="20"/>
                <w:szCs w:val="20"/>
              </w:rPr>
              <w:t xml:space="preserve"> </w:t>
            </w:r>
          </w:p>
        </w:tc>
        <w:tc>
          <w:tcPr>
            <w:tcW w:w="1842" w:type="dxa"/>
            <w:shd w:val="clear" w:color="auto" w:fill="BFBFBF" w:themeFill="background1" w:themeFillShade="BF"/>
          </w:tcPr>
          <w:p w14:paraId="02354686" w14:textId="0C1756C5" w:rsidR="005304F1" w:rsidRPr="00677961" w:rsidRDefault="00677961" w:rsidP="003E3DEC">
            <w:pPr>
              <w:spacing w:after="120" w:line="276"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K</w:t>
            </w:r>
            <w:r w:rsidR="005304F1" w:rsidRPr="00677961">
              <w:rPr>
                <w:rFonts w:eastAsia="Times New Roman" w:cstheme="minorHAnsi"/>
                <w:b/>
                <w:bCs/>
                <w:color w:val="000000"/>
                <w:sz w:val="20"/>
                <w:szCs w:val="20"/>
              </w:rPr>
              <w:t xml:space="preserve"> = </w:t>
            </w:r>
            <w:r>
              <w:rPr>
                <w:rFonts w:eastAsia="Times New Roman" w:cstheme="minorHAnsi"/>
                <w:b/>
                <w:bCs/>
                <w:color w:val="000000"/>
                <w:sz w:val="20"/>
                <w:szCs w:val="20"/>
              </w:rPr>
              <w:t>J</w:t>
            </w:r>
            <w:r w:rsidR="005304F1" w:rsidRPr="00677961">
              <w:rPr>
                <w:rFonts w:eastAsia="Times New Roman" w:cstheme="minorHAnsi"/>
                <w:b/>
                <w:bCs/>
                <w:color w:val="000000"/>
                <w:sz w:val="20"/>
                <w:szCs w:val="20"/>
              </w:rPr>
              <w:t xml:space="preserve"> </w:t>
            </w:r>
            <w:r>
              <w:rPr>
                <w:rFonts w:eastAsia="Times New Roman" w:cstheme="minorHAnsi"/>
                <w:b/>
                <w:bCs/>
                <w:color w:val="000000"/>
                <w:sz w:val="20"/>
                <w:szCs w:val="20"/>
              </w:rPr>
              <w:t>*</w:t>
            </w:r>
            <w:r w:rsidR="005304F1" w:rsidRPr="00677961">
              <w:rPr>
                <w:rFonts w:eastAsia="Times New Roman" w:cstheme="minorHAnsi"/>
                <w:b/>
                <w:bCs/>
                <w:color w:val="000000"/>
                <w:sz w:val="20"/>
                <w:szCs w:val="20"/>
              </w:rPr>
              <w:t xml:space="preserve"> </w:t>
            </w:r>
            <w:r>
              <w:rPr>
                <w:rFonts w:eastAsia="Times New Roman" w:cstheme="minorHAnsi"/>
                <w:b/>
                <w:bCs/>
                <w:color w:val="000000"/>
                <w:sz w:val="20"/>
                <w:szCs w:val="20"/>
              </w:rPr>
              <w:t>MR</w:t>
            </w:r>
            <w:r w:rsidR="005304F1" w:rsidRPr="00677961">
              <w:rPr>
                <w:rFonts w:eastAsia="Times New Roman" w:cstheme="minorHAnsi"/>
                <w:b/>
                <w:bCs/>
                <w:color w:val="000000"/>
                <w:sz w:val="20"/>
                <w:szCs w:val="20"/>
              </w:rPr>
              <w:t xml:space="preserve"> </w:t>
            </w:r>
          </w:p>
        </w:tc>
        <w:tc>
          <w:tcPr>
            <w:tcW w:w="2268" w:type="dxa"/>
            <w:shd w:val="clear" w:color="auto" w:fill="BFBFBF" w:themeFill="background1" w:themeFillShade="BF"/>
          </w:tcPr>
          <w:p w14:paraId="50DF388D" w14:textId="29CCDA7F" w:rsidR="005304F1" w:rsidRPr="00677961" w:rsidRDefault="00677961" w:rsidP="003E3DEC">
            <w:pPr>
              <w:spacing w:after="120" w:line="276"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Figures from Column E</w:t>
            </w:r>
          </w:p>
        </w:tc>
        <w:tc>
          <w:tcPr>
            <w:tcW w:w="1701" w:type="dxa"/>
            <w:shd w:val="clear" w:color="auto" w:fill="BFBFBF" w:themeFill="background1" w:themeFillShade="BF"/>
          </w:tcPr>
          <w:p w14:paraId="131235D7" w14:textId="3E876979" w:rsidR="005304F1" w:rsidRPr="00677961" w:rsidRDefault="00677961" w:rsidP="003E3DEC">
            <w:pPr>
              <w:spacing w:after="120" w:line="276"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M = J + K - L</w:t>
            </w:r>
          </w:p>
        </w:tc>
      </w:tr>
      <w:tr w:rsidR="005304F1" w:rsidRPr="00677961" w14:paraId="45E21D60" w14:textId="3CA825EA" w:rsidTr="00677961">
        <w:tc>
          <w:tcPr>
            <w:tcW w:w="1129" w:type="dxa"/>
          </w:tcPr>
          <w:p w14:paraId="18B6EDC9" w14:textId="77777777" w:rsidR="005304F1" w:rsidRPr="00677961" w:rsidRDefault="005304F1" w:rsidP="00677961">
            <w:pPr>
              <w:spacing w:after="60" w:line="276" w:lineRule="auto"/>
              <w:jc w:val="center"/>
              <w:rPr>
                <w:rFonts w:cstheme="minorHAnsi"/>
                <w:sz w:val="20"/>
                <w:szCs w:val="20"/>
              </w:rPr>
            </w:pPr>
            <w:r w:rsidRPr="00677961">
              <w:rPr>
                <w:rFonts w:cstheme="minorHAnsi"/>
                <w:sz w:val="20"/>
                <w:szCs w:val="20"/>
              </w:rPr>
              <w:t>1</w:t>
            </w:r>
          </w:p>
        </w:tc>
        <w:tc>
          <w:tcPr>
            <w:tcW w:w="2127" w:type="dxa"/>
          </w:tcPr>
          <w:p w14:paraId="3CCD092B" w14:textId="362712C2" w:rsidR="005304F1" w:rsidRPr="00677961" w:rsidRDefault="005304F1" w:rsidP="00677961">
            <w:pPr>
              <w:spacing w:after="60" w:line="276" w:lineRule="auto"/>
              <w:jc w:val="center"/>
              <w:rPr>
                <w:rFonts w:cstheme="minorHAnsi"/>
                <w:sz w:val="20"/>
                <w:szCs w:val="20"/>
              </w:rPr>
            </w:pPr>
            <w:r w:rsidRPr="005304F1">
              <w:rPr>
                <w:rFonts w:eastAsia="Times New Roman" w:cstheme="minorHAnsi"/>
                <w:color w:val="000000"/>
                <w:sz w:val="20"/>
                <w:szCs w:val="20"/>
              </w:rPr>
              <w:t>12,219,165</w:t>
            </w:r>
          </w:p>
        </w:tc>
        <w:tc>
          <w:tcPr>
            <w:tcW w:w="1842" w:type="dxa"/>
          </w:tcPr>
          <w:p w14:paraId="20E58599" w14:textId="70B95906" w:rsidR="005304F1" w:rsidRPr="00677961" w:rsidRDefault="005304F1" w:rsidP="00677961">
            <w:pPr>
              <w:spacing w:after="60" w:line="276" w:lineRule="auto"/>
              <w:jc w:val="center"/>
              <w:rPr>
                <w:rFonts w:eastAsia="Times New Roman" w:cstheme="minorHAnsi"/>
                <w:color w:val="000000"/>
                <w:sz w:val="20"/>
                <w:szCs w:val="20"/>
              </w:rPr>
            </w:pPr>
            <w:r w:rsidRPr="005304F1">
              <w:rPr>
                <w:rFonts w:eastAsia="Times New Roman" w:cstheme="minorHAnsi"/>
                <w:color w:val="000000"/>
                <w:sz w:val="20"/>
                <w:szCs w:val="20"/>
              </w:rPr>
              <w:t>763,69</w:t>
            </w:r>
            <w:r w:rsidR="00782C00">
              <w:rPr>
                <w:rFonts w:eastAsia="Times New Roman" w:cstheme="minorHAnsi"/>
                <w:color w:val="000000"/>
                <w:sz w:val="20"/>
                <w:szCs w:val="20"/>
              </w:rPr>
              <w:t>7</w:t>
            </w:r>
          </w:p>
        </w:tc>
        <w:tc>
          <w:tcPr>
            <w:tcW w:w="2268" w:type="dxa"/>
          </w:tcPr>
          <w:p w14:paraId="2043034B" w14:textId="2A4B604F" w:rsidR="005304F1" w:rsidRPr="00677961" w:rsidRDefault="005304F1" w:rsidP="00677961">
            <w:pPr>
              <w:spacing w:after="60" w:line="276" w:lineRule="auto"/>
              <w:jc w:val="center"/>
              <w:rPr>
                <w:rFonts w:eastAsia="Times New Roman" w:cstheme="minorHAnsi"/>
                <w:color w:val="000000"/>
                <w:sz w:val="20"/>
                <w:szCs w:val="20"/>
              </w:rPr>
            </w:pPr>
            <w:r w:rsidRPr="005304F1">
              <w:rPr>
                <w:rFonts w:eastAsia="Times New Roman" w:cstheme="minorHAnsi"/>
                <w:color w:val="000000"/>
                <w:sz w:val="20"/>
                <w:szCs w:val="20"/>
              </w:rPr>
              <w:t>1,800,000</w:t>
            </w:r>
          </w:p>
        </w:tc>
        <w:tc>
          <w:tcPr>
            <w:tcW w:w="1701" w:type="dxa"/>
          </w:tcPr>
          <w:p w14:paraId="19C34D50" w14:textId="11F8AEC9" w:rsidR="005304F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11,182,862</w:t>
            </w:r>
          </w:p>
        </w:tc>
      </w:tr>
      <w:tr w:rsidR="005304F1" w:rsidRPr="00677961" w14:paraId="017B5F1C" w14:textId="7479BE97" w:rsidTr="00677961">
        <w:tc>
          <w:tcPr>
            <w:tcW w:w="1129" w:type="dxa"/>
          </w:tcPr>
          <w:p w14:paraId="0E8DD082" w14:textId="77777777" w:rsidR="005304F1" w:rsidRPr="00677961" w:rsidRDefault="005304F1" w:rsidP="00677961">
            <w:pPr>
              <w:spacing w:after="60" w:line="276" w:lineRule="auto"/>
              <w:jc w:val="center"/>
              <w:rPr>
                <w:rFonts w:cstheme="minorHAnsi"/>
                <w:sz w:val="20"/>
                <w:szCs w:val="20"/>
              </w:rPr>
            </w:pPr>
            <w:r w:rsidRPr="00677961">
              <w:rPr>
                <w:rFonts w:cstheme="minorHAnsi"/>
                <w:sz w:val="20"/>
                <w:szCs w:val="20"/>
              </w:rPr>
              <w:t>2</w:t>
            </w:r>
          </w:p>
        </w:tc>
        <w:tc>
          <w:tcPr>
            <w:tcW w:w="2127" w:type="dxa"/>
          </w:tcPr>
          <w:p w14:paraId="7184BC87" w14:textId="10EE1FE6" w:rsidR="005304F1" w:rsidRPr="00677961" w:rsidRDefault="005304F1" w:rsidP="00677961">
            <w:pPr>
              <w:spacing w:after="60" w:line="276" w:lineRule="auto"/>
              <w:jc w:val="center"/>
              <w:rPr>
                <w:rFonts w:cstheme="minorHAnsi"/>
                <w:sz w:val="20"/>
                <w:szCs w:val="20"/>
              </w:rPr>
            </w:pPr>
            <w:r w:rsidRPr="005304F1">
              <w:rPr>
                <w:rFonts w:eastAsia="Times New Roman" w:cstheme="minorHAnsi"/>
                <w:color w:val="000000"/>
                <w:sz w:val="20"/>
                <w:szCs w:val="20"/>
              </w:rPr>
              <w:t>11,182,862</w:t>
            </w:r>
          </w:p>
        </w:tc>
        <w:tc>
          <w:tcPr>
            <w:tcW w:w="1842" w:type="dxa"/>
          </w:tcPr>
          <w:p w14:paraId="0C4174D1" w14:textId="4607378D" w:rsidR="005304F1" w:rsidRPr="00677961" w:rsidRDefault="005304F1" w:rsidP="00677961">
            <w:pPr>
              <w:spacing w:after="60" w:line="276" w:lineRule="auto"/>
              <w:jc w:val="center"/>
              <w:rPr>
                <w:rFonts w:eastAsia="Times New Roman" w:cstheme="minorHAnsi"/>
                <w:color w:val="000000"/>
                <w:sz w:val="20"/>
                <w:szCs w:val="20"/>
              </w:rPr>
            </w:pPr>
            <w:r w:rsidRPr="005304F1">
              <w:rPr>
                <w:rFonts w:eastAsia="Times New Roman" w:cstheme="minorHAnsi"/>
                <w:color w:val="000000"/>
                <w:sz w:val="20"/>
                <w:szCs w:val="20"/>
              </w:rPr>
              <w:t>698,929</w:t>
            </w:r>
          </w:p>
        </w:tc>
        <w:tc>
          <w:tcPr>
            <w:tcW w:w="2268" w:type="dxa"/>
          </w:tcPr>
          <w:p w14:paraId="462B2D73" w14:textId="088298E0" w:rsidR="005304F1" w:rsidRPr="00677961" w:rsidRDefault="005304F1" w:rsidP="00677961">
            <w:pPr>
              <w:spacing w:after="60" w:line="276" w:lineRule="auto"/>
              <w:jc w:val="center"/>
              <w:rPr>
                <w:rFonts w:eastAsia="Times New Roman" w:cstheme="minorHAnsi"/>
                <w:color w:val="000000"/>
                <w:sz w:val="20"/>
                <w:szCs w:val="20"/>
              </w:rPr>
            </w:pPr>
            <w:r w:rsidRPr="005304F1">
              <w:rPr>
                <w:rFonts w:eastAsia="Times New Roman" w:cstheme="minorHAnsi"/>
                <w:color w:val="000000"/>
                <w:sz w:val="20"/>
                <w:szCs w:val="20"/>
              </w:rPr>
              <w:t>1,770,000</w:t>
            </w:r>
          </w:p>
        </w:tc>
        <w:tc>
          <w:tcPr>
            <w:tcW w:w="1701" w:type="dxa"/>
          </w:tcPr>
          <w:p w14:paraId="7D91A076" w14:textId="25142BF6" w:rsidR="005304F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10,111,791</w:t>
            </w:r>
          </w:p>
        </w:tc>
      </w:tr>
      <w:tr w:rsidR="005304F1" w:rsidRPr="00677961" w14:paraId="7AECFECE" w14:textId="56C5C793" w:rsidTr="00677961">
        <w:tc>
          <w:tcPr>
            <w:tcW w:w="1129" w:type="dxa"/>
          </w:tcPr>
          <w:p w14:paraId="74FC6FD6" w14:textId="77777777" w:rsidR="005304F1" w:rsidRPr="00677961" w:rsidRDefault="005304F1" w:rsidP="00677961">
            <w:pPr>
              <w:spacing w:after="60" w:line="276" w:lineRule="auto"/>
              <w:jc w:val="center"/>
              <w:rPr>
                <w:rFonts w:cstheme="minorHAnsi"/>
                <w:sz w:val="20"/>
                <w:szCs w:val="20"/>
              </w:rPr>
            </w:pPr>
            <w:r w:rsidRPr="00677961">
              <w:rPr>
                <w:rFonts w:cstheme="minorHAnsi"/>
                <w:sz w:val="20"/>
                <w:szCs w:val="20"/>
              </w:rPr>
              <w:t>3</w:t>
            </w:r>
          </w:p>
        </w:tc>
        <w:tc>
          <w:tcPr>
            <w:tcW w:w="2127" w:type="dxa"/>
          </w:tcPr>
          <w:p w14:paraId="135B6D91" w14:textId="52E3E61B" w:rsidR="005304F1" w:rsidRPr="00677961" w:rsidRDefault="005304F1" w:rsidP="00677961">
            <w:pPr>
              <w:spacing w:after="60" w:line="276" w:lineRule="auto"/>
              <w:jc w:val="center"/>
              <w:rPr>
                <w:rFonts w:cstheme="minorHAnsi"/>
                <w:sz w:val="20"/>
                <w:szCs w:val="20"/>
              </w:rPr>
            </w:pPr>
            <w:r w:rsidRPr="005304F1">
              <w:rPr>
                <w:rFonts w:eastAsia="Times New Roman" w:cstheme="minorHAnsi"/>
                <w:color w:val="000000"/>
                <w:sz w:val="20"/>
                <w:szCs w:val="20"/>
              </w:rPr>
              <w:t>10,111,791</w:t>
            </w:r>
          </w:p>
        </w:tc>
        <w:tc>
          <w:tcPr>
            <w:tcW w:w="1842" w:type="dxa"/>
          </w:tcPr>
          <w:p w14:paraId="35870641" w14:textId="734A1323" w:rsidR="005304F1" w:rsidRPr="00677961" w:rsidRDefault="005304F1" w:rsidP="00677961">
            <w:pPr>
              <w:spacing w:after="60" w:line="276" w:lineRule="auto"/>
              <w:jc w:val="center"/>
              <w:rPr>
                <w:rFonts w:eastAsia="Times New Roman" w:cstheme="minorHAnsi"/>
                <w:color w:val="000000"/>
                <w:sz w:val="20"/>
                <w:szCs w:val="20"/>
              </w:rPr>
            </w:pPr>
            <w:r w:rsidRPr="005304F1">
              <w:rPr>
                <w:rFonts w:eastAsia="Times New Roman" w:cstheme="minorHAnsi"/>
                <w:color w:val="000000"/>
                <w:sz w:val="20"/>
                <w:szCs w:val="20"/>
              </w:rPr>
              <w:t>631,987</w:t>
            </w:r>
          </w:p>
        </w:tc>
        <w:tc>
          <w:tcPr>
            <w:tcW w:w="2268" w:type="dxa"/>
          </w:tcPr>
          <w:p w14:paraId="1807B665" w14:textId="144A396D" w:rsidR="005304F1" w:rsidRPr="00677961" w:rsidRDefault="00677961" w:rsidP="00677961">
            <w:pPr>
              <w:spacing w:after="60" w:line="276" w:lineRule="auto"/>
              <w:jc w:val="center"/>
              <w:rPr>
                <w:rFonts w:eastAsia="Times New Roman" w:cstheme="minorHAnsi"/>
                <w:color w:val="000000"/>
                <w:sz w:val="20"/>
                <w:szCs w:val="20"/>
              </w:rPr>
            </w:pPr>
            <w:r w:rsidRPr="005304F1">
              <w:rPr>
                <w:rFonts w:eastAsia="Times New Roman" w:cstheme="minorHAnsi"/>
                <w:color w:val="000000"/>
                <w:sz w:val="20"/>
                <w:szCs w:val="20"/>
              </w:rPr>
              <w:t>1,740,000</w:t>
            </w:r>
          </w:p>
        </w:tc>
        <w:tc>
          <w:tcPr>
            <w:tcW w:w="1701" w:type="dxa"/>
          </w:tcPr>
          <w:p w14:paraId="7C864437" w14:textId="3AE7C66C" w:rsidR="005304F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9,003,778</w:t>
            </w:r>
          </w:p>
        </w:tc>
      </w:tr>
      <w:tr w:rsidR="005304F1" w:rsidRPr="00677961" w14:paraId="2545FB5E" w14:textId="45F3EED0" w:rsidTr="00677961">
        <w:tc>
          <w:tcPr>
            <w:tcW w:w="1129" w:type="dxa"/>
          </w:tcPr>
          <w:p w14:paraId="70F814ED" w14:textId="77777777" w:rsidR="005304F1" w:rsidRPr="00677961" w:rsidRDefault="005304F1" w:rsidP="00677961">
            <w:pPr>
              <w:spacing w:after="60" w:line="276" w:lineRule="auto"/>
              <w:jc w:val="center"/>
              <w:rPr>
                <w:rFonts w:cstheme="minorHAnsi"/>
                <w:sz w:val="20"/>
                <w:szCs w:val="20"/>
              </w:rPr>
            </w:pPr>
            <w:r w:rsidRPr="00677961">
              <w:rPr>
                <w:rFonts w:cstheme="minorHAnsi"/>
                <w:sz w:val="20"/>
                <w:szCs w:val="20"/>
              </w:rPr>
              <w:t>4</w:t>
            </w:r>
          </w:p>
        </w:tc>
        <w:tc>
          <w:tcPr>
            <w:tcW w:w="2127" w:type="dxa"/>
          </w:tcPr>
          <w:p w14:paraId="7847BE1B" w14:textId="76B7D41B" w:rsidR="005304F1" w:rsidRPr="00677961" w:rsidRDefault="005304F1" w:rsidP="00677961">
            <w:pPr>
              <w:spacing w:after="60" w:line="276" w:lineRule="auto"/>
              <w:jc w:val="center"/>
              <w:rPr>
                <w:rFonts w:cstheme="minorHAnsi"/>
                <w:sz w:val="20"/>
                <w:szCs w:val="20"/>
              </w:rPr>
            </w:pPr>
            <w:r w:rsidRPr="005304F1">
              <w:rPr>
                <w:rFonts w:eastAsia="Times New Roman" w:cstheme="minorHAnsi"/>
                <w:color w:val="000000"/>
                <w:sz w:val="20"/>
                <w:szCs w:val="20"/>
              </w:rPr>
              <w:t>9,003,778</w:t>
            </w:r>
          </w:p>
        </w:tc>
        <w:tc>
          <w:tcPr>
            <w:tcW w:w="1842" w:type="dxa"/>
          </w:tcPr>
          <w:p w14:paraId="7355154E" w14:textId="672620DC" w:rsidR="005304F1" w:rsidRPr="00677961" w:rsidRDefault="005304F1" w:rsidP="00677961">
            <w:pPr>
              <w:spacing w:after="60" w:line="276" w:lineRule="auto"/>
              <w:jc w:val="center"/>
              <w:rPr>
                <w:rFonts w:eastAsia="Times New Roman" w:cstheme="minorHAnsi"/>
                <w:color w:val="000000"/>
                <w:sz w:val="20"/>
                <w:szCs w:val="20"/>
              </w:rPr>
            </w:pPr>
            <w:r w:rsidRPr="005304F1">
              <w:rPr>
                <w:rFonts w:eastAsia="Times New Roman" w:cstheme="minorHAnsi"/>
                <w:color w:val="000000"/>
                <w:sz w:val="20"/>
                <w:szCs w:val="20"/>
              </w:rPr>
              <w:t>562,736</w:t>
            </w:r>
          </w:p>
        </w:tc>
        <w:tc>
          <w:tcPr>
            <w:tcW w:w="2268" w:type="dxa"/>
          </w:tcPr>
          <w:p w14:paraId="221F4926" w14:textId="7B28B116" w:rsidR="005304F1" w:rsidRPr="00677961" w:rsidRDefault="00677961" w:rsidP="00677961">
            <w:pPr>
              <w:spacing w:after="60" w:line="276" w:lineRule="auto"/>
              <w:jc w:val="center"/>
              <w:rPr>
                <w:rFonts w:eastAsia="Times New Roman" w:cstheme="minorHAnsi"/>
                <w:color w:val="000000"/>
                <w:sz w:val="20"/>
                <w:szCs w:val="20"/>
              </w:rPr>
            </w:pPr>
            <w:r w:rsidRPr="005304F1">
              <w:rPr>
                <w:rFonts w:eastAsia="Times New Roman" w:cstheme="minorHAnsi"/>
                <w:color w:val="000000"/>
                <w:sz w:val="20"/>
                <w:szCs w:val="20"/>
              </w:rPr>
              <w:t>1,710,000</w:t>
            </w:r>
          </w:p>
        </w:tc>
        <w:tc>
          <w:tcPr>
            <w:tcW w:w="1701" w:type="dxa"/>
          </w:tcPr>
          <w:p w14:paraId="3A1D6CB7" w14:textId="2F8932A8" w:rsidR="005304F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7,856,514</w:t>
            </w:r>
          </w:p>
        </w:tc>
      </w:tr>
      <w:tr w:rsidR="005304F1" w:rsidRPr="00677961" w14:paraId="37265055" w14:textId="15E08971" w:rsidTr="00677961">
        <w:tc>
          <w:tcPr>
            <w:tcW w:w="1129" w:type="dxa"/>
          </w:tcPr>
          <w:p w14:paraId="08C90058" w14:textId="77777777" w:rsidR="005304F1" w:rsidRPr="00677961" w:rsidRDefault="005304F1" w:rsidP="00677961">
            <w:pPr>
              <w:spacing w:after="60" w:line="276" w:lineRule="auto"/>
              <w:jc w:val="center"/>
              <w:rPr>
                <w:rFonts w:cstheme="minorHAnsi"/>
                <w:sz w:val="20"/>
                <w:szCs w:val="20"/>
              </w:rPr>
            </w:pPr>
            <w:r w:rsidRPr="00677961">
              <w:rPr>
                <w:rFonts w:cstheme="minorHAnsi"/>
                <w:sz w:val="20"/>
                <w:szCs w:val="20"/>
              </w:rPr>
              <w:t>5</w:t>
            </w:r>
          </w:p>
        </w:tc>
        <w:tc>
          <w:tcPr>
            <w:tcW w:w="2127" w:type="dxa"/>
          </w:tcPr>
          <w:p w14:paraId="221EF67A" w14:textId="63D17CEE" w:rsidR="005304F1" w:rsidRPr="00677961" w:rsidRDefault="005304F1" w:rsidP="00677961">
            <w:pPr>
              <w:spacing w:after="60" w:line="276" w:lineRule="auto"/>
              <w:jc w:val="center"/>
              <w:rPr>
                <w:rFonts w:cstheme="minorHAnsi"/>
                <w:sz w:val="20"/>
                <w:szCs w:val="20"/>
              </w:rPr>
            </w:pPr>
            <w:r w:rsidRPr="005304F1">
              <w:rPr>
                <w:rFonts w:eastAsia="Times New Roman" w:cstheme="minorHAnsi"/>
                <w:color w:val="000000"/>
                <w:sz w:val="20"/>
                <w:szCs w:val="20"/>
              </w:rPr>
              <w:t>7,856,514</w:t>
            </w:r>
          </w:p>
        </w:tc>
        <w:tc>
          <w:tcPr>
            <w:tcW w:w="1842" w:type="dxa"/>
          </w:tcPr>
          <w:p w14:paraId="18E27D3D" w14:textId="0AC3163B" w:rsidR="005304F1" w:rsidRPr="00677961" w:rsidRDefault="005304F1" w:rsidP="00677961">
            <w:pPr>
              <w:spacing w:after="60" w:line="276" w:lineRule="auto"/>
              <w:jc w:val="center"/>
              <w:rPr>
                <w:rFonts w:eastAsia="Times New Roman" w:cstheme="minorHAnsi"/>
                <w:color w:val="000000"/>
                <w:sz w:val="20"/>
                <w:szCs w:val="20"/>
              </w:rPr>
            </w:pPr>
            <w:r w:rsidRPr="005304F1">
              <w:rPr>
                <w:rFonts w:eastAsia="Times New Roman" w:cstheme="minorHAnsi"/>
                <w:color w:val="000000"/>
                <w:sz w:val="20"/>
                <w:szCs w:val="20"/>
              </w:rPr>
              <w:t>491,032</w:t>
            </w:r>
          </w:p>
        </w:tc>
        <w:tc>
          <w:tcPr>
            <w:tcW w:w="2268" w:type="dxa"/>
          </w:tcPr>
          <w:p w14:paraId="43EB5B9C" w14:textId="6EE5CB77" w:rsidR="005304F1" w:rsidRPr="00677961" w:rsidRDefault="00677961" w:rsidP="00677961">
            <w:pPr>
              <w:spacing w:after="60" w:line="276" w:lineRule="auto"/>
              <w:jc w:val="center"/>
              <w:rPr>
                <w:rFonts w:eastAsia="Times New Roman" w:cstheme="minorHAnsi"/>
                <w:color w:val="000000"/>
                <w:sz w:val="20"/>
                <w:szCs w:val="20"/>
              </w:rPr>
            </w:pPr>
            <w:r w:rsidRPr="005304F1">
              <w:rPr>
                <w:rFonts w:eastAsia="Times New Roman" w:cstheme="minorHAnsi"/>
                <w:color w:val="000000"/>
                <w:sz w:val="20"/>
                <w:szCs w:val="20"/>
              </w:rPr>
              <w:t>1,680,000</w:t>
            </w:r>
          </w:p>
        </w:tc>
        <w:tc>
          <w:tcPr>
            <w:tcW w:w="1701" w:type="dxa"/>
          </w:tcPr>
          <w:p w14:paraId="6205692C" w14:textId="0180F0B6" w:rsidR="005304F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6,667,54</w:t>
            </w:r>
            <w:r w:rsidR="009E587A">
              <w:rPr>
                <w:rFonts w:eastAsia="Times New Roman" w:cstheme="minorHAnsi"/>
                <w:color w:val="000000"/>
                <w:sz w:val="20"/>
                <w:szCs w:val="20"/>
              </w:rPr>
              <w:t>6</w:t>
            </w:r>
          </w:p>
        </w:tc>
      </w:tr>
      <w:tr w:rsidR="005304F1" w:rsidRPr="00677961" w14:paraId="002E16C6" w14:textId="04A0B4E0" w:rsidTr="00677961">
        <w:tc>
          <w:tcPr>
            <w:tcW w:w="1129" w:type="dxa"/>
          </w:tcPr>
          <w:p w14:paraId="53E48C7E" w14:textId="77777777" w:rsidR="005304F1" w:rsidRPr="00677961" w:rsidRDefault="005304F1" w:rsidP="00677961">
            <w:pPr>
              <w:spacing w:after="60" w:line="276" w:lineRule="auto"/>
              <w:jc w:val="center"/>
              <w:rPr>
                <w:rFonts w:cstheme="minorHAnsi"/>
                <w:sz w:val="20"/>
                <w:szCs w:val="20"/>
              </w:rPr>
            </w:pPr>
            <w:r w:rsidRPr="00677961">
              <w:rPr>
                <w:rFonts w:cstheme="minorHAnsi"/>
                <w:sz w:val="20"/>
                <w:szCs w:val="20"/>
              </w:rPr>
              <w:t>6</w:t>
            </w:r>
          </w:p>
        </w:tc>
        <w:tc>
          <w:tcPr>
            <w:tcW w:w="2127" w:type="dxa"/>
          </w:tcPr>
          <w:p w14:paraId="01EE9FC9" w14:textId="6F5CC256" w:rsidR="005304F1" w:rsidRPr="00677961" w:rsidRDefault="005304F1" w:rsidP="00677961">
            <w:pPr>
              <w:spacing w:after="60" w:line="276" w:lineRule="auto"/>
              <w:jc w:val="center"/>
              <w:rPr>
                <w:rFonts w:cstheme="minorHAnsi"/>
                <w:sz w:val="20"/>
                <w:szCs w:val="20"/>
              </w:rPr>
            </w:pPr>
            <w:r w:rsidRPr="005304F1">
              <w:rPr>
                <w:rFonts w:eastAsia="Times New Roman" w:cstheme="minorHAnsi"/>
                <w:color w:val="000000"/>
                <w:sz w:val="20"/>
                <w:szCs w:val="20"/>
              </w:rPr>
              <w:t>6,667,54</w:t>
            </w:r>
            <w:r w:rsidR="00782C00">
              <w:rPr>
                <w:rFonts w:eastAsia="Times New Roman" w:cstheme="minorHAnsi"/>
                <w:color w:val="000000"/>
                <w:sz w:val="20"/>
                <w:szCs w:val="20"/>
              </w:rPr>
              <w:t>6</w:t>
            </w:r>
          </w:p>
        </w:tc>
        <w:tc>
          <w:tcPr>
            <w:tcW w:w="1842" w:type="dxa"/>
          </w:tcPr>
          <w:p w14:paraId="3A74859C" w14:textId="0E4F5982" w:rsidR="005304F1" w:rsidRPr="00677961" w:rsidRDefault="005304F1" w:rsidP="00677961">
            <w:pPr>
              <w:spacing w:after="60" w:line="276" w:lineRule="auto"/>
              <w:jc w:val="center"/>
              <w:rPr>
                <w:rFonts w:eastAsia="Times New Roman" w:cstheme="minorHAnsi"/>
                <w:color w:val="000000"/>
                <w:sz w:val="20"/>
                <w:szCs w:val="20"/>
              </w:rPr>
            </w:pPr>
            <w:r w:rsidRPr="005304F1">
              <w:rPr>
                <w:rFonts w:eastAsia="Times New Roman" w:cstheme="minorHAnsi"/>
                <w:color w:val="000000"/>
                <w:sz w:val="20"/>
                <w:szCs w:val="20"/>
              </w:rPr>
              <w:t>416,722</w:t>
            </w:r>
          </w:p>
        </w:tc>
        <w:tc>
          <w:tcPr>
            <w:tcW w:w="2268" w:type="dxa"/>
          </w:tcPr>
          <w:p w14:paraId="2336963B" w14:textId="745B0E2F" w:rsidR="005304F1" w:rsidRPr="00677961" w:rsidRDefault="00677961" w:rsidP="00677961">
            <w:pPr>
              <w:spacing w:after="60" w:line="276" w:lineRule="auto"/>
              <w:jc w:val="center"/>
              <w:rPr>
                <w:rFonts w:eastAsia="Times New Roman" w:cstheme="minorHAnsi"/>
                <w:color w:val="000000"/>
                <w:sz w:val="20"/>
                <w:szCs w:val="20"/>
              </w:rPr>
            </w:pPr>
            <w:r w:rsidRPr="005304F1">
              <w:rPr>
                <w:rFonts w:eastAsia="Times New Roman" w:cstheme="minorHAnsi"/>
                <w:color w:val="000000"/>
                <w:sz w:val="20"/>
                <w:szCs w:val="20"/>
              </w:rPr>
              <w:t>1,650,000</w:t>
            </w:r>
          </w:p>
        </w:tc>
        <w:tc>
          <w:tcPr>
            <w:tcW w:w="1701" w:type="dxa"/>
          </w:tcPr>
          <w:p w14:paraId="24479A77" w14:textId="58268B61" w:rsidR="005304F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5,434,268</w:t>
            </w:r>
          </w:p>
        </w:tc>
      </w:tr>
      <w:tr w:rsidR="005304F1" w:rsidRPr="00677961" w14:paraId="035CBC01" w14:textId="69FD9DB2" w:rsidTr="00677961">
        <w:tc>
          <w:tcPr>
            <w:tcW w:w="1129" w:type="dxa"/>
          </w:tcPr>
          <w:p w14:paraId="032C6C65" w14:textId="77777777" w:rsidR="005304F1" w:rsidRPr="00677961" w:rsidRDefault="005304F1" w:rsidP="00677961">
            <w:pPr>
              <w:spacing w:after="60" w:line="276" w:lineRule="auto"/>
              <w:jc w:val="center"/>
              <w:rPr>
                <w:rFonts w:cstheme="minorHAnsi"/>
                <w:sz w:val="20"/>
                <w:szCs w:val="20"/>
              </w:rPr>
            </w:pPr>
            <w:r w:rsidRPr="00677961">
              <w:rPr>
                <w:rFonts w:cstheme="minorHAnsi"/>
                <w:sz w:val="20"/>
                <w:szCs w:val="20"/>
              </w:rPr>
              <w:t>7</w:t>
            </w:r>
          </w:p>
        </w:tc>
        <w:tc>
          <w:tcPr>
            <w:tcW w:w="2127" w:type="dxa"/>
          </w:tcPr>
          <w:p w14:paraId="5A471697" w14:textId="068040C5" w:rsidR="005304F1" w:rsidRPr="00677961" w:rsidRDefault="005304F1" w:rsidP="00677961">
            <w:pPr>
              <w:spacing w:after="60" w:line="276" w:lineRule="auto"/>
              <w:jc w:val="center"/>
              <w:rPr>
                <w:rFonts w:cstheme="minorHAnsi"/>
                <w:sz w:val="20"/>
                <w:szCs w:val="20"/>
              </w:rPr>
            </w:pPr>
            <w:r w:rsidRPr="005304F1">
              <w:rPr>
                <w:rFonts w:eastAsia="Times New Roman" w:cstheme="minorHAnsi"/>
                <w:color w:val="000000"/>
                <w:sz w:val="20"/>
                <w:szCs w:val="20"/>
              </w:rPr>
              <w:t>5,434,268</w:t>
            </w:r>
          </w:p>
        </w:tc>
        <w:tc>
          <w:tcPr>
            <w:tcW w:w="1842" w:type="dxa"/>
          </w:tcPr>
          <w:p w14:paraId="743A7409" w14:textId="1BD75433" w:rsidR="005304F1" w:rsidRPr="00677961" w:rsidRDefault="005304F1" w:rsidP="00677961">
            <w:pPr>
              <w:spacing w:after="60" w:line="276" w:lineRule="auto"/>
              <w:jc w:val="center"/>
              <w:rPr>
                <w:rFonts w:eastAsia="Times New Roman" w:cstheme="minorHAnsi"/>
                <w:color w:val="000000"/>
                <w:sz w:val="20"/>
                <w:szCs w:val="20"/>
              </w:rPr>
            </w:pPr>
            <w:r w:rsidRPr="005304F1">
              <w:rPr>
                <w:rFonts w:eastAsia="Times New Roman" w:cstheme="minorHAnsi"/>
                <w:color w:val="000000"/>
                <w:sz w:val="20"/>
                <w:szCs w:val="20"/>
              </w:rPr>
              <w:t>339,642</w:t>
            </w:r>
          </w:p>
        </w:tc>
        <w:tc>
          <w:tcPr>
            <w:tcW w:w="2268" w:type="dxa"/>
          </w:tcPr>
          <w:p w14:paraId="01826B58" w14:textId="00560920" w:rsidR="005304F1" w:rsidRPr="00677961" w:rsidRDefault="00677961" w:rsidP="00677961">
            <w:pPr>
              <w:spacing w:after="60" w:line="276" w:lineRule="auto"/>
              <w:jc w:val="center"/>
              <w:rPr>
                <w:rFonts w:eastAsia="Times New Roman" w:cstheme="minorHAnsi"/>
                <w:color w:val="000000"/>
                <w:sz w:val="20"/>
                <w:szCs w:val="20"/>
              </w:rPr>
            </w:pPr>
            <w:r w:rsidRPr="005304F1">
              <w:rPr>
                <w:rFonts w:eastAsia="Times New Roman" w:cstheme="minorHAnsi"/>
                <w:color w:val="000000"/>
                <w:sz w:val="20"/>
                <w:szCs w:val="20"/>
              </w:rPr>
              <w:t>1,620,000</w:t>
            </w:r>
          </w:p>
        </w:tc>
        <w:tc>
          <w:tcPr>
            <w:tcW w:w="1701" w:type="dxa"/>
          </w:tcPr>
          <w:p w14:paraId="4197A708" w14:textId="390F1E34" w:rsidR="005304F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4,153,910</w:t>
            </w:r>
          </w:p>
        </w:tc>
      </w:tr>
      <w:tr w:rsidR="005304F1" w:rsidRPr="00677961" w14:paraId="3B1BA74A" w14:textId="71EFB0ED" w:rsidTr="00677961">
        <w:tc>
          <w:tcPr>
            <w:tcW w:w="1129" w:type="dxa"/>
          </w:tcPr>
          <w:p w14:paraId="17A52C36" w14:textId="77777777" w:rsidR="005304F1" w:rsidRPr="00677961" w:rsidRDefault="005304F1" w:rsidP="00677961">
            <w:pPr>
              <w:spacing w:after="60" w:line="276" w:lineRule="auto"/>
              <w:jc w:val="center"/>
              <w:rPr>
                <w:rFonts w:cstheme="minorHAnsi"/>
                <w:sz w:val="20"/>
                <w:szCs w:val="20"/>
              </w:rPr>
            </w:pPr>
            <w:r w:rsidRPr="00677961">
              <w:rPr>
                <w:rFonts w:cstheme="minorHAnsi"/>
                <w:sz w:val="20"/>
                <w:szCs w:val="20"/>
              </w:rPr>
              <w:t>8</w:t>
            </w:r>
          </w:p>
        </w:tc>
        <w:tc>
          <w:tcPr>
            <w:tcW w:w="2127" w:type="dxa"/>
          </w:tcPr>
          <w:p w14:paraId="369DDB48" w14:textId="580DBB1E" w:rsidR="005304F1" w:rsidRPr="00677961" w:rsidRDefault="005304F1" w:rsidP="00677961">
            <w:pPr>
              <w:spacing w:after="60" w:line="276" w:lineRule="auto"/>
              <w:jc w:val="center"/>
              <w:rPr>
                <w:rFonts w:cstheme="minorHAnsi"/>
                <w:sz w:val="20"/>
                <w:szCs w:val="20"/>
              </w:rPr>
            </w:pPr>
            <w:r w:rsidRPr="005304F1">
              <w:rPr>
                <w:rFonts w:eastAsia="Times New Roman" w:cstheme="minorHAnsi"/>
                <w:color w:val="000000"/>
                <w:sz w:val="20"/>
                <w:szCs w:val="20"/>
              </w:rPr>
              <w:t>4,153,910</w:t>
            </w:r>
          </w:p>
        </w:tc>
        <w:tc>
          <w:tcPr>
            <w:tcW w:w="1842" w:type="dxa"/>
          </w:tcPr>
          <w:p w14:paraId="60F2348C" w14:textId="0415CECE" w:rsidR="005304F1" w:rsidRPr="00677961" w:rsidRDefault="005304F1" w:rsidP="00677961">
            <w:pPr>
              <w:spacing w:after="60" w:line="276" w:lineRule="auto"/>
              <w:jc w:val="center"/>
              <w:rPr>
                <w:rFonts w:eastAsia="Times New Roman" w:cstheme="minorHAnsi"/>
                <w:color w:val="000000"/>
                <w:sz w:val="20"/>
                <w:szCs w:val="20"/>
              </w:rPr>
            </w:pPr>
            <w:r w:rsidRPr="005304F1">
              <w:rPr>
                <w:rFonts w:eastAsia="Times New Roman" w:cstheme="minorHAnsi"/>
                <w:color w:val="000000"/>
                <w:sz w:val="20"/>
                <w:szCs w:val="20"/>
              </w:rPr>
              <w:t>259,619</w:t>
            </w:r>
          </w:p>
        </w:tc>
        <w:tc>
          <w:tcPr>
            <w:tcW w:w="2268" w:type="dxa"/>
          </w:tcPr>
          <w:p w14:paraId="46D6D7A5" w14:textId="2B24DDE5" w:rsidR="005304F1" w:rsidRPr="00677961" w:rsidRDefault="00677961" w:rsidP="00677961">
            <w:pPr>
              <w:spacing w:after="60" w:line="276" w:lineRule="auto"/>
              <w:jc w:val="center"/>
              <w:rPr>
                <w:rFonts w:eastAsia="Times New Roman" w:cstheme="minorHAnsi"/>
                <w:color w:val="000000"/>
                <w:sz w:val="20"/>
                <w:szCs w:val="20"/>
              </w:rPr>
            </w:pPr>
            <w:r w:rsidRPr="005304F1">
              <w:rPr>
                <w:rFonts w:eastAsia="Times New Roman" w:cstheme="minorHAnsi"/>
                <w:color w:val="000000"/>
                <w:sz w:val="20"/>
                <w:szCs w:val="20"/>
              </w:rPr>
              <w:t>1,590,000</w:t>
            </w:r>
          </w:p>
        </w:tc>
        <w:tc>
          <w:tcPr>
            <w:tcW w:w="1701" w:type="dxa"/>
          </w:tcPr>
          <w:p w14:paraId="136357D5" w14:textId="340B6397" w:rsidR="005304F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2,823,529</w:t>
            </w:r>
          </w:p>
        </w:tc>
      </w:tr>
      <w:tr w:rsidR="005304F1" w:rsidRPr="00677961" w14:paraId="36558185" w14:textId="652D30DC" w:rsidTr="00677961">
        <w:tc>
          <w:tcPr>
            <w:tcW w:w="1129" w:type="dxa"/>
          </w:tcPr>
          <w:p w14:paraId="2EED8D43" w14:textId="77777777" w:rsidR="005304F1" w:rsidRPr="00677961" w:rsidRDefault="005304F1" w:rsidP="00677961">
            <w:pPr>
              <w:spacing w:after="60" w:line="276" w:lineRule="auto"/>
              <w:jc w:val="center"/>
              <w:rPr>
                <w:rFonts w:cstheme="minorHAnsi"/>
                <w:sz w:val="20"/>
                <w:szCs w:val="20"/>
              </w:rPr>
            </w:pPr>
            <w:r w:rsidRPr="00677961">
              <w:rPr>
                <w:rFonts w:cstheme="minorHAnsi"/>
                <w:sz w:val="20"/>
                <w:szCs w:val="20"/>
              </w:rPr>
              <w:t>9</w:t>
            </w:r>
          </w:p>
        </w:tc>
        <w:tc>
          <w:tcPr>
            <w:tcW w:w="2127" w:type="dxa"/>
          </w:tcPr>
          <w:p w14:paraId="6A5112D6" w14:textId="4EA095C6" w:rsidR="005304F1" w:rsidRPr="00677961" w:rsidRDefault="005304F1" w:rsidP="00677961">
            <w:pPr>
              <w:spacing w:after="60" w:line="276" w:lineRule="auto"/>
              <w:jc w:val="center"/>
              <w:rPr>
                <w:rFonts w:cstheme="minorHAnsi"/>
                <w:sz w:val="20"/>
                <w:szCs w:val="20"/>
              </w:rPr>
            </w:pPr>
            <w:r w:rsidRPr="005304F1">
              <w:rPr>
                <w:rFonts w:eastAsia="Times New Roman" w:cstheme="minorHAnsi"/>
                <w:color w:val="000000"/>
                <w:sz w:val="20"/>
                <w:szCs w:val="20"/>
              </w:rPr>
              <w:t>2,823,529</w:t>
            </w:r>
          </w:p>
        </w:tc>
        <w:tc>
          <w:tcPr>
            <w:tcW w:w="1842" w:type="dxa"/>
          </w:tcPr>
          <w:p w14:paraId="434C913B" w14:textId="674971DC" w:rsidR="005304F1" w:rsidRPr="00677961" w:rsidRDefault="005304F1" w:rsidP="00677961">
            <w:pPr>
              <w:spacing w:after="60" w:line="276" w:lineRule="auto"/>
              <w:jc w:val="center"/>
              <w:rPr>
                <w:rFonts w:eastAsia="Times New Roman" w:cstheme="minorHAnsi"/>
                <w:color w:val="000000"/>
                <w:sz w:val="20"/>
                <w:szCs w:val="20"/>
              </w:rPr>
            </w:pPr>
            <w:r w:rsidRPr="005304F1">
              <w:rPr>
                <w:rFonts w:eastAsia="Times New Roman" w:cstheme="minorHAnsi"/>
                <w:color w:val="000000"/>
                <w:sz w:val="20"/>
                <w:szCs w:val="20"/>
              </w:rPr>
              <w:t>176,471</w:t>
            </w:r>
          </w:p>
        </w:tc>
        <w:tc>
          <w:tcPr>
            <w:tcW w:w="2268" w:type="dxa"/>
          </w:tcPr>
          <w:p w14:paraId="6B6C5714" w14:textId="13235F7F" w:rsidR="005304F1" w:rsidRPr="00677961" w:rsidRDefault="00677961" w:rsidP="00677961">
            <w:pPr>
              <w:spacing w:after="60" w:line="276" w:lineRule="auto"/>
              <w:jc w:val="center"/>
              <w:rPr>
                <w:rFonts w:eastAsia="Times New Roman" w:cstheme="minorHAnsi"/>
                <w:color w:val="000000"/>
                <w:sz w:val="20"/>
                <w:szCs w:val="20"/>
              </w:rPr>
            </w:pPr>
            <w:r w:rsidRPr="005304F1">
              <w:rPr>
                <w:rFonts w:eastAsia="Times New Roman" w:cstheme="minorHAnsi"/>
                <w:color w:val="000000"/>
                <w:sz w:val="20"/>
                <w:szCs w:val="20"/>
              </w:rPr>
              <w:t>1,560,000</w:t>
            </w:r>
          </w:p>
        </w:tc>
        <w:tc>
          <w:tcPr>
            <w:tcW w:w="1701" w:type="dxa"/>
          </w:tcPr>
          <w:p w14:paraId="11B867C1" w14:textId="41EE0FDA" w:rsidR="005304F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1,440,000</w:t>
            </w:r>
          </w:p>
        </w:tc>
      </w:tr>
      <w:tr w:rsidR="005304F1" w:rsidRPr="00677961" w14:paraId="5DD8BCFD" w14:textId="6A7105F1" w:rsidTr="00677961">
        <w:tc>
          <w:tcPr>
            <w:tcW w:w="1129" w:type="dxa"/>
          </w:tcPr>
          <w:p w14:paraId="09568A7C" w14:textId="77777777" w:rsidR="005304F1" w:rsidRPr="00677961" w:rsidRDefault="005304F1" w:rsidP="00677961">
            <w:pPr>
              <w:spacing w:after="60" w:line="276" w:lineRule="auto"/>
              <w:jc w:val="center"/>
              <w:rPr>
                <w:rFonts w:cstheme="minorHAnsi"/>
                <w:sz w:val="20"/>
                <w:szCs w:val="20"/>
              </w:rPr>
            </w:pPr>
            <w:r w:rsidRPr="00677961">
              <w:rPr>
                <w:rFonts w:cstheme="minorHAnsi"/>
                <w:sz w:val="20"/>
                <w:szCs w:val="20"/>
              </w:rPr>
              <w:t>10</w:t>
            </w:r>
          </w:p>
        </w:tc>
        <w:tc>
          <w:tcPr>
            <w:tcW w:w="2127" w:type="dxa"/>
          </w:tcPr>
          <w:p w14:paraId="580B6F3E" w14:textId="776DE51C" w:rsidR="005304F1" w:rsidRPr="00677961" w:rsidRDefault="005304F1" w:rsidP="00677961">
            <w:pPr>
              <w:spacing w:after="60" w:line="276" w:lineRule="auto"/>
              <w:jc w:val="center"/>
              <w:rPr>
                <w:rFonts w:cstheme="minorHAnsi"/>
                <w:sz w:val="20"/>
                <w:szCs w:val="20"/>
              </w:rPr>
            </w:pPr>
            <w:r w:rsidRPr="005304F1">
              <w:rPr>
                <w:rFonts w:eastAsia="Times New Roman" w:cstheme="minorHAnsi"/>
                <w:color w:val="000000"/>
                <w:sz w:val="20"/>
                <w:szCs w:val="20"/>
              </w:rPr>
              <w:t>1,440,000</w:t>
            </w:r>
          </w:p>
        </w:tc>
        <w:tc>
          <w:tcPr>
            <w:tcW w:w="1842" w:type="dxa"/>
          </w:tcPr>
          <w:p w14:paraId="49B78034" w14:textId="5B02E5CF" w:rsidR="005304F1" w:rsidRPr="00677961" w:rsidRDefault="005304F1" w:rsidP="00677961">
            <w:pPr>
              <w:spacing w:after="60" w:line="276" w:lineRule="auto"/>
              <w:jc w:val="center"/>
              <w:rPr>
                <w:rFonts w:eastAsia="Times New Roman" w:cstheme="minorHAnsi"/>
                <w:color w:val="000000"/>
                <w:sz w:val="20"/>
                <w:szCs w:val="20"/>
              </w:rPr>
            </w:pPr>
            <w:r w:rsidRPr="005304F1">
              <w:rPr>
                <w:rFonts w:eastAsia="Times New Roman" w:cstheme="minorHAnsi"/>
                <w:color w:val="000000"/>
                <w:sz w:val="20"/>
                <w:szCs w:val="20"/>
              </w:rPr>
              <w:t>90,000</w:t>
            </w:r>
          </w:p>
        </w:tc>
        <w:tc>
          <w:tcPr>
            <w:tcW w:w="2268" w:type="dxa"/>
          </w:tcPr>
          <w:p w14:paraId="1FBE2D33" w14:textId="687383E4" w:rsidR="005304F1" w:rsidRPr="00677961" w:rsidRDefault="00677961" w:rsidP="00677961">
            <w:pPr>
              <w:spacing w:after="60" w:line="276" w:lineRule="auto"/>
              <w:jc w:val="center"/>
              <w:rPr>
                <w:rFonts w:eastAsia="Times New Roman" w:cstheme="minorHAnsi"/>
                <w:color w:val="000000"/>
                <w:sz w:val="20"/>
                <w:szCs w:val="20"/>
              </w:rPr>
            </w:pPr>
            <w:r w:rsidRPr="005304F1">
              <w:rPr>
                <w:rFonts w:eastAsia="Times New Roman" w:cstheme="minorHAnsi"/>
                <w:color w:val="000000"/>
                <w:sz w:val="20"/>
                <w:szCs w:val="20"/>
              </w:rPr>
              <w:t>1,530,000</w:t>
            </w:r>
          </w:p>
        </w:tc>
        <w:tc>
          <w:tcPr>
            <w:tcW w:w="1701" w:type="dxa"/>
          </w:tcPr>
          <w:p w14:paraId="0CFDDC8D" w14:textId="76358640" w:rsidR="005304F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0</w:t>
            </w:r>
          </w:p>
        </w:tc>
      </w:tr>
      <w:tr w:rsidR="005304F1" w:rsidRPr="00677961" w14:paraId="308C6E6C" w14:textId="0202B337" w:rsidTr="00677961">
        <w:tc>
          <w:tcPr>
            <w:tcW w:w="1129" w:type="dxa"/>
          </w:tcPr>
          <w:p w14:paraId="5ED73057" w14:textId="77777777" w:rsidR="005304F1" w:rsidRPr="00677961" w:rsidRDefault="005304F1" w:rsidP="00677961">
            <w:pPr>
              <w:spacing w:after="60" w:line="276" w:lineRule="auto"/>
              <w:jc w:val="center"/>
              <w:rPr>
                <w:rFonts w:cstheme="minorHAnsi"/>
                <w:b/>
                <w:bCs/>
                <w:sz w:val="20"/>
                <w:szCs w:val="20"/>
              </w:rPr>
            </w:pPr>
            <w:r w:rsidRPr="00677961">
              <w:rPr>
                <w:rFonts w:cstheme="minorHAnsi"/>
                <w:b/>
                <w:bCs/>
                <w:sz w:val="20"/>
                <w:szCs w:val="20"/>
              </w:rPr>
              <w:t>Total</w:t>
            </w:r>
          </w:p>
        </w:tc>
        <w:tc>
          <w:tcPr>
            <w:tcW w:w="2127" w:type="dxa"/>
          </w:tcPr>
          <w:p w14:paraId="0066722B" w14:textId="77777777" w:rsidR="005304F1" w:rsidRPr="00677961" w:rsidRDefault="005304F1" w:rsidP="00677961">
            <w:pPr>
              <w:spacing w:after="60" w:line="276" w:lineRule="auto"/>
              <w:jc w:val="center"/>
              <w:rPr>
                <w:rFonts w:eastAsia="Times New Roman" w:cstheme="minorHAnsi"/>
                <w:color w:val="000000"/>
                <w:sz w:val="20"/>
                <w:szCs w:val="20"/>
              </w:rPr>
            </w:pPr>
          </w:p>
        </w:tc>
        <w:tc>
          <w:tcPr>
            <w:tcW w:w="1842" w:type="dxa"/>
          </w:tcPr>
          <w:p w14:paraId="7536990F" w14:textId="1D6DD06B" w:rsidR="005304F1" w:rsidRPr="00677961" w:rsidRDefault="00677961" w:rsidP="00677961">
            <w:pPr>
              <w:spacing w:after="60" w:line="276"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4,430,835</w:t>
            </w:r>
          </w:p>
        </w:tc>
        <w:tc>
          <w:tcPr>
            <w:tcW w:w="2268" w:type="dxa"/>
          </w:tcPr>
          <w:p w14:paraId="4A9AD28E" w14:textId="5DE1E195" w:rsidR="005304F1" w:rsidRPr="00677961" w:rsidRDefault="00677961" w:rsidP="00677961">
            <w:pPr>
              <w:spacing w:after="60" w:line="276"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16,650,000</w:t>
            </w:r>
          </w:p>
        </w:tc>
        <w:tc>
          <w:tcPr>
            <w:tcW w:w="1701" w:type="dxa"/>
          </w:tcPr>
          <w:p w14:paraId="3CA1FBFA" w14:textId="77777777" w:rsidR="005304F1" w:rsidRPr="00677961" w:rsidRDefault="005304F1" w:rsidP="00677961">
            <w:pPr>
              <w:spacing w:after="60" w:line="276" w:lineRule="auto"/>
              <w:jc w:val="center"/>
              <w:rPr>
                <w:rFonts w:eastAsia="Times New Roman" w:cstheme="minorHAnsi"/>
                <w:b/>
                <w:bCs/>
                <w:color w:val="000000"/>
                <w:sz w:val="20"/>
                <w:szCs w:val="20"/>
              </w:rPr>
            </w:pPr>
          </w:p>
        </w:tc>
      </w:tr>
    </w:tbl>
    <w:p w14:paraId="53777CD3" w14:textId="429272F5" w:rsidR="006A52C9" w:rsidRDefault="006A52C9" w:rsidP="00700BDD">
      <w:pPr>
        <w:spacing w:after="60" w:line="276" w:lineRule="auto"/>
        <w:rPr>
          <w:rFonts w:eastAsiaTheme="majorEastAsia" w:cstheme="minorHAnsi"/>
          <w:b/>
          <w:bCs/>
          <w:caps/>
          <w:color w:val="482D8C" w:themeColor="background2"/>
          <w:spacing w:val="-20"/>
          <w:kern w:val="36"/>
          <w:sz w:val="20"/>
          <w:szCs w:val="20"/>
        </w:rPr>
      </w:pPr>
    </w:p>
    <w:p w14:paraId="0750FFA4" w14:textId="77777777" w:rsidR="00075D3E" w:rsidRPr="00677961" w:rsidRDefault="00075D3E" w:rsidP="00700BDD">
      <w:pPr>
        <w:spacing w:after="60" w:line="276" w:lineRule="auto"/>
        <w:rPr>
          <w:rFonts w:eastAsiaTheme="majorEastAsia" w:cstheme="minorHAnsi"/>
          <w:b/>
          <w:bCs/>
          <w:caps/>
          <w:color w:val="482D8C" w:themeColor="background2"/>
          <w:spacing w:val="-20"/>
          <w:kern w:val="36"/>
          <w:sz w:val="20"/>
          <w:szCs w:val="20"/>
        </w:rPr>
      </w:pPr>
    </w:p>
    <w:tbl>
      <w:tblPr>
        <w:tblStyle w:val="TableGrid"/>
        <w:tblW w:w="9067" w:type="dxa"/>
        <w:tblLook w:val="04A0" w:firstRow="1" w:lastRow="0" w:firstColumn="1" w:lastColumn="0" w:noHBand="0" w:noVBand="1"/>
      </w:tblPr>
      <w:tblGrid>
        <w:gridCol w:w="933"/>
        <w:gridCol w:w="1614"/>
        <w:gridCol w:w="1417"/>
        <w:gridCol w:w="1418"/>
        <w:gridCol w:w="1701"/>
        <w:gridCol w:w="1984"/>
      </w:tblGrid>
      <w:tr w:rsidR="00677961" w:rsidRPr="00677961" w14:paraId="423E036F" w14:textId="75829180" w:rsidTr="000C0EFF">
        <w:tc>
          <w:tcPr>
            <w:tcW w:w="933" w:type="dxa"/>
            <w:shd w:val="clear" w:color="auto" w:fill="AF9CDF" w:themeFill="background2" w:themeFillTint="66"/>
          </w:tcPr>
          <w:p w14:paraId="40FBC3E1" w14:textId="43EBD087" w:rsidR="00677961" w:rsidRPr="00677961" w:rsidRDefault="00677961" w:rsidP="003E3DEC">
            <w:pPr>
              <w:spacing w:after="120" w:line="276"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N</w:t>
            </w:r>
          </w:p>
        </w:tc>
        <w:tc>
          <w:tcPr>
            <w:tcW w:w="1614" w:type="dxa"/>
            <w:shd w:val="clear" w:color="auto" w:fill="AF9CDF" w:themeFill="background2" w:themeFillTint="66"/>
          </w:tcPr>
          <w:p w14:paraId="159677CA" w14:textId="7912A41A" w:rsidR="00677961" w:rsidRPr="00677961" w:rsidRDefault="00677961" w:rsidP="003E3DEC">
            <w:pPr>
              <w:spacing w:after="120" w:line="276"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O</w:t>
            </w:r>
          </w:p>
        </w:tc>
        <w:tc>
          <w:tcPr>
            <w:tcW w:w="1417" w:type="dxa"/>
            <w:shd w:val="clear" w:color="auto" w:fill="AF9CDF" w:themeFill="background2" w:themeFillTint="66"/>
          </w:tcPr>
          <w:p w14:paraId="487E4D2F" w14:textId="2017B166" w:rsidR="00677961" w:rsidRPr="00677961" w:rsidRDefault="00677961" w:rsidP="003E3DEC">
            <w:pPr>
              <w:spacing w:after="120" w:line="276"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P</w:t>
            </w:r>
          </w:p>
        </w:tc>
        <w:tc>
          <w:tcPr>
            <w:tcW w:w="1418" w:type="dxa"/>
            <w:shd w:val="clear" w:color="auto" w:fill="AF9CDF" w:themeFill="background2" w:themeFillTint="66"/>
          </w:tcPr>
          <w:p w14:paraId="3063E4E2" w14:textId="5F5EA583" w:rsidR="00677961" w:rsidRPr="00677961" w:rsidRDefault="00677961" w:rsidP="003E3DEC">
            <w:pPr>
              <w:spacing w:after="120" w:line="276"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Q</w:t>
            </w:r>
          </w:p>
        </w:tc>
        <w:tc>
          <w:tcPr>
            <w:tcW w:w="1701" w:type="dxa"/>
            <w:shd w:val="clear" w:color="auto" w:fill="AF9CDF" w:themeFill="background2" w:themeFillTint="66"/>
          </w:tcPr>
          <w:p w14:paraId="03507FA8" w14:textId="24386A8A" w:rsidR="00677961" w:rsidRPr="00677961" w:rsidRDefault="00677961" w:rsidP="003E3DEC">
            <w:pPr>
              <w:spacing w:after="120" w:line="276"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R</w:t>
            </w:r>
          </w:p>
        </w:tc>
        <w:tc>
          <w:tcPr>
            <w:tcW w:w="1984" w:type="dxa"/>
            <w:shd w:val="clear" w:color="auto" w:fill="AF9CDF" w:themeFill="background2" w:themeFillTint="66"/>
          </w:tcPr>
          <w:p w14:paraId="2D14D1E3" w14:textId="49FA609F" w:rsidR="00677961" w:rsidRPr="00677961" w:rsidRDefault="00677961" w:rsidP="003E3DEC">
            <w:pPr>
              <w:spacing w:after="120" w:line="276"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S</w:t>
            </w:r>
          </w:p>
        </w:tc>
      </w:tr>
      <w:tr w:rsidR="00677961" w:rsidRPr="00677961" w14:paraId="06AE246E" w14:textId="12C4CB02" w:rsidTr="000C0EFF">
        <w:tc>
          <w:tcPr>
            <w:tcW w:w="933" w:type="dxa"/>
            <w:shd w:val="clear" w:color="auto" w:fill="AF9CDF" w:themeFill="background2" w:themeFillTint="66"/>
          </w:tcPr>
          <w:p w14:paraId="60168407" w14:textId="77777777" w:rsidR="00677961" w:rsidRPr="00677961" w:rsidRDefault="00677961" w:rsidP="003E3DEC">
            <w:pPr>
              <w:spacing w:after="120" w:line="240" w:lineRule="auto"/>
              <w:jc w:val="center"/>
              <w:rPr>
                <w:rFonts w:cstheme="minorHAnsi"/>
                <w:sz w:val="20"/>
                <w:szCs w:val="20"/>
              </w:rPr>
            </w:pPr>
            <w:r w:rsidRPr="00677961">
              <w:rPr>
                <w:rFonts w:eastAsia="Times New Roman" w:cstheme="minorHAnsi"/>
                <w:b/>
                <w:bCs/>
                <w:color w:val="000000"/>
                <w:sz w:val="20"/>
                <w:szCs w:val="20"/>
              </w:rPr>
              <w:t>Period (Annual)</w:t>
            </w:r>
          </w:p>
        </w:tc>
        <w:tc>
          <w:tcPr>
            <w:tcW w:w="1614" w:type="dxa"/>
            <w:shd w:val="clear" w:color="auto" w:fill="AF9CDF" w:themeFill="background2" w:themeFillTint="66"/>
          </w:tcPr>
          <w:p w14:paraId="5AD3F50E" w14:textId="140149F8" w:rsidR="00677961" w:rsidRPr="00677961" w:rsidRDefault="00677961" w:rsidP="003E3DEC">
            <w:pPr>
              <w:spacing w:after="120" w:line="240"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Remaining Loan Discount at the Beginning of the Year</w:t>
            </w:r>
          </w:p>
        </w:tc>
        <w:tc>
          <w:tcPr>
            <w:tcW w:w="1417" w:type="dxa"/>
            <w:shd w:val="clear" w:color="auto" w:fill="AF9CDF" w:themeFill="background2" w:themeFillTint="66"/>
          </w:tcPr>
          <w:p w14:paraId="106D053D" w14:textId="49A4BEE9" w:rsidR="00677961" w:rsidRPr="00677961" w:rsidRDefault="00677961" w:rsidP="003E3DEC">
            <w:pPr>
              <w:spacing w:after="120" w:line="240"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Revenue - Unwinding of Discount</w:t>
            </w:r>
          </w:p>
        </w:tc>
        <w:tc>
          <w:tcPr>
            <w:tcW w:w="1418" w:type="dxa"/>
            <w:shd w:val="clear" w:color="auto" w:fill="AF9CDF" w:themeFill="background2" w:themeFillTint="66"/>
          </w:tcPr>
          <w:p w14:paraId="4BD297B3" w14:textId="15EBB025" w:rsidR="00677961" w:rsidRPr="00677961" w:rsidRDefault="00677961" w:rsidP="003E3DEC">
            <w:pPr>
              <w:spacing w:after="120" w:line="240"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Interest Payment at Concessional Interest Rate (2.00%)</w:t>
            </w:r>
          </w:p>
        </w:tc>
        <w:tc>
          <w:tcPr>
            <w:tcW w:w="1701" w:type="dxa"/>
            <w:shd w:val="clear" w:color="auto" w:fill="AF9CDF" w:themeFill="background2" w:themeFillTint="66"/>
          </w:tcPr>
          <w:p w14:paraId="69128611" w14:textId="62CD8C3B" w:rsidR="00677961" w:rsidRPr="00677961" w:rsidRDefault="00F06C28" w:rsidP="003E3DEC">
            <w:pPr>
              <w:spacing w:after="120" w:line="240" w:lineRule="auto"/>
              <w:jc w:val="center"/>
              <w:rPr>
                <w:rFonts w:eastAsia="Times New Roman" w:cstheme="minorHAnsi"/>
                <w:b/>
                <w:bCs/>
                <w:color w:val="000000"/>
                <w:sz w:val="20"/>
                <w:szCs w:val="20"/>
              </w:rPr>
            </w:pPr>
            <w:r w:rsidRPr="00F06C28">
              <w:rPr>
                <w:rFonts w:eastAsia="Times New Roman" w:cstheme="minorHAnsi"/>
                <w:b/>
                <w:bCs/>
                <w:color w:val="000000"/>
                <w:sz w:val="20"/>
                <w:szCs w:val="20"/>
              </w:rPr>
              <w:t>Revenue from the Unwinding of Concessional Loan Discount Expense</w:t>
            </w:r>
          </w:p>
        </w:tc>
        <w:tc>
          <w:tcPr>
            <w:tcW w:w="1984" w:type="dxa"/>
            <w:shd w:val="clear" w:color="auto" w:fill="AF9CDF" w:themeFill="background2" w:themeFillTint="66"/>
          </w:tcPr>
          <w:p w14:paraId="22ACC187" w14:textId="5997515E" w:rsidR="00677961" w:rsidRPr="00677961" w:rsidRDefault="00677961" w:rsidP="003E3DEC">
            <w:pPr>
              <w:spacing w:after="120" w:line="240"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Remaining Loan Discount at the End of the Year</w:t>
            </w:r>
          </w:p>
        </w:tc>
      </w:tr>
      <w:tr w:rsidR="00677961" w:rsidRPr="00677961" w14:paraId="1233E83A" w14:textId="58891B8D" w:rsidTr="000C0EFF">
        <w:tc>
          <w:tcPr>
            <w:tcW w:w="933" w:type="dxa"/>
            <w:shd w:val="clear" w:color="auto" w:fill="BFBFBF" w:themeFill="background1" w:themeFillShade="BF"/>
          </w:tcPr>
          <w:p w14:paraId="61B832CD" w14:textId="77777777" w:rsidR="00677961" w:rsidRPr="00677961" w:rsidRDefault="00677961" w:rsidP="00677961">
            <w:pPr>
              <w:spacing w:line="276" w:lineRule="auto"/>
              <w:jc w:val="center"/>
              <w:rPr>
                <w:rFonts w:eastAsia="Times New Roman" w:cstheme="minorHAnsi"/>
                <w:b/>
                <w:bCs/>
                <w:color w:val="000000"/>
                <w:sz w:val="20"/>
                <w:szCs w:val="20"/>
              </w:rPr>
            </w:pPr>
          </w:p>
        </w:tc>
        <w:tc>
          <w:tcPr>
            <w:tcW w:w="1614" w:type="dxa"/>
            <w:shd w:val="clear" w:color="auto" w:fill="BFBFBF" w:themeFill="background1" w:themeFillShade="BF"/>
          </w:tcPr>
          <w:p w14:paraId="47E64A80" w14:textId="08901F50" w:rsidR="000C0EFF" w:rsidRDefault="000C0EFF" w:rsidP="000C0EFF">
            <w:pPr>
              <w:spacing w:after="120"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Year 1 is </w:t>
            </w:r>
            <w:r w:rsidRPr="00677961">
              <w:rPr>
                <w:rFonts w:eastAsia="Times New Roman" w:cstheme="minorHAnsi"/>
                <w:b/>
                <w:bCs/>
                <w:color w:val="000000"/>
                <w:sz w:val="20"/>
                <w:szCs w:val="20"/>
              </w:rPr>
              <w:t>Total From Column</w:t>
            </w:r>
            <w:r>
              <w:rPr>
                <w:rFonts w:eastAsia="Times New Roman" w:cstheme="minorHAnsi"/>
                <w:b/>
                <w:bCs/>
                <w:color w:val="000000"/>
                <w:sz w:val="20"/>
                <w:szCs w:val="20"/>
              </w:rPr>
              <w:t xml:space="preserve"> H</w:t>
            </w:r>
          </w:p>
          <w:p w14:paraId="68C4FB58" w14:textId="1C3E0C52" w:rsidR="000C0EFF" w:rsidRDefault="000C0EFF" w:rsidP="000C0EFF">
            <w:pPr>
              <w:spacing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Year 2 Onwards </w:t>
            </w:r>
          </w:p>
          <w:p w14:paraId="7281CE11" w14:textId="5FCE9516" w:rsidR="00677961" w:rsidRPr="00677961" w:rsidRDefault="000C0EFF" w:rsidP="000C0EFF">
            <w:pPr>
              <w:spacing w:line="276"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 xml:space="preserve">From Column </w:t>
            </w:r>
            <w:r>
              <w:rPr>
                <w:rFonts w:eastAsia="Times New Roman" w:cstheme="minorHAnsi"/>
                <w:b/>
                <w:bCs/>
                <w:color w:val="000000"/>
                <w:sz w:val="20"/>
                <w:szCs w:val="20"/>
              </w:rPr>
              <w:t>S</w:t>
            </w:r>
          </w:p>
        </w:tc>
        <w:tc>
          <w:tcPr>
            <w:tcW w:w="1417" w:type="dxa"/>
            <w:shd w:val="clear" w:color="auto" w:fill="BFBFBF" w:themeFill="background1" w:themeFillShade="BF"/>
          </w:tcPr>
          <w:p w14:paraId="78CB5C15" w14:textId="42D207CE" w:rsidR="00677961" w:rsidRPr="00677961" w:rsidRDefault="00677961" w:rsidP="00677961">
            <w:pPr>
              <w:spacing w:line="276"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 xml:space="preserve">Figures from Column </w:t>
            </w:r>
            <w:r>
              <w:rPr>
                <w:rFonts w:eastAsia="Times New Roman" w:cstheme="minorHAnsi"/>
                <w:b/>
                <w:bCs/>
                <w:color w:val="000000"/>
                <w:sz w:val="20"/>
                <w:szCs w:val="20"/>
              </w:rPr>
              <w:t>K</w:t>
            </w:r>
          </w:p>
        </w:tc>
        <w:tc>
          <w:tcPr>
            <w:tcW w:w="1418" w:type="dxa"/>
            <w:shd w:val="clear" w:color="auto" w:fill="BFBFBF" w:themeFill="background1" w:themeFillShade="BF"/>
          </w:tcPr>
          <w:p w14:paraId="2C987FDA" w14:textId="2AEB8CA3" w:rsidR="00677961" w:rsidRPr="00677961" w:rsidRDefault="00677961" w:rsidP="00677961">
            <w:pPr>
              <w:spacing w:line="276"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 xml:space="preserve">Figures from Column </w:t>
            </w:r>
            <w:r>
              <w:rPr>
                <w:rFonts w:eastAsia="Times New Roman" w:cstheme="minorHAnsi"/>
                <w:b/>
                <w:bCs/>
                <w:color w:val="000000"/>
                <w:sz w:val="20"/>
                <w:szCs w:val="20"/>
              </w:rPr>
              <w:t>D</w:t>
            </w:r>
          </w:p>
        </w:tc>
        <w:tc>
          <w:tcPr>
            <w:tcW w:w="1701" w:type="dxa"/>
            <w:shd w:val="clear" w:color="auto" w:fill="BFBFBF" w:themeFill="background1" w:themeFillShade="BF"/>
          </w:tcPr>
          <w:p w14:paraId="716D8929" w14:textId="0EE86AC8" w:rsidR="00677961" w:rsidRPr="00677961" w:rsidRDefault="00677961" w:rsidP="00677961">
            <w:pPr>
              <w:spacing w:line="276" w:lineRule="auto"/>
              <w:jc w:val="center"/>
              <w:rPr>
                <w:rFonts w:eastAsia="Times New Roman" w:cstheme="minorHAnsi"/>
                <w:b/>
                <w:bCs/>
                <w:color w:val="000000"/>
                <w:sz w:val="20"/>
                <w:szCs w:val="20"/>
              </w:rPr>
            </w:pPr>
            <w:r>
              <w:rPr>
                <w:rFonts w:eastAsia="Times New Roman" w:cstheme="minorHAnsi"/>
                <w:b/>
                <w:bCs/>
                <w:color w:val="000000"/>
                <w:sz w:val="20"/>
                <w:szCs w:val="20"/>
              </w:rPr>
              <w:t>R = P - Q</w:t>
            </w:r>
          </w:p>
        </w:tc>
        <w:tc>
          <w:tcPr>
            <w:tcW w:w="1984" w:type="dxa"/>
            <w:shd w:val="clear" w:color="auto" w:fill="BFBFBF" w:themeFill="background1" w:themeFillShade="BF"/>
          </w:tcPr>
          <w:p w14:paraId="1EF2E351" w14:textId="14ED0621" w:rsidR="00677961" w:rsidRPr="00677961" w:rsidRDefault="00677961" w:rsidP="00677961">
            <w:pPr>
              <w:spacing w:line="276" w:lineRule="auto"/>
              <w:jc w:val="center"/>
              <w:rPr>
                <w:rFonts w:eastAsia="Times New Roman" w:cstheme="minorHAnsi"/>
                <w:b/>
                <w:bCs/>
                <w:color w:val="000000"/>
                <w:sz w:val="20"/>
                <w:szCs w:val="20"/>
              </w:rPr>
            </w:pPr>
            <w:r>
              <w:rPr>
                <w:rFonts w:eastAsia="Times New Roman" w:cstheme="minorHAnsi"/>
                <w:b/>
                <w:bCs/>
                <w:color w:val="000000"/>
                <w:sz w:val="20"/>
                <w:szCs w:val="20"/>
              </w:rPr>
              <w:t>S = O - R</w:t>
            </w:r>
          </w:p>
        </w:tc>
      </w:tr>
      <w:tr w:rsidR="00677961" w:rsidRPr="00677961" w14:paraId="3E74970B" w14:textId="67074DE6" w:rsidTr="000C0EFF">
        <w:tc>
          <w:tcPr>
            <w:tcW w:w="933" w:type="dxa"/>
          </w:tcPr>
          <w:p w14:paraId="6C60B622" w14:textId="77777777" w:rsidR="00677961" w:rsidRPr="00677961" w:rsidRDefault="00677961" w:rsidP="00677961">
            <w:pPr>
              <w:spacing w:after="60" w:line="276" w:lineRule="auto"/>
              <w:jc w:val="center"/>
              <w:rPr>
                <w:rFonts w:cstheme="minorHAnsi"/>
                <w:sz w:val="20"/>
                <w:szCs w:val="20"/>
              </w:rPr>
            </w:pPr>
            <w:r w:rsidRPr="00677961">
              <w:rPr>
                <w:rFonts w:cstheme="minorHAnsi"/>
                <w:sz w:val="20"/>
                <w:szCs w:val="20"/>
              </w:rPr>
              <w:t>1</w:t>
            </w:r>
          </w:p>
        </w:tc>
        <w:tc>
          <w:tcPr>
            <w:tcW w:w="1614" w:type="dxa"/>
          </w:tcPr>
          <w:p w14:paraId="553837FA" w14:textId="3C6F52F1" w:rsidR="00677961" w:rsidRPr="00677961" w:rsidRDefault="00677961" w:rsidP="00677961">
            <w:pPr>
              <w:spacing w:after="60" w:line="276" w:lineRule="auto"/>
              <w:jc w:val="center"/>
              <w:rPr>
                <w:rFonts w:cstheme="minorHAnsi"/>
                <w:sz w:val="20"/>
                <w:szCs w:val="20"/>
              </w:rPr>
            </w:pPr>
            <w:r w:rsidRPr="00677961">
              <w:rPr>
                <w:rFonts w:eastAsia="Times New Roman" w:cstheme="minorHAnsi"/>
                <w:color w:val="000000"/>
                <w:sz w:val="20"/>
                <w:szCs w:val="20"/>
              </w:rPr>
              <w:t>2,780,835</w:t>
            </w:r>
          </w:p>
        </w:tc>
        <w:tc>
          <w:tcPr>
            <w:tcW w:w="1417" w:type="dxa"/>
          </w:tcPr>
          <w:p w14:paraId="68C854F3" w14:textId="035AB3EB"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763,69</w:t>
            </w:r>
            <w:r w:rsidR="009E587A">
              <w:rPr>
                <w:rFonts w:eastAsia="Times New Roman" w:cstheme="minorHAnsi"/>
                <w:color w:val="000000"/>
                <w:sz w:val="20"/>
                <w:szCs w:val="20"/>
              </w:rPr>
              <w:t>7</w:t>
            </w:r>
          </w:p>
        </w:tc>
        <w:tc>
          <w:tcPr>
            <w:tcW w:w="1418" w:type="dxa"/>
          </w:tcPr>
          <w:p w14:paraId="686FD407" w14:textId="4B611A2A"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300,000</w:t>
            </w:r>
          </w:p>
        </w:tc>
        <w:tc>
          <w:tcPr>
            <w:tcW w:w="1701" w:type="dxa"/>
          </w:tcPr>
          <w:p w14:paraId="25260402" w14:textId="3F3B91A8"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463,69</w:t>
            </w:r>
            <w:r w:rsidR="009E587A">
              <w:rPr>
                <w:rFonts w:eastAsia="Times New Roman" w:cstheme="minorHAnsi"/>
                <w:color w:val="000000"/>
                <w:sz w:val="20"/>
                <w:szCs w:val="20"/>
              </w:rPr>
              <w:t>7</w:t>
            </w:r>
          </w:p>
        </w:tc>
        <w:tc>
          <w:tcPr>
            <w:tcW w:w="1984" w:type="dxa"/>
          </w:tcPr>
          <w:p w14:paraId="1E446898" w14:textId="61A3F626"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2,317,138</w:t>
            </w:r>
          </w:p>
        </w:tc>
      </w:tr>
      <w:tr w:rsidR="00677961" w:rsidRPr="00677961" w14:paraId="4351A926" w14:textId="416D423F" w:rsidTr="000C0EFF">
        <w:tc>
          <w:tcPr>
            <w:tcW w:w="933" w:type="dxa"/>
          </w:tcPr>
          <w:p w14:paraId="19D3646E" w14:textId="77777777" w:rsidR="00677961" w:rsidRPr="00677961" w:rsidRDefault="00677961" w:rsidP="00677961">
            <w:pPr>
              <w:spacing w:after="60" w:line="276" w:lineRule="auto"/>
              <w:jc w:val="center"/>
              <w:rPr>
                <w:rFonts w:cstheme="minorHAnsi"/>
                <w:sz w:val="20"/>
                <w:szCs w:val="20"/>
              </w:rPr>
            </w:pPr>
            <w:r w:rsidRPr="00677961">
              <w:rPr>
                <w:rFonts w:cstheme="minorHAnsi"/>
                <w:sz w:val="20"/>
                <w:szCs w:val="20"/>
              </w:rPr>
              <w:t>2</w:t>
            </w:r>
          </w:p>
        </w:tc>
        <w:tc>
          <w:tcPr>
            <w:tcW w:w="1614" w:type="dxa"/>
          </w:tcPr>
          <w:p w14:paraId="5DC084DC" w14:textId="64654F5D" w:rsidR="00677961" w:rsidRPr="00677961" w:rsidRDefault="00677961" w:rsidP="00677961">
            <w:pPr>
              <w:spacing w:after="60" w:line="276" w:lineRule="auto"/>
              <w:jc w:val="center"/>
              <w:rPr>
                <w:rFonts w:cstheme="minorHAnsi"/>
                <w:sz w:val="20"/>
                <w:szCs w:val="20"/>
              </w:rPr>
            </w:pPr>
            <w:r w:rsidRPr="00677961">
              <w:rPr>
                <w:rFonts w:eastAsia="Times New Roman" w:cstheme="minorHAnsi"/>
                <w:color w:val="000000"/>
                <w:sz w:val="20"/>
                <w:szCs w:val="20"/>
              </w:rPr>
              <w:t>2,317,138</w:t>
            </w:r>
          </w:p>
        </w:tc>
        <w:tc>
          <w:tcPr>
            <w:tcW w:w="1417" w:type="dxa"/>
          </w:tcPr>
          <w:p w14:paraId="3DB5CEE7" w14:textId="6A035F30"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698,929</w:t>
            </w:r>
          </w:p>
        </w:tc>
        <w:tc>
          <w:tcPr>
            <w:tcW w:w="1418" w:type="dxa"/>
          </w:tcPr>
          <w:p w14:paraId="02CF4BBD" w14:textId="673597C5"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270,000</w:t>
            </w:r>
          </w:p>
        </w:tc>
        <w:tc>
          <w:tcPr>
            <w:tcW w:w="1701" w:type="dxa"/>
          </w:tcPr>
          <w:p w14:paraId="659940A3" w14:textId="715AAE19"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428,929</w:t>
            </w:r>
          </w:p>
        </w:tc>
        <w:tc>
          <w:tcPr>
            <w:tcW w:w="1984" w:type="dxa"/>
          </w:tcPr>
          <w:p w14:paraId="1793391D" w14:textId="19E03142"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1,888,209</w:t>
            </w:r>
          </w:p>
        </w:tc>
      </w:tr>
      <w:tr w:rsidR="00677961" w:rsidRPr="00677961" w14:paraId="3FDE0ED2" w14:textId="0602D94B" w:rsidTr="000C0EFF">
        <w:tc>
          <w:tcPr>
            <w:tcW w:w="933" w:type="dxa"/>
          </w:tcPr>
          <w:p w14:paraId="2ED2F1EB" w14:textId="77777777" w:rsidR="00677961" w:rsidRPr="00677961" w:rsidRDefault="00677961" w:rsidP="00677961">
            <w:pPr>
              <w:spacing w:after="60" w:line="276" w:lineRule="auto"/>
              <w:jc w:val="center"/>
              <w:rPr>
                <w:rFonts w:cstheme="minorHAnsi"/>
                <w:sz w:val="20"/>
                <w:szCs w:val="20"/>
              </w:rPr>
            </w:pPr>
            <w:r w:rsidRPr="00677961">
              <w:rPr>
                <w:rFonts w:cstheme="minorHAnsi"/>
                <w:sz w:val="20"/>
                <w:szCs w:val="20"/>
              </w:rPr>
              <w:t>3</w:t>
            </w:r>
          </w:p>
        </w:tc>
        <w:tc>
          <w:tcPr>
            <w:tcW w:w="1614" w:type="dxa"/>
          </w:tcPr>
          <w:p w14:paraId="6D97996A" w14:textId="26FF2F98" w:rsidR="00677961" w:rsidRPr="00677961" w:rsidRDefault="00677961" w:rsidP="00677961">
            <w:pPr>
              <w:spacing w:after="60" w:line="276" w:lineRule="auto"/>
              <w:jc w:val="center"/>
              <w:rPr>
                <w:rFonts w:cstheme="minorHAnsi"/>
                <w:sz w:val="20"/>
                <w:szCs w:val="20"/>
              </w:rPr>
            </w:pPr>
            <w:r w:rsidRPr="00677961">
              <w:rPr>
                <w:rFonts w:eastAsia="Times New Roman" w:cstheme="minorHAnsi"/>
                <w:color w:val="000000"/>
                <w:sz w:val="20"/>
                <w:szCs w:val="20"/>
              </w:rPr>
              <w:t>1,888,209</w:t>
            </w:r>
          </w:p>
        </w:tc>
        <w:tc>
          <w:tcPr>
            <w:tcW w:w="1417" w:type="dxa"/>
          </w:tcPr>
          <w:p w14:paraId="6BE55790" w14:textId="3C4E5E34"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631,987</w:t>
            </w:r>
          </w:p>
        </w:tc>
        <w:tc>
          <w:tcPr>
            <w:tcW w:w="1418" w:type="dxa"/>
          </w:tcPr>
          <w:p w14:paraId="585D2A6B" w14:textId="0E0C4A98"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240,000</w:t>
            </w:r>
          </w:p>
        </w:tc>
        <w:tc>
          <w:tcPr>
            <w:tcW w:w="1701" w:type="dxa"/>
          </w:tcPr>
          <w:p w14:paraId="0931357F" w14:textId="2EBE7DCA"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391,987</w:t>
            </w:r>
          </w:p>
        </w:tc>
        <w:tc>
          <w:tcPr>
            <w:tcW w:w="1984" w:type="dxa"/>
          </w:tcPr>
          <w:p w14:paraId="3656B7DC" w14:textId="6901AC30"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1,496,222</w:t>
            </w:r>
          </w:p>
        </w:tc>
      </w:tr>
      <w:tr w:rsidR="00677961" w:rsidRPr="00677961" w14:paraId="7403A92F" w14:textId="37D853CE" w:rsidTr="000C0EFF">
        <w:tc>
          <w:tcPr>
            <w:tcW w:w="933" w:type="dxa"/>
          </w:tcPr>
          <w:p w14:paraId="44EB6548" w14:textId="77777777" w:rsidR="00677961" w:rsidRPr="00677961" w:rsidRDefault="00677961" w:rsidP="00677961">
            <w:pPr>
              <w:spacing w:after="60" w:line="276" w:lineRule="auto"/>
              <w:jc w:val="center"/>
              <w:rPr>
                <w:rFonts w:cstheme="minorHAnsi"/>
                <w:sz w:val="20"/>
                <w:szCs w:val="20"/>
              </w:rPr>
            </w:pPr>
            <w:r w:rsidRPr="00677961">
              <w:rPr>
                <w:rFonts w:cstheme="minorHAnsi"/>
                <w:sz w:val="20"/>
                <w:szCs w:val="20"/>
              </w:rPr>
              <w:t>4</w:t>
            </w:r>
          </w:p>
        </w:tc>
        <w:tc>
          <w:tcPr>
            <w:tcW w:w="1614" w:type="dxa"/>
          </w:tcPr>
          <w:p w14:paraId="15995094" w14:textId="45B3A888" w:rsidR="00677961" w:rsidRPr="00677961" w:rsidRDefault="00677961" w:rsidP="00677961">
            <w:pPr>
              <w:spacing w:after="60" w:line="276" w:lineRule="auto"/>
              <w:jc w:val="center"/>
              <w:rPr>
                <w:rFonts w:cstheme="minorHAnsi"/>
                <w:sz w:val="20"/>
                <w:szCs w:val="20"/>
              </w:rPr>
            </w:pPr>
            <w:r w:rsidRPr="00677961">
              <w:rPr>
                <w:rFonts w:eastAsia="Times New Roman" w:cstheme="minorHAnsi"/>
                <w:color w:val="000000"/>
                <w:sz w:val="20"/>
                <w:szCs w:val="20"/>
              </w:rPr>
              <w:t>1,496,222</w:t>
            </w:r>
          </w:p>
        </w:tc>
        <w:tc>
          <w:tcPr>
            <w:tcW w:w="1417" w:type="dxa"/>
          </w:tcPr>
          <w:p w14:paraId="35B4F3F1" w14:textId="26461C25"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562,736</w:t>
            </w:r>
          </w:p>
        </w:tc>
        <w:tc>
          <w:tcPr>
            <w:tcW w:w="1418" w:type="dxa"/>
          </w:tcPr>
          <w:p w14:paraId="79FF2489" w14:textId="08965D86"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210,000</w:t>
            </w:r>
          </w:p>
        </w:tc>
        <w:tc>
          <w:tcPr>
            <w:tcW w:w="1701" w:type="dxa"/>
          </w:tcPr>
          <w:p w14:paraId="4C29A09E" w14:textId="2DECA5FC"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352,736</w:t>
            </w:r>
          </w:p>
        </w:tc>
        <w:tc>
          <w:tcPr>
            <w:tcW w:w="1984" w:type="dxa"/>
          </w:tcPr>
          <w:p w14:paraId="0113DA5C" w14:textId="472D506C"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1,143,486</w:t>
            </w:r>
          </w:p>
        </w:tc>
      </w:tr>
      <w:tr w:rsidR="00677961" w:rsidRPr="00677961" w14:paraId="76DF5116" w14:textId="71ACAAB3" w:rsidTr="000C0EFF">
        <w:tc>
          <w:tcPr>
            <w:tcW w:w="933" w:type="dxa"/>
          </w:tcPr>
          <w:p w14:paraId="4B7E5D78" w14:textId="77777777" w:rsidR="00677961" w:rsidRPr="00677961" w:rsidRDefault="00677961" w:rsidP="00677961">
            <w:pPr>
              <w:spacing w:after="60" w:line="276" w:lineRule="auto"/>
              <w:jc w:val="center"/>
              <w:rPr>
                <w:rFonts w:cstheme="minorHAnsi"/>
                <w:sz w:val="20"/>
                <w:szCs w:val="20"/>
              </w:rPr>
            </w:pPr>
            <w:r w:rsidRPr="00677961">
              <w:rPr>
                <w:rFonts w:cstheme="minorHAnsi"/>
                <w:sz w:val="20"/>
                <w:szCs w:val="20"/>
              </w:rPr>
              <w:t>5</w:t>
            </w:r>
          </w:p>
        </w:tc>
        <w:tc>
          <w:tcPr>
            <w:tcW w:w="1614" w:type="dxa"/>
          </w:tcPr>
          <w:p w14:paraId="49D4A5ED" w14:textId="6F55FE21" w:rsidR="00677961" w:rsidRPr="00677961" w:rsidRDefault="00677961" w:rsidP="00677961">
            <w:pPr>
              <w:spacing w:after="60" w:line="276" w:lineRule="auto"/>
              <w:jc w:val="center"/>
              <w:rPr>
                <w:rFonts w:cstheme="minorHAnsi"/>
                <w:sz w:val="20"/>
                <w:szCs w:val="20"/>
              </w:rPr>
            </w:pPr>
            <w:r w:rsidRPr="00677961">
              <w:rPr>
                <w:rFonts w:eastAsia="Times New Roman" w:cstheme="minorHAnsi"/>
                <w:color w:val="000000"/>
                <w:sz w:val="20"/>
                <w:szCs w:val="20"/>
              </w:rPr>
              <w:t>1,143,486</w:t>
            </w:r>
          </w:p>
        </w:tc>
        <w:tc>
          <w:tcPr>
            <w:tcW w:w="1417" w:type="dxa"/>
          </w:tcPr>
          <w:p w14:paraId="7DEE4D0F" w14:textId="253C26A1"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491,032</w:t>
            </w:r>
          </w:p>
        </w:tc>
        <w:tc>
          <w:tcPr>
            <w:tcW w:w="1418" w:type="dxa"/>
          </w:tcPr>
          <w:p w14:paraId="3A0F4218" w14:textId="0B8E88EB"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180,000</w:t>
            </w:r>
          </w:p>
        </w:tc>
        <w:tc>
          <w:tcPr>
            <w:tcW w:w="1701" w:type="dxa"/>
          </w:tcPr>
          <w:p w14:paraId="7667601E" w14:textId="664702D9"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311,032</w:t>
            </w:r>
          </w:p>
        </w:tc>
        <w:tc>
          <w:tcPr>
            <w:tcW w:w="1984" w:type="dxa"/>
          </w:tcPr>
          <w:p w14:paraId="081D8679" w14:textId="6CA5B8D1"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832,45</w:t>
            </w:r>
            <w:r w:rsidR="009E587A">
              <w:rPr>
                <w:rFonts w:eastAsia="Times New Roman" w:cstheme="minorHAnsi"/>
                <w:color w:val="000000"/>
                <w:sz w:val="20"/>
                <w:szCs w:val="20"/>
              </w:rPr>
              <w:t>4</w:t>
            </w:r>
          </w:p>
        </w:tc>
      </w:tr>
      <w:tr w:rsidR="00677961" w:rsidRPr="00677961" w14:paraId="7575A65D" w14:textId="6FBC8F1E" w:rsidTr="000C0EFF">
        <w:tc>
          <w:tcPr>
            <w:tcW w:w="933" w:type="dxa"/>
          </w:tcPr>
          <w:p w14:paraId="7036B24C" w14:textId="77777777" w:rsidR="00677961" w:rsidRPr="00677961" w:rsidRDefault="00677961" w:rsidP="00677961">
            <w:pPr>
              <w:spacing w:after="60" w:line="276" w:lineRule="auto"/>
              <w:jc w:val="center"/>
              <w:rPr>
                <w:rFonts w:cstheme="minorHAnsi"/>
                <w:sz w:val="20"/>
                <w:szCs w:val="20"/>
              </w:rPr>
            </w:pPr>
            <w:r w:rsidRPr="00677961">
              <w:rPr>
                <w:rFonts w:cstheme="minorHAnsi"/>
                <w:sz w:val="20"/>
                <w:szCs w:val="20"/>
              </w:rPr>
              <w:t>6</w:t>
            </w:r>
          </w:p>
        </w:tc>
        <w:tc>
          <w:tcPr>
            <w:tcW w:w="1614" w:type="dxa"/>
          </w:tcPr>
          <w:p w14:paraId="7D6310CE" w14:textId="575A940D" w:rsidR="00677961" w:rsidRPr="00677961" w:rsidRDefault="00677961" w:rsidP="00677961">
            <w:pPr>
              <w:spacing w:after="60" w:line="276" w:lineRule="auto"/>
              <w:jc w:val="center"/>
              <w:rPr>
                <w:rFonts w:cstheme="minorHAnsi"/>
                <w:sz w:val="20"/>
                <w:szCs w:val="20"/>
              </w:rPr>
            </w:pPr>
            <w:r w:rsidRPr="00677961">
              <w:rPr>
                <w:rFonts w:eastAsia="Times New Roman" w:cstheme="minorHAnsi"/>
                <w:color w:val="000000"/>
                <w:sz w:val="20"/>
                <w:szCs w:val="20"/>
              </w:rPr>
              <w:t>832,45</w:t>
            </w:r>
            <w:r w:rsidR="009E587A">
              <w:rPr>
                <w:rFonts w:eastAsia="Times New Roman" w:cstheme="minorHAnsi"/>
                <w:color w:val="000000"/>
                <w:sz w:val="20"/>
                <w:szCs w:val="20"/>
              </w:rPr>
              <w:t>4</w:t>
            </w:r>
          </w:p>
        </w:tc>
        <w:tc>
          <w:tcPr>
            <w:tcW w:w="1417" w:type="dxa"/>
          </w:tcPr>
          <w:p w14:paraId="5C88B123" w14:textId="27016B38"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416,722</w:t>
            </w:r>
          </w:p>
        </w:tc>
        <w:tc>
          <w:tcPr>
            <w:tcW w:w="1418" w:type="dxa"/>
          </w:tcPr>
          <w:p w14:paraId="030060C3" w14:textId="76274B6D"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150,000</w:t>
            </w:r>
          </w:p>
        </w:tc>
        <w:tc>
          <w:tcPr>
            <w:tcW w:w="1701" w:type="dxa"/>
          </w:tcPr>
          <w:p w14:paraId="408CD289" w14:textId="12BDE480"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266,722</w:t>
            </w:r>
          </w:p>
        </w:tc>
        <w:tc>
          <w:tcPr>
            <w:tcW w:w="1984" w:type="dxa"/>
          </w:tcPr>
          <w:p w14:paraId="2FCB76D3" w14:textId="0BA5EEF9"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565,732</w:t>
            </w:r>
          </w:p>
        </w:tc>
      </w:tr>
      <w:tr w:rsidR="00677961" w:rsidRPr="00677961" w14:paraId="69621350" w14:textId="2B9A391F" w:rsidTr="000C0EFF">
        <w:tc>
          <w:tcPr>
            <w:tcW w:w="933" w:type="dxa"/>
          </w:tcPr>
          <w:p w14:paraId="3D7C3166" w14:textId="77777777" w:rsidR="00677961" w:rsidRPr="00677961" w:rsidRDefault="00677961" w:rsidP="00677961">
            <w:pPr>
              <w:spacing w:after="60" w:line="276" w:lineRule="auto"/>
              <w:jc w:val="center"/>
              <w:rPr>
                <w:rFonts w:cstheme="minorHAnsi"/>
                <w:sz w:val="20"/>
                <w:szCs w:val="20"/>
              </w:rPr>
            </w:pPr>
            <w:r w:rsidRPr="00677961">
              <w:rPr>
                <w:rFonts w:cstheme="minorHAnsi"/>
                <w:sz w:val="20"/>
                <w:szCs w:val="20"/>
              </w:rPr>
              <w:t>7</w:t>
            </w:r>
          </w:p>
        </w:tc>
        <w:tc>
          <w:tcPr>
            <w:tcW w:w="1614" w:type="dxa"/>
          </w:tcPr>
          <w:p w14:paraId="607FFA62" w14:textId="0DD6F28B" w:rsidR="00677961" w:rsidRPr="00677961" w:rsidRDefault="00677961" w:rsidP="00677961">
            <w:pPr>
              <w:spacing w:after="60" w:line="276" w:lineRule="auto"/>
              <w:jc w:val="center"/>
              <w:rPr>
                <w:rFonts w:cstheme="minorHAnsi"/>
                <w:sz w:val="20"/>
                <w:szCs w:val="20"/>
              </w:rPr>
            </w:pPr>
            <w:r w:rsidRPr="00677961">
              <w:rPr>
                <w:rFonts w:eastAsia="Times New Roman" w:cstheme="minorHAnsi"/>
                <w:color w:val="000000"/>
                <w:sz w:val="20"/>
                <w:szCs w:val="20"/>
              </w:rPr>
              <w:t>565,732</w:t>
            </w:r>
          </w:p>
        </w:tc>
        <w:tc>
          <w:tcPr>
            <w:tcW w:w="1417" w:type="dxa"/>
          </w:tcPr>
          <w:p w14:paraId="28B563C2" w14:textId="3160B01C"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339,642</w:t>
            </w:r>
          </w:p>
        </w:tc>
        <w:tc>
          <w:tcPr>
            <w:tcW w:w="1418" w:type="dxa"/>
          </w:tcPr>
          <w:p w14:paraId="51C0E15E" w14:textId="5C858D4E"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120,000</w:t>
            </w:r>
          </w:p>
        </w:tc>
        <w:tc>
          <w:tcPr>
            <w:tcW w:w="1701" w:type="dxa"/>
          </w:tcPr>
          <w:p w14:paraId="6F92AF75" w14:textId="1F3C0E72"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219,642</w:t>
            </w:r>
          </w:p>
        </w:tc>
        <w:tc>
          <w:tcPr>
            <w:tcW w:w="1984" w:type="dxa"/>
          </w:tcPr>
          <w:p w14:paraId="568E2424" w14:textId="26E2C256"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346,090</w:t>
            </w:r>
          </w:p>
        </w:tc>
      </w:tr>
      <w:tr w:rsidR="00677961" w:rsidRPr="00677961" w14:paraId="322508D3" w14:textId="260D56AA" w:rsidTr="000C0EFF">
        <w:tc>
          <w:tcPr>
            <w:tcW w:w="933" w:type="dxa"/>
          </w:tcPr>
          <w:p w14:paraId="728BCEFB" w14:textId="77777777" w:rsidR="00677961" w:rsidRPr="00677961" w:rsidRDefault="00677961" w:rsidP="00677961">
            <w:pPr>
              <w:spacing w:after="60" w:line="276" w:lineRule="auto"/>
              <w:jc w:val="center"/>
              <w:rPr>
                <w:rFonts w:cstheme="minorHAnsi"/>
                <w:sz w:val="20"/>
                <w:szCs w:val="20"/>
              </w:rPr>
            </w:pPr>
            <w:r w:rsidRPr="00677961">
              <w:rPr>
                <w:rFonts w:cstheme="minorHAnsi"/>
                <w:sz w:val="20"/>
                <w:szCs w:val="20"/>
              </w:rPr>
              <w:t>8</w:t>
            </w:r>
          </w:p>
        </w:tc>
        <w:tc>
          <w:tcPr>
            <w:tcW w:w="1614" w:type="dxa"/>
          </w:tcPr>
          <w:p w14:paraId="78907B1A" w14:textId="580FA9B3" w:rsidR="00677961" w:rsidRPr="00677961" w:rsidRDefault="00677961" w:rsidP="00677961">
            <w:pPr>
              <w:spacing w:after="60" w:line="276" w:lineRule="auto"/>
              <w:jc w:val="center"/>
              <w:rPr>
                <w:rFonts w:cstheme="minorHAnsi"/>
                <w:sz w:val="20"/>
                <w:szCs w:val="20"/>
              </w:rPr>
            </w:pPr>
            <w:r w:rsidRPr="00677961">
              <w:rPr>
                <w:rFonts w:eastAsia="Times New Roman" w:cstheme="minorHAnsi"/>
                <w:color w:val="000000"/>
                <w:sz w:val="20"/>
                <w:szCs w:val="20"/>
              </w:rPr>
              <w:t>346,090</w:t>
            </w:r>
          </w:p>
        </w:tc>
        <w:tc>
          <w:tcPr>
            <w:tcW w:w="1417" w:type="dxa"/>
          </w:tcPr>
          <w:p w14:paraId="59CF8177" w14:textId="06B3E0AE"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259,619</w:t>
            </w:r>
          </w:p>
        </w:tc>
        <w:tc>
          <w:tcPr>
            <w:tcW w:w="1418" w:type="dxa"/>
          </w:tcPr>
          <w:p w14:paraId="08A6972A" w14:textId="0A8ADB28"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90,000</w:t>
            </w:r>
          </w:p>
        </w:tc>
        <w:tc>
          <w:tcPr>
            <w:tcW w:w="1701" w:type="dxa"/>
          </w:tcPr>
          <w:p w14:paraId="7A01CD11" w14:textId="56FFC574"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169,619</w:t>
            </w:r>
          </w:p>
        </w:tc>
        <w:tc>
          <w:tcPr>
            <w:tcW w:w="1984" w:type="dxa"/>
          </w:tcPr>
          <w:p w14:paraId="68C28C93" w14:textId="275DB063"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176,471</w:t>
            </w:r>
          </w:p>
        </w:tc>
      </w:tr>
      <w:tr w:rsidR="00677961" w:rsidRPr="00677961" w14:paraId="235528BB" w14:textId="0A97D4EC" w:rsidTr="000C0EFF">
        <w:tc>
          <w:tcPr>
            <w:tcW w:w="933" w:type="dxa"/>
          </w:tcPr>
          <w:p w14:paraId="51D06609" w14:textId="77777777" w:rsidR="00677961" w:rsidRPr="00677961" w:rsidRDefault="00677961" w:rsidP="00677961">
            <w:pPr>
              <w:spacing w:after="60" w:line="276" w:lineRule="auto"/>
              <w:jc w:val="center"/>
              <w:rPr>
                <w:rFonts w:cstheme="minorHAnsi"/>
                <w:sz w:val="20"/>
                <w:szCs w:val="20"/>
              </w:rPr>
            </w:pPr>
            <w:r w:rsidRPr="00677961">
              <w:rPr>
                <w:rFonts w:cstheme="minorHAnsi"/>
                <w:sz w:val="20"/>
                <w:szCs w:val="20"/>
              </w:rPr>
              <w:t>9</w:t>
            </w:r>
          </w:p>
        </w:tc>
        <w:tc>
          <w:tcPr>
            <w:tcW w:w="1614" w:type="dxa"/>
          </w:tcPr>
          <w:p w14:paraId="42E749E0" w14:textId="7EA2E0BA" w:rsidR="00677961" w:rsidRPr="00677961" w:rsidRDefault="00677961" w:rsidP="00677961">
            <w:pPr>
              <w:spacing w:after="60" w:line="276" w:lineRule="auto"/>
              <w:jc w:val="center"/>
              <w:rPr>
                <w:rFonts w:cstheme="minorHAnsi"/>
                <w:sz w:val="20"/>
                <w:szCs w:val="20"/>
              </w:rPr>
            </w:pPr>
            <w:r w:rsidRPr="00677961">
              <w:rPr>
                <w:rFonts w:eastAsia="Times New Roman" w:cstheme="minorHAnsi"/>
                <w:color w:val="000000"/>
                <w:sz w:val="20"/>
                <w:szCs w:val="20"/>
              </w:rPr>
              <w:t>176,471</w:t>
            </w:r>
          </w:p>
        </w:tc>
        <w:tc>
          <w:tcPr>
            <w:tcW w:w="1417" w:type="dxa"/>
          </w:tcPr>
          <w:p w14:paraId="3E09F1B7" w14:textId="6B95A12B"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176,471</w:t>
            </w:r>
          </w:p>
        </w:tc>
        <w:tc>
          <w:tcPr>
            <w:tcW w:w="1418" w:type="dxa"/>
          </w:tcPr>
          <w:p w14:paraId="1E8ABD11" w14:textId="0C063DA4"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60,000</w:t>
            </w:r>
          </w:p>
        </w:tc>
        <w:tc>
          <w:tcPr>
            <w:tcW w:w="1701" w:type="dxa"/>
          </w:tcPr>
          <w:p w14:paraId="4B8408DF" w14:textId="7CADA358"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116,471</w:t>
            </w:r>
          </w:p>
        </w:tc>
        <w:tc>
          <w:tcPr>
            <w:tcW w:w="1984" w:type="dxa"/>
          </w:tcPr>
          <w:p w14:paraId="7DD01C53" w14:textId="5C066B7D"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60,000</w:t>
            </w:r>
          </w:p>
        </w:tc>
      </w:tr>
      <w:tr w:rsidR="00677961" w:rsidRPr="00677961" w14:paraId="55A8AAEE" w14:textId="33DB9E01" w:rsidTr="000C0EFF">
        <w:tc>
          <w:tcPr>
            <w:tcW w:w="933" w:type="dxa"/>
          </w:tcPr>
          <w:p w14:paraId="15085FFC" w14:textId="77777777" w:rsidR="00677961" w:rsidRPr="00677961" w:rsidRDefault="00677961" w:rsidP="00677961">
            <w:pPr>
              <w:spacing w:after="60" w:line="276" w:lineRule="auto"/>
              <w:jc w:val="center"/>
              <w:rPr>
                <w:rFonts w:cstheme="minorHAnsi"/>
                <w:sz w:val="20"/>
                <w:szCs w:val="20"/>
              </w:rPr>
            </w:pPr>
            <w:r w:rsidRPr="00677961">
              <w:rPr>
                <w:rFonts w:cstheme="minorHAnsi"/>
                <w:sz w:val="20"/>
                <w:szCs w:val="20"/>
              </w:rPr>
              <w:t>10</w:t>
            </w:r>
          </w:p>
        </w:tc>
        <w:tc>
          <w:tcPr>
            <w:tcW w:w="1614" w:type="dxa"/>
          </w:tcPr>
          <w:p w14:paraId="7D56F60C" w14:textId="6473A8CA" w:rsidR="00677961" w:rsidRPr="00677961" w:rsidRDefault="00677961" w:rsidP="00677961">
            <w:pPr>
              <w:spacing w:after="60" w:line="276" w:lineRule="auto"/>
              <w:jc w:val="center"/>
              <w:rPr>
                <w:rFonts w:cstheme="minorHAnsi"/>
                <w:sz w:val="20"/>
                <w:szCs w:val="20"/>
              </w:rPr>
            </w:pPr>
            <w:r w:rsidRPr="00677961">
              <w:rPr>
                <w:rFonts w:eastAsia="Times New Roman" w:cstheme="minorHAnsi"/>
                <w:color w:val="000000"/>
                <w:sz w:val="20"/>
                <w:szCs w:val="20"/>
              </w:rPr>
              <w:t>60,000</w:t>
            </w:r>
          </w:p>
        </w:tc>
        <w:tc>
          <w:tcPr>
            <w:tcW w:w="1417" w:type="dxa"/>
          </w:tcPr>
          <w:p w14:paraId="0C2A30B6" w14:textId="1E4A970B"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90,000</w:t>
            </w:r>
          </w:p>
        </w:tc>
        <w:tc>
          <w:tcPr>
            <w:tcW w:w="1418" w:type="dxa"/>
          </w:tcPr>
          <w:p w14:paraId="499B5D74" w14:textId="66776137"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30,000</w:t>
            </w:r>
          </w:p>
        </w:tc>
        <w:tc>
          <w:tcPr>
            <w:tcW w:w="1701" w:type="dxa"/>
          </w:tcPr>
          <w:p w14:paraId="685D12D7" w14:textId="7687CC9D"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60,000</w:t>
            </w:r>
          </w:p>
        </w:tc>
        <w:tc>
          <w:tcPr>
            <w:tcW w:w="1984" w:type="dxa"/>
          </w:tcPr>
          <w:p w14:paraId="0B495DF7" w14:textId="733E9E0F" w:rsidR="00677961" w:rsidRPr="00677961" w:rsidRDefault="00677961" w:rsidP="00677961">
            <w:pPr>
              <w:spacing w:after="60" w:line="276" w:lineRule="auto"/>
              <w:jc w:val="center"/>
              <w:rPr>
                <w:rFonts w:eastAsia="Times New Roman" w:cstheme="minorHAnsi"/>
                <w:color w:val="000000"/>
                <w:sz w:val="20"/>
                <w:szCs w:val="20"/>
              </w:rPr>
            </w:pPr>
            <w:r w:rsidRPr="00677961">
              <w:rPr>
                <w:rFonts w:eastAsia="Times New Roman" w:cstheme="minorHAnsi"/>
                <w:color w:val="000000"/>
                <w:sz w:val="20"/>
                <w:szCs w:val="20"/>
              </w:rPr>
              <w:t>0</w:t>
            </w:r>
          </w:p>
        </w:tc>
      </w:tr>
      <w:tr w:rsidR="00677961" w:rsidRPr="00677961" w14:paraId="0CEF01C6" w14:textId="18A678CB" w:rsidTr="000C0EFF">
        <w:tc>
          <w:tcPr>
            <w:tcW w:w="933" w:type="dxa"/>
          </w:tcPr>
          <w:p w14:paraId="42B24AB9" w14:textId="77777777" w:rsidR="00677961" w:rsidRPr="00677961" w:rsidRDefault="00677961" w:rsidP="00677961">
            <w:pPr>
              <w:spacing w:after="60" w:line="276" w:lineRule="auto"/>
              <w:jc w:val="center"/>
              <w:rPr>
                <w:rFonts w:cstheme="minorHAnsi"/>
                <w:b/>
                <w:bCs/>
                <w:sz w:val="20"/>
                <w:szCs w:val="20"/>
              </w:rPr>
            </w:pPr>
            <w:r w:rsidRPr="00677961">
              <w:rPr>
                <w:rFonts w:cstheme="minorHAnsi"/>
                <w:b/>
                <w:bCs/>
                <w:sz w:val="20"/>
                <w:szCs w:val="20"/>
              </w:rPr>
              <w:t>Total</w:t>
            </w:r>
          </w:p>
        </w:tc>
        <w:tc>
          <w:tcPr>
            <w:tcW w:w="1614" w:type="dxa"/>
          </w:tcPr>
          <w:p w14:paraId="4CE96204" w14:textId="77777777" w:rsidR="00677961" w:rsidRPr="00677961" w:rsidRDefault="00677961" w:rsidP="00677961">
            <w:pPr>
              <w:spacing w:after="60" w:line="276" w:lineRule="auto"/>
              <w:jc w:val="center"/>
              <w:rPr>
                <w:rFonts w:eastAsia="Times New Roman" w:cstheme="minorHAnsi"/>
                <w:color w:val="000000"/>
                <w:sz w:val="20"/>
                <w:szCs w:val="20"/>
              </w:rPr>
            </w:pPr>
          </w:p>
        </w:tc>
        <w:tc>
          <w:tcPr>
            <w:tcW w:w="1417" w:type="dxa"/>
          </w:tcPr>
          <w:p w14:paraId="3061FFE2" w14:textId="38F16537" w:rsidR="00677961" w:rsidRPr="00677961" w:rsidRDefault="00677961" w:rsidP="00677961">
            <w:pPr>
              <w:spacing w:after="60" w:line="276"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4,430,835</w:t>
            </w:r>
          </w:p>
        </w:tc>
        <w:tc>
          <w:tcPr>
            <w:tcW w:w="1418" w:type="dxa"/>
          </w:tcPr>
          <w:p w14:paraId="3AA23F11" w14:textId="0CD9745E" w:rsidR="00677961" w:rsidRPr="00677961" w:rsidRDefault="00677961" w:rsidP="00677961">
            <w:pPr>
              <w:spacing w:after="60" w:line="276"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1,650,000</w:t>
            </w:r>
          </w:p>
        </w:tc>
        <w:tc>
          <w:tcPr>
            <w:tcW w:w="1701" w:type="dxa"/>
          </w:tcPr>
          <w:p w14:paraId="7D5A5154" w14:textId="6A0F8335" w:rsidR="00677961" w:rsidRPr="00677961" w:rsidRDefault="00677961" w:rsidP="00677961">
            <w:pPr>
              <w:spacing w:after="60" w:line="276"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2,780,835</w:t>
            </w:r>
          </w:p>
        </w:tc>
        <w:tc>
          <w:tcPr>
            <w:tcW w:w="1984" w:type="dxa"/>
          </w:tcPr>
          <w:p w14:paraId="4574AFBB" w14:textId="77777777" w:rsidR="00677961" w:rsidRPr="00677961" w:rsidRDefault="00677961" w:rsidP="00677961">
            <w:pPr>
              <w:spacing w:after="60" w:line="276" w:lineRule="auto"/>
              <w:jc w:val="center"/>
              <w:rPr>
                <w:rFonts w:eastAsia="Times New Roman" w:cstheme="minorHAnsi"/>
                <w:b/>
                <w:bCs/>
                <w:color w:val="000000"/>
                <w:sz w:val="20"/>
                <w:szCs w:val="20"/>
              </w:rPr>
            </w:pPr>
          </w:p>
        </w:tc>
      </w:tr>
      <w:bookmarkEnd w:id="86"/>
    </w:tbl>
    <w:p w14:paraId="1BFD7A7F" w14:textId="77777777" w:rsidR="00677961" w:rsidRDefault="00677961">
      <w:pPr>
        <w:sectPr w:rsidR="00677961" w:rsidSect="000715C4">
          <w:pgSz w:w="11906" w:h="16838" w:code="9"/>
          <w:pgMar w:top="1276" w:right="1418" w:bottom="993" w:left="1418" w:header="567" w:footer="184" w:gutter="0"/>
          <w:cols w:space="708"/>
          <w:docGrid w:linePitch="360"/>
        </w:sectPr>
      </w:pPr>
    </w:p>
    <w:p w14:paraId="2298E53F" w14:textId="77777777" w:rsidR="00677961" w:rsidRPr="002A0A99" w:rsidRDefault="00677961" w:rsidP="00075D3E">
      <w:pPr>
        <w:spacing w:after="0" w:line="276" w:lineRule="auto"/>
        <w:jc w:val="both"/>
        <w:rPr>
          <w:i/>
          <w:iCs/>
          <w:sz w:val="22"/>
          <w:szCs w:val="22"/>
          <w:u w:val="single"/>
        </w:rPr>
      </w:pPr>
      <w:r w:rsidRPr="002A0A99">
        <w:rPr>
          <w:i/>
          <w:iCs/>
          <w:sz w:val="22"/>
          <w:szCs w:val="22"/>
          <w:u w:val="single"/>
        </w:rPr>
        <w:t>Journals</w:t>
      </w:r>
    </w:p>
    <w:p w14:paraId="5E9F5F07" w14:textId="670156A9" w:rsidR="00677961" w:rsidRPr="002A0A99" w:rsidRDefault="00677961" w:rsidP="00075D3E">
      <w:pPr>
        <w:spacing w:after="40" w:line="276" w:lineRule="auto"/>
        <w:jc w:val="both"/>
        <w:rPr>
          <w:sz w:val="22"/>
          <w:szCs w:val="22"/>
        </w:rPr>
      </w:pPr>
      <w:r w:rsidRPr="002A0A99">
        <w:rPr>
          <w:sz w:val="22"/>
          <w:szCs w:val="22"/>
        </w:rPr>
        <w:t>From the information above, the total concessional loans of $15,000,000 is comprised of present value of the concessional loans at the market interest rate of $12,</w:t>
      </w:r>
      <w:r w:rsidR="000C0EFF">
        <w:rPr>
          <w:sz w:val="22"/>
          <w:szCs w:val="22"/>
        </w:rPr>
        <w:t>219</w:t>
      </w:r>
      <w:r w:rsidRPr="002A0A99">
        <w:rPr>
          <w:sz w:val="22"/>
          <w:szCs w:val="22"/>
        </w:rPr>
        <w:t>,</w:t>
      </w:r>
      <w:r w:rsidR="000C0EFF">
        <w:rPr>
          <w:sz w:val="22"/>
          <w:szCs w:val="22"/>
        </w:rPr>
        <w:t>165</w:t>
      </w:r>
      <w:r w:rsidRPr="002A0A99">
        <w:rPr>
          <w:sz w:val="22"/>
          <w:szCs w:val="22"/>
        </w:rPr>
        <w:t xml:space="preserve"> and c</w:t>
      </w:r>
      <w:r w:rsidRPr="002A0A99">
        <w:rPr>
          <w:rFonts w:ascii="Calibri" w:eastAsia="Times New Roman" w:hAnsi="Calibri" w:cs="Calibri"/>
          <w:color w:val="000000"/>
          <w:sz w:val="22"/>
          <w:szCs w:val="22"/>
        </w:rPr>
        <w:t>oncessional loan discount</w:t>
      </w:r>
      <w:r w:rsidRPr="002A0A99">
        <w:rPr>
          <w:sz w:val="22"/>
          <w:szCs w:val="22"/>
        </w:rPr>
        <w:t xml:space="preserve"> of $2,</w:t>
      </w:r>
      <w:r w:rsidR="000C0EFF">
        <w:rPr>
          <w:sz w:val="22"/>
          <w:szCs w:val="22"/>
        </w:rPr>
        <w:t>780</w:t>
      </w:r>
      <w:r w:rsidRPr="002A0A99">
        <w:rPr>
          <w:sz w:val="22"/>
          <w:szCs w:val="22"/>
        </w:rPr>
        <w:t>,</w:t>
      </w:r>
      <w:r w:rsidR="000C0EFF">
        <w:rPr>
          <w:sz w:val="22"/>
          <w:szCs w:val="22"/>
        </w:rPr>
        <w:t>835</w:t>
      </w:r>
      <w:r w:rsidRPr="002A0A99">
        <w:rPr>
          <w:sz w:val="22"/>
          <w:szCs w:val="22"/>
        </w:rPr>
        <w:t xml:space="preserve"> ($15,000,000 - $12,</w:t>
      </w:r>
      <w:r w:rsidR="000C0EFF">
        <w:rPr>
          <w:sz w:val="22"/>
          <w:szCs w:val="22"/>
        </w:rPr>
        <w:t>219</w:t>
      </w:r>
      <w:r w:rsidRPr="002A0A99">
        <w:rPr>
          <w:sz w:val="22"/>
          <w:szCs w:val="22"/>
        </w:rPr>
        <w:t>,</w:t>
      </w:r>
      <w:r w:rsidR="000C0EFF">
        <w:rPr>
          <w:sz w:val="22"/>
          <w:szCs w:val="22"/>
        </w:rPr>
        <w:t>165</w:t>
      </w:r>
      <w:r w:rsidRPr="002A0A99">
        <w:rPr>
          <w:sz w:val="22"/>
          <w:szCs w:val="22"/>
        </w:rPr>
        <w:t>).</w:t>
      </w:r>
    </w:p>
    <w:p w14:paraId="230D71C7" w14:textId="4A6CF2F3" w:rsidR="00677961" w:rsidRPr="002A0A99" w:rsidRDefault="00677961" w:rsidP="00075D3E">
      <w:pPr>
        <w:spacing w:after="40" w:line="276" w:lineRule="auto"/>
        <w:jc w:val="both"/>
        <w:rPr>
          <w:sz w:val="22"/>
          <w:szCs w:val="22"/>
        </w:rPr>
      </w:pPr>
      <w:r>
        <w:rPr>
          <w:sz w:val="22"/>
          <w:szCs w:val="22"/>
        </w:rPr>
        <w:t xml:space="preserve">The journals that need to be taken up on initial recognition as well as the journals that need to be taken up subsequent to initial </w:t>
      </w:r>
      <w:r w:rsidR="00A224BE">
        <w:rPr>
          <w:sz w:val="22"/>
          <w:szCs w:val="22"/>
        </w:rPr>
        <w:t>recognition</w:t>
      </w:r>
      <w:r>
        <w:rPr>
          <w:sz w:val="22"/>
          <w:szCs w:val="22"/>
        </w:rPr>
        <w:t xml:space="preserve"> are </w:t>
      </w:r>
      <w:r w:rsidR="00075D3E">
        <w:rPr>
          <w:sz w:val="22"/>
          <w:szCs w:val="22"/>
        </w:rPr>
        <w:t xml:space="preserve">below.  </w:t>
      </w:r>
      <w:r w:rsidR="00075D3E" w:rsidRPr="00075D3E">
        <w:rPr>
          <w:sz w:val="22"/>
          <w:szCs w:val="22"/>
        </w:rPr>
        <w:t>Journals for Leave Entitlements have not been considered in this example.</w:t>
      </w:r>
    </w:p>
    <w:tbl>
      <w:tblPr>
        <w:tblStyle w:val="TableGrid"/>
        <w:tblW w:w="15877" w:type="dxa"/>
        <w:tblInd w:w="-714" w:type="dxa"/>
        <w:tblLayout w:type="fixed"/>
        <w:tblLook w:val="04A0" w:firstRow="1" w:lastRow="0" w:firstColumn="1" w:lastColumn="0" w:noHBand="0" w:noVBand="1"/>
      </w:tblPr>
      <w:tblGrid>
        <w:gridCol w:w="425"/>
        <w:gridCol w:w="3261"/>
        <w:gridCol w:w="1105"/>
        <w:gridCol w:w="1163"/>
        <w:gridCol w:w="992"/>
        <w:gridCol w:w="993"/>
        <w:gridCol w:w="992"/>
        <w:gridCol w:w="992"/>
        <w:gridCol w:w="992"/>
        <w:gridCol w:w="993"/>
        <w:gridCol w:w="992"/>
        <w:gridCol w:w="992"/>
        <w:gridCol w:w="992"/>
        <w:gridCol w:w="993"/>
      </w:tblGrid>
      <w:tr w:rsidR="00677961" w14:paraId="5983C240" w14:textId="77777777" w:rsidTr="003E3DEC">
        <w:tc>
          <w:tcPr>
            <w:tcW w:w="425" w:type="dxa"/>
            <w:vMerge w:val="restart"/>
            <w:tcBorders>
              <w:right w:val="nil"/>
            </w:tcBorders>
            <w:shd w:val="clear" w:color="auto" w:fill="BFBFBF" w:themeFill="background1" w:themeFillShade="BF"/>
          </w:tcPr>
          <w:p w14:paraId="55D297CA" w14:textId="77777777" w:rsidR="00677961" w:rsidRPr="006C6AC5" w:rsidRDefault="00677961" w:rsidP="003E3DEC">
            <w:pPr>
              <w:rPr>
                <w:sz w:val="18"/>
                <w:szCs w:val="18"/>
              </w:rPr>
            </w:pPr>
          </w:p>
        </w:tc>
        <w:tc>
          <w:tcPr>
            <w:tcW w:w="3261" w:type="dxa"/>
            <w:vMerge w:val="restart"/>
            <w:tcBorders>
              <w:left w:val="nil"/>
              <w:right w:val="nil"/>
            </w:tcBorders>
            <w:shd w:val="clear" w:color="auto" w:fill="BFBFBF" w:themeFill="background1" w:themeFillShade="BF"/>
          </w:tcPr>
          <w:p w14:paraId="0B15F894" w14:textId="77777777" w:rsidR="00677961" w:rsidRPr="006C6AC5" w:rsidRDefault="00677961" w:rsidP="003E3DEC">
            <w:pPr>
              <w:rPr>
                <w:b/>
                <w:bCs/>
                <w:sz w:val="18"/>
                <w:szCs w:val="18"/>
              </w:rPr>
            </w:pPr>
            <w:r w:rsidRPr="006C6AC5">
              <w:rPr>
                <w:b/>
                <w:bCs/>
                <w:sz w:val="18"/>
                <w:szCs w:val="18"/>
              </w:rPr>
              <w:t>Accounts</w:t>
            </w:r>
          </w:p>
        </w:tc>
        <w:tc>
          <w:tcPr>
            <w:tcW w:w="1105" w:type="dxa"/>
            <w:vMerge w:val="restart"/>
            <w:tcBorders>
              <w:left w:val="nil"/>
              <w:right w:val="single" w:sz="4" w:space="0" w:color="auto"/>
            </w:tcBorders>
            <w:shd w:val="clear" w:color="auto" w:fill="BFBFBF" w:themeFill="background1" w:themeFillShade="BF"/>
          </w:tcPr>
          <w:p w14:paraId="64EDF139" w14:textId="77777777" w:rsidR="00677961" w:rsidRPr="006C6AC5" w:rsidRDefault="00677961" w:rsidP="003E3DEC">
            <w:pPr>
              <w:jc w:val="center"/>
              <w:rPr>
                <w:b/>
                <w:bCs/>
                <w:sz w:val="18"/>
                <w:szCs w:val="18"/>
              </w:rPr>
            </w:pPr>
            <w:r w:rsidRPr="006C6AC5">
              <w:rPr>
                <w:b/>
                <w:bCs/>
                <w:sz w:val="18"/>
                <w:szCs w:val="18"/>
              </w:rPr>
              <w:t>Column</w:t>
            </w:r>
            <w:r>
              <w:rPr>
                <w:b/>
                <w:bCs/>
                <w:sz w:val="18"/>
                <w:szCs w:val="18"/>
              </w:rPr>
              <w:t xml:space="preserve"> Reference in Above Workings</w:t>
            </w:r>
          </w:p>
        </w:tc>
        <w:tc>
          <w:tcPr>
            <w:tcW w:w="11086" w:type="dxa"/>
            <w:gridSpan w:val="11"/>
            <w:tcBorders>
              <w:left w:val="single" w:sz="4" w:space="0" w:color="auto"/>
            </w:tcBorders>
            <w:shd w:val="clear" w:color="auto" w:fill="BFBFBF" w:themeFill="background1" w:themeFillShade="BF"/>
          </w:tcPr>
          <w:p w14:paraId="174BFF09" w14:textId="77777777" w:rsidR="00677961" w:rsidRPr="006C6AC5" w:rsidRDefault="00677961" w:rsidP="003E3DEC">
            <w:pPr>
              <w:jc w:val="center"/>
              <w:rPr>
                <w:b/>
                <w:bCs/>
                <w:sz w:val="18"/>
                <w:szCs w:val="18"/>
              </w:rPr>
            </w:pPr>
            <w:r w:rsidRPr="006C6AC5">
              <w:rPr>
                <w:b/>
                <w:bCs/>
                <w:sz w:val="18"/>
                <w:szCs w:val="18"/>
              </w:rPr>
              <w:t>Year</w:t>
            </w:r>
          </w:p>
        </w:tc>
      </w:tr>
      <w:tr w:rsidR="00677961" w14:paraId="6603E190" w14:textId="77777777" w:rsidTr="003E3DEC">
        <w:tc>
          <w:tcPr>
            <w:tcW w:w="425" w:type="dxa"/>
            <w:vMerge/>
            <w:tcBorders>
              <w:bottom w:val="single" w:sz="4" w:space="0" w:color="auto"/>
              <w:right w:val="nil"/>
            </w:tcBorders>
            <w:shd w:val="clear" w:color="auto" w:fill="BFBFBF" w:themeFill="background1" w:themeFillShade="BF"/>
          </w:tcPr>
          <w:p w14:paraId="2EC0041E" w14:textId="77777777" w:rsidR="00677961" w:rsidRPr="006C6AC5" w:rsidRDefault="00677961" w:rsidP="003E3DEC">
            <w:pPr>
              <w:rPr>
                <w:sz w:val="18"/>
                <w:szCs w:val="18"/>
              </w:rPr>
            </w:pPr>
          </w:p>
        </w:tc>
        <w:tc>
          <w:tcPr>
            <w:tcW w:w="3261" w:type="dxa"/>
            <w:vMerge/>
            <w:tcBorders>
              <w:left w:val="nil"/>
              <w:bottom w:val="single" w:sz="4" w:space="0" w:color="auto"/>
              <w:right w:val="nil"/>
            </w:tcBorders>
            <w:shd w:val="clear" w:color="auto" w:fill="BFBFBF" w:themeFill="background1" w:themeFillShade="BF"/>
          </w:tcPr>
          <w:p w14:paraId="176AB7D6" w14:textId="77777777" w:rsidR="00677961" w:rsidRPr="006C6AC5" w:rsidRDefault="00677961" w:rsidP="003E3DEC">
            <w:pPr>
              <w:rPr>
                <w:b/>
                <w:bCs/>
                <w:sz w:val="18"/>
                <w:szCs w:val="18"/>
              </w:rPr>
            </w:pPr>
          </w:p>
        </w:tc>
        <w:tc>
          <w:tcPr>
            <w:tcW w:w="1105" w:type="dxa"/>
            <w:vMerge/>
            <w:tcBorders>
              <w:left w:val="nil"/>
              <w:bottom w:val="single" w:sz="4" w:space="0" w:color="auto"/>
              <w:right w:val="single" w:sz="4" w:space="0" w:color="auto"/>
            </w:tcBorders>
            <w:shd w:val="clear" w:color="auto" w:fill="BFBFBF" w:themeFill="background1" w:themeFillShade="BF"/>
          </w:tcPr>
          <w:p w14:paraId="741B4469" w14:textId="77777777" w:rsidR="00677961" w:rsidRPr="006C6AC5" w:rsidRDefault="00677961" w:rsidP="003E3DEC">
            <w:pPr>
              <w:rPr>
                <w:b/>
                <w:bCs/>
                <w:sz w:val="18"/>
                <w:szCs w:val="18"/>
              </w:rPr>
            </w:pPr>
          </w:p>
        </w:tc>
        <w:tc>
          <w:tcPr>
            <w:tcW w:w="1163" w:type="dxa"/>
            <w:tcBorders>
              <w:left w:val="single" w:sz="4" w:space="0" w:color="auto"/>
              <w:bottom w:val="single" w:sz="4" w:space="0" w:color="auto"/>
              <w:right w:val="nil"/>
            </w:tcBorders>
            <w:shd w:val="clear" w:color="auto" w:fill="BFBFBF" w:themeFill="background1" w:themeFillShade="BF"/>
          </w:tcPr>
          <w:p w14:paraId="551C6EC6" w14:textId="77777777" w:rsidR="00677961" w:rsidRPr="006C6AC5" w:rsidRDefault="00677961" w:rsidP="003E3DEC">
            <w:pPr>
              <w:jc w:val="center"/>
              <w:rPr>
                <w:b/>
                <w:bCs/>
                <w:sz w:val="18"/>
                <w:szCs w:val="18"/>
              </w:rPr>
            </w:pPr>
            <w:r>
              <w:rPr>
                <w:b/>
                <w:bCs/>
                <w:sz w:val="18"/>
                <w:szCs w:val="18"/>
              </w:rPr>
              <w:t>0</w:t>
            </w:r>
          </w:p>
        </w:tc>
        <w:tc>
          <w:tcPr>
            <w:tcW w:w="992" w:type="dxa"/>
            <w:tcBorders>
              <w:left w:val="nil"/>
              <w:bottom w:val="single" w:sz="4" w:space="0" w:color="auto"/>
              <w:right w:val="nil"/>
            </w:tcBorders>
            <w:shd w:val="clear" w:color="auto" w:fill="BFBFBF" w:themeFill="background1" w:themeFillShade="BF"/>
          </w:tcPr>
          <w:p w14:paraId="3ED27ADF" w14:textId="77777777" w:rsidR="00677961" w:rsidRPr="006C6AC5" w:rsidRDefault="00677961" w:rsidP="003E3DEC">
            <w:pPr>
              <w:jc w:val="center"/>
              <w:rPr>
                <w:b/>
                <w:bCs/>
                <w:sz w:val="18"/>
                <w:szCs w:val="18"/>
              </w:rPr>
            </w:pPr>
            <w:r w:rsidRPr="006C6AC5">
              <w:rPr>
                <w:b/>
                <w:bCs/>
                <w:sz w:val="18"/>
                <w:szCs w:val="18"/>
              </w:rPr>
              <w:t>1</w:t>
            </w:r>
          </w:p>
        </w:tc>
        <w:tc>
          <w:tcPr>
            <w:tcW w:w="993" w:type="dxa"/>
            <w:tcBorders>
              <w:left w:val="nil"/>
              <w:bottom w:val="single" w:sz="4" w:space="0" w:color="auto"/>
              <w:right w:val="nil"/>
            </w:tcBorders>
            <w:shd w:val="clear" w:color="auto" w:fill="BFBFBF" w:themeFill="background1" w:themeFillShade="BF"/>
          </w:tcPr>
          <w:p w14:paraId="2BC087CB" w14:textId="77777777" w:rsidR="00677961" w:rsidRPr="006C6AC5" w:rsidRDefault="00677961" w:rsidP="003E3DEC">
            <w:pPr>
              <w:jc w:val="center"/>
              <w:rPr>
                <w:b/>
                <w:bCs/>
                <w:sz w:val="18"/>
                <w:szCs w:val="18"/>
              </w:rPr>
            </w:pPr>
            <w:r w:rsidRPr="006C6AC5">
              <w:rPr>
                <w:b/>
                <w:bCs/>
                <w:sz w:val="18"/>
                <w:szCs w:val="18"/>
              </w:rPr>
              <w:t>2</w:t>
            </w:r>
          </w:p>
        </w:tc>
        <w:tc>
          <w:tcPr>
            <w:tcW w:w="992" w:type="dxa"/>
            <w:tcBorders>
              <w:left w:val="nil"/>
              <w:bottom w:val="single" w:sz="4" w:space="0" w:color="auto"/>
              <w:right w:val="nil"/>
            </w:tcBorders>
            <w:shd w:val="clear" w:color="auto" w:fill="BFBFBF" w:themeFill="background1" w:themeFillShade="BF"/>
          </w:tcPr>
          <w:p w14:paraId="142634DD" w14:textId="77777777" w:rsidR="00677961" w:rsidRPr="006C6AC5" w:rsidRDefault="00677961" w:rsidP="003E3DEC">
            <w:pPr>
              <w:jc w:val="center"/>
              <w:rPr>
                <w:b/>
                <w:bCs/>
                <w:sz w:val="18"/>
                <w:szCs w:val="18"/>
              </w:rPr>
            </w:pPr>
            <w:r w:rsidRPr="006C6AC5">
              <w:rPr>
                <w:b/>
                <w:bCs/>
                <w:sz w:val="18"/>
                <w:szCs w:val="18"/>
              </w:rPr>
              <w:t>3</w:t>
            </w:r>
          </w:p>
        </w:tc>
        <w:tc>
          <w:tcPr>
            <w:tcW w:w="992" w:type="dxa"/>
            <w:tcBorders>
              <w:left w:val="nil"/>
              <w:bottom w:val="single" w:sz="4" w:space="0" w:color="auto"/>
              <w:right w:val="nil"/>
            </w:tcBorders>
            <w:shd w:val="clear" w:color="auto" w:fill="BFBFBF" w:themeFill="background1" w:themeFillShade="BF"/>
          </w:tcPr>
          <w:p w14:paraId="18C6CC04" w14:textId="77777777" w:rsidR="00677961" w:rsidRPr="006C6AC5" w:rsidRDefault="00677961" w:rsidP="003E3DEC">
            <w:pPr>
              <w:jc w:val="center"/>
              <w:rPr>
                <w:b/>
                <w:bCs/>
                <w:sz w:val="18"/>
                <w:szCs w:val="18"/>
              </w:rPr>
            </w:pPr>
            <w:r w:rsidRPr="006C6AC5">
              <w:rPr>
                <w:b/>
                <w:bCs/>
                <w:sz w:val="18"/>
                <w:szCs w:val="18"/>
              </w:rPr>
              <w:t>4</w:t>
            </w:r>
          </w:p>
        </w:tc>
        <w:tc>
          <w:tcPr>
            <w:tcW w:w="992" w:type="dxa"/>
            <w:tcBorders>
              <w:left w:val="nil"/>
              <w:bottom w:val="single" w:sz="4" w:space="0" w:color="auto"/>
              <w:right w:val="nil"/>
            </w:tcBorders>
            <w:shd w:val="clear" w:color="auto" w:fill="BFBFBF" w:themeFill="background1" w:themeFillShade="BF"/>
          </w:tcPr>
          <w:p w14:paraId="1D8D851B" w14:textId="77777777" w:rsidR="00677961" w:rsidRPr="006C6AC5" w:rsidRDefault="00677961" w:rsidP="003E3DEC">
            <w:pPr>
              <w:jc w:val="center"/>
              <w:rPr>
                <w:b/>
                <w:bCs/>
                <w:sz w:val="18"/>
                <w:szCs w:val="18"/>
              </w:rPr>
            </w:pPr>
            <w:r w:rsidRPr="006C6AC5">
              <w:rPr>
                <w:b/>
                <w:bCs/>
                <w:sz w:val="18"/>
                <w:szCs w:val="18"/>
              </w:rPr>
              <w:t>5</w:t>
            </w:r>
          </w:p>
        </w:tc>
        <w:tc>
          <w:tcPr>
            <w:tcW w:w="993" w:type="dxa"/>
            <w:tcBorders>
              <w:left w:val="nil"/>
              <w:bottom w:val="single" w:sz="4" w:space="0" w:color="auto"/>
              <w:right w:val="nil"/>
            </w:tcBorders>
            <w:shd w:val="clear" w:color="auto" w:fill="BFBFBF" w:themeFill="background1" w:themeFillShade="BF"/>
          </w:tcPr>
          <w:p w14:paraId="59381381" w14:textId="77777777" w:rsidR="00677961" w:rsidRPr="006C6AC5" w:rsidRDefault="00677961" w:rsidP="003E3DEC">
            <w:pPr>
              <w:jc w:val="center"/>
              <w:rPr>
                <w:b/>
                <w:bCs/>
                <w:sz w:val="18"/>
                <w:szCs w:val="18"/>
              </w:rPr>
            </w:pPr>
            <w:r w:rsidRPr="006C6AC5">
              <w:rPr>
                <w:b/>
                <w:bCs/>
                <w:sz w:val="18"/>
                <w:szCs w:val="18"/>
              </w:rPr>
              <w:t>6</w:t>
            </w:r>
          </w:p>
        </w:tc>
        <w:tc>
          <w:tcPr>
            <w:tcW w:w="992" w:type="dxa"/>
            <w:tcBorders>
              <w:left w:val="nil"/>
              <w:bottom w:val="single" w:sz="4" w:space="0" w:color="auto"/>
              <w:right w:val="nil"/>
            </w:tcBorders>
            <w:shd w:val="clear" w:color="auto" w:fill="BFBFBF" w:themeFill="background1" w:themeFillShade="BF"/>
          </w:tcPr>
          <w:p w14:paraId="57512CA1" w14:textId="77777777" w:rsidR="00677961" w:rsidRPr="006C6AC5" w:rsidRDefault="00677961" w:rsidP="003E3DEC">
            <w:pPr>
              <w:jc w:val="center"/>
              <w:rPr>
                <w:b/>
                <w:bCs/>
                <w:sz w:val="18"/>
                <w:szCs w:val="18"/>
              </w:rPr>
            </w:pPr>
            <w:r w:rsidRPr="006C6AC5">
              <w:rPr>
                <w:b/>
                <w:bCs/>
                <w:sz w:val="18"/>
                <w:szCs w:val="18"/>
              </w:rPr>
              <w:t>7</w:t>
            </w:r>
          </w:p>
        </w:tc>
        <w:tc>
          <w:tcPr>
            <w:tcW w:w="992" w:type="dxa"/>
            <w:tcBorders>
              <w:left w:val="nil"/>
              <w:bottom w:val="single" w:sz="4" w:space="0" w:color="auto"/>
              <w:right w:val="nil"/>
            </w:tcBorders>
            <w:shd w:val="clear" w:color="auto" w:fill="BFBFBF" w:themeFill="background1" w:themeFillShade="BF"/>
          </w:tcPr>
          <w:p w14:paraId="602A047D" w14:textId="77777777" w:rsidR="00677961" w:rsidRPr="006C6AC5" w:rsidRDefault="00677961" w:rsidP="003E3DEC">
            <w:pPr>
              <w:jc w:val="center"/>
              <w:rPr>
                <w:b/>
                <w:bCs/>
                <w:sz w:val="18"/>
                <w:szCs w:val="18"/>
              </w:rPr>
            </w:pPr>
            <w:r w:rsidRPr="006C6AC5">
              <w:rPr>
                <w:b/>
                <w:bCs/>
                <w:sz w:val="18"/>
                <w:szCs w:val="18"/>
              </w:rPr>
              <w:t>8</w:t>
            </w:r>
          </w:p>
        </w:tc>
        <w:tc>
          <w:tcPr>
            <w:tcW w:w="992" w:type="dxa"/>
            <w:tcBorders>
              <w:left w:val="nil"/>
              <w:bottom w:val="single" w:sz="4" w:space="0" w:color="auto"/>
              <w:right w:val="nil"/>
            </w:tcBorders>
            <w:shd w:val="clear" w:color="auto" w:fill="BFBFBF" w:themeFill="background1" w:themeFillShade="BF"/>
          </w:tcPr>
          <w:p w14:paraId="46FB0DBF" w14:textId="77777777" w:rsidR="00677961" w:rsidRPr="006C6AC5" w:rsidRDefault="00677961" w:rsidP="003E3DEC">
            <w:pPr>
              <w:jc w:val="center"/>
              <w:rPr>
                <w:b/>
                <w:bCs/>
                <w:sz w:val="18"/>
                <w:szCs w:val="18"/>
              </w:rPr>
            </w:pPr>
            <w:r w:rsidRPr="006C6AC5">
              <w:rPr>
                <w:b/>
                <w:bCs/>
                <w:sz w:val="18"/>
                <w:szCs w:val="18"/>
              </w:rPr>
              <w:t>9</w:t>
            </w:r>
          </w:p>
        </w:tc>
        <w:tc>
          <w:tcPr>
            <w:tcW w:w="993" w:type="dxa"/>
            <w:tcBorders>
              <w:left w:val="nil"/>
              <w:bottom w:val="single" w:sz="4" w:space="0" w:color="auto"/>
            </w:tcBorders>
            <w:shd w:val="clear" w:color="auto" w:fill="BFBFBF" w:themeFill="background1" w:themeFillShade="BF"/>
          </w:tcPr>
          <w:p w14:paraId="284B262A" w14:textId="77777777" w:rsidR="00677961" w:rsidRPr="006C6AC5" w:rsidRDefault="00677961" w:rsidP="003E3DEC">
            <w:pPr>
              <w:jc w:val="center"/>
              <w:rPr>
                <w:b/>
                <w:bCs/>
                <w:sz w:val="18"/>
                <w:szCs w:val="18"/>
              </w:rPr>
            </w:pPr>
            <w:r w:rsidRPr="006C6AC5">
              <w:rPr>
                <w:b/>
                <w:bCs/>
                <w:sz w:val="18"/>
                <w:szCs w:val="18"/>
              </w:rPr>
              <w:t>10</w:t>
            </w:r>
          </w:p>
        </w:tc>
      </w:tr>
      <w:tr w:rsidR="00677961" w14:paraId="40C7B336" w14:textId="77777777" w:rsidTr="003E3DEC">
        <w:tc>
          <w:tcPr>
            <w:tcW w:w="425" w:type="dxa"/>
            <w:tcBorders>
              <w:top w:val="nil"/>
              <w:bottom w:val="nil"/>
              <w:right w:val="nil"/>
            </w:tcBorders>
            <w:shd w:val="clear" w:color="auto" w:fill="FCE1D2" w:themeFill="accent5" w:themeFillTint="33"/>
          </w:tcPr>
          <w:p w14:paraId="73D4432A" w14:textId="77777777" w:rsidR="00677961" w:rsidRPr="006C6AC5" w:rsidRDefault="00677961" w:rsidP="003E3DEC">
            <w:pPr>
              <w:rPr>
                <w:sz w:val="18"/>
                <w:szCs w:val="18"/>
              </w:rPr>
            </w:pPr>
            <w:r w:rsidRPr="006C6AC5">
              <w:rPr>
                <w:sz w:val="18"/>
                <w:szCs w:val="18"/>
              </w:rPr>
              <w:t>DR</w:t>
            </w:r>
          </w:p>
        </w:tc>
        <w:tc>
          <w:tcPr>
            <w:tcW w:w="3261" w:type="dxa"/>
            <w:tcBorders>
              <w:top w:val="nil"/>
              <w:left w:val="nil"/>
              <w:bottom w:val="nil"/>
              <w:right w:val="nil"/>
            </w:tcBorders>
            <w:shd w:val="clear" w:color="auto" w:fill="FCE1D2" w:themeFill="accent5" w:themeFillTint="33"/>
          </w:tcPr>
          <w:p w14:paraId="31218BD5" w14:textId="77777777" w:rsidR="00677961" w:rsidRPr="006C6AC5" w:rsidRDefault="00677961" w:rsidP="003E3DEC">
            <w:pPr>
              <w:rPr>
                <w:sz w:val="18"/>
                <w:szCs w:val="18"/>
              </w:rPr>
            </w:pPr>
            <w:r w:rsidRPr="006C6AC5">
              <w:rPr>
                <w:rFonts w:ascii="Calibri" w:eastAsia="Times New Roman" w:hAnsi="Calibri" w:cs="Calibri"/>
                <w:color w:val="000000"/>
                <w:sz w:val="18"/>
                <w:szCs w:val="18"/>
              </w:rPr>
              <w:t>Cash</w:t>
            </w:r>
          </w:p>
        </w:tc>
        <w:tc>
          <w:tcPr>
            <w:tcW w:w="1105" w:type="dxa"/>
            <w:tcBorders>
              <w:top w:val="nil"/>
              <w:left w:val="nil"/>
              <w:bottom w:val="nil"/>
              <w:right w:val="nil"/>
            </w:tcBorders>
            <w:shd w:val="clear" w:color="auto" w:fill="FCE1D2" w:themeFill="accent5" w:themeFillTint="33"/>
          </w:tcPr>
          <w:p w14:paraId="6EFE41AB" w14:textId="77777777" w:rsidR="00677961" w:rsidRPr="006C6AC5" w:rsidRDefault="00677961" w:rsidP="003E3DEC">
            <w:pPr>
              <w:jc w:val="center"/>
              <w:rPr>
                <w:sz w:val="18"/>
                <w:szCs w:val="18"/>
              </w:rPr>
            </w:pPr>
          </w:p>
        </w:tc>
        <w:tc>
          <w:tcPr>
            <w:tcW w:w="1163" w:type="dxa"/>
            <w:tcBorders>
              <w:top w:val="nil"/>
              <w:left w:val="nil"/>
              <w:bottom w:val="nil"/>
              <w:right w:val="nil"/>
            </w:tcBorders>
            <w:shd w:val="clear" w:color="auto" w:fill="FCE1D2" w:themeFill="accent5" w:themeFillTint="33"/>
          </w:tcPr>
          <w:p w14:paraId="2B2A2E6A" w14:textId="77777777" w:rsidR="00677961" w:rsidRPr="006C6AC5" w:rsidRDefault="00677961" w:rsidP="003E3DEC">
            <w:pPr>
              <w:jc w:val="center"/>
              <w:rPr>
                <w:sz w:val="18"/>
                <w:szCs w:val="18"/>
              </w:rPr>
            </w:pPr>
            <w:r w:rsidRPr="006C6AC5">
              <w:rPr>
                <w:rFonts w:ascii="Calibri" w:eastAsia="Times New Roman" w:hAnsi="Calibri" w:cs="Calibri"/>
                <w:color w:val="000000"/>
                <w:sz w:val="18"/>
                <w:szCs w:val="18"/>
              </w:rPr>
              <w:t>15,000,000</w:t>
            </w:r>
          </w:p>
        </w:tc>
        <w:tc>
          <w:tcPr>
            <w:tcW w:w="992" w:type="dxa"/>
            <w:tcBorders>
              <w:top w:val="nil"/>
              <w:left w:val="nil"/>
              <w:bottom w:val="nil"/>
              <w:right w:val="nil"/>
            </w:tcBorders>
            <w:shd w:val="clear" w:color="auto" w:fill="FCE1D2" w:themeFill="accent5" w:themeFillTint="33"/>
          </w:tcPr>
          <w:p w14:paraId="0C436490" w14:textId="77777777" w:rsidR="00677961" w:rsidRPr="006C6AC5" w:rsidRDefault="00677961" w:rsidP="003E3DEC">
            <w:pPr>
              <w:jc w:val="center"/>
              <w:rPr>
                <w:sz w:val="18"/>
                <w:szCs w:val="18"/>
              </w:rPr>
            </w:pPr>
          </w:p>
        </w:tc>
        <w:tc>
          <w:tcPr>
            <w:tcW w:w="993" w:type="dxa"/>
            <w:tcBorders>
              <w:top w:val="nil"/>
              <w:left w:val="nil"/>
              <w:bottom w:val="nil"/>
              <w:right w:val="nil"/>
            </w:tcBorders>
            <w:shd w:val="clear" w:color="auto" w:fill="FCE1D2" w:themeFill="accent5" w:themeFillTint="33"/>
          </w:tcPr>
          <w:p w14:paraId="1075A9CE" w14:textId="77777777" w:rsidR="00677961" w:rsidRPr="006C6AC5" w:rsidRDefault="00677961"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0CFFEDE0" w14:textId="77777777" w:rsidR="00677961" w:rsidRPr="006C6AC5" w:rsidRDefault="00677961"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51555A07" w14:textId="77777777" w:rsidR="00677961" w:rsidRPr="006C6AC5" w:rsidRDefault="00677961"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526BAC76" w14:textId="77777777" w:rsidR="00677961" w:rsidRPr="006C6AC5" w:rsidRDefault="00677961" w:rsidP="003E3DEC">
            <w:pPr>
              <w:jc w:val="center"/>
              <w:rPr>
                <w:sz w:val="18"/>
                <w:szCs w:val="18"/>
              </w:rPr>
            </w:pPr>
          </w:p>
        </w:tc>
        <w:tc>
          <w:tcPr>
            <w:tcW w:w="993" w:type="dxa"/>
            <w:tcBorders>
              <w:top w:val="nil"/>
              <w:left w:val="nil"/>
              <w:bottom w:val="nil"/>
              <w:right w:val="nil"/>
            </w:tcBorders>
            <w:shd w:val="clear" w:color="auto" w:fill="FCE1D2" w:themeFill="accent5" w:themeFillTint="33"/>
          </w:tcPr>
          <w:p w14:paraId="07C4169E" w14:textId="77777777" w:rsidR="00677961" w:rsidRPr="006C6AC5" w:rsidRDefault="00677961"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08A46685" w14:textId="77777777" w:rsidR="00677961" w:rsidRPr="006C6AC5" w:rsidRDefault="00677961"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25FDBBDC" w14:textId="77777777" w:rsidR="00677961" w:rsidRPr="006C6AC5" w:rsidRDefault="00677961"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121C9B99" w14:textId="77777777" w:rsidR="00677961" w:rsidRPr="006C6AC5" w:rsidRDefault="00677961" w:rsidP="003E3DEC">
            <w:pPr>
              <w:jc w:val="center"/>
              <w:rPr>
                <w:sz w:val="18"/>
                <w:szCs w:val="18"/>
              </w:rPr>
            </w:pPr>
          </w:p>
        </w:tc>
        <w:tc>
          <w:tcPr>
            <w:tcW w:w="993" w:type="dxa"/>
            <w:tcBorders>
              <w:top w:val="nil"/>
              <w:left w:val="nil"/>
              <w:bottom w:val="nil"/>
            </w:tcBorders>
            <w:shd w:val="clear" w:color="auto" w:fill="FCE1D2" w:themeFill="accent5" w:themeFillTint="33"/>
          </w:tcPr>
          <w:p w14:paraId="6E8A0AA8" w14:textId="77777777" w:rsidR="00677961" w:rsidRPr="006C6AC5" w:rsidRDefault="00677961" w:rsidP="003E3DEC">
            <w:pPr>
              <w:jc w:val="center"/>
              <w:rPr>
                <w:sz w:val="18"/>
                <w:szCs w:val="18"/>
              </w:rPr>
            </w:pPr>
          </w:p>
        </w:tc>
      </w:tr>
      <w:tr w:rsidR="00677961" w14:paraId="75519017" w14:textId="77777777" w:rsidTr="003E3DEC">
        <w:tc>
          <w:tcPr>
            <w:tcW w:w="425" w:type="dxa"/>
            <w:tcBorders>
              <w:top w:val="nil"/>
              <w:bottom w:val="nil"/>
              <w:right w:val="nil"/>
            </w:tcBorders>
            <w:shd w:val="clear" w:color="auto" w:fill="FCE1D2" w:themeFill="accent5" w:themeFillTint="33"/>
          </w:tcPr>
          <w:p w14:paraId="4832F2E9" w14:textId="77777777" w:rsidR="00677961" w:rsidRPr="006C6AC5" w:rsidRDefault="00677961" w:rsidP="003E3DEC">
            <w:pPr>
              <w:rPr>
                <w:sz w:val="18"/>
                <w:szCs w:val="18"/>
              </w:rPr>
            </w:pPr>
            <w:r w:rsidRPr="006C6AC5">
              <w:rPr>
                <w:sz w:val="18"/>
                <w:szCs w:val="18"/>
              </w:rPr>
              <w:t>CR</w:t>
            </w:r>
          </w:p>
        </w:tc>
        <w:tc>
          <w:tcPr>
            <w:tcW w:w="3261" w:type="dxa"/>
            <w:tcBorders>
              <w:top w:val="nil"/>
              <w:left w:val="nil"/>
              <w:bottom w:val="nil"/>
              <w:right w:val="nil"/>
            </w:tcBorders>
            <w:shd w:val="clear" w:color="auto" w:fill="FCE1D2" w:themeFill="accent5" w:themeFillTint="33"/>
          </w:tcPr>
          <w:p w14:paraId="659DBBBE" w14:textId="77777777" w:rsidR="00677961" w:rsidRPr="006C6AC5" w:rsidRDefault="00677961" w:rsidP="003E3DEC">
            <w:pPr>
              <w:rPr>
                <w:sz w:val="18"/>
                <w:szCs w:val="18"/>
              </w:rPr>
            </w:pPr>
            <w:r w:rsidRPr="006C6AC5">
              <w:rPr>
                <w:rFonts w:ascii="Calibri" w:eastAsia="Times New Roman" w:hAnsi="Calibri" w:cs="Calibri"/>
                <w:color w:val="000000"/>
                <w:sz w:val="18"/>
                <w:szCs w:val="18"/>
              </w:rPr>
              <w:t>Capital Injection Appropriation</w:t>
            </w:r>
          </w:p>
        </w:tc>
        <w:tc>
          <w:tcPr>
            <w:tcW w:w="1105" w:type="dxa"/>
            <w:tcBorders>
              <w:top w:val="nil"/>
              <w:left w:val="nil"/>
              <w:bottom w:val="nil"/>
              <w:right w:val="nil"/>
            </w:tcBorders>
            <w:shd w:val="clear" w:color="auto" w:fill="FCE1D2" w:themeFill="accent5" w:themeFillTint="33"/>
          </w:tcPr>
          <w:p w14:paraId="6F3865D3" w14:textId="6EAEEE7C" w:rsidR="00677961" w:rsidRPr="006C6AC5" w:rsidRDefault="00D23A08" w:rsidP="003E3DEC">
            <w:pPr>
              <w:jc w:val="center"/>
              <w:rPr>
                <w:sz w:val="18"/>
                <w:szCs w:val="18"/>
              </w:rPr>
            </w:pPr>
            <w:r>
              <w:rPr>
                <w:sz w:val="18"/>
                <w:szCs w:val="18"/>
              </w:rPr>
              <w:t>CI</w:t>
            </w:r>
          </w:p>
        </w:tc>
        <w:tc>
          <w:tcPr>
            <w:tcW w:w="1163" w:type="dxa"/>
            <w:tcBorders>
              <w:top w:val="nil"/>
              <w:left w:val="nil"/>
              <w:bottom w:val="nil"/>
              <w:right w:val="nil"/>
            </w:tcBorders>
            <w:shd w:val="clear" w:color="auto" w:fill="FCE1D2" w:themeFill="accent5" w:themeFillTint="33"/>
          </w:tcPr>
          <w:p w14:paraId="61A74EE1" w14:textId="77777777" w:rsidR="00677961" w:rsidRPr="006C6AC5" w:rsidRDefault="00677961" w:rsidP="003E3DEC">
            <w:pPr>
              <w:jc w:val="center"/>
              <w:rPr>
                <w:sz w:val="18"/>
                <w:szCs w:val="18"/>
              </w:rPr>
            </w:pPr>
            <w:r w:rsidRPr="006C6AC5">
              <w:rPr>
                <w:rFonts w:ascii="Calibri" w:eastAsia="Times New Roman" w:hAnsi="Calibri" w:cs="Calibri"/>
                <w:color w:val="000000"/>
                <w:sz w:val="18"/>
                <w:szCs w:val="18"/>
              </w:rPr>
              <w:t>15,000,000</w:t>
            </w:r>
          </w:p>
        </w:tc>
        <w:tc>
          <w:tcPr>
            <w:tcW w:w="992" w:type="dxa"/>
            <w:tcBorders>
              <w:top w:val="nil"/>
              <w:left w:val="nil"/>
              <w:bottom w:val="nil"/>
              <w:right w:val="nil"/>
            </w:tcBorders>
            <w:shd w:val="clear" w:color="auto" w:fill="FCE1D2" w:themeFill="accent5" w:themeFillTint="33"/>
          </w:tcPr>
          <w:p w14:paraId="6A89F80F" w14:textId="77777777" w:rsidR="00677961" w:rsidRPr="006C6AC5" w:rsidRDefault="00677961" w:rsidP="003E3DEC">
            <w:pPr>
              <w:jc w:val="center"/>
              <w:rPr>
                <w:sz w:val="18"/>
                <w:szCs w:val="18"/>
              </w:rPr>
            </w:pPr>
          </w:p>
        </w:tc>
        <w:tc>
          <w:tcPr>
            <w:tcW w:w="993" w:type="dxa"/>
            <w:tcBorders>
              <w:top w:val="nil"/>
              <w:left w:val="nil"/>
              <w:bottom w:val="nil"/>
              <w:right w:val="nil"/>
            </w:tcBorders>
            <w:shd w:val="clear" w:color="auto" w:fill="FCE1D2" w:themeFill="accent5" w:themeFillTint="33"/>
          </w:tcPr>
          <w:p w14:paraId="49FE4DFC" w14:textId="77777777" w:rsidR="00677961" w:rsidRPr="006C6AC5" w:rsidRDefault="00677961"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3C02A406" w14:textId="77777777" w:rsidR="00677961" w:rsidRPr="006C6AC5" w:rsidRDefault="00677961"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4C5B4E19" w14:textId="77777777" w:rsidR="00677961" w:rsidRPr="006C6AC5" w:rsidRDefault="00677961"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65CFFFB4" w14:textId="77777777" w:rsidR="00677961" w:rsidRPr="006C6AC5" w:rsidRDefault="00677961" w:rsidP="003E3DEC">
            <w:pPr>
              <w:jc w:val="center"/>
              <w:rPr>
                <w:sz w:val="18"/>
                <w:szCs w:val="18"/>
              </w:rPr>
            </w:pPr>
          </w:p>
        </w:tc>
        <w:tc>
          <w:tcPr>
            <w:tcW w:w="993" w:type="dxa"/>
            <w:tcBorders>
              <w:top w:val="nil"/>
              <w:left w:val="nil"/>
              <w:bottom w:val="nil"/>
              <w:right w:val="nil"/>
            </w:tcBorders>
            <w:shd w:val="clear" w:color="auto" w:fill="FCE1D2" w:themeFill="accent5" w:themeFillTint="33"/>
          </w:tcPr>
          <w:p w14:paraId="7791886F" w14:textId="77777777" w:rsidR="00677961" w:rsidRPr="006C6AC5" w:rsidRDefault="00677961"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252C07AE" w14:textId="77777777" w:rsidR="00677961" w:rsidRPr="006C6AC5" w:rsidRDefault="00677961"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252F73B5" w14:textId="77777777" w:rsidR="00677961" w:rsidRPr="006C6AC5" w:rsidRDefault="00677961"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2876A3E6" w14:textId="77777777" w:rsidR="00677961" w:rsidRPr="006C6AC5" w:rsidRDefault="00677961" w:rsidP="003E3DEC">
            <w:pPr>
              <w:jc w:val="center"/>
              <w:rPr>
                <w:sz w:val="18"/>
                <w:szCs w:val="18"/>
              </w:rPr>
            </w:pPr>
          </w:p>
        </w:tc>
        <w:tc>
          <w:tcPr>
            <w:tcW w:w="993" w:type="dxa"/>
            <w:tcBorders>
              <w:top w:val="nil"/>
              <w:left w:val="nil"/>
              <w:bottom w:val="nil"/>
            </w:tcBorders>
            <w:shd w:val="clear" w:color="auto" w:fill="FCE1D2" w:themeFill="accent5" w:themeFillTint="33"/>
          </w:tcPr>
          <w:p w14:paraId="6A7A6A6C" w14:textId="77777777" w:rsidR="00677961" w:rsidRPr="006C6AC5" w:rsidRDefault="00677961" w:rsidP="003E3DEC">
            <w:pPr>
              <w:jc w:val="center"/>
              <w:rPr>
                <w:sz w:val="18"/>
                <w:szCs w:val="18"/>
              </w:rPr>
            </w:pPr>
          </w:p>
        </w:tc>
      </w:tr>
      <w:tr w:rsidR="00677961" w14:paraId="25227C8B" w14:textId="77777777" w:rsidTr="003E3DEC">
        <w:tc>
          <w:tcPr>
            <w:tcW w:w="15877" w:type="dxa"/>
            <w:gridSpan w:val="14"/>
            <w:tcBorders>
              <w:top w:val="nil"/>
              <w:bottom w:val="nil"/>
            </w:tcBorders>
            <w:shd w:val="clear" w:color="auto" w:fill="FCE1D2" w:themeFill="accent5" w:themeFillTint="33"/>
          </w:tcPr>
          <w:p w14:paraId="5511C0E9" w14:textId="77777777" w:rsidR="00677961" w:rsidRPr="006C6AC5" w:rsidRDefault="00677961" w:rsidP="00AD4322">
            <w:pPr>
              <w:jc w:val="both"/>
              <w:rPr>
                <w:sz w:val="18"/>
                <w:szCs w:val="18"/>
              </w:rPr>
            </w:pPr>
            <w:r>
              <w:rPr>
                <w:sz w:val="18"/>
                <w:szCs w:val="18"/>
              </w:rPr>
              <w:t xml:space="preserve">Journal to recognise the amount of </w:t>
            </w:r>
            <w:r w:rsidRPr="006C6AC5">
              <w:rPr>
                <w:rFonts w:ascii="Calibri" w:eastAsia="Times New Roman" w:hAnsi="Calibri" w:cs="Calibri"/>
                <w:color w:val="000000"/>
                <w:sz w:val="18"/>
                <w:szCs w:val="18"/>
              </w:rPr>
              <w:t>Capital Injection Appropriation</w:t>
            </w:r>
            <w:r>
              <w:rPr>
                <w:rFonts w:ascii="Calibri" w:eastAsia="Times New Roman" w:hAnsi="Calibri" w:cs="Calibri"/>
                <w:color w:val="000000"/>
                <w:sz w:val="18"/>
                <w:szCs w:val="18"/>
              </w:rPr>
              <w:t xml:space="preserve"> received at the commencement of the Concessional Loan Scheme.</w:t>
            </w:r>
          </w:p>
        </w:tc>
      </w:tr>
      <w:tr w:rsidR="00677961" w:rsidRPr="00F76958" w14:paraId="170D6F6F" w14:textId="77777777" w:rsidTr="003E3DEC">
        <w:tc>
          <w:tcPr>
            <w:tcW w:w="425" w:type="dxa"/>
            <w:tcBorders>
              <w:top w:val="nil"/>
              <w:bottom w:val="nil"/>
              <w:right w:val="nil"/>
            </w:tcBorders>
          </w:tcPr>
          <w:p w14:paraId="3710A86E" w14:textId="77777777" w:rsidR="00677961" w:rsidRPr="00AD4322" w:rsidRDefault="00677961" w:rsidP="00075D3E">
            <w:pPr>
              <w:spacing w:line="120" w:lineRule="exact"/>
              <w:rPr>
                <w:rFonts w:cstheme="minorHAnsi"/>
                <w:sz w:val="12"/>
                <w:szCs w:val="12"/>
              </w:rPr>
            </w:pPr>
          </w:p>
        </w:tc>
        <w:tc>
          <w:tcPr>
            <w:tcW w:w="3261" w:type="dxa"/>
            <w:tcBorders>
              <w:top w:val="nil"/>
              <w:left w:val="nil"/>
              <w:bottom w:val="nil"/>
              <w:right w:val="nil"/>
            </w:tcBorders>
            <w:shd w:val="clear" w:color="auto" w:fill="auto"/>
          </w:tcPr>
          <w:p w14:paraId="151A45D3" w14:textId="77777777" w:rsidR="00677961" w:rsidRPr="00AD4322" w:rsidRDefault="00677961" w:rsidP="00075D3E">
            <w:pPr>
              <w:spacing w:line="120" w:lineRule="exact"/>
              <w:rPr>
                <w:rFonts w:cstheme="minorHAnsi"/>
                <w:sz w:val="12"/>
                <w:szCs w:val="12"/>
              </w:rPr>
            </w:pPr>
          </w:p>
        </w:tc>
        <w:tc>
          <w:tcPr>
            <w:tcW w:w="1105" w:type="dxa"/>
            <w:tcBorders>
              <w:top w:val="nil"/>
              <w:left w:val="nil"/>
              <w:bottom w:val="nil"/>
              <w:right w:val="nil"/>
            </w:tcBorders>
          </w:tcPr>
          <w:p w14:paraId="2BF57C88" w14:textId="77777777" w:rsidR="00677961" w:rsidRPr="00AD4322" w:rsidRDefault="00677961" w:rsidP="00075D3E">
            <w:pPr>
              <w:spacing w:line="120" w:lineRule="exact"/>
              <w:rPr>
                <w:rFonts w:cstheme="minorHAnsi"/>
                <w:sz w:val="12"/>
                <w:szCs w:val="12"/>
              </w:rPr>
            </w:pPr>
          </w:p>
        </w:tc>
        <w:tc>
          <w:tcPr>
            <w:tcW w:w="1163" w:type="dxa"/>
            <w:tcBorders>
              <w:top w:val="nil"/>
              <w:left w:val="nil"/>
              <w:bottom w:val="nil"/>
              <w:right w:val="nil"/>
            </w:tcBorders>
            <w:shd w:val="clear" w:color="auto" w:fill="auto"/>
          </w:tcPr>
          <w:p w14:paraId="03B72ED3" w14:textId="77777777" w:rsidR="00677961" w:rsidRPr="00AD4322" w:rsidRDefault="00677961" w:rsidP="00075D3E">
            <w:pPr>
              <w:spacing w:line="120" w:lineRule="exact"/>
              <w:rPr>
                <w:rFonts w:cstheme="minorHAnsi"/>
                <w:sz w:val="12"/>
                <w:szCs w:val="12"/>
              </w:rPr>
            </w:pPr>
          </w:p>
        </w:tc>
        <w:tc>
          <w:tcPr>
            <w:tcW w:w="992" w:type="dxa"/>
            <w:tcBorders>
              <w:top w:val="nil"/>
              <w:left w:val="nil"/>
              <w:bottom w:val="nil"/>
              <w:right w:val="nil"/>
            </w:tcBorders>
            <w:shd w:val="clear" w:color="auto" w:fill="auto"/>
          </w:tcPr>
          <w:p w14:paraId="258BF7B9" w14:textId="77777777" w:rsidR="00677961" w:rsidRPr="00AD4322" w:rsidRDefault="00677961" w:rsidP="00075D3E">
            <w:pPr>
              <w:spacing w:line="120" w:lineRule="exact"/>
              <w:jc w:val="center"/>
              <w:rPr>
                <w:rFonts w:cstheme="minorHAnsi"/>
                <w:sz w:val="12"/>
                <w:szCs w:val="12"/>
              </w:rPr>
            </w:pPr>
          </w:p>
        </w:tc>
        <w:tc>
          <w:tcPr>
            <w:tcW w:w="993" w:type="dxa"/>
            <w:tcBorders>
              <w:top w:val="nil"/>
              <w:left w:val="nil"/>
              <w:bottom w:val="nil"/>
              <w:right w:val="nil"/>
            </w:tcBorders>
            <w:shd w:val="clear" w:color="auto" w:fill="auto"/>
          </w:tcPr>
          <w:p w14:paraId="05AB27FD" w14:textId="77777777" w:rsidR="00677961" w:rsidRPr="00AD4322" w:rsidRDefault="00677961" w:rsidP="00075D3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1229B5BB" w14:textId="77777777" w:rsidR="00677961" w:rsidRPr="00AD4322" w:rsidRDefault="00677961" w:rsidP="00075D3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652D8FD6" w14:textId="77777777" w:rsidR="00677961" w:rsidRPr="00AD4322" w:rsidRDefault="00677961" w:rsidP="00075D3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1FF3FAD5" w14:textId="77777777" w:rsidR="00677961" w:rsidRPr="00AD4322" w:rsidRDefault="00677961" w:rsidP="00075D3E">
            <w:pPr>
              <w:spacing w:line="120" w:lineRule="exact"/>
              <w:jc w:val="center"/>
              <w:rPr>
                <w:rFonts w:cstheme="minorHAnsi"/>
                <w:sz w:val="12"/>
                <w:szCs w:val="12"/>
              </w:rPr>
            </w:pPr>
          </w:p>
        </w:tc>
        <w:tc>
          <w:tcPr>
            <w:tcW w:w="993" w:type="dxa"/>
            <w:tcBorders>
              <w:top w:val="nil"/>
              <w:left w:val="nil"/>
              <w:bottom w:val="nil"/>
              <w:right w:val="nil"/>
            </w:tcBorders>
            <w:shd w:val="clear" w:color="auto" w:fill="auto"/>
          </w:tcPr>
          <w:p w14:paraId="6DEA7B0B" w14:textId="77777777" w:rsidR="00677961" w:rsidRPr="00AD4322" w:rsidRDefault="00677961" w:rsidP="00075D3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577F41A4" w14:textId="77777777" w:rsidR="00677961" w:rsidRPr="00AD4322" w:rsidRDefault="00677961" w:rsidP="00075D3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4806191A" w14:textId="77777777" w:rsidR="00677961" w:rsidRPr="00AD4322" w:rsidRDefault="00677961" w:rsidP="00075D3E">
            <w:pPr>
              <w:spacing w:line="120" w:lineRule="exact"/>
              <w:jc w:val="center"/>
              <w:rPr>
                <w:rFonts w:cstheme="minorHAnsi"/>
                <w:sz w:val="12"/>
                <w:szCs w:val="12"/>
              </w:rPr>
            </w:pPr>
          </w:p>
        </w:tc>
        <w:tc>
          <w:tcPr>
            <w:tcW w:w="992" w:type="dxa"/>
            <w:tcBorders>
              <w:top w:val="nil"/>
              <w:left w:val="nil"/>
              <w:bottom w:val="nil"/>
              <w:right w:val="nil"/>
            </w:tcBorders>
            <w:shd w:val="clear" w:color="auto" w:fill="auto"/>
          </w:tcPr>
          <w:p w14:paraId="2CFDE332" w14:textId="77777777" w:rsidR="00677961" w:rsidRPr="00AD4322" w:rsidRDefault="00677961" w:rsidP="00075D3E">
            <w:pPr>
              <w:spacing w:line="120" w:lineRule="exact"/>
              <w:jc w:val="center"/>
              <w:rPr>
                <w:rFonts w:cstheme="minorHAnsi"/>
                <w:sz w:val="12"/>
                <w:szCs w:val="12"/>
              </w:rPr>
            </w:pPr>
          </w:p>
        </w:tc>
        <w:tc>
          <w:tcPr>
            <w:tcW w:w="993" w:type="dxa"/>
            <w:tcBorders>
              <w:top w:val="nil"/>
              <w:left w:val="nil"/>
              <w:bottom w:val="nil"/>
            </w:tcBorders>
            <w:shd w:val="clear" w:color="auto" w:fill="auto"/>
          </w:tcPr>
          <w:p w14:paraId="2301CC75" w14:textId="77777777" w:rsidR="00677961" w:rsidRPr="00AD4322" w:rsidRDefault="00677961" w:rsidP="00075D3E">
            <w:pPr>
              <w:spacing w:line="120" w:lineRule="exact"/>
              <w:jc w:val="center"/>
              <w:rPr>
                <w:rFonts w:cstheme="minorHAnsi"/>
                <w:sz w:val="12"/>
                <w:szCs w:val="12"/>
              </w:rPr>
            </w:pPr>
          </w:p>
        </w:tc>
      </w:tr>
      <w:tr w:rsidR="00677961" w14:paraId="573DBCDC" w14:textId="77777777" w:rsidTr="003E3DEC">
        <w:tc>
          <w:tcPr>
            <w:tcW w:w="425" w:type="dxa"/>
            <w:tcBorders>
              <w:top w:val="nil"/>
              <w:bottom w:val="nil"/>
              <w:right w:val="nil"/>
            </w:tcBorders>
            <w:shd w:val="clear" w:color="auto" w:fill="FCE1D2" w:themeFill="accent5" w:themeFillTint="33"/>
          </w:tcPr>
          <w:p w14:paraId="7978C160" w14:textId="77777777" w:rsidR="00677961" w:rsidRPr="006C6AC5" w:rsidRDefault="00677961" w:rsidP="003E3DEC">
            <w:pPr>
              <w:rPr>
                <w:sz w:val="18"/>
                <w:szCs w:val="18"/>
              </w:rPr>
            </w:pPr>
            <w:r w:rsidRPr="006C6AC5">
              <w:rPr>
                <w:rFonts w:ascii="Calibri" w:eastAsia="Times New Roman" w:hAnsi="Calibri" w:cs="Calibri"/>
                <w:color w:val="000000"/>
                <w:sz w:val="18"/>
                <w:szCs w:val="18"/>
              </w:rPr>
              <w:t>DR</w:t>
            </w:r>
          </w:p>
        </w:tc>
        <w:tc>
          <w:tcPr>
            <w:tcW w:w="3261" w:type="dxa"/>
            <w:tcBorders>
              <w:top w:val="nil"/>
              <w:left w:val="nil"/>
              <w:bottom w:val="nil"/>
              <w:right w:val="nil"/>
            </w:tcBorders>
            <w:shd w:val="clear" w:color="auto" w:fill="FCE1D2" w:themeFill="accent5" w:themeFillTint="33"/>
          </w:tcPr>
          <w:p w14:paraId="289F67BA" w14:textId="77777777" w:rsidR="00677961" w:rsidRPr="006C6AC5" w:rsidRDefault="00677961" w:rsidP="003E3DEC">
            <w:pPr>
              <w:rPr>
                <w:sz w:val="18"/>
                <w:szCs w:val="18"/>
              </w:rPr>
            </w:pPr>
            <w:r w:rsidRPr="006C6AC5">
              <w:rPr>
                <w:rFonts w:ascii="Calibri" w:eastAsia="Times New Roman" w:hAnsi="Calibri" w:cs="Calibri"/>
                <w:color w:val="000000"/>
                <w:sz w:val="18"/>
                <w:szCs w:val="18"/>
              </w:rPr>
              <w:t>Concessional Loan Discount Expense</w:t>
            </w:r>
          </w:p>
        </w:tc>
        <w:tc>
          <w:tcPr>
            <w:tcW w:w="1105" w:type="dxa"/>
            <w:tcBorders>
              <w:top w:val="nil"/>
              <w:left w:val="nil"/>
              <w:bottom w:val="nil"/>
              <w:right w:val="nil"/>
            </w:tcBorders>
            <w:shd w:val="clear" w:color="auto" w:fill="FCE1D2" w:themeFill="accent5" w:themeFillTint="33"/>
          </w:tcPr>
          <w:p w14:paraId="065B1B1F" w14:textId="4DBEB121" w:rsidR="00677961" w:rsidRPr="006C6AC5" w:rsidRDefault="00D23A08" w:rsidP="003E3DEC">
            <w:pPr>
              <w:jc w:val="center"/>
              <w:rPr>
                <w:sz w:val="18"/>
                <w:szCs w:val="18"/>
              </w:rPr>
            </w:pPr>
            <w:r>
              <w:rPr>
                <w:sz w:val="18"/>
                <w:szCs w:val="18"/>
              </w:rPr>
              <w:t>H</w:t>
            </w:r>
          </w:p>
        </w:tc>
        <w:tc>
          <w:tcPr>
            <w:tcW w:w="1163" w:type="dxa"/>
            <w:tcBorders>
              <w:top w:val="nil"/>
              <w:left w:val="nil"/>
              <w:bottom w:val="nil"/>
              <w:right w:val="nil"/>
            </w:tcBorders>
            <w:shd w:val="clear" w:color="auto" w:fill="FCE1D2" w:themeFill="accent5" w:themeFillTint="33"/>
          </w:tcPr>
          <w:p w14:paraId="702C31DA" w14:textId="2B8C72F6" w:rsidR="00677961" w:rsidRPr="006C6AC5" w:rsidRDefault="00677961" w:rsidP="003E3DEC">
            <w:pPr>
              <w:jc w:val="center"/>
              <w:rPr>
                <w:sz w:val="18"/>
                <w:szCs w:val="18"/>
              </w:rPr>
            </w:pPr>
            <w:r w:rsidRPr="006C6AC5">
              <w:rPr>
                <w:rFonts w:ascii="Calibri" w:eastAsia="Times New Roman" w:hAnsi="Calibri" w:cs="Calibri"/>
                <w:color w:val="000000"/>
                <w:sz w:val="18"/>
                <w:szCs w:val="18"/>
              </w:rPr>
              <w:t>2,</w:t>
            </w:r>
            <w:r>
              <w:rPr>
                <w:rFonts w:ascii="Calibri" w:eastAsia="Times New Roman" w:hAnsi="Calibri" w:cs="Calibri"/>
                <w:color w:val="000000"/>
                <w:sz w:val="18"/>
                <w:szCs w:val="18"/>
              </w:rPr>
              <w:t>780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835</w:t>
            </w:r>
          </w:p>
        </w:tc>
        <w:tc>
          <w:tcPr>
            <w:tcW w:w="992" w:type="dxa"/>
            <w:tcBorders>
              <w:top w:val="nil"/>
              <w:left w:val="nil"/>
              <w:bottom w:val="nil"/>
              <w:right w:val="nil"/>
            </w:tcBorders>
            <w:shd w:val="clear" w:color="auto" w:fill="FCE1D2" w:themeFill="accent5" w:themeFillTint="33"/>
          </w:tcPr>
          <w:p w14:paraId="6A815DDF" w14:textId="77777777" w:rsidR="00677961" w:rsidRPr="006C6AC5" w:rsidRDefault="00677961" w:rsidP="003E3DEC">
            <w:pPr>
              <w:jc w:val="center"/>
              <w:rPr>
                <w:sz w:val="18"/>
                <w:szCs w:val="18"/>
              </w:rPr>
            </w:pPr>
          </w:p>
        </w:tc>
        <w:tc>
          <w:tcPr>
            <w:tcW w:w="993" w:type="dxa"/>
            <w:tcBorders>
              <w:top w:val="nil"/>
              <w:left w:val="nil"/>
              <w:bottom w:val="nil"/>
              <w:right w:val="nil"/>
            </w:tcBorders>
            <w:shd w:val="clear" w:color="auto" w:fill="FCE1D2" w:themeFill="accent5" w:themeFillTint="33"/>
          </w:tcPr>
          <w:p w14:paraId="7FFB2094" w14:textId="77777777" w:rsidR="00677961" w:rsidRPr="006C6AC5" w:rsidRDefault="00677961"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601DD589" w14:textId="77777777" w:rsidR="00677961" w:rsidRPr="006C6AC5" w:rsidRDefault="00677961"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7395C7B3" w14:textId="77777777" w:rsidR="00677961" w:rsidRPr="006C6AC5" w:rsidRDefault="00677961"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541B238C" w14:textId="77777777" w:rsidR="00677961" w:rsidRPr="006C6AC5" w:rsidRDefault="00677961" w:rsidP="003E3DEC">
            <w:pPr>
              <w:jc w:val="center"/>
              <w:rPr>
                <w:sz w:val="18"/>
                <w:szCs w:val="18"/>
              </w:rPr>
            </w:pPr>
          </w:p>
        </w:tc>
        <w:tc>
          <w:tcPr>
            <w:tcW w:w="993" w:type="dxa"/>
            <w:tcBorders>
              <w:top w:val="nil"/>
              <w:left w:val="nil"/>
              <w:bottom w:val="nil"/>
              <w:right w:val="nil"/>
            </w:tcBorders>
            <w:shd w:val="clear" w:color="auto" w:fill="FCE1D2" w:themeFill="accent5" w:themeFillTint="33"/>
          </w:tcPr>
          <w:p w14:paraId="302FA613" w14:textId="77777777" w:rsidR="00677961" w:rsidRPr="006C6AC5" w:rsidRDefault="00677961"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2F02F62E" w14:textId="77777777" w:rsidR="00677961" w:rsidRPr="006C6AC5" w:rsidRDefault="00677961"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1FAAFCEF" w14:textId="77777777" w:rsidR="00677961" w:rsidRPr="006C6AC5" w:rsidRDefault="00677961"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7DB61577" w14:textId="77777777" w:rsidR="00677961" w:rsidRPr="006C6AC5" w:rsidRDefault="00677961" w:rsidP="003E3DEC">
            <w:pPr>
              <w:jc w:val="center"/>
              <w:rPr>
                <w:sz w:val="18"/>
                <w:szCs w:val="18"/>
              </w:rPr>
            </w:pPr>
          </w:p>
        </w:tc>
        <w:tc>
          <w:tcPr>
            <w:tcW w:w="993" w:type="dxa"/>
            <w:tcBorders>
              <w:top w:val="nil"/>
              <w:left w:val="nil"/>
              <w:bottom w:val="nil"/>
            </w:tcBorders>
            <w:shd w:val="clear" w:color="auto" w:fill="FCE1D2" w:themeFill="accent5" w:themeFillTint="33"/>
          </w:tcPr>
          <w:p w14:paraId="4D6282B8" w14:textId="77777777" w:rsidR="00677961" w:rsidRPr="006C6AC5" w:rsidRDefault="00677961" w:rsidP="003E3DEC">
            <w:pPr>
              <w:jc w:val="center"/>
              <w:rPr>
                <w:sz w:val="18"/>
                <w:szCs w:val="18"/>
              </w:rPr>
            </w:pPr>
          </w:p>
        </w:tc>
      </w:tr>
      <w:tr w:rsidR="00677961" w14:paraId="7F093DAE" w14:textId="77777777" w:rsidTr="003E3DEC">
        <w:tc>
          <w:tcPr>
            <w:tcW w:w="425" w:type="dxa"/>
            <w:tcBorders>
              <w:top w:val="nil"/>
              <w:bottom w:val="nil"/>
              <w:right w:val="nil"/>
            </w:tcBorders>
            <w:shd w:val="clear" w:color="auto" w:fill="FCE1D2" w:themeFill="accent5" w:themeFillTint="33"/>
          </w:tcPr>
          <w:p w14:paraId="768332F6" w14:textId="77777777" w:rsidR="00677961" w:rsidRPr="006C6AC5" w:rsidRDefault="00677961" w:rsidP="003E3DEC">
            <w:pPr>
              <w:rPr>
                <w:sz w:val="18"/>
                <w:szCs w:val="18"/>
              </w:rPr>
            </w:pPr>
            <w:r w:rsidRPr="006C6AC5">
              <w:rPr>
                <w:rFonts w:ascii="Calibri" w:eastAsia="Times New Roman" w:hAnsi="Calibri" w:cs="Calibri"/>
                <w:color w:val="000000"/>
                <w:sz w:val="18"/>
                <w:szCs w:val="18"/>
              </w:rPr>
              <w:t>DR</w:t>
            </w:r>
          </w:p>
        </w:tc>
        <w:tc>
          <w:tcPr>
            <w:tcW w:w="3261" w:type="dxa"/>
            <w:tcBorders>
              <w:top w:val="nil"/>
              <w:left w:val="nil"/>
              <w:bottom w:val="nil"/>
              <w:right w:val="nil"/>
            </w:tcBorders>
            <w:shd w:val="clear" w:color="auto" w:fill="FCE1D2" w:themeFill="accent5" w:themeFillTint="33"/>
          </w:tcPr>
          <w:p w14:paraId="22470EEA" w14:textId="77777777" w:rsidR="00677961" w:rsidRPr="006C6AC5" w:rsidRDefault="00677961" w:rsidP="003E3DEC">
            <w:pPr>
              <w:rPr>
                <w:sz w:val="18"/>
                <w:szCs w:val="18"/>
              </w:rPr>
            </w:pPr>
            <w:r w:rsidRPr="006C6AC5">
              <w:rPr>
                <w:rFonts w:ascii="Calibri" w:eastAsia="Times New Roman" w:hAnsi="Calibri" w:cs="Calibri"/>
                <w:color w:val="000000"/>
                <w:sz w:val="18"/>
                <w:szCs w:val="18"/>
              </w:rPr>
              <w:t>Loan Receivable (Concessional Loan)</w:t>
            </w:r>
          </w:p>
        </w:tc>
        <w:tc>
          <w:tcPr>
            <w:tcW w:w="1105" w:type="dxa"/>
            <w:tcBorders>
              <w:top w:val="nil"/>
              <w:left w:val="nil"/>
              <w:bottom w:val="nil"/>
              <w:right w:val="nil"/>
            </w:tcBorders>
            <w:shd w:val="clear" w:color="auto" w:fill="FCE1D2" w:themeFill="accent5" w:themeFillTint="33"/>
          </w:tcPr>
          <w:p w14:paraId="1B13F11D" w14:textId="76A714A2" w:rsidR="00677961" w:rsidRDefault="00D23A08" w:rsidP="003E3DEC">
            <w:pPr>
              <w:jc w:val="center"/>
              <w:rPr>
                <w:sz w:val="18"/>
                <w:szCs w:val="18"/>
              </w:rPr>
            </w:pPr>
            <w:r>
              <w:rPr>
                <w:sz w:val="18"/>
                <w:szCs w:val="18"/>
              </w:rPr>
              <w:t>F</w:t>
            </w:r>
          </w:p>
        </w:tc>
        <w:tc>
          <w:tcPr>
            <w:tcW w:w="1163" w:type="dxa"/>
            <w:tcBorders>
              <w:top w:val="nil"/>
              <w:left w:val="nil"/>
              <w:bottom w:val="nil"/>
              <w:right w:val="nil"/>
            </w:tcBorders>
            <w:shd w:val="clear" w:color="auto" w:fill="FCE1D2" w:themeFill="accent5" w:themeFillTint="33"/>
          </w:tcPr>
          <w:p w14:paraId="6715B1A9" w14:textId="656ED0E7" w:rsidR="00677961" w:rsidRPr="006C6AC5" w:rsidRDefault="00677961" w:rsidP="003E3DEC">
            <w:pPr>
              <w:jc w:val="center"/>
              <w:rPr>
                <w:sz w:val="18"/>
                <w:szCs w:val="18"/>
              </w:rPr>
            </w:pPr>
            <w:r w:rsidRPr="006C6AC5">
              <w:rPr>
                <w:rFonts w:ascii="Calibri" w:eastAsia="Times New Roman" w:hAnsi="Calibri" w:cs="Calibri"/>
                <w:color w:val="000000"/>
                <w:sz w:val="18"/>
                <w:szCs w:val="18"/>
              </w:rPr>
              <w:t>12,</w:t>
            </w:r>
            <w:r>
              <w:rPr>
                <w:rFonts w:ascii="Calibri" w:eastAsia="Times New Roman" w:hAnsi="Calibri" w:cs="Calibri"/>
                <w:color w:val="000000"/>
                <w:sz w:val="18"/>
                <w:szCs w:val="18"/>
              </w:rPr>
              <w:t>219</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165</w:t>
            </w:r>
          </w:p>
        </w:tc>
        <w:tc>
          <w:tcPr>
            <w:tcW w:w="992" w:type="dxa"/>
            <w:tcBorders>
              <w:top w:val="nil"/>
              <w:left w:val="nil"/>
              <w:bottom w:val="nil"/>
              <w:right w:val="nil"/>
            </w:tcBorders>
            <w:shd w:val="clear" w:color="auto" w:fill="FCE1D2" w:themeFill="accent5" w:themeFillTint="33"/>
          </w:tcPr>
          <w:p w14:paraId="464D8F37" w14:textId="77777777" w:rsidR="00677961" w:rsidRPr="006C6AC5" w:rsidRDefault="00677961" w:rsidP="003E3DEC">
            <w:pPr>
              <w:jc w:val="center"/>
              <w:rPr>
                <w:sz w:val="18"/>
                <w:szCs w:val="18"/>
              </w:rPr>
            </w:pPr>
          </w:p>
        </w:tc>
        <w:tc>
          <w:tcPr>
            <w:tcW w:w="993" w:type="dxa"/>
            <w:tcBorders>
              <w:top w:val="nil"/>
              <w:left w:val="nil"/>
              <w:bottom w:val="nil"/>
              <w:right w:val="nil"/>
            </w:tcBorders>
            <w:shd w:val="clear" w:color="auto" w:fill="FCE1D2" w:themeFill="accent5" w:themeFillTint="33"/>
          </w:tcPr>
          <w:p w14:paraId="287BFD42" w14:textId="77777777" w:rsidR="00677961" w:rsidRPr="006C6AC5" w:rsidRDefault="00677961"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37AFA35F" w14:textId="77777777" w:rsidR="00677961" w:rsidRPr="006C6AC5" w:rsidRDefault="00677961"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681B378B" w14:textId="77777777" w:rsidR="00677961" w:rsidRPr="006C6AC5" w:rsidRDefault="00677961"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772ECCFF" w14:textId="77777777" w:rsidR="00677961" w:rsidRPr="006C6AC5" w:rsidRDefault="00677961" w:rsidP="003E3DEC">
            <w:pPr>
              <w:jc w:val="center"/>
              <w:rPr>
                <w:sz w:val="18"/>
                <w:szCs w:val="18"/>
              </w:rPr>
            </w:pPr>
          </w:p>
        </w:tc>
        <w:tc>
          <w:tcPr>
            <w:tcW w:w="993" w:type="dxa"/>
            <w:tcBorders>
              <w:top w:val="nil"/>
              <w:left w:val="nil"/>
              <w:bottom w:val="nil"/>
              <w:right w:val="nil"/>
            </w:tcBorders>
            <w:shd w:val="clear" w:color="auto" w:fill="FCE1D2" w:themeFill="accent5" w:themeFillTint="33"/>
          </w:tcPr>
          <w:p w14:paraId="597B5C5B" w14:textId="77777777" w:rsidR="00677961" w:rsidRPr="006C6AC5" w:rsidRDefault="00677961"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6C92E380" w14:textId="77777777" w:rsidR="00677961" w:rsidRPr="006C6AC5" w:rsidRDefault="00677961"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5A2E9A89" w14:textId="77777777" w:rsidR="00677961" w:rsidRPr="006C6AC5" w:rsidRDefault="00677961"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48EB6F7B" w14:textId="77777777" w:rsidR="00677961" w:rsidRPr="006C6AC5" w:rsidRDefault="00677961" w:rsidP="003E3DEC">
            <w:pPr>
              <w:jc w:val="center"/>
              <w:rPr>
                <w:sz w:val="18"/>
                <w:szCs w:val="18"/>
              </w:rPr>
            </w:pPr>
          </w:p>
        </w:tc>
        <w:tc>
          <w:tcPr>
            <w:tcW w:w="993" w:type="dxa"/>
            <w:tcBorders>
              <w:top w:val="nil"/>
              <w:left w:val="nil"/>
              <w:bottom w:val="nil"/>
            </w:tcBorders>
            <w:shd w:val="clear" w:color="auto" w:fill="FCE1D2" w:themeFill="accent5" w:themeFillTint="33"/>
          </w:tcPr>
          <w:p w14:paraId="0B20A93D" w14:textId="77777777" w:rsidR="00677961" w:rsidRPr="006C6AC5" w:rsidRDefault="00677961" w:rsidP="003E3DEC">
            <w:pPr>
              <w:jc w:val="center"/>
              <w:rPr>
                <w:sz w:val="18"/>
                <w:szCs w:val="18"/>
              </w:rPr>
            </w:pPr>
          </w:p>
        </w:tc>
      </w:tr>
      <w:tr w:rsidR="00677961" w14:paraId="1FAE1816" w14:textId="77777777" w:rsidTr="003E3DEC">
        <w:tc>
          <w:tcPr>
            <w:tcW w:w="425" w:type="dxa"/>
            <w:tcBorders>
              <w:top w:val="nil"/>
              <w:bottom w:val="nil"/>
              <w:right w:val="nil"/>
            </w:tcBorders>
            <w:shd w:val="clear" w:color="auto" w:fill="FCE1D2" w:themeFill="accent5" w:themeFillTint="33"/>
          </w:tcPr>
          <w:p w14:paraId="20904914" w14:textId="77777777" w:rsidR="00677961" w:rsidRPr="006C6AC5" w:rsidRDefault="00677961" w:rsidP="003E3DEC">
            <w:pPr>
              <w:rPr>
                <w:sz w:val="18"/>
                <w:szCs w:val="18"/>
              </w:rPr>
            </w:pPr>
            <w:r w:rsidRPr="006C6AC5">
              <w:rPr>
                <w:rFonts w:ascii="Calibri" w:eastAsia="Times New Roman" w:hAnsi="Calibri" w:cs="Calibri"/>
                <w:color w:val="000000"/>
                <w:sz w:val="18"/>
                <w:szCs w:val="18"/>
              </w:rPr>
              <w:t>CR</w:t>
            </w:r>
          </w:p>
        </w:tc>
        <w:tc>
          <w:tcPr>
            <w:tcW w:w="3261" w:type="dxa"/>
            <w:tcBorders>
              <w:top w:val="nil"/>
              <w:left w:val="nil"/>
              <w:bottom w:val="nil"/>
              <w:right w:val="nil"/>
            </w:tcBorders>
            <w:shd w:val="clear" w:color="auto" w:fill="FCE1D2" w:themeFill="accent5" w:themeFillTint="33"/>
          </w:tcPr>
          <w:p w14:paraId="5A504A53" w14:textId="77777777" w:rsidR="00677961" w:rsidRPr="006C6AC5" w:rsidRDefault="00677961" w:rsidP="003E3DEC">
            <w:pPr>
              <w:rPr>
                <w:sz w:val="18"/>
                <w:szCs w:val="18"/>
              </w:rPr>
            </w:pPr>
            <w:r w:rsidRPr="006C6AC5">
              <w:rPr>
                <w:rFonts w:ascii="Calibri" w:eastAsia="Times New Roman" w:hAnsi="Calibri" w:cs="Calibri"/>
                <w:color w:val="000000"/>
                <w:sz w:val="18"/>
                <w:szCs w:val="18"/>
              </w:rPr>
              <w:t>Cash</w:t>
            </w:r>
          </w:p>
        </w:tc>
        <w:tc>
          <w:tcPr>
            <w:tcW w:w="1105" w:type="dxa"/>
            <w:tcBorders>
              <w:top w:val="nil"/>
              <w:left w:val="nil"/>
              <w:bottom w:val="nil"/>
              <w:right w:val="nil"/>
            </w:tcBorders>
            <w:shd w:val="clear" w:color="auto" w:fill="FCE1D2" w:themeFill="accent5" w:themeFillTint="33"/>
          </w:tcPr>
          <w:p w14:paraId="5540259F" w14:textId="77777777" w:rsidR="00677961" w:rsidRPr="006C6AC5" w:rsidRDefault="00677961" w:rsidP="003E3DEC">
            <w:pPr>
              <w:jc w:val="center"/>
              <w:rPr>
                <w:sz w:val="18"/>
                <w:szCs w:val="18"/>
              </w:rPr>
            </w:pPr>
          </w:p>
        </w:tc>
        <w:tc>
          <w:tcPr>
            <w:tcW w:w="1163" w:type="dxa"/>
            <w:tcBorders>
              <w:top w:val="nil"/>
              <w:left w:val="nil"/>
              <w:bottom w:val="nil"/>
              <w:right w:val="nil"/>
            </w:tcBorders>
            <w:shd w:val="clear" w:color="auto" w:fill="FCE1D2" w:themeFill="accent5" w:themeFillTint="33"/>
          </w:tcPr>
          <w:p w14:paraId="18F02BF1" w14:textId="77777777" w:rsidR="00677961" w:rsidRPr="006C6AC5" w:rsidRDefault="00677961" w:rsidP="003E3DEC">
            <w:pPr>
              <w:jc w:val="center"/>
              <w:rPr>
                <w:sz w:val="18"/>
                <w:szCs w:val="18"/>
              </w:rPr>
            </w:pPr>
            <w:r w:rsidRPr="006C6AC5">
              <w:rPr>
                <w:rFonts w:ascii="Calibri" w:eastAsia="Times New Roman" w:hAnsi="Calibri" w:cs="Calibri"/>
                <w:color w:val="000000"/>
                <w:sz w:val="18"/>
                <w:szCs w:val="18"/>
              </w:rPr>
              <w:t>15,000,000</w:t>
            </w:r>
          </w:p>
        </w:tc>
        <w:tc>
          <w:tcPr>
            <w:tcW w:w="992" w:type="dxa"/>
            <w:tcBorders>
              <w:top w:val="nil"/>
              <w:left w:val="nil"/>
              <w:bottom w:val="nil"/>
              <w:right w:val="nil"/>
            </w:tcBorders>
            <w:shd w:val="clear" w:color="auto" w:fill="FCE1D2" w:themeFill="accent5" w:themeFillTint="33"/>
          </w:tcPr>
          <w:p w14:paraId="50D27499" w14:textId="77777777" w:rsidR="00677961" w:rsidRPr="006C6AC5" w:rsidRDefault="00677961" w:rsidP="003E3DEC">
            <w:pPr>
              <w:jc w:val="center"/>
              <w:rPr>
                <w:sz w:val="18"/>
                <w:szCs w:val="18"/>
              </w:rPr>
            </w:pPr>
          </w:p>
        </w:tc>
        <w:tc>
          <w:tcPr>
            <w:tcW w:w="993" w:type="dxa"/>
            <w:tcBorders>
              <w:top w:val="nil"/>
              <w:left w:val="nil"/>
              <w:bottom w:val="nil"/>
              <w:right w:val="nil"/>
            </w:tcBorders>
            <w:shd w:val="clear" w:color="auto" w:fill="FCE1D2" w:themeFill="accent5" w:themeFillTint="33"/>
          </w:tcPr>
          <w:p w14:paraId="34CFE654" w14:textId="77777777" w:rsidR="00677961" w:rsidRPr="006C6AC5" w:rsidRDefault="00677961"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26C3E8B4" w14:textId="77777777" w:rsidR="00677961" w:rsidRPr="006C6AC5" w:rsidRDefault="00677961"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44C3001B" w14:textId="77777777" w:rsidR="00677961" w:rsidRPr="006C6AC5" w:rsidRDefault="00677961"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07E7E6ED" w14:textId="77777777" w:rsidR="00677961" w:rsidRPr="006C6AC5" w:rsidRDefault="00677961" w:rsidP="003E3DEC">
            <w:pPr>
              <w:jc w:val="center"/>
              <w:rPr>
                <w:sz w:val="18"/>
                <w:szCs w:val="18"/>
              </w:rPr>
            </w:pPr>
          </w:p>
        </w:tc>
        <w:tc>
          <w:tcPr>
            <w:tcW w:w="993" w:type="dxa"/>
            <w:tcBorders>
              <w:top w:val="nil"/>
              <w:left w:val="nil"/>
              <w:bottom w:val="nil"/>
              <w:right w:val="nil"/>
            </w:tcBorders>
            <w:shd w:val="clear" w:color="auto" w:fill="FCE1D2" w:themeFill="accent5" w:themeFillTint="33"/>
          </w:tcPr>
          <w:p w14:paraId="6692C0C7" w14:textId="77777777" w:rsidR="00677961" w:rsidRPr="006C6AC5" w:rsidRDefault="00677961"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26FA725A" w14:textId="77777777" w:rsidR="00677961" w:rsidRPr="006C6AC5" w:rsidRDefault="00677961"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7101BB49" w14:textId="77777777" w:rsidR="00677961" w:rsidRPr="006C6AC5" w:rsidRDefault="00677961" w:rsidP="003E3DEC">
            <w:pPr>
              <w:jc w:val="center"/>
              <w:rPr>
                <w:sz w:val="18"/>
                <w:szCs w:val="18"/>
              </w:rPr>
            </w:pPr>
          </w:p>
        </w:tc>
        <w:tc>
          <w:tcPr>
            <w:tcW w:w="992" w:type="dxa"/>
            <w:tcBorders>
              <w:top w:val="nil"/>
              <w:left w:val="nil"/>
              <w:bottom w:val="nil"/>
              <w:right w:val="nil"/>
            </w:tcBorders>
            <w:shd w:val="clear" w:color="auto" w:fill="FCE1D2" w:themeFill="accent5" w:themeFillTint="33"/>
          </w:tcPr>
          <w:p w14:paraId="6A7AE27E" w14:textId="77777777" w:rsidR="00677961" w:rsidRPr="006C6AC5" w:rsidRDefault="00677961" w:rsidP="003E3DEC">
            <w:pPr>
              <w:jc w:val="center"/>
              <w:rPr>
                <w:sz w:val="18"/>
                <w:szCs w:val="18"/>
              </w:rPr>
            </w:pPr>
          </w:p>
        </w:tc>
        <w:tc>
          <w:tcPr>
            <w:tcW w:w="993" w:type="dxa"/>
            <w:tcBorders>
              <w:top w:val="nil"/>
              <w:left w:val="nil"/>
              <w:bottom w:val="nil"/>
            </w:tcBorders>
            <w:shd w:val="clear" w:color="auto" w:fill="FCE1D2" w:themeFill="accent5" w:themeFillTint="33"/>
          </w:tcPr>
          <w:p w14:paraId="074FE919" w14:textId="77777777" w:rsidR="00677961" w:rsidRPr="006C6AC5" w:rsidRDefault="00677961" w:rsidP="003E3DEC">
            <w:pPr>
              <w:jc w:val="center"/>
              <w:rPr>
                <w:sz w:val="18"/>
                <w:szCs w:val="18"/>
              </w:rPr>
            </w:pPr>
          </w:p>
        </w:tc>
      </w:tr>
      <w:tr w:rsidR="00990536" w14:paraId="1F878463" w14:textId="77777777" w:rsidTr="003E3DEC">
        <w:tc>
          <w:tcPr>
            <w:tcW w:w="15877" w:type="dxa"/>
            <w:gridSpan w:val="14"/>
            <w:tcBorders>
              <w:top w:val="nil"/>
              <w:bottom w:val="nil"/>
            </w:tcBorders>
            <w:shd w:val="clear" w:color="auto" w:fill="FCE1D2" w:themeFill="accent5" w:themeFillTint="33"/>
          </w:tcPr>
          <w:p w14:paraId="74DEB9B6" w14:textId="3D16DC67" w:rsidR="00990536" w:rsidRPr="006C6AC5" w:rsidRDefault="00990536" w:rsidP="00990536">
            <w:pPr>
              <w:rPr>
                <w:sz w:val="18"/>
                <w:szCs w:val="18"/>
              </w:rPr>
            </w:pPr>
            <w:r>
              <w:rPr>
                <w:sz w:val="18"/>
                <w:szCs w:val="18"/>
              </w:rPr>
              <w:t>Journal to recognise the concessional loan receivable and</w:t>
            </w:r>
            <w:r w:rsidRPr="006C6AC5">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the c</w:t>
            </w:r>
            <w:r w:rsidRPr="006C6AC5">
              <w:rPr>
                <w:rFonts w:ascii="Calibri" w:eastAsia="Times New Roman" w:hAnsi="Calibri" w:cs="Calibri"/>
                <w:color w:val="000000"/>
                <w:sz w:val="18"/>
                <w:szCs w:val="18"/>
              </w:rPr>
              <w:t xml:space="preserve">oncessional </w:t>
            </w:r>
            <w:r>
              <w:rPr>
                <w:rFonts w:ascii="Calibri" w:eastAsia="Times New Roman" w:hAnsi="Calibri" w:cs="Calibri"/>
                <w:color w:val="000000"/>
                <w:sz w:val="18"/>
                <w:szCs w:val="18"/>
              </w:rPr>
              <w:t>l</w:t>
            </w:r>
            <w:r w:rsidRPr="006C6AC5">
              <w:rPr>
                <w:rFonts w:ascii="Calibri" w:eastAsia="Times New Roman" w:hAnsi="Calibri" w:cs="Calibri"/>
                <w:color w:val="000000"/>
                <w:sz w:val="18"/>
                <w:szCs w:val="18"/>
              </w:rPr>
              <w:t xml:space="preserve">oan </w:t>
            </w:r>
            <w:r>
              <w:rPr>
                <w:rFonts w:ascii="Calibri" w:eastAsia="Times New Roman" w:hAnsi="Calibri" w:cs="Calibri"/>
                <w:color w:val="000000"/>
                <w:sz w:val="18"/>
                <w:szCs w:val="18"/>
              </w:rPr>
              <w:t>d</w:t>
            </w:r>
            <w:r w:rsidRPr="006C6AC5">
              <w:rPr>
                <w:rFonts w:ascii="Calibri" w:eastAsia="Times New Roman" w:hAnsi="Calibri" w:cs="Calibri"/>
                <w:color w:val="000000"/>
                <w:sz w:val="18"/>
                <w:szCs w:val="18"/>
              </w:rPr>
              <w:t>iscount</w:t>
            </w:r>
            <w:r>
              <w:rPr>
                <w:rFonts w:ascii="Calibri" w:eastAsia="Times New Roman" w:hAnsi="Calibri" w:cs="Calibri"/>
                <w:color w:val="000000"/>
                <w:sz w:val="18"/>
                <w:szCs w:val="18"/>
              </w:rPr>
              <w:t xml:space="preserve"> expense</w:t>
            </w:r>
            <w:r>
              <w:rPr>
                <w:sz w:val="18"/>
                <w:szCs w:val="18"/>
              </w:rPr>
              <w:t xml:space="preserve"> at</w:t>
            </w:r>
            <w:r>
              <w:rPr>
                <w:rFonts w:ascii="Calibri" w:eastAsia="Times New Roman" w:hAnsi="Calibri" w:cs="Calibri"/>
                <w:color w:val="000000"/>
                <w:sz w:val="18"/>
                <w:szCs w:val="18"/>
              </w:rPr>
              <w:t xml:space="preserve"> the commencement of the Concessional Loan Scheme.</w:t>
            </w:r>
          </w:p>
        </w:tc>
      </w:tr>
      <w:tr w:rsidR="00990536" w:rsidRPr="00F76958" w14:paraId="7551ADC0" w14:textId="77777777" w:rsidTr="003E3DEC">
        <w:tc>
          <w:tcPr>
            <w:tcW w:w="425" w:type="dxa"/>
            <w:tcBorders>
              <w:top w:val="nil"/>
              <w:bottom w:val="nil"/>
              <w:right w:val="nil"/>
            </w:tcBorders>
          </w:tcPr>
          <w:p w14:paraId="2CEE9AD0" w14:textId="77777777" w:rsidR="00990536" w:rsidRPr="00AD4322" w:rsidRDefault="00990536" w:rsidP="00990536">
            <w:pPr>
              <w:spacing w:line="120" w:lineRule="exact"/>
              <w:rPr>
                <w:rFonts w:cstheme="minorHAnsi"/>
                <w:sz w:val="12"/>
                <w:szCs w:val="12"/>
              </w:rPr>
            </w:pPr>
          </w:p>
        </w:tc>
        <w:tc>
          <w:tcPr>
            <w:tcW w:w="3261" w:type="dxa"/>
            <w:tcBorders>
              <w:top w:val="nil"/>
              <w:left w:val="nil"/>
              <w:bottom w:val="nil"/>
              <w:right w:val="nil"/>
            </w:tcBorders>
          </w:tcPr>
          <w:p w14:paraId="58B5F707" w14:textId="77777777" w:rsidR="00990536" w:rsidRPr="00AD4322" w:rsidRDefault="00990536" w:rsidP="00990536">
            <w:pPr>
              <w:spacing w:line="120" w:lineRule="exact"/>
              <w:rPr>
                <w:rFonts w:cstheme="minorHAnsi"/>
                <w:sz w:val="12"/>
                <w:szCs w:val="12"/>
              </w:rPr>
            </w:pPr>
          </w:p>
        </w:tc>
        <w:tc>
          <w:tcPr>
            <w:tcW w:w="1105" w:type="dxa"/>
            <w:tcBorders>
              <w:top w:val="nil"/>
              <w:left w:val="nil"/>
              <w:bottom w:val="nil"/>
              <w:right w:val="nil"/>
            </w:tcBorders>
          </w:tcPr>
          <w:p w14:paraId="57D29CBC" w14:textId="77777777" w:rsidR="00990536" w:rsidRPr="00AD4322" w:rsidRDefault="00990536" w:rsidP="00990536">
            <w:pPr>
              <w:spacing w:line="120" w:lineRule="exact"/>
              <w:rPr>
                <w:rFonts w:cstheme="minorHAnsi"/>
                <w:sz w:val="12"/>
                <w:szCs w:val="12"/>
              </w:rPr>
            </w:pPr>
          </w:p>
        </w:tc>
        <w:tc>
          <w:tcPr>
            <w:tcW w:w="1163" w:type="dxa"/>
            <w:tcBorders>
              <w:top w:val="nil"/>
              <w:left w:val="nil"/>
              <w:bottom w:val="nil"/>
              <w:right w:val="nil"/>
            </w:tcBorders>
          </w:tcPr>
          <w:p w14:paraId="45D3C64B" w14:textId="77777777" w:rsidR="00990536" w:rsidRPr="00AD4322" w:rsidRDefault="00990536" w:rsidP="00990536">
            <w:pPr>
              <w:spacing w:line="120" w:lineRule="exact"/>
              <w:rPr>
                <w:rFonts w:cstheme="minorHAnsi"/>
                <w:sz w:val="12"/>
                <w:szCs w:val="12"/>
              </w:rPr>
            </w:pPr>
          </w:p>
        </w:tc>
        <w:tc>
          <w:tcPr>
            <w:tcW w:w="992" w:type="dxa"/>
            <w:tcBorders>
              <w:top w:val="nil"/>
              <w:left w:val="nil"/>
              <w:bottom w:val="nil"/>
              <w:right w:val="nil"/>
            </w:tcBorders>
            <w:shd w:val="clear" w:color="auto" w:fill="auto"/>
          </w:tcPr>
          <w:p w14:paraId="686AF799" w14:textId="77777777" w:rsidR="00990536" w:rsidRPr="00AD4322" w:rsidRDefault="00990536" w:rsidP="00990536">
            <w:pPr>
              <w:spacing w:line="120" w:lineRule="exact"/>
              <w:jc w:val="center"/>
              <w:rPr>
                <w:rFonts w:cstheme="minorHAnsi"/>
                <w:sz w:val="12"/>
                <w:szCs w:val="12"/>
              </w:rPr>
            </w:pPr>
          </w:p>
        </w:tc>
        <w:tc>
          <w:tcPr>
            <w:tcW w:w="993" w:type="dxa"/>
            <w:tcBorders>
              <w:top w:val="nil"/>
              <w:left w:val="nil"/>
              <w:bottom w:val="nil"/>
              <w:right w:val="nil"/>
            </w:tcBorders>
          </w:tcPr>
          <w:p w14:paraId="6AA985F1" w14:textId="77777777" w:rsidR="00990536" w:rsidRPr="00AD4322"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048454D5" w14:textId="77777777" w:rsidR="00990536" w:rsidRPr="00AD4322"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63B72088" w14:textId="77777777" w:rsidR="00990536" w:rsidRPr="00AD4322"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0367E13E" w14:textId="77777777" w:rsidR="00990536" w:rsidRPr="00AD4322" w:rsidRDefault="00990536" w:rsidP="00990536">
            <w:pPr>
              <w:spacing w:line="120" w:lineRule="exact"/>
              <w:jc w:val="center"/>
              <w:rPr>
                <w:rFonts w:cstheme="minorHAnsi"/>
                <w:sz w:val="12"/>
                <w:szCs w:val="12"/>
              </w:rPr>
            </w:pPr>
          </w:p>
        </w:tc>
        <w:tc>
          <w:tcPr>
            <w:tcW w:w="993" w:type="dxa"/>
            <w:tcBorders>
              <w:top w:val="nil"/>
              <w:left w:val="nil"/>
              <w:bottom w:val="nil"/>
              <w:right w:val="nil"/>
            </w:tcBorders>
          </w:tcPr>
          <w:p w14:paraId="4338C736" w14:textId="77777777" w:rsidR="00990536" w:rsidRPr="00AD4322"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743F4B97" w14:textId="77777777" w:rsidR="00990536" w:rsidRPr="00AD4322"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3B43CC0D" w14:textId="77777777" w:rsidR="00990536" w:rsidRPr="00AD4322"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32F7F3A7" w14:textId="77777777" w:rsidR="00990536" w:rsidRPr="00AD4322" w:rsidRDefault="00990536" w:rsidP="00990536">
            <w:pPr>
              <w:spacing w:line="120" w:lineRule="exact"/>
              <w:jc w:val="center"/>
              <w:rPr>
                <w:rFonts w:cstheme="minorHAnsi"/>
                <w:sz w:val="12"/>
                <w:szCs w:val="12"/>
              </w:rPr>
            </w:pPr>
          </w:p>
        </w:tc>
        <w:tc>
          <w:tcPr>
            <w:tcW w:w="993" w:type="dxa"/>
            <w:tcBorders>
              <w:top w:val="nil"/>
              <w:left w:val="nil"/>
              <w:bottom w:val="nil"/>
            </w:tcBorders>
          </w:tcPr>
          <w:p w14:paraId="6D4B1AD7" w14:textId="77777777" w:rsidR="00990536" w:rsidRPr="00AD4322" w:rsidRDefault="00990536" w:rsidP="00990536">
            <w:pPr>
              <w:spacing w:line="120" w:lineRule="exact"/>
              <w:jc w:val="center"/>
              <w:rPr>
                <w:rFonts w:cstheme="minorHAnsi"/>
                <w:sz w:val="12"/>
                <w:szCs w:val="12"/>
              </w:rPr>
            </w:pPr>
          </w:p>
        </w:tc>
      </w:tr>
      <w:tr w:rsidR="00990536" w14:paraId="029A489B" w14:textId="77777777" w:rsidTr="003E3DEC">
        <w:tc>
          <w:tcPr>
            <w:tcW w:w="425" w:type="dxa"/>
            <w:tcBorders>
              <w:top w:val="nil"/>
              <w:bottom w:val="nil"/>
              <w:right w:val="nil"/>
            </w:tcBorders>
            <w:shd w:val="clear" w:color="auto" w:fill="FCE1D2" w:themeFill="accent5" w:themeFillTint="33"/>
          </w:tcPr>
          <w:p w14:paraId="5983A47F" w14:textId="77777777" w:rsidR="00990536" w:rsidRPr="006C6AC5" w:rsidRDefault="00990536" w:rsidP="00990536">
            <w:pPr>
              <w:rPr>
                <w:sz w:val="18"/>
                <w:szCs w:val="18"/>
              </w:rPr>
            </w:pPr>
            <w:r w:rsidRPr="006C6AC5">
              <w:rPr>
                <w:rFonts w:ascii="Calibri" w:eastAsia="Times New Roman" w:hAnsi="Calibri" w:cs="Calibri"/>
                <w:color w:val="000000"/>
                <w:sz w:val="18"/>
                <w:szCs w:val="18"/>
              </w:rPr>
              <w:t>DR</w:t>
            </w:r>
          </w:p>
        </w:tc>
        <w:tc>
          <w:tcPr>
            <w:tcW w:w="3261" w:type="dxa"/>
            <w:tcBorders>
              <w:top w:val="nil"/>
              <w:left w:val="nil"/>
              <w:bottom w:val="nil"/>
              <w:right w:val="nil"/>
            </w:tcBorders>
            <w:shd w:val="clear" w:color="auto" w:fill="FCE1D2" w:themeFill="accent5" w:themeFillTint="33"/>
          </w:tcPr>
          <w:p w14:paraId="2A4A7ED2" w14:textId="77777777" w:rsidR="00990536" w:rsidRPr="006C6AC5" w:rsidRDefault="00990536" w:rsidP="00990536">
            <w:pPr>
              <w:rPr>
                <w:sz w:val="18"/>
                <w:szCs w:val="18"/>
              </w:rPr>
            </w:pPr>
            <w:r w:rsidRPr="006C6AC5">
              <w:rPr>
                <w:rFonts w:ascii="Calibri" w:eastAsia="Times New Roman" w:hAnsi="Calibri" w:cs="Calibri"/>
                <w:color w:val="000000"/>
                <w:sz w:val="18"/>
                <w:szCs w:val="18"/>
              </w:rPr>
              <w:t>Cash</w:t>
            </w:r>
          </w:p>
        </w:tc>
        <w:tc>
          <w:tcPr>
            <w:tcW w:w="1105" w:type="dxa"/>
            <w:tcBorders>
              <w:top w:val="nil"/>
              <w:left w:val="nil"/>
              <w:bottom w:val="nil"/>
              <w:right w:val="nil"/>
            </w:tcBorders>
            <w:shd w:val="clear" w:color="auto" w:fill="FCE1D2" w:themeFill="accent5" w:themeFillTint="33"/>
          </w:tcPr>
          <w:p w14:paraId="06EFFA3C" w14:textId="77777777" w:rsidR="00990536" w:rsidRPr="006C6AC5" w:rsidRDefault="00990536" w:rsidP="00990536">
            <w:pPr>
              <w:rPr>
                <w:sz w:val="18"/>
                <w:szCs w:val="18"/>
              </w:rPr>
            </w:pPr>
          </w:p>
        </w:tc>
        <w:tc>
          <w:tcPr>
            <w:tcW w:w="1163" w:type="dxa"/>
            <w:tcBorders>
              <w:top w:val="nil"/>
              <w:left w:val="nil"/>
              <w:bottom w:val="nil"/>
              <w:right w:val="nil"/>
            </w:tcBorders>
            <w:shd w:val="clear" w:color="auto" w:fill="FCE1D2" w:themeFill="accent5" w:themeFillTint="33"/>
          </w:tcPr>
          <w:p w14:paraId="3F5F8F43" w14:textId="77777777" w:rsidR="00990536" w:rsidRPr="006C6AC5" w:rsidRDefault="00990536" w:rsidP="00990536">
            <w:pPr>
              <w:rPr>
                <w:sz w:val="18"/>
                <w:szCs w:val="18"/>
              </w:rPr>
            </w:pPr>
          </w:p>
        </w:tc>
        <w:tc>
          <w:tcPr>
            <w:tcW w:w="992" w:type="dxa"/>
            <w:tcBorders>
              <w:top w:val="nil"/>
              <w:left w:val="nil"/>
              <w:bottom w:val="nil"/>
              <w:right w:val="nil"/>
            </w:tcBorders>
            <w:shd w:val="clear" w:color="auto" w:fill="FCE1D2" w:themeFill="accent5" w:themeFillTint="33"/>
          </w:tcPr>
          <w:p w14:paraId="5007D169" w14:textId="3CC6E0B3" w:rsidR="00990536" w:rsidRPr="006C6AC5" w:rsidRDefault="00990536" w:rsidP="00990536">
            <w:pPr>
              <w:jc w:val="center"/>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FCE1D2" w:themeFill="accent5" w:themeFillTint="33"/>
          </w:tcPr>
          <w:p w14:paraId="56F97B57" w14:textId="67E8857F" w:rsidR="00990536" w:rsidRPr="006C6AC5" w:rsidRDefault="00990536" w:rsidP="00990536">
            <w:pPr>
              <w:jc w:val="center"/>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3BFD9C69" w14:textId="52846461" w:rsidR="00990536" w:rsidRPr="006C6AC5" w:rsidRDefault="00990536" w:rsidP="00990536">
            <w:pPr>
              <w:jc w:val="center"/>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0B663FE4" w14:textId="51BE6CD2" w:rsidR="00990536" w:rsidRPr="006C6AC5" w:rsidRDefault="00990536" w:rsidP="00990536">
            <w:pPr>
              <w:jc w:val="center"/>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6CADB5D6" w14:textId="735A9323" w:rsidR="00990536" w:rsidRPr="006C6AC5" w:rsidRDefault="00990536" w:rsidP="00990536">
            <w:pPr>
              <w:jc w:val="center"/>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FCE1D2" w:themeFill="accent5" w:themeFillTint="33"/>
          </w:tcPr>
          <w:p w14:paraId="5F25D2CB" w14:textId="6D1C67E5" w:rsidR="00990536" w:rsidRPr="006C6AC5" w:rsidRDefault="00990536" w:rsidP="00990536">
            <w:pPr>
              <w:jc w:val="center"/>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49149FEB" w14:textId="112685E4" w:rsidR="00990536" w:rsidRPr="006C6AC5" w:rsidRDefault="00990536" w:rsidP="00990536">
            <w:pPr>
              <w:jc w:val="center"/>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3747E2F9" w14:textId="4DCEA3E1" w:rsidR="00990536" w:rsidRPr="006C6AC5" w:rsidRDefault="00990536" w:rsidP="00990536">
            <w:pPr>
              <w:jc w:val="center"/>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5BDB33CF" w14:textId="72B07A55" w:rsidR="00990536" w:rsidRPr="006C6AC5" w:rsidRDefault="00990536" w:rsidP="00990536">
            <w:pPr>
              <w:jc w:val="center"/>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3" w:type="dxa"/>
            <w:tcBorders>
              <w:top w:val="nil"/>
              <w:left w:val="nil"/>
              <w:bottom w:val="nil"/>
            </w:tcBorders>
            <w:shd w:val="clear" w:color="auto" w:fill="FCE1D2" w:themeFill="accent5" w:themeFillTint="33"/>
          </w:tcPr>
          <w:p w14:paraId="035F85BD" w14:textId="14AC8451" w:rsidR="00990536" w:rsidRPr="006C6AC5" w:rsidRDefault="00990536" w:rsidP="00990536">
            <w:pPr>
              <w:jc w:val="center"/>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r>
      <w:tr w:rsidR="00990536" w14:paraId="0529C054" w14:textId="77777777" w:rsidTr="003E3DEC">
        <w:tc>
          <w:tcPr>
            <w:tcW w:w="425" w:type="dxa"/>
            <w:tcBorders>
              <w:top w:val="nil"/>
              <w:bottom w:val="nil"/>
              <w:right w:val="nil"/>
            </w:tcBorders>
            <w:shd w:val="clear" w:color="auto" w:fill="FCE1D2" w:themeFill="accent5" w:themeFillTint="33"/>
          </w:tcPr>
          <w:p w14:paraId="73E00479" w14:textId="77777777" w:rsidR="00990536" w:rsidRPr="006C6AC5" w:rsidRDefault="00990536" w:rsidP="00990536">
            <w:pPr>
              <w:rPr>
                <w:sz w:val="18"/>
                <w:szCs w:val="18"/>
              </w:rPr>
            </w:pPr>
            <w:r w:rsidRPr="006C6AC5">
              <w:rPr>
                <w:rFonts w:ascii="Calibri" w:eastAsia="Times New Roman" w:hAnsi="Calibri" w:cs="Calibri"/>
                <w:color w:val="000000"/>
                <w:sz w:val="18"/>
                <w:szCs w:val="18"/>
              </w:rPr>
              <w:t>CR</w:t>
            </w:r>
          </w:p>
        </w:tc>
        <w:tc>
          <w:tcPr>
            <w:tcW w:w="3261" w:type="dxa"/>
            <w:tcBorders>
              <w:top w:val="nil"/>
              <w:left w:val="nil"/>
              <w:bottom w:val="nil"/>
              <w:right w:val="nil"/>
            </w:tcBorders>
            <w:shd w:val="clear" w:color="auto" w:fill="FCE1D2" w:themeFill="accent5" w:themeFillTint="33"/>
          </w:tcPr>
          <w:p w14:paraId="74188F91" w14:textId="77777777" w:rsidR="00990536" w:rsidRPr="006C6AC5" w:rsidRDefault="00990536" w:rsidP="00990536">
            <w:pPr>
              <w:rPr>
                <w:sz w:val="18"/>
                <w:szCs w:val="18"/>
              </w:rPr>
            </w:pPr>
            <w:r w:rsidRPr="006C6AC5">
              <w:rPr>
                <w:rFonts w:ascii="Calibri" w:eastAsia="Times New Roman" w:hAnsi="Calibri" w:cs="Calibri"/>
                <w:color w:val="000000"/>
                <w:sz w:val="18"/>
                <w:szCs w:val="18"/>
              </w:rPr>
              <w:t>CRP Appropriation</w:t>
            </w:r>
          </w:p>
        </w:tc>
        <w:tc>
          <w:tcPr>
            <w:tcW w:w="1105" w:type="dxa"/>
            <w:tcBorders>
              <w:top w:val="nil"/>
              <w:left w:val="nil"/>
              <w:bottom w:val="nil"/>
              <w:right w:val="nil"/>
            </w:tcBorders>
            <w:shd w:val="clear" w:color="auto" w:fill="FCE1D2" w:themeFill="accent5" w:themeFillTint="33"/>
          </w:tcPr>
          <w:p w14:paraId="6D4896F3" w14:textId="3D9AD637" w:rsidR="00990536" w:rsidRPr="006C6AC5" w:rsidRDefault="00990536" w:rsidP="00990536">
            <w:pPr>
              <w:jc w:val="center"/>
              <w:rPr>
                <w:sz w:val="18"/>
                <w:szCs w:val="18"/>
              </w:rPr>
            </w:pPr>
            <w:r>
              <w:rPr>
                <w:sz w:val="18"/>
                <w:szCs w:val="18"/>
              </w:rPr>
              <w:t>CRP</w:t>
            </w:r>
          </w:p>
        </w:tc>
        <w:tc>
          <w:tcPr>
            <w:tcW w:w="1163" w:type="dxa"/>
            <w:tcBorders>
              <w:top w:val="nil"/>
              <w:left w:val="nil"/>
              <w:bottom w:val="nil"/>
              <w:right w:val="nil"/>
            </w:tcBorders>
            <w:shd w:val="clear" w:color="auto" w:fill="FCE1D2" w:themeFill="accent5" w:themeFillTint="33"/>
          </w:tcPr>
          <w:p w14:paraId="14D3CA10" w14:textId="77777777" w:rsidR="00990536" w:rsidRPr="006C6AC5" w:rsidRDefault="00990536" w:rsidP="00990536">
            <w:pPr>
              <w:rPr>
                <w:sz w:val="18"/>
                <w:szCs w:val="18"/>
              </w:rPr>
            </w:pPr>
          </w:p>
        </w:tc>
        <w:tc>
          <w:tcPr>
            <w:tcW w:w="992" w:type="dxa"/>
            <w:tcBorders>
              <w:top w:val="nil"/>
              <w:left w:val="nil"/>
              <w:bottom w:val="nil"/>
              <w:right w:val="nil"/>
            </w:tcBorders>
            <w:shd w:val="clear" w:color="auto" w:fill="FCE1D2" w:themeFill="accent5" w:themeFillTint="33"/>
          </w:tcPr>
          <w:p w14:paraId="1BFB7CF0" w14:textId="08210CC3" w:rsidR="00990536" w:rsidRPr="006C6AC5" w:rsidRDefault="00990536" w:rsidP="00990536">
            <w:pPr>
              <w:jc w:val="center"/>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FCE1D2" w:themeFill="accent5" w:themeFillTint="33"/>
          </w:tcPr>
          <w:p w14:paraId="19F4D4B6" w14:textId="2DE85BBB" w:rsidR="00990536" w:rsidRPr="006C6AC5" w:rsidRDefault="00990536" w:rsidP="00990536">
            <w:pPr>
              <w:jc w:val="center"/>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60911591" w14:textId="29D43C6C" w:rsidR="00990536" w:rsidRPr="006C6AC5" w:rsidRDefault="00990536" w:rsidP="00990536">
            <w:pPr>
              <w:jc w:val="center"/>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38F55882" w14:textId="67E0EAC9" w:rsidR="00990536" w:rsidRPr="006C6AC5" w:rsidRDefault="00990536" w:rsidP="00990536">
            <w:pPr>
              <w:jc w:val="center"/>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37513E3B" w14:textId="43587DBD" w:rsidR="00990536" w:rsidRPr="006C6AC5" w:rsidRDefault="00990536" w:rsidP="00990536">
            <w:pPr>
              <w:jc w:val="center"/>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FCE1D2" w:themeFill="accent5" w:themeFillTint="33"/>
          </w:tcPr>
          <w:p w14:paraId="42CD3074" w14:textId="7BCD15E7" w:rsidR="00990536" w:rsidRPr="006C6AC5" w:rsidRDefault="00990536" w:rsidP="00990536">
            <w:pPr>
              <w:jc w:val="center"/>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54C8B5DF" w14:textId="110A05F4" w:rsidR="00990536" w:rsidRPr="006C6AC5" w:rsidRDefault="00990536" w:rsidP="00990536">
            <w:pPr>
              <w:jc w:val="center"/>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32F5FCC9" w14:textId="256B1B7C" w:rsidR="00990536" w:rsidRPr="006C6AC5" w:rsidRDefault="00990536" w:rsidP="00990536">
            <w:pPr>
              <w:jc w:val="center"/>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21EF7D85" w14:textId="2258A788" w:rsidR="00990536" w:rsidRPr="006C6AC5" w:rsidRDefault="00990536" w:rsidP="00990536">
            <w:pPr>
              <w:jc w:val="center"/>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3" w:type="dxa"/>
            <w:tcBorders>
              <w:top w:val="nil"/>
              <w:left w:val="nil"/>
              <w:bottom w:val="nil"/>
            </w:tcBorders>
            <w:shd w:val="clear" w:color="auto" w:fill="FCE1D2" w:themeFill="accent5" w:themeFillTint="33"/>
          </w:tcPr>
          <w:p w14:paraId="7BAF0A44" w14:textId="39FD3947" w:rsidR="00990536" w:rsidRPr="006C6AC5" w:rsidRDefault="00990536" w:rsidP="00990536">
            <w:pPr>
              <w:jc w:val="center"/>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r>
      <w:tr w:rsidR="00990536" w14:paraId="5344B804" w14:textId="77777777" w:rsidTr="003E3DEC">
        <w:tc>
          <w:tcPr>
            <w:tcW w:w="15877" w:type="dxa"/>
            <w:gridSpan w:val="14"/>
            <w:tcBorders>
              <w:top w:val="nil"/>
              <w:bottom w:val="nil"/>
            </w:tcBorders>
            <w:shd w:val="clear" w:color="auto" w:fill="FCE1D2" w:themeFill="accent5" w:themeFillTint="33"/>
          </w:tcPr>
          <w:p w14:paraId="2DC4001A" w14:textId="09DD152E" w:rsidR="00990536" w:rsidRPr="006C6AC5" w:rsidRDefault="00990536" w:rsidP="00990536">
            <w:pPr>
              <w:rPr>
                <w:rFonts w:ascii="Calibri" w:eastAsia="Times New Roman" w:hAnsi="Calibri" w:cs="Calibri"/>
                <w:color w:val="000000"/>
                <w:sz w:val="18"/>
                <w:szCs w:val="18"/>
              </w:rPr>
            </w:pPr>
            <w:r>
              <w:rPr>
                <w:sz w:val="18"/>
                <w:szCs w:val="18"/>
              </w:rPr>
              <w:t xml:space="preserve">Journal to recognise the amount of </w:t>
            </w:r>
            <w:r>
              <w:rPr>
                <w:rFonts w:ascii="Calibri" w:eastAsia="Times New Roman" w:hAnsi="Calibri" w:cs="Calibri"/>
                <w:color w:val="000000"/>
                <w:sz w:val="18"/>
                <w:szCs w:val="18"/>
              </w:rPr>
              <w:t xml:space="preserve">Controlled Recurrent Payment </w:t>
            </w:r>
            <w:r w:rsidRPr="006C6AC5">
              <w:rPr>
                <w:rFonts w:ascii="Calibri" w:eastAsia="Times New Roman" w:hAnsi="Calibri" w:cs="Calibri"/>
                <w:color w:val="000000"/>
                <w:sz w:val="18"/>
                <w:szCs w:val="18"/>
              </w:rPr>
              <w:t>Appropriation</w:t>
            </w:r>
            <w:r>
              <w:rPr>
                <w:rFonts w:ascii="Calibri" w:eastAsia="Times New Roman" w:hAnsi="Calibri" w:cs="Calibri"/>
                <w:color w:val="000000"/>
                <w:sz w:val="18"/>
                <w:szCs w:val="18"/>
              </w:rPr>
              <w:t xml:space="preserve"> received each year of the Concessional Loan Scheme.</w:t>
            </w:r>
          </w:p>
        </w:tc>
      </w:tr>
      <w:tr w:rsidR="00990536" w:rsidRPr="00F76958" w14:paraId="388EADA2" w14:textId="77777777" w:rsidTr="003E3DEC">
        <w:tc>
          <w:tcPr>
            <w:tcW w:w="425" w:type="dxa"/>
            <w:tcBorders>
              <w:top w:val="nil"/>
              <w:bottom w:val="nil"/>
              <w:right w:val="nil"/>
            </w:tcBorders>
          </w:tcPr>
          <w:p w14:paraId="0E5451BD" w14:textId="77777777" w:rsidR="00990536" w:rsidRPr="00AD4322" w:rsidRDefault="00990536" w:rsidP="00990536">
            <w:pPr>
              <w:spacing w:line="120" w:lineRule="exact"/>
              <w:rPr>
                <w:rFonts w:cstheme="minorHAnsi"/>
                <w:sz w:val="12"/>
                <w:szCs w:val="12"/>
              </w:rPr>
            </w:pPr>
          </w:p>
        </w:tc>
        <w:tc>
          <w:tcPr>
            <w:tcW w:w="3261" w:type="dxa"/>
            <w:tcBorders>
              <w:top w:val="nil"/>
              <w:left w:val="nil"/>
              <w:bottom w:val="nil"/>
              <w:right w:val="nil"/>
            </w:tcBorders>
          </w:tcPr>
          <w:p w14:paraId="53D082CC" w14:textId="77777777" w:rsidR="00990536" w:rsidRPr="00AD4322" w:rsidRDefault="00990536" w:rsidP="00990536">
            <w:pPr>
              <w:spacing w:line="120" w:lineRule="exact"/>
              <w:rPr>
                <w:rFonts w:cstheme="minorHAnsi"/>
                <w:sz w:val="12"/>
                <w:szCs w:val="12"/>
              </w:rPr>
            </w:pPr>
          </w:p>
        </w:tc>
        <w:tc>
          <w:tcPr>
            <w:tcW w:w="1105" w:type="dxa"/>
            <w:tcBorders>
              <w:top w:val="nil"/>
              <w:left w:val="nil"/>
              <w:bottom w:val="nil"/>
              <w:right w:val="nil"/>
            </w:tcBorders>
          </w:tcPr>
          <w:p w14:paraId="01369C5D" w14:textId="77777777" w:rsidR="00990536" w:rsidRPr="00AD4322" w:rsidRDefault="00990536" w:rsidP="00990536">
            <w:pPr>
              <w:spacing w:line="120" w:lineRule="exact"/>
              <w:rPr>
                <w:rFonts w:cstheme="minorHAnsi"/>
                <w:sz w:val="12"/>
                <w:szCs w:val="12"/>
              </w:rPr>
            </w:pPr>
          </w:p>
        </w:tc>
        <w:tc>
          <w:tcPr>
            <w:tcW w:w="1163" w:type="dxa"/>
            <w:tcBorders>
              <w:top w:val="nil"/>
              <w:left w:val="nil"/>
              <w:bottom w:val="nil"/>
              <w:right w:val="nil"/>
            </w:tcBorders>
          </w:tcPr>
          <w:p w14:paraId="27193D81" w14:textId="77777777" w:rsidR="00990536" w:rsidRPr="00AD4322" w:rsidRDefault="00990536" w:rsidP="00990536">
            <w:pPr>
              <w:spacing w:line="120" w:lineRule="exact"/>
              <w:rPr>
                <w:rFonts w:cstheme="minorHAnsi"/>
                <w:sz w:val="12"/>
                <w:szCs w:val="12"/>
              </w:rPr>
            </w:pPr>
          </w:p>
        </w:tc>
        <w:tc>
          <w:tcPr>
            <w:tcW w:w="992" w:type="dxa"/>
            <w:tcBorders>
              <w:top w:val="nil"/>
              <w:left w:val="nil"/>
              <w:bottom w:val="nil"/>
              <w:right w:val="nil"/>
            </w:tcBorders>
            <w:shd w:val="clear" w:color="auto" w:fill="auto"/>
          </w:tcPr>
          <w:p w14:paraId="0E594DAB" w14:textId="77777777" w:rsidR="00990536" w:rsidRPr="00AD4322" w:rsidRDefault="00990536" w:rsidP="00990536">
            <w:pPr>
              <w:spacing w:line="120" w:lineRule="exact"/>
              <w:jc w:val="center"/>
              <w:rPr>
                <w:rFonts w:cstheme="minorHAnsi"/>
                <w:sz w:val="12"/>
                <w:szCs w:val="12"/>
              </w:rPr>
            </w:pPr>
          </w:p>
        </w:tc>
        <w:tc>
          <w:tcPr>
            <w:tcW w:w="993" w:type="dxa"/>
            <w:tcBorders>
              <w:top w:val="nil"/>
              <w:left w:val="nil"/>
              <w:bottom w:val="nil"/>
              <w:right w:val="nil"/>
            </w:tcBorders>
          </w:tcPr>
          <w:p w14:paraId="130542E6" w14:textId="77777777" w:rsidR="00990536" w:rsidRPr="00AD4322"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4BE41C00" w14:textId="77777777" w:rsidR="00990536" w:rsidRPr="00AD4322"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0913152A" w14:textId="77777777" w:rsidR="00990536" w:rsidRPr="00AD4322"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3C1FB04B" w14:textId="77777777" w:rsidR="00990536" w:rsidRPr="00AD4322" w:rsidRDefault="00990536" w:rsidP="00990536">
            <w:pPr>
              <w:spacing w:line="120" w:lineRule="exact"/>
              <w:jc w:val="center"/>
              <w:rPr>
                <w:rFonts w:cstheme="minorHAnsi"/>
                <w:sz w:val="12"/>
                <w:szCs w:val="12"/>
              </w:rPr>
            </w:pPr>
          </w:p>
        </w:tc>
        <w:tc>
          <w:tcPr>
            <w:tcW w:w="993" w:type="dxa"/>
            <w:tcBorders>
              <w:top w:val="nil"/>
              <w:left w:val="nil"/>
              <w:bottom w:val="nil"/>
              <w:right w:val="nil"/>
            </w:tcBorders>
          </w:tcPr>
          <w:p w14:paraId="26BB0464" w14:textId="77777777" w:rsidR="00990536" w:rsidRPr="00AD4322"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6FA42D51" w14:textId="77777777" w:rsidR="00990536" w:rsidRPr="00AD4322"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086B7716" w14:textId="77777777" w:rsidR="00990536" w:rsidRPr="00AD4322"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1DC447CF" w14:textId="77777777" w:rsidR="00990536" w:rsidRPr="00AD4322" w:rsidRDefault="00990536" w:rsidP="00990536">
            <w:pPr>
              <w:spacing w:line="120" w:lineRule="exact"/>
              <w:jc w:val="center"/>
              <w:rPr>
                <w:rFonts w:cstheme="minorHAnsi"/>
                <w:sz w:val="12"/>
                <w:szCs w:val="12"/>
              </w:rPr>
            </w:pPr>
          </w:p>
        </w:tc>
        <w:tc>
          <w:tcPr>
            <w:tcW w:w="993" w:type="dxa"/>
            <w:tcBorders>
              <w:top w:val="nil"/>
              <w:left w:val="nil"/>
              <w:bottom w:val="nil"/>
            </w:tcBorders>
          </w:tcPr>
          <w:p w14:paraId="0E038840" w14:textId="77777777" w:rsidR="00990536" w:rsidRPr="00AD4322" w:rsidRDefault="00990536" w:rsidP="00990536">
            <w:pPr>
              <w:spacing w:line="120" w:lineRule="exact"/>
              <w:jc w:val="center"/>
              <w:rPr>
                <w:rFonts w:cstheme="minorHAnsi"/>
                <w:sz w:val="12"/>
                <w:szCs w:val="12"/>
              </w:rPr>
            </w:pPr>
          </w:p>
        </w:tc>
      </w:tr>
      <w:tr w:rsidR="00990536" w14:paraId="1D0F473E" w14:textId="77777777" w:rsidTr="003E3DEC">
        <w:tc>
          <w:tcPr>
            <w:tcW w:w="425" w:type="dxa"/>
            <w:tcBorders>
              <w:top w:val="nil"/>
              <w:bottom w:val="nil"/>
              <w:right w:val="nil"/>
            </w:tcBorders>
            <w:shd w:val="clear" w:color="auto" w:fill="FCE1D2" w:themeFill="accent5" w:themeFillTint="33"/>
          </w:tcPr>
          <w:p w14:paraId="54A7E409" w14:textId="77777777" w:rsidR="00990536" w:rsidRPr="006C6AC5" w:rsidRDefault="00990536" w:rsidP="00990536">
            <w:pPr>
              <w:rPr>
                <w:sz w:val="18"/>
                <w:szCs w:val="18"/>
              </w:rPr>
            </w:pPr>
            <w:r w:rsidRPr="006C6AC5">
              <w:rPr>
                <w:rFonts w:ascii="Calibri" w:eastAsia="Times New Roman" w:hAnsi="Calibri" w:cs="Calibri"/>
                <w:color w:val="000000"/>
                <w:sz w:val="18"/>
                <w:szCs w:val="18"/>
              </w:rPr>
              <w:t>DR</w:t>
            </w:r>
          </w:p>
        </w:tc>
        <w:tc>
          <w:tcPr>
            <w:tcW w:w="3261" w:type="dxa"/>
            <w:tcBorders>
              <w:top w:val="nil"/>
              <w:left w:val="nil"/>
              <w:bottom w:val="nil"/>
              <w:right w:val="nil"/>
            </w:tcBorders>
            <w:shd w:val="clear" w:color="auto" w:fill="FCE1D2" w:themeFill="accent5" w:themeFillTint="33"/>
          </w:tcPr>
          <w:p w14:paraId="47E41259" w14:textId="77777777" w:rsidR="00990536" w:rsidRPr="006C6AC5" w:rsidRDefault="00990536" w:rsidP="00990536">
            <w:pPr>
              <w:rPr>
                <w:sz w:val="18"/>
                <w:szCs w:val="18"/>
              </w:rPr>
            </w:pPr>
            <w:r w:rsidRPr="006C6AC5">
              <w:rPr>
                <w:rFonts w:ascii="Calibri" w:eastAsia="Times New Roman" w:hAnsi="Calibri" w:cs="Calibri"/>
                <w:color w:val="000000"/>
                <w:sz w:val="18"/>
                <w:szCs w:val="18"/>
              </w:rPr>
              <w:t>Cash</w:t>
            </w:r>
          </w:p>
        </w:tc>
        <w:tc>
          <w:tcPr>
            <w:tcW w:w="1105" w:type="dxa"/>
            <w:tcBorders>
              <w:top w:val="nil"/>
              <w:left w:val="nil"/>
              <w:bottom w:val="nil"/>
              <w:right w:val="nil"/>
            </w:tcBorders>
            <w:shd w:val="clear" w:color="auto" w:fill="FCE1D2" w:themeFill="accent5" w:themeFillTint="33"/>
          </w:tcPr>
          <w:p w14:paraId="13A0BB73" w14:textId="7818CE06" w:rsidR="00990536" w:rsidRDefault="00990536" w:rsidP="00990536">
            <w:pPr>
              <w:jc w:val="center"/>
              <w:rPr>
                <w:sz w:val="18"/>
                <w:szCs w:val="18"/>
              </w:rPr>
            </w:pPr>
          </w:p>
        </w:tc>
        <w:tc>
          <w:tcPr>
            <w:tcW w:w="1163" w:type="dxa"/>
            <w:tcBorders>
              <w:top w:val="nil"/>
              <w:left w:val="nil"/>
              <w:bottom w:val="nil"/>
              <w:right w:val="nil"/>
            </w:tcBorders>
            <w:shd w:val="clear" w:color="auto" w:fill="FCE1D2" w:themeFill="accent5" w:themeFillTint="33"/>
          </w:tcPr>
          <w:p w14:paraId="1843D976" w14:textId="77777777" w:rsidR="00990536" w:rsidRPr="006C6AC5" w:rsidRDefault="00990536" w:rsidP="00990536">
            <w:pPr>
              <w:jc w:val="center"/>
              <w:rPr>
                <w:sz w:val="18"/>
                <w:szCs w:val="18"/>
              </w:rPr>
            </w:pPr>
          </w:p>
        </w:tc>
        <w:tc>
          <w:tcPr>
            <w:tcW w:w="992" w:type="dxa"/>
            <w:tcBorders>
              <w:top w:val="nil"/>
              <w:left w:val="nil"/>
              <w:bottom w:val="nil"/>
              <w:right w:val="nil"/>
            </w:tcBorders>
            <w:shd w:val="clear" w:color="auto" w:fill="FCE1D2" w:themeFill="accent5" w:themeFillTint="33"/>
          </w:tcPr>
          <w:p w14:paraId="7DFA3D8F" w14:textId="5D7068F5" w:rsidR="00990536" w:rsidRPr="006C6AC5" w:rsidRDefault="00990536" w:rsidP="00990536">
            <w:pPr>
              <w:jc w:val="center"/>
              <w:rPr>
                <w:sz w:val="18"/>
                <w:szCs w:val="18"/>
              </w:rPr>
            </w:pPr>
            <w:r>
              <w:rPr>
                <w:sz w:val="18"/>
                <w:szCs w:val="18"/>
              </w:rPr>
              <w:t>1,800,000</w:t>
            </w:r>
          </w:p>
        </w:tc>
        <w:tc>
          <w:tcPr>
            <w:tcW w:w="993" w:type="dxa"/>
            <w:tcBorders>
              <w:top w:val="nil"/>
              <w:left w:val="nil"/>
              <w:bottom w:val="nil"/>
              <w:right w:val="nil"/>
            </w:tcBorders>
            <w:shd w:val="clear" w:color="auto" w:fill="FCE1D2" w:themeFill="accent5" w:themeFillTint="33"/>
          </w:tcPr>
          <w:p w14:paraId="041891E9" w14:textId="3078D6B2" w:rsidR="00990536" w:rsidRPr="00D23A08" w:rsidRDefault="00990536" w:rsidP="00990536">
            <w:pPr>
              <w:jc w:val="center"/>
              <w:rPr>
                <w:rFonts w:ascii="Calibri" w:eastAsia="Times New Roman" w:hAnsi="Calibri" w:cs="Calibri"/>
                <w:color w:val="000000"/>
                <w:sz w:val="18"/>
                <w:szCs w:val="18"/>
              </w:rPr>
            </w:pPr>
            <w:r w:rsidRPr="00D23A08">
              <w:rPr>
                <w:rFonts w:ascii="Calibri" w:eastAsia="Times New Roman" w:hAnsi="Calibri" w:cs="Calibri"/>
                <w:color w:val="000000"/>
                <w:sz w:val="18"/>
                <w:szCs w:val="18"/>
              </w:rPr>
              <w:t>1,770,000</w:t>
            </w:r>
          </w:p>
        </w:tc>
        <w:tc>
          <w:tcPr>
            <w:tcW w:w="992" w:type="dxa"/>
            <w:tcBorders>
              <w:top w:val="nil"/>
              <w:left w:val="nil"/>
              <w:bottom w:val="nil"/>
              <w:right w:val="nil"/>
            </w:tcBorders>
            <w:shd w:val="clear" w:color="auto" w:fill="FCE1D2" w:themeFill="accent5" w:themeFillTint="33"/>
          </w:tcPr>
          <w:p w14:paraId="3DA24DF8" w14:textId="55EFA264" w:rsidR="00990536" w:rsidRPr="00D23A08" w:rsidRDefault="00990536" w:rsidP="00990536">
            <w:pPr>
              <w:jc w:val="center"/>
              <w:rPr>
                <w:rFonts w:ascii="Calibri" w:eastAsia="Times New Roman" w:hAnsi="Calibri" w:cs="Calibri"/>
                <w:color w:val="000000"/>
                <w:sz w:val="18"/>
                <w:szCs w:val="18"/>
              </w:rPr>
            </w:pPr>
            <w:r w:rsidRPr="00D23A08">
              <w:rPr>
                <w:rFonts w:ascii="Calibri" w:eastAsia="Times New Roman" w:hAnsi="Calibri" w:cs="Calibri"/>
                <w:color w:val="000000"/>
                <w:sz w:val="18"/>
                <w:szCs w:val="18"/>
              </w:rPr>
              <w:t>1,740,000</w:t>
            </w:r>
          </w:p>
        </w:tc>
        <w:tc>
          <w:tcPr>
            <w:tcW w:w="992" w:type="dxa"/>
            <w:tcBorders>
              <w:top w:val="nil"/>
              <w:left w:val="nil"/>
              <w:bottom w:val="nil"/>
              <w:right w:val="nil"/>
            </w:tcBorders>
            <w:shd w:val="clear" w:color="auto" w:fill="FCE1D2" w:themeFill="accent5" w:themeFillTint="33"/>
          </w:tcPr>
          <w:p w14:paraId="1695F106" w14:textId="34548C33" w:rsidR="00990536" w:rsidRPr="00D23A08" w:rsidRDefault="00990536" w:rsidP="00990536">
            <w:pPr>
              <w:jc w:val="center"/>
              <w:rPr>
                <w:rFonts w:ascii="Calibri" w:eastAsia="Times New Roman" w:hAnsi="Calibri" w:cs="Calibri"/>
                <w:color w:val="000000"/>
                <w:sz w:val="18"/>
                <w:szCs w:val="18"/>
              </w:rPr>
            </w:pPr>
            <w:r w:rsidRPr="00D23A08">
              <w:rPr>
                <w:rFonts w:ascii="Calibri" w:eastAsia="Times New Roman" w:hAnsi="Calibri" w:cs="Calibri"/>
                <w:color w:val="000000"/>
                <w:sz w:val="18"/>
                <w:szCs w:val="18"/>
              </w:rPr>
              <w:t>1,710,000</w:t>
            </w:r>
          </w:p>
        </w:tc>
        <w:tc>
          <w:tcPr>
            <w:tcW w:w="992" w:type="dxa"/>
            <w:tcBorders>
              <w:top w:val="nil"/>
              <w:left w:val="nil"/>
              <w:bottom w:val="nil"/>
              <w:right w:val="nil"/>
            </w:tcBorders>
            <w:shd w:val="clear" w:color="auto" w:fill="FCE1D2" w:themeFill="accent5" w:themeFillTint="33"/>
          </w:tcPr>
          <w:p w14:paraId="114C2310" w14:textId="5E17124A" w:rsidR="00990536" w:rsidRPr="00D23A08" w:rsidRDefault="00990536" w:rsidP="00990536">
            <w:pPr>
              <w:jc w:val="center"/>
              <w:rPr>
                <w:rFonts w:ascii="Calibri" w:eastAsia="Times New Roman" w:hAnsi="Calibri" w:cs="Calibri"/>
                <w:color w:val="000000"/>
                <w:sz w:val="18"/>
                <w:szCs w:val="18"/>
              </w:rPr>
            </w:pPr>
            <w:r w:rsidRPr="00D23A08">
              <w:rPr>
                <w:rFonts w:ascii="Calibri" w:eastAsia="Times New Roman" w:hAnsi="Calibri" w:cs="Calibri"/>
                <w:color w:val="000000"/>
                <w:sz w:val="18"/>
                <w:szCs w:val="18"/>
              </w:rPr>
              <w:t>1,680,000</w:t>
            </w:r>
          </w:p>
        </w:tc>
        <w:tc>
          <w:tcPr>
            <w:tcW w:w="993" w:type="dxa"/>
            <w:tcBorders>
              <w:top w:val="nil"/>
              <w:left w:val="nil"/>
              <w:bottom w:val="nil"/>
              <w:right w:val="nil"/>
            </w:tcBorders>
            <w:shd w:val="clear" w:color="auto" w:fill="FCE1D2" w:themeFill="accent5" w:themeFillTint="33"/>
          </w:tcPr>
          <w:p w14:paraId="30E9D2E9" w14:textId="60BA8577" w:rsidR="00990536" w:rsidRPr="00D23A08" w:rsidRDefault="00990536" w:rsidP="00990536">
            <w:pPr>
              <w:jc w:val="center"/>
              <w:rPr>
                <w:rFonts w:ascii="Calibri" w:eastAsia="Times New Roman" w:hAnsi="Calibri" w:cs="Calibri"/>
                <w:color w:val="000000"/>
                <w:sz w:val="18"/>
                <w:szCs w:val="18"/>
              </w:rPr>
            </w:pPr>
            <w:r w:rsidRPr="00D23A08">
              <w:rPr>
                <w:rFonts w:ascii="Calibri" w:eastAsia="Times New Roman" w:hAnsi="Calibri" w:cs="Calibri"/>
                <w:color w:val="000000"/>
                <w:sz w:val="18"/>
                <w:szCs w:val="18"/>
              </w:rPr>
              <w:t>1,650,000</w:t>
            </w:r>
          </w:p>
        </w:tc>
        <w:tc>
          <w:tcPr>
            <w:tcW w:w="992" w:type="dxa"/>
            <w:tcBorders>
              <w:top w:val="nil"/>
              <w:left w:val="nil"/>
              <w:bottom w:val="nil"/>
              <w:right w:val="nil"/>
            </w:tcBorders>
            <w:shd w:val="clear" w:color="auto" w:fill="FCE1D2" w:themeFill="accent5" w:themeFillTint="33"/>
          </w:tcPr>
          <w:p w14:paraId="154D1408" w14:textId="06F7E3F3" w:rsidR="00990536" w:rsidRPr="00D23A08" w:rsidRDefault="00990536" w:rsidP="00990536">
            <w:pPr>
              <w:jc w:val="center"/>
              <w:rPr>
                <w:rFonts w:ascii="Calibri" w:eastAsia="Times New Roman" w:hAnsi="Calibri" w:cs="Calibri"/>
                <w:color w:val="000000"/>
                <w:sz w:val="18"/>
                <w:szCs w:val="18"/>
              </w:rPr>
            </w:pPr>
            <w:r w:rsidRPr="00D23A08">
              <w:rPr>
                <w:rFonts w:ascii="Calibri" w:eastAsia="Times New Roman" w:hAnsi="Calibri" w:cs="Calibri"/>
                <w:color w:val="000000"/>
                <w:sz w:val="18"/>
                <w:szCs w:val="18"/>
              </w:rPr>
              <w:t>1,620,000</w:t>
            </w:r>
          </w:p>
        </w:tc>
        <w:tc>
          <w:tcPr>
            <w:tcW w:w="992" w:type="dxa"/>
            <w:tcBorders>
              <w:top w:val="nil"/>
              <w:left w:val="nil"/>
              <w:bottom w:val="nil"/>
              <w:right w:val="nil"/>
            </w:tcBorders>
            <w:shd w:val="clear" w:color="auto" w:fill="FCE1D2" w:themeFill="accent5" w:themeFillTint="33"/>
          </w:tcPr>
          <w:p w14:paraId="49063326" w14:textId="32DC166B" w:rsidR="00990536" w:rsidRPr="00D23A08" w:rsidRDefault="00990536" w:rsidP="00990536">
            <w:pPr>
              <w:jc w:val="center"/>
              <w:rPr>
                <w:rFonts w:ascii="Calibri" w:eastAsia="Times New Roman" w:hAnsi="Calibri" w:cs="Calibri"/>
                <w:color w:val="000000"/>
                <w:sz w:val="18"/>
                <w:szCs w:val="18"/>
              </w:rPr>
            </w:pPr>
            <w:r w:rsidRPr="00D23A08">
              <w:rPr>
                <w:rFonts w:ascii="Calibri" w:eastAsia="Times New Roman" w:hAnsi="Calibri" w:cs="Calibri"/>
                <w:color w:val="000000"/>
                <w:sz w:val="18"/>
                <w:szCs w:val="18"/>
              </w:rPr>
              <w:t>1,590,000</w:t>
            </w:r>
          </w:p>
        </w:tc>
        <w:tc>
          <w:tcPr>
            <w:tcW w:w="992" w:type="dxa"/>
            <w:tcBorders>
              <w:top w:val="nil"/>
              <w:left w:val="nil"/>
              <w:bottom w:val="nil"/>
              <w:right w:val="nil"/>
            </w:tcBorders>
            <w:shd w:val="clear" w:color="auto" w:fill="FCE1D2" w:themeFill="accent5" w:themeFillTint="33"/>
          </w:tcPr>
          <w:p w14:paraId="0DE51425" w14:textId="049FBFBB" w:rsidR="00990536" w:rsidRPr="00D23A08" w:rsidRDefault="00990536" w:rsidP="00990536">
            <w:pPr>
              <w:jc w:val="center"/>
              <w:rPr>
                <w:rFonts w:ascii="Calibri" w:eastAsia="Times New Roman" w:hAnsi="Calibri" w:cs="Calibri"/>
                <w:color w:val="000000"/>
                <w:sz w:val="18"/>
                <w:szCs w:val="18"/>
              </w:rPr>
            </w:pPr>
            <w:r w:rsidRPr="00D23A08">
              <w:rPr>
                <w:rFonts w:ascii="Calibri" w:eastAsia="Times New Roman" w:hAnsi="Calibri" w:cs="Calibri"/>
                <w:color w:val="000000"/>
                <w:sz w:val="18"/>
                <w:szCs w:val="18"/>
              </w:rPr>
              <w:t>1,560,000</w:t>
            </w:r>
          </w:p>
        </w:tc>
        <w:tc>
          <w:tcPr>
            <w:tcW w:w="993" w:type="dxa"/>
            <w:tcBorders>
              <w:top w:val="nil"/>
              <w:left w:val="nil"/>
              <w:bottom w:val="nil"/>
            </w:tcBorders>
            <w:shd w:val="clear" w:color="auto" w:fill="FCE1D2" w:themeFill="accent5" w:themeFillTint="33"/>
          </w:tcPr>
          <w:p w14:paraId="28429307" w14:textId="09B55B17" w:rsidR="00990536" w:rsidRPr="00D23A08" w:rsidRDefault="00990536" w:rsidP="00990536">
            <w:pPr>
              <w:jc w:val="center"/>
              <w:rPr>
                <w:rFonts w:ascii="Calibri" w:eastAsia="Times New Roman" w:hAnsi="Calibri" w:cs="Calibri"/>
                <w:color w:val="000000"/>
                <w:sz w:val="18"/>
                <w:szCs w:val="18"/>
              </w:rPr>
            </w:pPr>
            <w:r w:rsidRPr="00D23A08">
              <w:rPr>
                <w:rFonts w:ascii="Calibri" w:eastAsia="Times New Roman" w:hAnsi="Calibri" w:cs="Calibri"/>
                <w:color w:val="000000"/>
                <w:sz w:val="18"/>
                <w:szCs w:val="18"/>
              </w:rPr>
              <w:t>1,530,000</w:t>
            </w:r>
          </w:p>
        </w:tc>
      </w:tr>
      <w:tr w:rsidR="00990536" w14:paraId="1EBD5D03" w14:textId="77777777" w:rsidTr="003E3DEC">
        <w:tc>
          <w:tcPr>
            <w:tcW w:w="425" w:type="dxa"/>
            <w:tcBorders>
              <w:top w:val="nil"/>
              <w:bottom w:val="nil"/>
              <w:right w:val="nil"/>
            </w:tcBorders>
            <w:shd w:val="clear" w:color="auto" w:fill="FCE1D2" w:themeFill="accent5" w:themeFillTint="33"/>
          </w:tcPr>
          <w:p w14:paraId="6E2CC4E0" w14:textId="77777777" w:rsidR="00990536" w:rsidRPr="006C6AC5" w:rsidRDefault="00990536" w:rsidP="00990536">
            <w:pPr>
              <w:rPr>
                <w:sz w:val="18"/>
                <w:szCs w:val="18"/>
              </w:rPr>
            </w:pPr>
            <w:r w:rsidRPr="006C6AC5">
              <w:rPr>
                <w:rFonts w:ascii="Calibri" w:eastAsia="Times New Roman" w:hAnsi="Calibri" w:cs="Calibri"/>
                <w:color w:val="000000"/>
                <w:sz w:val="18"/>
                <w:szCs w:val="18"/>
              </w:rPr>
              <w:t>CR</w:t>
            </w:r>
          </w:p>
        </w:tc>
        <w:tc>
          <w:tcPr>
            <w:tcW w:w="3261" w:type="dxa"/>
            <w:tcBorders>
              <w:top w:val="nil"/>
              <w:left w:val="nil"/>
              <w:bottom w:val="nil"/>
              <w:right w:val="nil"/>
            </w:tcBorders>
            <w:shd w:val="clear" w:color="auto" w:fill="FCE1D2" w:themeFill="accent5" w:themeFillTint="33"/>
          </w:tcPr>
          <w:p w14:paraId="4689BDC9" w14:textId="77777777" w:rsidR="00990536" w:rsidRPr="006C6AC5" w:rsidRDefault="00990536" w:rsidP="00990536">
            <w:pPr>
              <w:rPr>
                <w:sz w:val="18"/>
                <w:szCs w:val="18"/>
              </w:rPr>
            </w:pPr>
            <w:r w:rsidRPr="006C6AC5">
              <w:rPr>
                <w:rFonts w:ascii="Calibri" w:eastAsia="Times New Roman" w:hAnsi="Calibri" w:cs="Calibri"/>
                <w:color w:val="000000"/>
                <w:sz w:val="18"/>
                <w:szCs w:val="18"/>
              </w:rPr>
              <w:t>Loan Receivable (Concessional Loan)</w:t>
            </w:r>
          </w:p>
        </w:tc>
        <w:tc>
          <w:tcPr>
            <w:tcW w:w="1105" w:type="dxa"/>
            <w:tcBorders>
              <w:top w:val="nil"/>
              <w:left w:val="nil"/>
              <w:bottom w:val="nil"/>
              <w:right w:val="nil"/>
            </w:tcBorders>
            <w:shd w:val="clear" w:color="auto" w:fill="FCE1D2" w:themeFill="accent5" w:themeFillTint="33"/>
          </w:tcPr>
          <w:p w14:paraId="2D429DF7" w14:textId="4C437447" w:rsidR="00990536" w:rsidRDefault="00990536" w:rsidP="00990536">
            <w:pPr>
              <w:jc w:val="center"/>
              <w:rPr>
                <w:sz w:val="18"/>
                <w:szCs w:val="18"/>
              </w:rPr>
            </w:pPr>
            <w:r>
              <w:rPr>
                <w:sz w:val="18"/>
                <w:szCs w:val="18"/>
              </w:rPr>
              <w:t>C</w:t>
            </w:r>
          </w:p>
        </w:tc>
        <w:tc>
          <w:tcPr>
            <w:tcW w:w="1163" w:type="dxa"/>
            <w:tcBorders>
              <w:top w:val="nil"/>
              <w:left w:val="nil"/>
              <w:bottom w:val="nil"/>
              <w:right w:val="nil"/>
            </w:tcBorders>
            <w:shd w:val="clear" w:color="auto" w:fill="FCE1D2" w:themeFill="accent5" w:themeFillTint="33"/>
          </w:tcPr>
          <w:p w14:paraId="6FB2CD51" w14:textId="77777777" w:rsidR="00990536" w:rsidRPr="006C6AC5" w:rsidRDefault="00990536" w:rsidP="00990536">
            <w:pPr>
              <w:jc w:val="center"/>
              <w:rPr>
                <w:sz w:val="18"/>
                <w:szCs w:val="18"/>
              </w:rPr>
            </w:pPr>
          </w:p>
        </w:tc>
        <w:tc>
          <w:tcPr>
            <w:tcW w:w="992" w:type="dxa"/>
            <w:tcBorders>
              <w:top w:val="nil"/>
              <w:left w:val="nil"/>
              <w:bottom w:val="nil"/>
              <w:right w:val="nil"/>
            </w:tcBorders>
            <w:shd w:val="clear" w:color="auto" w:fill="FCE1D2" w:themeFill="accent5" w:themeFillTint="33"/>
          </w:tcPr>
          <w:p w14:paraId="397B8C4B" w14:textId="06FE767E" w:rsidR="00990536" w:rsidRPr="006C6AC5" w:rsidRDefault="00990536" w:rsidP="00990536">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3" w:type="dxa"/>
            <w:tcBorders>
              <w:top w:val="nil"/>
              <w:left w:val="nil"/>
              <w:bottom w:val="nil"/>
              <w:right w:val="nil"/>
            </w:tcBorders>
            <w:shd w:val="clear" w:color="auto" w:fill="FCE1D2" w:themeFill="accent5" w:themeFillTint="33"/>
          </w:tcPr>
          <w:p w14:paraId="53C1FA6D" w14:textId="30AE5F09" w:rsidR="00990536" w:rsidRPr="006C6AC5" w:rsidRDefault="00990536" w:rsidP="00990536">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FCE1D2" w:themeFill="accent5" w:themeFillTint="33"/>
          </w:tcPr>
          <w:p w14:paraId="53B117FD" w14:textId="61193EDE" w:rsidR="00990536" w:rsidRPr="006C6AC5" w:rsidRDefault="00990536" w:rsidP="00990536">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FCE1D2" w:themeFill="accent5" w:themeFillTint="33"/>
          </w:tcPr>
          <w:p w14:paraId="4BF2306F" w14:textId="77E5DECF" w:rsidR="00990536" w:rsidRPr="006C6AC5" w:rsidRDefault="00990536" w:rsidP="00990536">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FCE1D2" w:themeFill="accent5" w:themeFillTint="33"/>
          </w:tcPr>
          <w:p w14:paraId="2538DEE7" w14:textId="7A791FEC" w:rsidR="00990536" w:rsidRPr="006C6AC5" w:rsidRDefault="00990536" w:rsidP="00990536">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3" w:type="dxa"/>
            <w:tcBorders>
              <w:top w:val="nil"/>
              <w:left w:val="nil"/>
              <w:bottom w:val="nil"/>
              <w:right w:val="nil"/>
            </w:tcBorders>
            <w:shd w:val="clear" w:color="auto" w:fill="FCE1D2" w:themeFill="accent5" w:themeFillTint="33"/>
          </w:tcPr>
          <w:p w14:paraId="11CC0FD3" w14:textId="5DA71EDD" w:rsidR="00990536" w:rsidRPr="006C6AC5" w:rsidRDefault="00990536" w:rsidP="00990536">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FCE1D2" w:themeFill="accent5" w:themeFillTint="33"/>
          </w:tcPr>
          <w:p w14:paraId="5C87C534" w14:textId="1BD9C1CE" w:rsidR="00990536" w:rsidRPr="006C6AC5" w:rsidRDefault="00990536" w:rsidP="00990536">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FCE1D2" w:themeFill="accent5" w:themeFillTint="33"/>
          </w:tcPr>
          <w:p w14:paraId="5FA53487" w14:textId="1305969E" w:rsidR="00990536" w:rsidRPr="006C6AC5" w:rsidRDefault="00990536" w:rsidP="00990536">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2" w:type="dxa"/>
            <w:tcBorders>
              <w:top w:val="nil"/>
              <w:left w:val="nil"/>
              <w:bottom w:val="nil"/>
              <w:right w:val="nil"/>
            </w:tcBorders>
            <w:shd w:val="clear" w:color="auto" w:fill="FCE1D2" w:themeFill="accent5" w:themeFillTint="33"/>
          </w:tcPr>
          <w:p w14:paraId="5FDD1AAC" w14:textId="55561999" w:rsidR="00990536" w:rsidRPr="006C6AC5" w:rsidRDefault="00990536" w:rsidP="00990536">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c>
          <w:tcPr>
            <w:tcW w:w="993" w:type="dxa"/>
            <w:tcBorders>
              <w:top w:val="nil"/>
              <w:left w:val="nil"/>
              <w:bottom w:val="nil"/>
            </w:tcBorders>
            <w:shd w:val="clear" w:color="auto" w:fill="FCE1D2" w:themeFill="accent5" w:themeFillTint="33"/>
          </w:tcPr>
          <w:p w14:paraId="40552D73" w14:textId="02F37C06" w:rsidR="00990536" w:rsidRPr="006C6AC5" w:rsidRDefault="00990536" w:rsidP="00990536">
            <w:pPr>
              <w:jc w:val="center"/>
              <w:rPr>
                <w:sz w:val="18"/>
                <w:szCs w:val="18"/>
              </w:rPr>
            </w:pPr>
            <w:r w:rsidRPr="006C6AC5">
              <w:rPr>
                <w:rFonts w:ascii="Calibri" w:eastAsia="Times New Roman" w:hAnsi="Calibri" w:cs="Calibri"/>
                <w:color w:val="000000"/>
                <w:sz w:val="18"/>
                <w:szCs w:val="18"/>
              </w:rPr>
              <w:t>1,</w:t>
            </w:r>
            <w:r>
              <w:rPr>
                <w:rFonts w:ascii="Calibri" w:eastAsia="Times New Roman" w:hAnsi="Calibri" w:cs="Calibri"/>
                <w:color w:val="000000"/>
                <w:sz w:val="18"/>
                <w:szCs w:val="18"/>
              </w:rPr>
              <w:t>500</w:t>
            </w:r>
            <w:r w:rsidRPr="006C6AC5">
              <w:rPr>
                <w:rFonts w:ascii="Calibri" w:eastAsia="Times New Roman" w:hAnsi="Calibri" w:cs="Calibri"/>
                <w:color w:val="000000"/>
                <w:sz w:val="18"/>
                <w:szCs w:val="18"/>
              </w:rPr>
              <w:t>,</w:t>
            </w:r>
            <w:r>
              <w:rPr>
                <w:rFonts w:ascii="Calibri" w:eastAsia="Times New Roman" w:hAnsi="Calibri" w:cs="Calibri"/>
                <w:color w:val="000000"/>
                <w:sz w:val="18"/>
                <w:szCs w:val="18"/>
              </w:rPr>
              <w:t>000</w:t>
            </w:r>
          </w:p>
        </w:tc>
      </w:tr>
      <w:tr w:rsidR="00990536" w14:paraId="422336A2" w14:textId="77777777" w:rsidTr="003E3DEC">
        <w:tc>
          <w:tcPr>
            <w:tcW w:w="425" w:type="dxa"/>
            <w:tcBorders>
              <w:top w:val="nil"/>
              <w:bottom w:val="nil"/>
              <w:right w:val="nil"/>
            </w:tcBorders>
            <w:shd w:val="clear" w:color="auto" w:fill="FCE1D2" w:themeFill="accent5" w:themeFillTint="33"/>
          </w:tcPr>
          <w:p w14:paraId="61A5F376" w14:textId="77777777" w:rsidR="00990536" w:rsidRPr="006C6AC5" w:rsidRDefault="00990536" w:rsidP="00990536">
            <w:pPr>
              <w:rPr>
                <w:sz w:val="18"/>
                <w:szCs w:val="18"/>
              </w:rPr>
            </w:pPr>
            <w:r w:rsidRPr="006C6AC5">
              <w:rPr>
                <w:rFonts w:ascii="Calibri" w:eastAsia="Times New Roman" w:hAnsi="Calibri" w:cs="Calibri"/>
                <w:color w:val="000000"/>
                <w:sz w:val="18"/>
                <w:szCs w:val="18"/>
              </w:rPr>
              <w:t>CR</w:t>
            </w:r>
          </w:p>
        </w:tc>
        <w:tc>
          <w:tcPr>
            <w:tcW w:w="3261" w:type="dxa"/>
            <w:tcBorders>
              <w:top w:val="nil"/>
              <w:left w:val="nil"/>
              <w:bottom w:val="nil"/>
              <w:right w:val="nil"/>
            </w:tcBorders>
            <w:shd w:val="clear" w:color="auto" w:fill="FCE1D2" w:themeFill="accent5" w:themeFillTint="33"/>
          </w:tcPr>
          <w:p w14:paraId="3679D8A0" w14:textId="703F3A80" w:rsidR="00990536" w:rsidRPr="006C6AC5" w:rsidRDefault="00990536" w:rsidP="00990536">
            <w:pPr>
              <w:rPr>
                <w:sz w:val="18"/>
                <w:szCs w:val="18"/>
              </w:rPr>
            </w:pPr>
            <w:r w:rsidRPr="006C6AC5">
              <w:rPr>
                <w:rFonts w:ascii="Calibri" w:eastAsia="Times New Roman" w:hAnsi="Calibri" w:cs="Calibri"/>
                <w:color w:val="000000"/>
                <w:sz w:val="18"/>
                <w:szCs w:val="18"/>
              </w:rPr>
              <w:t xml:space="preserve">Interest </w:t>
            </w:r>
            <w:r w:rsidR="007B35F2">
              <w:rPr>
                <w:rFonts w:ascii="Calibri" w:eastAsia="Times New Roman" w:hAnsi="Calibri" w:cs="Calibri"/>
                <w:color w:val="000000"/>
                <w:sz w:val="18"/>
                <w:szCs w:val="18"/>
              </w:rPr>
              <w:t>Revenue</w:t>
            </w:r>
            <w:r w:rsidR="002A6689">
              <w:rPr>
                <w:rFonts w:ascii="Calibri" w:eastAsia="Times New Roman" w:hAnsi="Calibri" w:cs="Calibri"/>
                <w:color w:val="000000"/>
                <w:sz w:val="18"/>
                <w:szCs w:val="18"/>
              </w:rPr>
              <w:t xml:space="preserve"> Received</w:t>
            </w:r>
          </w:p>
        </w:tc>
        <w:tc>
          <w:tcPr>
            <w:tcW w:w="1105" w:type="dxa"/>
            <w:tcBorders>
              <w:top w:val="nil"/>
              <w:left w:val="nil"/>
              <w:bottom w:val="nil"/>
              <w:right w:val="nil"/>
            </w:tcBorders>
            <w:shd w:val="clear" w:color="auto" w:fill="FCE1D2" w:themeFill="accent5" w:themeFillTint="33"/>
          </w:tcPr>
          <w:p w14:paraId="7B783508" w14:textId="2917B28D" w:rsidR="00990536" w:rsidRDefault="00990536" w:rsidP="00990536">
            <w:pPr>
              <w:jc w:val="center"/>
              <w:rPr>
                <w:sz w:val="18"/>
                <w:szCs w:val="18"/>
              </w:rPr>
            </w:pPr>
            <w:r>
              <w:rPr>
                <w:sz w:val="18"/>
                <w:szCs w:val="18"/>
              </w:rPr>
              <w:t>D</w:t>
            </w:r>
          </w:p>
        </w:tc>
        <w:tc>
          <w:tcPr>
            <w:tcW w:w="1163" w:type="dxa"/>
            <w:tcBorders>
              <w:top w:val="nil"/>
              <w:left w:val="nil"/>
              <w:bottom w:val="nil"/>
              <w:right w:val="nil"/>
            </w:tcBorders>
            <w:shd w:val="clear" w:color="auto" w:fill="FCE1D2" w:themeFill="accent5" w:themeFillTint="33"/>
          </w:tcPr>
          <w:p w14:paraId="4D977BFA" w14:textId="77777777" w:rsidR="00990536" w:rsidRPr="006C6AC5" w:rsidRDefault="00990536" w:rsidP="00990536">
            <w:pPr>
              <w:jc w:val="center"/>
              <w:rPr>
                <w:sz w:val="18"/>
                <w:szCs w:val="18"/>
              </w:rPr>
            </w:pPr>
          </w:p>
        </w:tc>
        <w:tc>
          <w:tcPr>
            <w:tcW w:w="992" w:type="dxa"/>
            <w:tcBorders>
              <w:top w:val="nil"/>
              <w:left w:val="nil"/>
              <w:bottom w:val="nil"/>
              <w:right w:val="nil"/>
            </w:tcBorders>
            <w:shd w:val="clear" w:color="auto" w:fill="FCE1D2" w:themeFill="accent5" w:themeFillTint="33"/>
          </w:tcPr>
          <w:p w14:paraId="477BFA44" w14:textId="77777777" w:rsidR="00990536" w:rsidRPr="00D23A08" w:rsidRDefault="00990536" w:rsidP="00990536">
            <w:pPr>
              <w:jc w:val="center"/>
              <w:rPr>
                <w:rFonts w:ascii="Calibri" w:eastAsia="Times New Roman" w:hAnsi="Calibri" w:cs="Calibri"/>
                <w:color w:val="000000"/>
                <w:sz w:val="18"/>
                <w:szCs w:val="18"/>
              </w:rPr>
            </w:pPr>
            <w:r w:rsidRPr="006C6AC5">
              <w:rPr>
                <w:rFonts w:ascii="Calibri" w:eastAsia="Times New Roman" w:hAnsi="Calibri" w:cs="Calibri"/>
                <w:color w:val="000000"/>
                <w:sz w:val="18"/>
                <w:szCs w:val="18"/>
              </w:rPr>
              <w:t>300,000</w:t>
            </w:r>
          </w:p>
        </w:tc>
        <w:tc>
          <w:tcPr>
            <w:tcW w:w="993" w:type="dxa"/>
            <w:tcBorders>
              <w:top w:val="nil"/>
              <w:left w:val="nil"/>
              <w:bottom w:val="nil"/>
              <w:right w:val="nil"/>
            </w:tcBorders>
            <w:shd w:val="clear" w:color="auto" w:fill="FCE1D2" w:themeFill="accent5" w:themeFillTint="33"/>
          </w:tcPr>
          <w:p w14:paraId="7A3CD160" w14:textId="5384A1BD" w:rsidR="00990536" w:rsidRPr="00D23A08" w:rsidRDefault="00990536" w:rsidP="00990536">
            <w:pPr>
              <w:jc w:val="center"/>
              <w:rPr>
                <w:rFonts w:ascii="Calibri" w:eastAsia="Times New Roman" w:hAnsi="Calibri" w:cs="Calibri"/>
                <w:color w:val="000000"/>
                <w:sz w:val="18"/>
                <w:szCs w:val="18"/>
              </w:rPr>
            </w:pPr>
            <w:r w:rsidRPr="00D23A08">
              <w:rPr>
                <w:rFonts w:ascii="Calibri" w:eastAsia="Times New Roman" w:hAnsi="Calibri" w:cs="Calibri"/>
                <w:color w:val="000000"/>
                <w:sz w:val="18"/>
                <w:szCs w:val="18"/>
              </w:rPr>
              <w:t>270,000</w:t>
            </w:r>
          </w:p>
        </w:tc>
        <w:tc>
          <w:tcPr>
            <w:tcW w:w="992" w:type="dxa"/>
            <w:tcBorders>
              <w:top w:val="nil"/>
              <w:left w:val="nil"/>
              <w:bottom w:val="nil"/>
              <w:right w:val="nil"/>
            </w:tcBorders>
            <w:shd w:val="clear" w:color="auto" w:fill="FCE1D2" w:themeFill="accent5" w:themeFillTint="33"/>
          </w:tcPr>
          <w:p w14:paraId="0A394571" w14:textId="3FD40F20" w:rsidR="00990536" w:rsidRPr="00D23A08" w:rsidRDefault="00990536" w:rsidP="00990536">
            <w:pPr>
              <w:jc w:val="center"/>
              <w:rPr>
                <w:rFonts w:ascii="Calibri" w:eastAsia="Times New Roman" w:hAnsi="Calibri" w:cs="Calibri"/>
                <w:color w:val="000000"/>
                <w:sz w:val="18"/>
                <w:szCs w:val="18"/>
              </w:rPr>
            </w:pPr>
            <w:r w:rsidRPr="00D23A08">
              <w:rPr>
                <w:rFonts w:ascii="Calibri" w:eastAsia="Times New Roman" w:hAnsi="Calibri" w:cs="Calibri"/>
                <w:color w:val="000000"/>
                <w:sz w:val="18"/>
                <w:szCs w:val="18"/>
              </w:rPr>
              <w:t>240,000</w:t>
            </w:r>
          </w:p>
        </w:tc>
        <w:tc>
          <w:tcPr>
            <w:tcW w:w="992" w:type="dxa"/>
            <w:tcBorders>
              <w:top w:val="nil"/>
              <w:left w:val="nil"/>
              <w:bottom w:val="nil"/>
              <w:right w:val="nil"/>
            </w:tcBorders>
            <w:shd w:val="clear" w:color="auto" w:fill="FCE1D2" w:themeFill="accent5" w:themeFillTint="33"/>
          </w:tcPr>
          <w:p w14:paraId="5229B360" w14:textId="2E03A208" w:rsidR="00990536" w:rsidRPr="00D23A08" w:rsidRDefault="00990536" w:rsidP="00990536">
            <w:pPr>
              <w:jc w:val="center"/>
              <w:rPr>
                <w:rFonts w:ascii="Calibri" w:eastAsia="Times New Roman" w:hAnsi="Calibri" w:cs="Calibri"/>
                <w:color w:val="000000"/>
                <w:sz w:val="18"/>
                <w:szCs w:val="18"/>
              </w:rPr>
            </w:pPr>
            <w:r w:rsidRPr="00D23A08">
              <w:rPr>
                <w:rFonts w:ascii="Calibri" w:eastAsia="Times New Roman" w:hAnsi="Calibri" w:cs="Calibri"/>
                <w:color w:val="000000"/>
                <w:sz w:val="18"/>
                <w:szCs w:val="18"/>
              </w:rPr>
              <w:t>210,000</w:t>
            </w:r>
          </w:p>
        </w:tc>
        <w:tc>
          <w:tcPr>
            <w:tcW w:w="992" w:type="dxa"/>
            <w:tcBorders>
              <w:top w:val="nil"/>
              <w:left w:val="nil"/>
              <w:bottom w:val="nil"/>
              <w:right w:val="nil"/>
            </w:tcBorders>
            <w:shd w:val="clear" w:color="auto" w:fill="FCE1D2" w:themeFill="accent5" w:themeFillTint="33"/>
          </w:tcPr>
          <w:p w14:paraId="24D353FA" w14:textId="096BF721" w:rsidR="00990536" w:rsidRPr="00D23A08" w:rsidRDefault="00990536" w:rsidP="00990536">
            <w:pPr>
              <w:jc w:val="center"/>
              <w:rPr>
                <w:rFonts w:ascii="Calibri" w:eastAsia="Times New Roman" w:hAnsi="Calibri" w:cs="Calibri"/>
                <w:color w:val="000000"/>
                <w:sz w:val="18"/>
                <w:szCs w:val="18"/>
              </w:rPr>
            </w:pPr>
            <w:r w:rsidRPr="00D23A08">
              <w:rPr>
                <w:rFonts w:ascii="Calibri" w:eastAsia="Times New Roman" w:hAnsi="Calibri" w:cs="Calibri"/>
                <w:color w:val="000000"/>
                <w:sz w:val="18"/>
                <w:szCs w:val="18"/>
              </w:rPr>
              <w:t>180,000</w:t>
            </w:r>
          </w:p>
        </w:tc>
        <w:tc>
          <w:tcPr>
            <w:tcW w:w="993" w:type="dxa"/>
            <w:tcBorders>
              <w:top w:val="nil"/>
              <w:left w:val="nil"/>
              <w:bottom w:val="nil"/>
              <w:right w:val="nil"/>
            </w:tcBorders>
            <w:shd w:val="clear" w:color="auto" w:fill="FCE1D2" w:themeFill="accent5" w:themeFillTint="33"/>
          </w:tcPr>
          <w:p w14:paraId="5A495916" w14:textId="1CDAA4AB" w:rsidR="00990536" w:rsidRPr="00D23A08" w:rsidRDefault="00990536" w:rsidP="00990536">
            <w:pPr>
              <w:jc w:val="center"/>
              <w:rPr>
                <w:rFonts w:ascii="Calibri" w:eastAsia="Times New Roman" w:hAnsi="Calibri" w:cs="Calibri"/>
                <w:color w:val="000000"/>
                <w:sz w:val="18"/>
                <w:szCs w:val="18"/>
              </w:rPr>
            </w:pPr>
            <w:r w:rsidRPr="00D23A08">
              <w:rPr>
                <w:rFonts w:ascii="Calibri" w:eastAsia="Times New Roman" w:hAnsi="Calibri" w:cs="Calibri"/>
                <w:color w:val="000000"/>
                <w:sz w:val="18"/>
                <w:szCs w:val="18"/>
              </w:rPr>
              <w:t>150,000</w:t>
            </w:r>
          </w:p>
        </w:tc>
        <w:tc>
          <w:tcPr>
            <w:tcW w:w="992" w:type="dxa"/>
            <w:tcBorders>
              <w:top w:val="nil"/>
              <w:left w:val="nil"/>
              <w:bottom w:val="nil"/>
              <w:right w:val="nil"/>
            </w:tcBorders>
            <w:shd w:val="clear" w:color="auto" w:fill="FCE1D2" w:themeFill="accent5" w:themeFillTint="33"/>
          </w:tcPr>
          <w:p w14:paraId="4AEB94D5" w14:textId="419B4811" w:rsidR="00990536" w:rsidRPr="00D23A08" w:rsidRDefault="00990536" w:rsidP="00990536">
            <w:pPr>
              <w:jc w:val="center"/>
              <w:rPr>
                <w:rFonts w:ascii="Calibri" w:eastAsia="Times New Roman" w:hAnsi="Calibri" w:cs="Calibri"/>
                <w:color w:val="000000"/>
                <w:sz w:val="18"/>
                <w:szCs w:val="18"/>
              </w:rPr>
            </w:pPr>
            <w:r w:rsidRPr="00D23A08">
              <w:rPr>
                <w:rFonts w:ascii="Calibri" w:eastAsia="Times New Roman" w:hAnsi="Calibri" w:cs="Calibri"/>
                <w:color w:val="000000"/>
                <w:sz w:val="18"/>
                <w:szCs w:val="18"/>
              </w:rPr>
              <w:t>120,000</w:t>
            </w:r>
          </w:p>
        </w:tc>
        <w:tc>
          <w:tcPr>
            <w:tcW w:w="992" w:type="dxa"/>
            <w:tcBorders>
              <w:top w:val="nil"/>
              <w:left w:val="nil"/>
              <w:bottom w:val="nil"/>
              <w:right w:val="nil"/>
            </w:tcBorders>
            <w:shd w:val="clear" w:color="auto" w:fill="FCE1D2" w:themeFill="accent5" w:themeFillTint="33"/>
          </w:tcPr>
          <w:p w14:paraId="4AB9822D" w14:textId="7F4AF22E" w:rsidR="00990536" w:rsidRPr="00D23A08" w:rsidRDefault="00990536" w:rsidP="00990536">
            <w:pPr>
              <w:jc w:val="center"/>
              <w:rPr>
                <w:rFonts w:ascii="Calibri" w:eastAsia="Times New Roman" w:hAnsi="Calibri" w:cs="Calibri"/>
                <w:color w:val="000000"/>
                <w:sz w:val="18"/>
                <w:szCs w:val="18"/>
              </w:rPr>
            </w:pPr>
            <w:r w:rsidRPr="00D23A08">
              <w:rPr>
                <w:rFonts w:ascii="Calibri" w:eastAsia="Times New Roman" w:hAnsi="Calibri" w:cs="Calibri"/>
                <w:color w:val="000000"/>
                <w:sz w:val="18"/>
                <w:szCs w:val="18"/>
              </w:rPr>
              <w:t>90,000</w:t>
            </w:r>
          </w:p>
        </w:tc>
        <w:tc>
          <w:tcPr>
            <w:tcW w:w="992" w:type="dxa"/>
            <w:tcBorders>
              <w:top w:val="nil"/>
              <w:left w:val="nil"/>
              <w:bottom w:val="nil"/>
              <w:right w:val="nil"/>
            </w:tcBorders>
            <w:shd w:val="clear" w:color="auto" w:fill="FCE1D2" w:themeFill="accent5" w:themeFillTint="33"/>
          </w:tcPr>
          <w:p w14:paraId="49C3C72C" w14:textId="001C7877" w:rsidR="00990536" w:rsidRPr="00D23A08" w:rsidRDefault="00990536" w:rsidP="00990536">
            <w:pPr>
              <w:jc w:val="center"/>
              <w:rPr>
                <w:rFonts w:ascii="Calibri" w:eastAsia="Times New Roman" w:hAnsi="Calibri" w:cs="Calibri"/>
                <w:color w:val="000000"/>
                <w:sz w:val="18"/>
                <w:szCs w:val="18"/>
              </w:rPr>
            </w:pPr>
            <w:r w:rsidRPr="00D23A08">
              <w:rPr>
                <w:rFonts w:ascii="Calibri" w:eastAsia="Times New Roman" w:hAnsi="Calibri" w:cs="Calibri"/>
                <w:color w:val="000000"/>
                <w:sz w:val="18"/>
                <w:szCs w:val="18"/>
              </w:rPr>
              <w:t>60,000</w:t>
            </w:r>
          </w:p>
        </w:tc>
        <w:tc>
          <w:tcPr>
            <w:tcW w:w="993" w:type="dxa"/>
            <w:tcBorders>
              <w:top w:val="nil"/>
              <w:left w:val="nil"/>
              <w:bottom w:val="nil"/>
            </w:tcBorders>
            <w:shd w:val="clear" w:color="auto" w:fill="FCE1D2" w:themeFill="accent5" w:themeFillTint="33"/>
          </w:tcPr>
          <w:p w14:paraId="76BCC01E" w14:textId="4D32A5AC" w:rsidR="00990536" w:rsidRPr="00D23A08" w:rsidRDefault="00990536" w:rsidP="00990536">
            <w:pPr>
              <w:jc w:val="center"/>
              <w:rPr>
                <w:rFonts w:ascii="Calibri" w:eastAsia="Times New Roman" w:hAnsi="Calibri" w:cs="Calibri"/>
                <w:color w:val="000000"/>
                <w:sz w:val="18"/>
                <w:szCs w:val="18"/>
              </w:rPr>
            </w:pPr>
            <w:r w:rsidRPr="00D23A08">
              <w:rPr>
                <w:rFonts w:ascii="Calibri" w:eastAsia="Times New Roman" w:hAnsi="Calibri" w:cs="Calibri"/>
                <w:color w:val="000000"/>
                <w:sz w:val="18"/>
                <w:szCs w:val="18"/>
              </w:rPr>
              <w:t>30,000</w:t>
            </w:r>
          </w:p>
        </w:tc>
      </w:tr>
      <w:tr w:rsidR="00990536" w14:paraId="326E4C63" w14:textId="77777777" w:rsidTr="003E3DEC">
        <w:tc>
          <w:tcPr>
            <w:tcW w:w="15877" w:type="dxa"/>
            <w:gridSpan w:val="14"/>
            <w:tcBorders>
              <w:top w:val="nil"/>
              <w:bottom w:val="nil"/>
            </w:tcBorders>
            <w:shd w:val="clear" w:color="auto" w:fill="FCE1D2" w:themeFill="accent5" w:themeFillTint="33"/>
          </w:tcPr>
          <w:p w14:paraId="5BF3C8E1" w14:textId="77777777" w:rsidR="00990536" w:rsidRPr="006C6AC5" w:rsidRDefault="00990536" w:rsidP="00990536">
            <w:pPr>
              <w:rPr>
                <w:rFonts w:ascii="Calibri" w:eastAsia="Times New Roman" w:hAnsi="Calibri" w:cs="Calibri"/>
                <w:color w:val="000000"/>
                <w:sz w:val="18"/>
                <w:szCs w:val="18"/>
              </w:rPr>
            </w:pPr>
            <w:r>
              <w:rPr>
                <w:sz w:val="18"/>
                <w:szCs w:val="18"/>
              </w:rPr>
              <w:t xml:space="preserve">Journal to recognise the payment of principal and interest received at the end of </w:t>
            </w:r>
            <w:r>
              <w:rPr>
                <w:rFonts w:ascii="Calibri" w:eastAsia="Times New Roman" w:hAnsi="Calibri" w:cs="Calibri"/>
                <w:color w:val="000000"/>
                <w:sz w:val="18"/>
                <w:szCs w:val="18"/>
              </w:rPr>
              <w:t>each financial year of the Concessional Loan Scheme.</w:t>
            </w:r>
          </w:p>
        </w:tc>
      </w:tr>
      <w:tr w:rsidR="00990536" w:rsidRPr="00F76958" w14:paraId="6ECA54D2" w14:textId="77777777" w:rsidTr="003E3DEC">
        <w:tc>
          <w:tcPr>
            <w:tcW w:w="425" w:type="dxa"/>
            <w:tcBorders>
              <w:top w:val="nil"/>
              <w:bottom w:val="nil"/>
              <w:right w:val="nil"/>
            </w:tcBorders>
          </w:tcPr>
          <w:p w14:paraId="4C7533FA" w14:textId="77777777" w:rsidR="00990536" w:rsidRPr="00AD4322" w:rsidRDefault="00990536" w:rsidP="00990536">
            <w:pPr>
              <w:spacing w:line="120" w:lineRule="exact"/>
              <w:rPr>
                <w:rFonts w:cstheme="minorHAnsi"/>
                <w:sz w:val="12"/>
                <w:szCs w:val="12"/>
              </w:rPr>
            </w:pPr>
          </w:p>
        </w:tc>
        <w:tc>
          <w:tcPr>
            <w:tcW w:w="3261" w:type="dxa"/>
            <w:tcBorders>
              <w:top w:val="nil"/>
              <w:left w:val="nil"/>
              <w:bottom w:val="nil"/>
              <w:right w:val="nil"/>
            </w:tcBorders>
          </w:tcPr>
          <w:p w14:paraId="4757D8A2" w14:textId="77777777" w:rsidR="00990536" w:rsidRPr="00AD4322" w:rsidRDefault="00990536" w:rsidP="00990536">
            <w:pPr>
              <w:spacing w:line="120" w:lineRule="exact"/>
              <w:rPr>
                <w:rFonts w:cstheme="minorHAnsi"/>
                <w:sz w:val="12"/>
                <w:szCs w:val="12"/>
              </w:rPr>
            </w:pPr>
          </w:p>
        </w:tc>
        <w:tc>
          <w:tcPr>
            <w:tcW w:w="1105" w:type="dxa"/>
            <w:tcBorders>
              <w:top w:val="nil"/>
              <w:left w:val="nil"/>
              <w:bottom w:val="nil"/>
              <w:right w:val="nil"/>
            </w:tcBorders>
          </w:tcPr>
          <w:p w14:paraId="101E9E63" w14:textId="77777777" w:rsidR="00990536" w:rsidRPr="00AD4322" w:rsidRDefault="00990536" w:rsidP="00990536">
            <w:pPr>
              <w:spacing w:line="120" w:lineRule="exact"/>
              <w:rPr>
                <w:rFonts w:cstheme="minorHAnsi"/>
                <w:sz w:val="12"/>
                <w:szCs w:val="12"/>
              </w:rPr>
            </w:pPr>
          </w:p>
        </w:tc>
        <w:tc>
          <w:tcPr>
            <w:tcW w:w="1163" w:type="dxa"/>
            <w:tcBorders>
              <w:top w:val="nil"/>
              <w:left w:val="nil"/>
              <w:bottom w:val="nil"/>
              <w:right w:val="nil"/>
            </w:tcBorders>
          </w:tcPr>
          <w:p w14:paraId="01AF0626" w14:textId="77777777" w:rsidR="00990536" w:rsidRPr="00AD4322" w:rsidRDefault="00990536" w:rsidP="00990536">
            <w:pPr>
              <w:spacing w:line="120" w:lineRule="exact"/>
              <w:rPr>
                <w:rFonts w:cstheme="minorHAnsi"/>
                <w:sz w:val="12"/>
                <w:szCs w:val="12"/>
              </w:rPr>
            </w:pPr>
          </w:p>
        </w:tc>
        <w:tc>
          <w:tcPr>
            <w:tcW w:w="992" w:type="dxa"/>
            <w:tcBorders>
              <w:top w:val="nil"/>
              <w:left w:val="nil"/>
              <w:bottom w:val="nil"/>
              <w:right w:val="nil"/>
            </w:tcBorders>
            <w:shd w:val="clear" w:color="auto" w:fill="auto"/>
          </w:tcPr>
          <w:p w14:paraId="328B8C8A" w14:textId="77777777" w:rsidR="00990536" w:rsidRPr="00AD4322" w:rsidRDefault="00990536" w:rsidP="00990536">
            <w:pPr>
              <w:spacing w:line="120" w:lineRule="exact"/>
              <w:jc w:val="center"/>
              <w:rPr>
                <w:rFonts w:cstheme="minorHAnsi"/>
                <w:sz w:val="12"/>
                <w:szCs w:val="12"/>
              </w:rPr>
            </w:pPr>
          </w:p>
        </w:tc>
        <w:tc>
          <w:tcPr>
            <w:tcW w:w="993" w:type="dxa"/>
            <w:tcBorders>
              <w:top w:val="nil"/>
              <w:left w:val="nil"/>
              <w:bottom w:val="nil"/>
              <w:right w:val="nil"/>
            </w:tcBorders>
          </w:tcPr>
          <w:p w14:paraId="2E9B4E79" w14:textId="77777777" w:rsidR="00990536" w:rsidRPr="00AD4322"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171E3540" w14:textId="77777777" w:rsidR="00990536" w:rsidRPr="00AD4322"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7CEDA20D" w14:textId="77777777" w:rsidR="00990536" w:rsidRPr="00AD4322"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436EC9B4" w14:textId="77777777" w:rsidR="00990536" w:rsidRPr="00AD4322" w:rsidRDefault="00990536" w:rsidP="00990536">
            <w:pPr>
              <w:spacing w:line="120" w:lineRule="exact"/>
              <w:jc w:val="center"/>
              <w:rPr>
                <w:rFonts w:cstheme="minorHAnsi"/>
                <w:sz w:val="12"/>
                <w:szCs w:val="12"/>
              </w:rPr>
            </w:pPr>
          </w:p>
        </w:tc>
        <w:tc>
          <w:tcPr>
            <w:tcW w:w="993" w:type="dxa"/>
            <w:tcBorders>
              <w:top w:val="nil"/>
              <w:left w:val="nil"/>
              <w:bottom w:val="nil"/>
              <w:right w:val="nil"/>
            </w:tcBorders>
          </w:tcPr>
          <w:p w14:paraId="0C3CD756" w14:textId="77777777" w:rsidR="00990536" w:rsidRPr="00AD4322"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151DA2A9" w14:textId="77777777" w:rsidR="00990536" w:rsidRPr="00AD4322"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2CF5EB83" w14:textId="77777777" w:rsidR="00990536" w:rsidRPr="00AD4322"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7158CA51" w14:textId="77777777" w:rsidR="00990536" w:rsidRPr="00AD4322" w:rsidRDefault="00990536" w:rsidP="00990536">
            <w:pPr>
              <w:spacing w:line="120" w:lineRule="exact"/>
              <w:jc w:val="center"/>
              <w:rPr>
                <w:rFonts w:cstheme="minorHAnsi"/>
                <w:sz w:val="12"/>
                <w:szCs w:val="12"/>
              </w:rPr>
            </w:pPr>
          </w:p>
        </w:tc>
        <w:tc>
          <w:tcPr>
            <w:tcW w:w="993" w:type="dxa"/>
            <w:tcBorders>
              <w:top w:val="nil"/>
              <w:left w:val="nil"/>
              <w:bottom w:val="nil"/>
            </w:tcBorders>
          </w:tcPr>
          <w:p w14:paraId="76567B6F" w14:textId="77777777" w:rsidR="00990536" w:rsidRPr="00AD4322" w:rsidRDefault="00990536" w:rsidP="00990536">
            <w:pPr>
              <w:spacing w:line="120" w:lineRule="exact"/>
              <w:jc w:val="center"/>
              <w:rPr>
                <w:rFonts w:cstheme="minorHAnsi"/>
                <w:sz w:val="12"/>
                <w:szCs w:val="12"/>
              </w:rPr>
            </w:pPr>
          </w:p>
        </w:tc>
      </w:tr>
      <w:tr w:rsidR="00990536" w14:paraId="2E24F08C" w14:textId="77777777" w:rsidTr="003E3DEC">
        <w:tc>
          <w:tcPr>
            <w:tcW w:w="425" w:type="dxa"/>
            <w:tcBorders>
              <w:top w:val="nil"/>
              <w:bottom w:val="nil"/>
              <w:right w:val="nil"/>
            </w:tcBorders>
            <w:shd w:val="clear" w:color="auto" w:fill="FCE1D2" w:themeFill="accent5" w:themeFillTint="33"/>
          </w:tcPr>
          <w:p w14:paraId="6324F419" w14:textId="77777777" w:rsidR="00990536" w:rsidRPr="006C6AC5" w:rsidRDefault="00990536" w:rsidP="00990536">
            <w:pPr>
              <w:rPr>
                <w:sz w:val="18"/>
                <w:szCs w:val="18"/>
              </w:rPr>
            </w:pPr>
            <w:r w:rsidRPr="006C6AC5">
              <w:rPr>
                <w:rFonts w:ascii="Calibri" w:eastAsia="Times New Roman" w:hAnsi="Calibri" w:cs="Calibri"/>
                <w:color w:val="000000"/>
                <w:sz w:val="18"/>
                <w:szCs w:val="18"/>
              </w:rPr>
              <w:t>DR</w:t>
            </w:r>
          </w:p>
        </w:tc>
        <w:tc>
          <w:tcPr>
            <w:tcW w:w="3261" w:type="dxa"/>
            <w:tcBorders>
              <w:top w:val="nil"/>
              <w:left w:val="nil"/>
              <w:bottom w:val="nil"/>
              <w:right w:val="nil"/>
            </w:tcBorders>
            <w:shd w:val="clear" w:color="auto" w:fill="FCE1D2" w:themeFill="accent5" w:themeFillTint="33"/>
          </w:tcPr>
          <w:p w14:paraId="1BB54E02" w14:textId="77777777" w:rsidR="00990536" w:rsidRPr="006C6AC5" w:rsidRDefault="00990536" w:rsidP="00990536">
            <w:pPr>
              <w:rPr>
                <w:sz w:val="18"/>
                <w:szCs w:val="18"/>
              </w:rPr>
            </w:pPr>
            <w:r w:rsidRPr="006C6AC5">
              <w:rPr>
                <w:rFonts w:ascii="Calibri" w:eastAsia="Times New Roman" w:hAnsi="Calibri" w:cs="Calibri"/>
                <w:color w:val="000000"/>
                <w:sz w:val="18"/>
                <w:szCs w:val="18"/>
              </w:rPr>
              <w:t>Loan Receivable (Concessional Loan)</w:t>
            </w:r>
          </w:p>
        </w:tc>
        <w:tc>
          <w:tcPr>
            <w:tcW w:w="1105" w:type="dxa"/>
            <w:tcBorders>
              <w:top w:val="nil"/>
              <w:left w:val="nil"/>
              <w:bottom w:val="nil"/>
              <w:right w:val="nil"/>
            </w:tcBorders>
            <w:shd w:val="clear" w:color="auto" w:fill="FCE1D2" w:themeFill="accent5" w:themeFillTint="33"/>
          </w:tcPr>
          <w:p w14:paraId="157E5DEC" w14:textId="3FD1A7D0" w:rsidR="00990536" w:rsidRDefault="00990536" w:rsidP="00990536">
            <w:pPr>
              <w:jc w:val="center"/>
              <w:rPr>
                <w:sz w:val="18"/>
                <w:szCs w:val="18"/>
              </w:rPr>
            </w:pPr>
            <w:r>
              <w:rPr>
                <w:sz w:val="18"/>
                <w:szCs w:val="18"/>
              </w:rPr>
              <w:t>K</w:t>
            </w:r>
          </w:p>
        </w:tc>
        <w:tc>
          <w:tcPr>
            <w:tcW w:w="1163" w:type="dxa"/>
            <w:tcBorders>
              <w:top w:val="nil"/>
              <w:left w:val="nil"/>
              <w:bottom w:val="nil"/>
              <w:right w:val="nil"/>
            </w:tcBorders>
            <w:shd w:val="clear" w:color="auto" w:fill="FCE1D2" w:themeFill="accent5" w:themeFillTint="33"/>
          </w:tcPr>
          <w:p w14:paraId="2BE5ED3E" w14:textId="77777777" w:rsidR="00990536" w:rsidRPr="006C6AC5" w:rsidRDefault="00990536" w:rsidP="00990536">
            <w:pPr>
              <w:jc w:val="center"/>
              <w:rPr>
                <w:sz w:val="18"/>
                <w:szCs w:val="18"/>
              </w:rPr>
            </w:pPr>
          </w:p>
        </w:tc>
        <w:tc>
          <w:tcPr>
            <w:tcW w:w="992" w:type="dxa"/>
            <w:tcBorders>
              <w:top w:val="nil"/>
              <w:left w:val="nil"/>
              <w:bottom w:val="nil"/>
              <w:right w:val="nil"/>
            </w:tcBorders>
            <w:shd w:val="clear" w:color="auto" w:fill="FCE1D2" w:themeFill="accent5" w:themeFillTint="33"/>
          </w:tcPr>
          <w:p w14:paraId="2ECB3A71" w14:textId="446EBCB4" w:rsidR="00990536" w:rsidRPr="00D23A08" w:rsidRDefault="00990536" w:rsidP="00990536">
            <w:pPr>
              <w:jc w:val="center"/>
              <w:rPr>
                <w:rFonts w:ascii="Calibri" w:eastAsia="Times New Roman" w:hAnsi="Calibri" w:cs="Calibri"/>
                <w:color w:val="000000"/>
                <w:sz w:val="18"/>
                <w:szCs w:val="18"/>
              </w:rPr>
            </w:pPr>
            <w:r w:rsidRPr="005304F1">
              <w:rPr>
                <w:rFonts w:ascii="Calibri" w:eastAsia="Times New Roman" w:hAnsi="Calibri" w:cs="Calibri"/>
                <w:color w:val="000000"/>
                <w:sz w:val="18"/>
                <w:szCs w:val="18"/>
              </w:rPr>
              <w:t>763,69</w:t>
            </w:r>
            <w:r>
              <w:rPr>
                <w:rFonts w:ascii="Calibri" w:eastAsia="Times New Roman" w:hAnsi="Calibri" w:cs="Calibri"/>
                <w:color w:val="000000"/>
                <w:sz w:val="18"/>
                <w:szCs w:val="18"/>
              </w:rPr>
              <w:t>7</w:t>
            </w:r>
          </w:p>
        </w:tc>
        <w:tc>
          <w:tcPr>
            <w:tcW w:w="993" w:type="dxa"/>
            <w:tcBorders>
              <w:top w:val="nil"/>
              <w:left w:val="nil"/>
              <w:bottom w:val="nil"/>
              <w:right w:val="nil"/>
            </w:tcBorders>
            <w:shd w:val="clear" w:color="auto" w:fill="FCE1D2" w:themeFill="accent5" w:themeFillTint="33"/>
          </w:tcPr>
          <w:p w14:paraId="458DCF80" w14:textId="4FAFDC3F" w:rsidR="00990536" w:rsidRPr="00D23A08" w:rsidRDefault="00990536" w:rsidP="00990536">
            <w:pPr>
              <w:jc w:val="center"/>
              <w:rPr>
                <w:rFonts w:ascii="Calibri" w:eastAsia="Times New Roman" w:hAnsi="Calibri" w:cs="Calibri"/>
                <w:color w:val="000000"/>
                <w:sz w:val="18"/>
                <w:szCs w:val="18"/>
              </w:rPr>
            </w:pPr>
            <w:r w:rsidRPr="005304F1">
              <w:rPr>
                <w:rFonts w:ascii="Calibri" w:eastAsia="Times New Roman" w:hAnsi="Calibri" w:cs="Calibri"/>
                <w:color w:val="000000"/>
                <w:sz w:val="18"/>
                <w:szCs w:val="18"/>
              </w:rPr>
              <w:t>698,929</w:t>
            </w:r>
          </w:p>
        </w:tc>
        <w:tc>
          <w:tcPr>
            <w:tcW w:w="992" w:type="dxa"/>
            <w:tcBorders>
              <w:top w:val="nil"/>
              <w:left w:val="nil"/>
              <w:bottom w:val="nil"/>
              <w:right w:val="nil"/>
            </w:tcBorders>
            <w:shd w:val="clear" w:color="auto" w:fill="FCE1D2" w:themeFill="accent5" w:themeFillTint="33"/>
          </w:tcPr>
          <w:p w14:paraId="6C5E4228" w14:textId="7DEC7A7A" w:rsidR="00990536" w:rsidRPr="00D23A08" w:rsidRDefault="00990536" w:rsidP="00990536">
            <w:pPr>
              <w:jc w:val="center"/>
              <w:rPr>
                <w:rFonts w:ascii="Calibri" w:eastAsia="Times New Roman" w:hAnsi="Calibri" w:cs="Calibri"/>
                <w:color w:val="000000"/>
                <w:sz w:val="18"/>
                <w:szCs w:val="18"/>
              </w:rPr>
            </w:pPr>
            <w:r w:rsidRPr="005304F1">
              <w:rPr>
                <w:rFonts w:ascii="Calibri" w:eastAsia="Times New Roman" w:hAnsi="Calibri" w:cs="Calibri"/>
                <w:color w:val="000000"/>
                <w:sz w:val="18"/>
                <w:szCs w:val="18"/>
              </w:rPr>
              <w:t>631,987</w:t>
            </w:r>
          </w:p>
        </w:tc>
        <w:tc>
          <w:tcPr>
            <w:tcW w:w="992" w:type="dxa"/>
            <w:tcBorders>
              <w:top w:val="nil"/>
              <w:left w:val="nil"/>
              <w:bottom w:val="nil"/>
              <w:right w:val="nil"/>
            </w:tcBorders>
            <w:shd w:val="clear" w:color="auto" w:fill="FCE1D2" w:themeFill="accent5" w:themeFillTint="33"/>
          </w:tcPr>
          <w:p w14:paraId="771CDE81" w14:textId="20AC4232" w:rsidR="00990536" w:rsidRPr="00D23A08" w:rsidRDefault="00990536" w:rsidP="00990536">
            <w:pPr>
              <w:jc w:val="center"/>
              <w:rPr>
                <w:rFonts w:ascii="Calibri" w:eastAsia="Times New Roman" w:hAnsi="Calibri" w:cs="Calibri"/>
                <w:color w:val="000000"/>
                <w:sz w:val="18"/>
                <w:szCs w:val="18"/>
              </w:rPr>
            </w:pPr>
            <w:r w:rsidRPr="005304F1">
              <w:rPr>
                <w:rFonts w:ascii="Calibri" w:eastAsia="Times New Roman" w:hAnsi="Calibri" w:cs="Calibri"/>
                <w:color w:val="000000"/>
                <w:sz w:val="18"/>
                <w:szCs w:val="18"/>
              </w:rPr>
              <w:t>562,736</w:t>
            </w:r>
          </w:p>
        </w:tc>
        <w:tc>
          <w:tcPr>
            <w:tcW w:w="992" w:type="dxa"/>
            <w:tcBorders>
              <w:top w:val="nil"/>
              <w:left w:val="nil"/>
              <w:bottom w:val="nil"/>
              <w:right w:val="nil"/>
            </w:tcBorders>
            <w:shd w:val="clear" w:color="auto" w:fill="FCE1D2" w:themeFill="accent5" w:themeFillTint="33"/>
          </w:tcPr>
          <w:p w14:paraId="2991034F" w14:textId="34C84FF8" w:rsidR="00990536" w:rsidRPr="00D23A08" w:rsidRDefault="00990536" w:rsidP="00990536">
            <w:pPr>
              <w:jc w:val="center"/>
              <w:rPr>
                <w:rFonts w:ascii="Calibri" w:eastAsia="Times New Roman" w:hAnsi="Calibri" w:cs="Calibri"/>
                <w:color w:val="000000"/>
                <w:sz w:val="18"/>
                <w:szCs w:val="18"/>
              </w:rPr>
            </w:pPr>
            <w:r w:rsidRPr="005304F1">
              <w:rPr>
                <w:rFonts w:ascii="Calibri" w:eastAsia="Times New Roman" w:hAnsi="Calibri" w:cs="Calibri"/>
                <w:color w:val="000000"/>
                <w:sz w:val="18"/>
                <w:szCs w:val="18"/>
              </w:rPr>
              <w:t>491,032</w:t>
            </w:r>
          </w:p>
        </w:tc>
        <w:tc>
          <w:tcPr>
            <w:tcW w:w="993" w:type="dxa"/>
            <w:tcBorders>
              <w:top w:val="nil"/>
              <w:left w:val="nil"/>
              <w:bottom w:val="nil"/>
              <w:right w:val="nil"/>
            </w:tcBorders>
            <w:shd w:val="clear" w:color="auto" w:fill="FCE1D2" w:themeFill="accent5" w:themeFillTint="33"/>
          </w:tcPr>
          <w:p w14:paraId="3B38BEB3" w14:textId="45695AC6" w:rsidR="00990536" w:rsidRPr="00D23A08" w:rsidRDefault="00990536" w:rsidP="00990536">
            <w:pPr>
              <w:jc w:val="center"/>
              <w:rPr>
                <w:rFonts w:ascii="Calibri" w:eastAsia="Times New Roman" w:hAnsi="Calibri" w:cs="Calibri"/>
                <w:color w:val="000000"/>
                <w:sz w:val="18"/>
                <w:szCs w:val="18"/>
              </w:rPr>
            </w:pPr>
            <w:r w:rsidRPr="005304F1">
              <w:rPr>
                <w:rFonts w:ascii="Calibri" w:eastAsia="Times New Roman" w:hAnsi="Calibri" w:cs="Calibri"/>
                <w:color w:val="000000"/>
                <w:sz w:val="18"/>
                <w:szCs w:val="18"/>
              </w:rPr>
              <w:t>416,722</w:t>
            </w:r>
          </w:p>
        </w:tc>
        <w:tc>
          <w:tcPr>
            <w:tcW w:w="992" w:type="dxa"/>
            <w:tcBorders>
              <w:top w:val="nil"/>
              <w:left w:val="nil"/>
              <w:bottom w:val="nil"/>
              <w:right w:val="nil"/>
            </w:tcBorders>
            <w:shd w:val="clear" w:color="auto" w:fill="FCE1D2" w:themeFill="accent5" w:themeFillTint="33"/>
          </w:tcPr>
          <w:p w14:paraId="0AF89A12" w14:textId="6FD4A5C8" w:rsidR="00990536" w:rsidRPr="00D23A08" w:rsidRDefault="00990536" w:rsidP="00990536">
            <w:pPr>
              <w:jc w:val="center"/>
              <w:rPr>
                <w:rFonts w:ascii="Calibri" w:eastAsia="Times New Roman" w:hAnsi="Calibri" w:cs="Calibri"/>
                <w:color w:val="000000"/>
                <w:sz w:val="18"/>
                <w:szCs w:val="18"/>
              </w:rPr>
            </w:pPr>
            <w:r w:rsidRPr="005304F1">
              <w:rPr>
                <w:rFonts w:ascii="Calibri" w:eastAsia="Times New Roman" w:hAnsi="Calibri" w:cs="Calibri"/>
                <w:color w:val="000000"/>
                <w:sz w:val="18"/>
                <w:szCs w:val="18"/>
              </w:rPr>
              <w:t>339,642</w:t>
            </w:r>
          </w:p>
        </w:tc>
        <w:tc>
          <w:tcPr>
            <w:tcW w:w="992" w:type="dxa"/>
            <w:tcBorders>
              <w:top w:val="nil"/>
              <w:left w:val="nil"/>
              <w:bottom w:val="nil"/>
              <w:right w:val="nil"/>
            </w:tcBorders>
            <w:shd w:val="clear" w:color="auto" w:fill="FCE1D2" w:themeFill="accent5" w:themeFillTint="33"/>
          </w:tcPr>
          <w:p w14:paraId="7E3B4B20" w14:textId="17ED56AD" w:rsidR="00990536" w:rsidRPr="00D23A08" w:rsidRDefault="00990536" w:rsidP="00990536">
            <w:pPr>
              <w:jc w:val="center"/>
              <w:rPr>
                <w:rFonts w:ascii="Calibri" w:eastAsia="Times New Roman" w:hAnsi="Calibri" w:cs="Calibri"/>
                <w:color w:val="000000"/>
                <w:sz w:val="18"/>
                <w:szCs w:val="18"/>
              </w:rPr>
            </w:pPr>
            <w:r w:rsidRPr="005304F1">
              <w:rPr>
                <w:rFonts w:ascii="Calibri" w:eastAsia="Times New Roman" w:hAnsi="Calibri" w:cs="Calibri"/>
                <w:color w:val="000000"/>
                <w:sz w:val="18"/>
                <w:szCs w:val="18"/>
              </w:rPr>
              <w:t>259,619</w:t>
            </w:r>
          </w:p>
        </w:tc>
        <w:tc>
          <w:tcPr>
            <w:tcW w:w="992" w:type="dxa"/>
            <w:tcBorders>
              <w:top w:val="nil"/>
              <w:left w:val="nil"/>
              <w:bottom w:val="nil"/>
              <w:right w:val="nil"/>
            </w:tcBorders>
            <w:shd w:val="clear" w:color="auto" w:fill="FCE1D2" w:themeFill="accent5" w:themeFillTint="33"/>
          </w:tcPr>
          <w:p w14:paraId="43BDF95E" w14:textId="4678AC0A" w:rsidR="00990536" w:rsidRPr="00D23A08" w:rsidRDefault="00990536" w:rsidP="00990536">
            <w:pPr>
              <w:jc w:val="center"/>
              <w:rPr>
                <w:rFonts w:ascii="Calibri" w:eastAsia="Times New Roman" w:hAnsi="Calibri" w:cs="Calibri"/>
                <w:color w:val="000000"/>
                <w:sz w:val="18"/>
                <w:szCs w:val="18"/>
              </w:rPr>
            </w:pPr>
            <w:r w:rsidRPr="005304F1">
              <w:rPr>
                <w:rFonts w:ascii="Calibri" w:eastAsia="Times New Roman" w:hAnsi="Calibri" w:cs="Calibri"/>
                <w:color w:val="000000"/>
                <w:sz w:val="18"/>
                <w:szCs w:val="18"/>
              </w:rPr>
              <w:t>176,471</w:t>
            </w:r>
          </w:p>
        </w:tc>
        <w:tc>
          <w:tcPr>
            <w:tcW w:w="993" w:type="dxa"/>
            <w:tcBorders>
              <w:top w:val="nil"/>
              <w:left w:val="nil"/>
              <w:bottom w:val="nil"/>
            </w:tcBorders>
            <w:shd w:val="clear" w:color="auto" w:fill="FCE1D2" w:themeFill="accent5" w:themeFillTint="33"/>
          </w:tcPr>
          <w:p w14:paraId="6A1476F8" w14:textId="39CAFD08" w:rsidR="00990536" w:rsidRPr="00D23A08" w:rsidRDefault="00990536" w:rsidP="00990536">
            <w:pPr>
              <w:jc w:val="center"/>
              <w:rPr>
                <w:rFonts w:ascii="Calibri" w:eastAsia="Times New Roman" w:hAnsi="Calibri" w:cs="Calibri"/>
                <w:color w:val="000000"/>
                <w:sz w:val="18"/>
                <w:szCs w:val="18"/>
              </w:rPr>
            </w:pPr>
            <w:r w:rsidRPr="005304F1">
              <w:rPr>
                <w:rFonts w:ascii="Calibri" w:eastAsia="Times New Roman" w:hAnsi="Calibri" w:cs="Calibri"/>
                <w:color w:val="000000"/>
                <w:sz w:val="18"/>
                <w:szCs w:val="18"/>
              </w:rPr>
              <w:t>90,000</w:t>
            </w:r>
          </w:p>
        </w:tc>
      </w:tr>
      <w:tr w:rsidR="00990536" w14:paraId="11FB2F37" w14:textId="77777777" w:rsidTr="003E3DEC">
        <w:tc>
          <w:tcPr>
            <w:tcW w:w="425" w:type="dxa"/>
            <w:tcBorders>
              <w:top w:val="nil"/>
              <w:bottom w:val="nil"/>
              <w:right w:val="nil"/>
            </w:tcBorders>
            <w:shd w:val="clear" w:color="auto" w:fill="FCE1D2" w:themeFill="accent5" w:themeFillTint="33"/>
          </w:tcPr>
          <w:p w14:paraId="5A2CE647" w14:textId="77777777" w:rsidR="00990536" w:rsidRPr="006C6AC5" w:rsidRDefault="00990536" w:rsidP="00990536">
            <w:pPr>
              <w:rPr>
                <w:sz w:val="18"/>
                <w:szCs w:val="18"/>
              </w:rPr>
            </w:pPr>
            <w:r w:rsidRPr="006C6AC5">
              <w:rPr>
                <w:rFonts w:ascii="Calibri" w:eastAsia="Times New Roman" w:hAnsi="Calibri" w:cs="Calibri"/>
                <w:color w:val="000000"/>
                <w:sz w:val="18"/>
                <w:szCs w:val="18"/>
              </w:rPr>
              <w:t>CR</w:t>
            </w:r>
          </w:p>
        </w:tc>
        <w:tc>
          <w:tcPr>
            <w:tcW w:w="3261" w:type="dxa"/>
            <w:tcBorders>
              <w:top w:val="nil"/>
              <w:left w:val="nil"/>
              <w:bottom w:val="nil"/>
              <w:right w:val="nil"/>
            </w:tcBorders>
            <w:shd w:val="clear" w:color="auto" w:fill="FCE1D2" w:themeFill="accent5" w:themeFillTint="33"/>
          </w:tcPr>
          <w:p w14:paraId="078B0D36" w14:textId="42AE96D8" w:rsidR="00990536" w:rsidRPr="006C6AC5" w:rsidRDefault="00990536" w:rsidP="00990536">
            <w:pPr>
              <w:rPr>
                <w:sz w:val="18"/>
                <w:szCs w:val="18"/>
              </w:rPr>
            </w:pPr>
            <w:r w:rsidRPr="006C6AC5">
              <w:rPr>
                <w:rFonts w:ascii="Calibri" w:eastAsia="Times New Roman" w:hAnsi="Calibri" w:cs="Calibri"/>
                <w:color w:val="000000"/>
                <w:sz w:val="18"/>
                <w:szCs w:val="18"/>
              </w:rPr>
              <w:t xml:space="preserve">Revenue </w:t>
            </w:r>
            <w:r>
              <w:rPr>
                <w:rFonts w:ascii="Calibri" w:eastAsia="Times New Roman" w:hAnsi="Calibri" w:cs="Calibri"/>
                <w:color w:val="000000"/>
                <w:sz w:val="18"/>
                <w:szCs w:val="18"/>
              </w:rPr>
              <w:t xml:space="preserve">from the </w:t>
            </w:r>
            <w:r w:rsidRPr="006C6AC5">
              <w:rPr>
                <w:rFonts w:ascii="Calibri" w:eastAsia="Times New Roman" w:hAnsi="Calibri" w:cs="Calibri"/>
                <w:color w:val="000000"/>
                <w:sz w:val="18"/>
                <w:szCs w:val="18"/>
              </w:rPr>
              <w:t xml:space="preserve">Unwinding of </w:t>
            </w:r>
            <w:r>
              <w:rPr>
                <w:rFonts w:ascii="Calibri" w:eastAsia="Times New Roman" w:hAnsi="Calibri" w:cs="Calibri"/>
                <w:color w:val="000000"/>
                <w:sz w:val="18"/>
                <w:szCs w:val="18"/>
              </w:rPr>
              <w:t>C</w:t>
            </w:r>
            <w:r w:rsidRPr="006C6AC5">
              <w:rPr>
                <w:rFonts w:ascii="Calibri" w:eastAsia="Times New Roman" w:hAnsi="Calibri" w:cs="Calibri"/>
                <w:color w:val="000000"/>
                <w:sz w:val="18"/>
                <w:szCs w:val="18"/>
              </w:rPr>
              <w:t>oncessional Loan</w:t>
            </w:r>
            <w:r>
              <w:rPr>
                <w:rFonts w:ascii="Calibri" w:eastAsia="Times New Roman" w:hAnsi="Calibri" w:cs="Calibri"/>
                <w:color w:val="000000"/>
                <w:sz w:val="18"/>
                <w:szCs w:val="18"/>
              </w:rPr>
              <w:t xml:space="preserve"> Discount Expense</w:t>
            </w:r>
          </w:p>
        </w:tc>
        <w:tc>
          <w:tcPr>
            <w:tcW w:w="1105" w:type="dxa"/>
            <w:tcBorders>
              <w:top w:val="nil"/>
              <w:left w:val="nil"/>
              <w:bottom w:val="nil"/>
              <w:right w:val="nil"/>
            </w:tcBorders>
            <w:shd w:val="clear" w:color="auto" w:fill="FCE1D2" w:themeFill="accent5" w:themeFillTint="33"/>
          </w:tcPr>
          <w:p w14:paraId="7C8674CE" w14:textId="000FAD79" w:rsidR="00990536" w:rsidRDefault="00990536" w:rsidP="00990536">
            <w:pPr>
              <w:jc w:val="center"/>
              <w:rPr>
                <w:sz w:val="18"/>
                <w:szCs w:val="18"/>
              </w:rPr>
            </w:pPr>
            <w:r>
              <w:rPr>
                <w:sz w:val="18"/>
                <w:szCs w:val="18"/>
              </w:rPr>
              <w:t>K</w:t>
            </w:r>
          </w:p>
        </w:tc>
        <w:tc>
          <w:tcPr>
            <w:tcW w:w="1163" w:type="dxa"/>
            <w:tcBorders>
              <w:top w:val="nil"/>
              <w:left w:val="nil"/>
              <w:bottom w:val="nil"/>
              <w:right w:val="nil"/>
            </w:tcBorders>
            <w:shd w:val="clear" w:color="auto" w:fill="FCE1D2" w:themeFill="accent5" w:themeFillTint="33"/>
          </w:tcPr>
          <w:p w14:paraId="4D3BF8C6" w14:textId="77777777" w:rsidR="00990536" w:rsidRPr="006C6AC5" w:rsidRDefault="00990536" w:rsidP="00990536">
            <w:pPr>
              <w:jc w:val="center"/>
              <w:rPr>
                <w:sz w:val="18"/>
                <w:szCs w:val="18"/>
              </w:rPr>
            </w:pPr>
          </w:p>
        </w:tc>
        <w:tc>
          <w:tcPr>
            <w:tcW w:w="992" w:type="dxa"/>
            <w:tcBorders>
              <w:top w:val="nil"/>
              <w:left w:val="nil"/>
              <w:bottom w:val="nil"/>
              <w:right w:val="nil"/>
            </w:tcBorders>
            <w:shd w:val="clear" w:color="auto" w:fill="FCE1D2" w:themeFill="accent5" w:themeFillTint="33"/>
          </w:tcPr>
          <w:p w14:paraId="10C39A2D" w14:textId="24013090" w:rsidR="00990536" w:rsidRPr="006C6AC5" w:rsidRDefault="00990536" w:rsidP="00990536">
            <w:pPr>
              <w:jc w:val="center"/>
              <w:rPr>
                <w:sz w:val="18"/>
                <w:szCs w:val="18"/>
              </w:rPr>
            </w:pPr>
            <w:r w:rsidRPr="005304F1">
              <w:rPr>
                <w:rFonts w:ascii="Calibri" w:eastAsia="Times New Roman" w:hAnsi="Calibri" w:cs="Calibri"/>
                <w:color w:val="000000"/>
                <w:sz w:val="18"/>
                <w:szCs w:val="18"/>
              </w:rPr>
              <w:t>763,69</w:t>
            </w:r>
            <w:r>
              <w:rPr>
                <w:rFonts w:ascii="Calibri" w:eastAsia="Times New Roman" w:hAnsi="Calibri" w:cs="Calibri"/>
                <w:color w:val="000000"/>
                <w:sz w:val="18"/>
                <w:szCs w:val="18"/>
              </w:rPr>
              <w:t>7</w:t>
            </w:r>
          </w:p>
        </w:tc>
        <w:tc>
          <w:tcPr>
            <w:tcW w:w="993" w:type="dxa"/>
            <w:tcBorders>
              <w:top w:val="nil"/>
              <w:left w:val="nil"/>
              <w:bottom w:val="nil"/>
              <w:right w:val="nil"/>
            </w:tcBorders>
            <w:shd w:val="clear" w:color="auto" w:fill="FCE1D2" w:themeFill="accent5" w:themeFillTint="33"/>
          </w:tcPr>
          <w:p w14:paraId="3AFE6672" w14:textId="1B794B1B" w:rsidR="00990536" w:rsidRPr="006C6AC5" w:rsidRDefault="00990536" w:rsidP="00990536">
            <w:pPr>
              <w:jc w:val="center"/>
              <w:rPr>
                <w:sz w:val="18"/>
                <w:szCs w:val="18"/>
              </w:rPr>
            </w:pPr>
            <w:r w:rsidRPr="005304F1">
              <w:rPr>
                <w:rFonts w:ascii="Calibri" w:eastAsia="Times New Roman" w:hAnsi="Calibri" w:cs="Calibri"/>
                <w:color w:val="000000"/>
                <w:sz w:val="18"/>
                <w:szCs w:val="18"/>
              </w:rPr>
              <w:t>698,929</w:t>
            </w:r>
          </w:p>
        </w:tc>
        <w:tc>
          <w:tcPr>
            <w:tcW w:w="992" w:type="dxa"/>
            <w:tcBorders>
              <w:top w:val="nil"/>
              <w:left w:val="nil"/>
              <w:bottom w:val="nil"/>
              <w:right w:val="nil"/>
            </w:tcBorders>
            <w:shd w:val="clear" w:color="auto" w:fill="FCE1D2" w:themeFill="accent5" w:themeFillTint="33"/>
          </w:tcPr>
          <w:p w14:paraId="4CAD02CC" w14:textId="17430F85" w:rsidR="00990536" w:rsidRPr="006C6AC5" w:rsidRDefault="00990536" w:rsidP="00990536">
            <w:pPr>
              <w:jc w:val="center"/>
              <w:rPr>
                <w:sz w:val="18"/>
                <w:szCs w:val="18"/>
              </w:rPr>
            </w:pPr>
            <w:r w:rsidRPr="005304F1">
              <w:rPr>
                <w:rFonts w:ascii="Calibri" w:eastAsia="Times New Roman" w:hAnsi="Calibri" w:cs="Calibri"/>
                <w:color w:val="000000"/>
                <w:sz w:val="18"/>
                <w:szCs w:val="18"/>
              </w:rPr>
              <w:t>631,987</w:t>
            </w:r>
          </w:p>
        </w:tc>
        <w:tc>
          <w:tcPr>
            <w:tcW w:w="992" w:type="dxa"/>
            <w:tcBorders>
              <w:top w:val="nil"/>
              <w:left w:val="nil"/>
              <w:bottom w:val="nil"/>
              <w:right w:val="nil"/>
            </w:tcBorders>
            <w:shd w:val="clear" w:color="auto" w:fill="FCE1D2" w:themeFill="accent5" w:themeFillTint="33"/>
          </w:tcPr>
          <w:p w14:paraId="24512EB8" w14:textId="02B72A73" w:rsidR="00990536" w:rsidRPr="006C6AC5" w:rsidRDefault="00990536" w:rsidP="00990536">
            <w:pPr>
              <w:jc w:val="center"/>
              <w:rPr>
                <w:sz w:val="18"/>
                <w:szCs w:val="18"/>
              </w:rPr>
            </w:pPr>
            <w:r w:rsidRPr="005304F1">
              <w:rPr>
                <w:rFonts w:ascii="Calibri" w:eastAsia="Times New Roman" w:hAnsi="Calibri" w:cs="Calibri"/>
                <w:color w:val="000000"/>
                <w:sz w:val="18"/>
                <w:szCs w:val="18"/>
              </w:rPr>
              <w:t>562,736</w:t>
            </w:r>
          </w:p>
        </w:tc>
        <w:tc>
          <w:tcPr>
            <w:tcW w:w="992" w:type="dxa"/>
            <w:tcBorders>
              <w:top w:val="nil"/>
              <w:left w:val="nil"/>
              <w:bottom w:val="nil"/>
              <w:right w:val="nil"/>
            </w:tcBorders>
            <w:shd w:val="clear" w:color="auto" w:fill="FCE1D2" w:themeFill="accent5" w:themeFillTint="33"/>
          </w:tcPr>
          <w:p w14:paraId="5979FDD1" w14:textId="47E43C0B" w:rsidR="00990536" w:rsidRPr="006C6AC5" w:rsidRDefault="00990536" w:rsidP="00990536">
            <w:pPr>
              <w:jc w:val="center"/>
              <w:rPr>
                <w:sz w:val="18"/>
                <w:szCs w:val="18"/>
              </w:rPr>
            </w:pPr>
            <w:r w:rsidRPr="005304F1">
              <w:rPr>
                <w:rFonts w:ascii="Calibri" w:eastAsia="Times New Roman" w:hAnsi="Calibri" w:cs="Calibri"/>
                <w:color w:val="000000"/>
                <w:sz w:val="18"/>
                <w:szCs w:val="18"/>
              </w:rPr>
              <w:t>491,032</w:t>
            </w:r>
          </w:p>
        </w:tc>
        <w:tc>
          <w:tcPr>
            <w:tcW w:w="993" w:type="dxa"/>
            <w:tcBorders>
              <w:top w:val="nil"/>
              <w:left w:val="nil"/>
              <w:bottom w:val="nil"/>
              <w:right w:val="nil"/>
            </w:tcBorders>
            <w:shd w:val="clear" w:color="auto" w:fill="FCE1D2" w:themeFill="accent5" w:themeFillTint="33"/>
          </w:tcPr>
          <w:p w14:paraId="380B24E0" w14:textId="19E049AB" w:rsidR="00990536" w:rsidRPr="006C6AC5" w:rsidRDefault="00990536" w:rsidP="00990536">
            <w:pPr>
              <w:jc w:val="center"/>
              <w:rPr>
                <w:sz w:val="18"/>
                <w:szCs w:val="18"/>
              </w:rPr>
            </w:pPr>
            <w:r w:rsidRPr="005304F1">
              <w:rPr>
                <w:rFonts w:ascii="Calibri" w:eastAsia="Times New Roman" w:hAnsi="Calibri" w:cs="Calibri"/>
                <w:color w:val="000000"/>
                <w:sz w:val="18"/>
                <w:szCs w:val="18"/>
              </w:rPr>
              <w:t>416,722</w:t>
            </w:r>
          </w:p>
        </w:tc>
        <w:tc>
          <w:tcPr>
            <w:tcW w:w="992" w:type="dxa"/>
            <w:tcBorders>
              <w:top w:val="nil"/>
              <w:left w:val="nil"/>
              <w:bottom w:val="nil"/>
              <w:right w:val="nil"/>
            </w:tcBorders>
            <w:shd w:val="clear" w:color="auto" w:fill="FCE1D2" w:themeFill="accent5" w:themeFillTint="33"/>
          </w:tcPr>
          <w:p w14:paraId="1E927913" w14:textId="4C76DD2B" w:rsidR="00990536" w:rsidRPr="006C6AC5" w:rsidRDefault="00990536" w:rsidP="00990536">
            <w:pPr>
              <w:jc w:val="center"/>
              <w:rPr>
                <w:sz w:val="18"/>
                <w:szCs w:val="18"/>
              </w:rPr>
            </w:pPr>
            <w:r w:rsidRPr="005304F1">
              <w:rPr>
                <w:rFonts w:ascii="Calibri" w:eastAsia="Times New Roman" w:hAnsi="Calibri" w:cs="Calibri"/>
                <w:color w:val="000000"/>
                <w:sz w:val="18"/>
                <w:szCs w:val="18"/>
              </w:rPr>
              <w:t>339,642</w:t>
            </w:r>
          </w:p>
        </w:tc>
        <w:tc>
          <w:tcPr>
            <w:tcW w:w="992" w:type="dxa"/>
            <w:tcBorders>
              <w:top w:val="nil"/>
              <w:left w:val="nil"/>
              <w:bottom w:val="nil"/>
              <w:right w:val="nil"/>
            </w:tcBorders>
            <w:shd w:val="clear" w:color="auto" w:fill="FCE1D2" w:themeFill="accent5" w:themeFillTint="33"/>
          </w:tcPr>
          <w:p w14:paraId="743B7D41" w14:textId="070F8F5E" w:rsidR="00990536" w:rsidRPr="006C6AC5" w:rsidRDefault="00990536" w:rsidP="00990536">
            <w:pPr>
              <w:jc w:val="center"/>
              <w:rPr>
                <w:sz w:val="18"/>
                <w:szCs w:val="18"/>
              </w:rPr>
            </w:pPr>
            <w:r w:rsidRPr="005304F1">
              <w:rPr>
                <w:rFonts w:ascii="Calibri" w:eastAsia="Times New Roman" w:hAnsi="Calibri" w:cs="Calibri"/>
                <w:color w:val="000000"/>
                <w:sz w:val="18"/>
                <w:szCs w:val="18"/>
              </w:rPr>
              <w:t>259,619</w:t>
            </w:r>
          </w:p>
        </w:tc>
        <w:tc>
          <w:tcPr>
            <w:tcW w:w="992" w:type="dxa"/>
            <w:tcBorders>
              <w:top w:val="nil"/>
              <w:left w:val="nil"/>
              <w:bottom w:val="nil"/>
              <w:right w:val="nil"/>
            </w:tcBorders>
            <w:shd w:val="clear" w:color="auto" w:fill="FCE1D2" w:themeFill="accent5" w:themeFillTint="33"/>
          </w:tcPr>
          <w:p w14:paraId="29411F06" w14:textId="7AFBCD54" w:rsidR="00990536" w:rsidRPr="006C6AC5" w:rsidRDefault="00990536" w:rsidP="00990536">
            <w:pPr>
              <w:jc w:val="center"/>
              <w:rPr>
                <w:sz w:val="18"/>
                <w:szCs w:val="18"/>
              </w:rPr>
            </w:pPr>
            <w:r w:rsidRPr="005304F1">
              <w:rPr>
                <w:rFonts w:ascii="Calibri" w:eastAsia="Times New Roman" w:hAnsi="Calibri" w:cs="Calibri"/>
                <w:color w:val="000000"/>
                <w:sz w:val="18"/>
                <w:szCs w:val="18"/>
              </w:rPr>
              <w:t>176,471</w:t>
            </w:r>
          </w:p>
        </w:tc>
        <w:tc>
          <w:tcPr>
            <w:tcW w:w="993" w:type="dxa"/>
            <w:tcBorders>
              <w:top w:val="nil"/>
              <w:left w:val="nil"/>
              <w:bottom w:val="nil"/>
            </w:tcBorders>
            <w:shd w:val="clear" w:color="auto" w:fill="FCE1D2" w:themeFill="accent5" w:themeFillTint="33"/>
          </w:tcPr>
          <w:p w14:paraId="424FFF1F" w14:textId="29011AF5" w:rsidR="00990536" w:rsidRPr="006C6AC5" w:rsidRDefault="00990536" w:rsidP="00990536">
            <w:pPr>
              <w:jc w:val="center"/>
              <w:rPr>
                <w:sz w:val="18"/>
                <w:szCs w:val="18"/>
              </w:rPr>
            </w:pPr>
            <w:r w:rsidRPr="005304F1">
              <w:rPr>
                <w:rFonts w:ascii="Calibri" w:eastAsia="Times New Roman" w:hAnsi="Calibri" w:cs="Calibri"/>
                <w:color w:val="000000"/>
                <w:sz w:val="18"/>
                <w:szCs w:val="18"/>
              </w:rPr>
              <w:t>90,000</w:t>
            </w:r>
          </w:p>
        </w:tc>
      </w:tr>
      <w:tr w:rsidR="00990536" w14:paraId="31B7E828" w14:textId="77777777" w:rsidTr="003E3DEC">
        <w:tc>
          <w:tcPr>
            <w:tcW w:w="15877" w:type="dxa"/>
            <w:gridSpan w:val="14"/>
            <w:tcBorders>
              <w:top w:val="nil"/>
              <w:bottom w:val="nil"/>
            </w:tcBorders>
            <w:shd w:val="clear" w:color="auto" w:fill="FCE1D2" w:themeFill="accent5" w:themeFillTint="33"/>
          </w:tcPr>
          <w:p w14:paraId="6C4F1A7C" w14:textId="77777777" w:rsidR="00990536" w:rsidRPr="006C6AC5" w:rsidRDefault="00990536" w:rsidP="00990536">
            <w:pPr>
              <w:rPr>
                <w:rFonts w:ascii="Calibri" w:eastAsia="Times New Roman" w:hAnsi="Calibri" w:cs="Calibri"/>
                <w:color w:val="000000"/>
                <w:sz w:val="18"/>
                <w:szCs w:val="18"/>
              </w:rPr>
            </w:pPr>
            <w:r>
              <w:rPr>
                <w:sz w:val="18"/>
                <w:szCs w:val="18"/>
              </w:rPr>
              <w:t xml:space="preserve">Journal to recognise the increase in the Loan Receivable each year due to the unwinding of the </w:t>
            </w:r>
            <w:r>
              <w:rPr>
                <w:rFonts w:ascii="Calibri" w:eastAsia="Times New Roman" w:hAnsi="Calibri" w:cs="Calibri"/>
                <w:color w:val="000000"/>
                <w:sz w:val="18"/>
                <w:szCs w:val="18"/>
              </w:rPr>
              <w:t>Concessional Loans.</w:t>
            </w:r>
          </w:p>
        </w:tc>
      </w:tr>
      <w:tr w:rsidR="00990536" w:rsidRPr="00F76958" w14:paraId="0ADE81E0" w14:textId="77777777" w:rsidTr="003E3DEC">
        <w:tc>
          <w:tcPr>
            <w:tcW w:w="425" w:type="dxa"/>
            <w:tcBorders>
              <w:top w:val="nil"/>
              <w:bottom w:val="nil"/>
              <w:right w:val="nil"/>
            </w:tcBorders>
          </w:tcPr>
          <w:p w14:paraId="77520997" w14:textId="77777777" w:rsidR="00990536" w:rsidRPr="00AD4322" w:rsidRDefault="00990536" w:rsidP="00990536">
            <w:pPr>
              <w:spacing w:line="120" w:lineRule="exact"/>
              <w:rPr>
                <w:rFonts w:cstheme="minorHAnsi"/>
                <w:sz w:val="12"/>
                <w:szCs w:val="12"/>
              </w:rPr>
            </w:pPr>
          </w:p>
        </w:tc>
        <w:tc>
          <w:tcPr>
            <w:tcW w:w="3261" w:type="dxa"/>
            <w:tcBorders>
              <w:top w:val="nil"/>
              <w:left w:val="nil"/>
              <w:bottom w:val="nil"/>
              <w:right w:val="nil"/>
            </w:tcBorders>
          </w:tcPr>
          <w:p w14:paraId="2146D580" w14:textId="77777777" w:rsidR="00990536" w:rsidRPr="00AD4322" w:rsidRDefault="00990536" w:rsidP="00990536">
            <w:pPr>
              <w:spacing w:line="120" w:lineRule="exact"/>
              <w:rPr>
                <w:rFonts w:cstheme="minorHAnsi"/>
                <w:sz w:val="12"/>
                <w:szCs w:val="12"/>
              </w:rPr>
            </w:pPr>
          </w:p>
        </w:tc>
        <w:tc>
          <w:tcPr>
            <w:tcW w:w="1105" w:type="dxa"/>
            <w:tcBorders>
              <w:top w:val="nil"/>
              <w:left w:val="nil"/>
              <w:bottom w:val="nil"/>
              <w:right w:val="nil"/>
            </w:tcBorders>
          </w:tcPr>
          <w:p w14:paraId="35795BDA" w14:textId="77777777" w:rsidR="00990536" w:rsidRPr="00AD4322" w:rsidRDefault="00990536" w:rsidP="00990536">
            <w:pPr>
              <w:spacing w:line="120" w:lineRule="exact"/>
              <w:rPr>
                <w:rFonts w:cstheme="minorHAnsi"/>
                <w:sz w:val="12"/>
                <w:szCs w:val="12"/>
              </w:rPr>
            </w:pPr>
          </w:p>
        </w:tc>
        <w:tc>
          <w:tcPr>
            <w:tcW w:w="1163" w:type="dxa"/>
            <w:tcBorders>
              <w:top w:val="nil"/>
              <w:left w:val="nil"/>
              <w:bottom w:val="nil"/>
              <w:right w:val="nil"/>
            </w:tcBorders>
          </w:tcPr>
          <w:p w14:paraId="0BC5978F" w14:textId="77777777" w:rsidR="00990536" w:rsidRPr="00AD4322" w:rsidRDefault="00990536" w:rsidP="00990536">
            <w:pPr>
              <w:spacing w:line="120" w:lineRule="exact"/>
              <w:rPr>
                <w:rFonts w:cstheme="minorHAnsi"/>
                <w:sz w:val="12"/>
                <w:szCs w:val="12"/>
              </w:rPr>
            </w:pPr>
          </w:p>
        </w:tc>
        <w:tc>
          <w:tcPr>
            <w:tcW w:w="992" w:type="dxa"/>
            <w:tcBorders>
              <w:top w:val="nil"/>
              <w:left w:val="nil"/>
              <w:bottom w:val="nil"/>
              <w:right w:val="nil"/>
            </w:tcBorders>
            <w:shd w:val="clear" w:color="auto" w:fill="auto"/>
          </w:tcPr>
          <w:p w14:paraId="365408DD" w14:textId="77777777" w:rsidR="00990536" w:rsidRPr="00AD4322" w:rsidRDefault="00990536" w:rsidP="00990536">
            <w:pPr>
              <w:spacing w:line="120" w:lineRule="exact"/>
              <w:jc w:val="center"/>
              <w:rPr>
                <w:rFonts w:cstheme="minorHAnsi"/>
                <w:sz w:val="12"/>
                <w:szCs w:val="12"/>
              </w:rPr>
            </w:pPr>
          </w:p>
        </w:tc>
        <w:tc>
          <w:tcPr>
            <w:tcW w:w="993" w:type="dxa"/>
            <w:tcBorders>
              <w:top w:val="nil"/>
              <w:left w:val="nil"/>
              <w:bottom w:val="nil"/>
              <w:right w:val="nil"/>
            </w:tcBorders>
          </w:tcPr>
          <w:p w14:paraId="50E4DDCD" w14:textId="77777777" w:rsidR="00990536" w:rsidRPr="00AD4322"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771DE14E" w14:textId="77777777" w:rsidR="00990536" w:rsidRPr="00AD4322"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50595363" w14:textId="77777777" w:rsidR="00990536" w:rsidRPr="00AD4322"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0DE0E618" w14:textId="77777777" w:rsidR="00990536" w:rsidRPr="00AD4322" w:rsidRDefault="00990536" w:rsidP="00990536">
            <w:pPr>
              <w:spacing w:line="120" w:lineRule="exact"/>
              <w:jc w:val="center"/>
              <w:rPr>
                <w:rFonts w:cstheme="minorHAnsi"/>
                <w:sz w:val="12"/>
                <w:szCs w:val="12"/>
              </w:rPr>
            </w:pPr>
          </w:p>
        </w:tc>
        <w:tc>
          <w:tcPr>
            <w:tcW w:w="993" w:type="dxa"/>
            <w:tcBorders>
              <w:top w:val="nil"/>
              <w:left w:val="nil"/>
              <w:bottom w:val="nil"/>
              <w:right w:val="nil"/>
            </w:tcBorders>
          </w:tcPr>
          <w:p w14:paraId="07E7D421" w14:textId="77777777" w:rsidR="00990536" w:rsidRPr="00AD4322"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63C1AC4F" w14:textId="77777777" w:rsidR="00990536" w:rsidRPr="00AD4322"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17FC46FE" w14:textId="77777777" w:rsidR="00990536" w:rsidRPr="00AD4322" w:rsidRDefault="00990536" w:rsidP="00990536">
            <w:pPr>
              <w:spacing w:line="120" w:lineRule="exact"/>
              <w:jc w:val="center"/>
              <w:rPr>
                <w:rFonts w:cstheme="minorHAnsi"/>
                <w:sz w:val="12"/>
                <w:szCs w:val="12"/>
              </w:rPr>
            </w:pPr>
          </w:p>
        </w:tc>
        <w:tc>
          <w:tcPr>
            <w:tcW w:w="992" w:type="dxa"/>
            <w:tcBorders>
              <w:top w:val="nil"/>
              <w:left w:val="nil"/>
              <w:bottom w:val="nil"/>
              <w:right w:val="nil"/>
            </w:tcBorders>
          </w:tcPr>
          <w:p w14:paraId="443C2E27" w14:textId="77777777" w:rsidR="00990536" w:rsidRPr="00AD4322" w:rsidRDefault="00990536" w:rsidP="00990536">
            <w:pPr>
              <w:spacing w:line="120" w:lineRule="exact"/>
              <w:jc w:val="center"/>
              <w:rPr>
                <w:rFonts w:cstheme="minorHAnsi"/>
                <w:sz w:val="12"/>
                <w:szCs w:val="12"/>
              </w:rPr>
            </w:pPr>
          </w:p>
        </w:tc>
        <w:tc>
          <w:tcPr>
            <w:tcW w:w="993" w:type="dxa"/>
            <w:tcBorders>
              <w:top w:val="nil"/>
              <w:left w:val="nil"/>
              <w:bottom w:val="nil"/>
            </w:tcBorders>
          </w:tcPr>
          <w:p w14:paraId="53C36AA1" w14:textId="77777777" w:rsidR="00990536" w:rsidRPr="00AD4322" w:rsidRDefault="00990536" w:rsidP="00990536">
            <w:pPr>
              <w:spacing w:line="120" w:lineRule="exact"/>
              <w:jc w:val="center"/>
              <w:rPr>
                <w:rFonts w:cstheme="minorHAnsi"/>
                <w:sz w:val="12"/>
                <w:szCs w:val="12"/>
              </w:rPr>
            </w:pPr>
          </w:p>
        </w:tc>
      </w:tr>
      <w:tr w:rsidR="00990536" w14:paraId="6A54E86D" w14:textId="77777777" w:rsidTr="003E3DEC">
        <w:tc>
          <w:tcPr>
            <w:tcW w:w="425" w:type="dxa"/>
            <w:tcBorders>
              <w:top w:val="nil"/>
              <w:bottom w:val="nil"/>
              <w:right w:val="nil"/>
            </w:tcBorders>
            <w:shd w:val="clear" w:color="auto" w:fill="FCE1D2" w:themeFill="accent5" w:themeFillTint="33"/>
          </w:tcPr>
          <w:p w14:paraId="15292A9F" w14:textId="4963DC8D" w:rsidR="00990536" w:rsidRPr="006C6AC5" w:rsidRDefault="00990536" w:rsidP="00990536">
            <w:pPr>
              <w:rPr>
                <w:sz w:val="18"/>
                <w:szCs w:val="18"/>
              </w:rPr>
            </w:pPr>
            <w:r w:rsidRPr="006C6AC5">
              <w:rPr>
                <w:rFonts w:ascii="Calibri" w:eastAsia="Times New Roman" w:hAnsi="Calibri" w:cs="Calibri"/>
                <w:color w:val="000000"/>
                <w:sz w:val="18"/>
                <w:szCs w:val="18"/>
              </w:rPr>
              <w:t>DR</w:t>
            </w:r>
          </w:p>
        </w:tc>
        <w:tc>
          <w:tcPr>
            <w:tcW w:w="3261" w:type="dxa"/>
            <w:tcBorders>
              <w:top w:val="nil"/>
              <w:left w:val="nil"/>
              <w:bottom w:val="nil"/>
              <w:right w:val="nil"/>
            </w:tcBorders>
            <w:shd w:val="clear" w:color="auto" w:fill="FCE1D2" w:themeFill="accent5" w:themeFillTint="33"/>
          </w:tcPr>
          <w:p w14:paraId="6754CABC" w14:textId="7C131E49" w:rsidR="00990536" w:rsidRPr="006C6AC5" w:rsidRDefault="00990536" w:rsidP="00990536">
            <w:pPr>
              <w:rPr>
                <w:sz w:val="18"/>
                <w:szCs w:val="18"/>
              </w:rPr>
            </w:pPr>
            <w:r w:rsidRPr="006C6AC5">
              <w:rPr>
                <w:rFonts w:ascii="Calibri" w:eastAsia="Times New Roman" w:hAnsi="Calibri" w:cs="Calibri"/>
                <w:color w:val="000000"/>
                <w:sz w:val="18"/>
                <w:szCs w:val="18"/>
              </w:rPr>
              <w:t>Employee Expenses</w:t>
            </w:r>
          </w:p>
        </w:tc>
        <w:tc>
          <w:tcPr>
            <w:tcW w:w="1105" w:type="dxa"/>
            <w:tcBorders>
              <w:top w:val="nil"/>
              <w:left w:val="nil"/>
              <w:bottom w:val="nil"/>
              <w:right w:val="nil"/>
            </w:tcBorders>
            <w:shd w:val="clear" w:color="auto" w:fill="FCE1D2" w:themeFill="accent5" w:themeFillTint="33"/>
          </w:tcPr>
          <w:p w14:paraId="3AF2783F" w14:textId="6B1EE377" w:rsidR="00990536" w:rsidRPr="006C6AC5" w:rsidRDefault="00990536" w:rsidP="00990536">
            <w:pPr>
              <w:jc w:val="center"/>
              <w:rPr>
                <w:sz w:val="18"/>
                <w:szCs w:val="18"/>
              </w:rPr>
            </w:pPr>
            <w:r>
              <w:rPr>
                <w:sz w:val="18"/>
                <w:szCs w:val="18"/>
              </w:rPr>
              <w:t>EE</w:t>
            </w:r>
          </w:p>
        </w:tc>
        <w:tc>
          <w:tcPr>
            <w:tcW w:w="1163" w:type="dxa"/>
            <w:tcBorders>
              <w:top w:val="nil"/>
              <w:left w:val="nil"/>
              <w:bottom w:val="nil"/>
              <w:right w:val="nil"/>
            </w:tcBorders>
            <w:shd w:val="clear" w:color="auto" w:fill="FCE1D2" w:themeFill="accent5" w:themeFillTint="33"/>
          </w:tcPr>
          <w:p w14:paraId="02FBDC96" w14:textId="77777777" w:rsidR="00990536" w:rsidRPr="006C6AC5" w:rsidRDefault="00990536" w:rsidP="00990536">
            <w:pPr>
              <w:rPr>
                <w:sz w:val="18"/>
                <w:szCs w:val="18"/>
              </w:rPr>
            </w:pPr>
          </w:p>
        </w:tc>
        <w:tc>
          <w:tcPr>
            <w:tcW w:w="992" w:type="dxa"/>
            <w:tcBorders>
              <w:top w:val="nil"/>
              <w:left w:val="nil"/>
              <w:bottom w:val="nil"/>
              <w:right w:val="nil"/>
            </w:tcBorders>
            <w:shd w:val="clear" w:color="auto" w:fill="FCE1D2" w:themeFill="accent5" w:themeFillTint="33"/>
          </w:tcPr>
          <w:p w14:paraId="134A15DA" w14:textId="4D3C41DD" w:rsidR="00990536" w:rsidRPr="006C6AC5" w:rsidRDefault="00990536" w:rsidP="00990536">
            <w:pPr>
              <w:jc w:val="center"/>
              <w:rPr>
                <w:sz w:val="18"/>
                <w:szCs w:val="18"/>
              </w:rPr>
            </w:pPr>
            <w:r>
              <w:rPr>
                <w:rFonts w:ascii="Calibri" w:eastAsia="Times New Roman" w:hAnsi="Calibri" w:cs="Calibri"/>
                <w:color w:val="000000"/>
                <w:sz w:val="18"/>
                <w:szCs w:val="18"/>
              </w:rPr>
              <w:t>10</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FCE1D2" w:themeFill="accent5" w:themeFillTint="33"/>
          </w:tcPr>
          <w:p w14:paraId="1C34F7E2" w14:textId="6D4559C5" w:rsidR="00990536" w:rsidRPr="006C6AC5" w:rsidRDefault="00990536" w:rsidP="00990536">
            <w:pPr>
              <w:jc w:val="center"/>
              <w:rPr>
                <w:sz w:val="18"/>
                <w:szCs w:val="18"/>
              </w:rPr>
            </w:pPr>
            <w:r>
              <w:rPr>
                <w:rFonts w:ascii="Calibri" w:eastAsia="Times New Roman" w:hAnsi="Calibri" w:cs="Calibri"/>
                <w:color w:val="000000"/>
                <w:sz w:val="18"/>
                <w:szCs w:val="18"/>
              </w:rPr>
              <w:t>10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37165F9C" w14:textId="2A131C53" w:rsidR="00990536" w:rsidRPr="006C6AC5" w:rsidRDefault="00990536" w:rsidP="00990536">
            <w:pPr>
              <w:jc w:val="center"/>
              <w:rPr>
                <w:sz w:val="18"/>
                <w:szCs w:val="18"/>
              </w:rPr>
            </w:pPr>
            <w:r>
              <w:rPr>
                <w:rFonts w:ascii="Calibri" w:eastAsia="Times New Roman" w:hAnsi="Calibri" w:cs="Calibri"/>
                <w:color w:val="000000"/>
                <w:sz w:val="18"/>
                <w:szCs w:val="18"/>
              </w:rPr>
              <w:t>10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705EBA96" w14:textId="398FA95B" w:rsidR="00990536" w:rsidRPr="006C6AC5" w:rsidRDefault="00990536" w:rsidP="00990536">
            <w:pPr>
              <w:jc w:val="center"/>
              <w:rPr>
                <w:sz w:val="18"/>
                <w:szCs w:val="18"/>
              </w:rPr>
            </w:pPr>
            <w:r>
              <w:rPr>
                <w:rFonts w:ascii="Calibri" w:eastAsia="Times New Roman" w:hAnsi="Calibri" w:cs="Calibri"/>
                <w:color w:val="000000"/>
                <w:sz w:val="18"/>
                <w:szCs w:val="18"/>
              </w:rPr>
              <w:t>10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7D29014D" w14:textId="3A28ED57" w:rsidR="00990536" w:rsidRPr="006C6AC5" w:rsidRDefault="00990536" w:rsidP="00990536">
            <w:pPr>
              <w:jc w:val="center"/>
              <w:rPr>
                <w:sz w:val="18"/>
                <w:szCs w:val="18"/>
              </w:rPr>
            </w:pPr>
            <w:r>
              <w:rPr>
                <w:rFonts w:ascii="Calibri" w:eastAsia="Times New Roman" w:hAnsi="Calibri" w:cs="Calibri"/>
                <w:color w:val="000000"/>
                <w:sz w:val="18"/>
                <w:szCs w:val="18"/>
              </w:rPr>
              <w:t>10</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FCE1D2" w:themeFill="accent5" w:themeFillTint="33"/>
          </w:tcPr>
          <w:p w14:paraId="2923EE12" w14:textId="7EBA19F0" w:rsidR="00990536" w:rsidRPr="006C6AC5" w:rsidRDefault="00990536" w:rsidP="00990536">
            <w:pPr>
              <w:jc w:val="center"/>
              <w:rPr>
                <w:sz w:val="18"/>
                <w:szCs w:val="18"/>
              </w:rPr>
            </w:pPr>
            <w:r>
              <w:rPr>
                <w:rFonts w:ascii="Calibri" w:eastAsia="Times New Roman" w:hAnsi="Calibri" w:cs="Calibri"/>
                <w:color w:val="000000"/>
                <w:sz w:val="18"/>
                <w:szCs w:val="18"/>
              </w:rPr>
              <w:t>10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6270EF32" w14:textId="4A4D9F14" w:rsidR="00990536" w:rsidRPr="006C6AC5" w:rsidRDefault="00990536" w:rsidP="00990536">
            <w:pPr>
              <w:jc w:val="center"/>
              <w:rPr>
                <w:sz w:val="18"/>
                <w:szCs w:val="18"/>
              </w:rPr>
            </w:pPr>
            <w:r>
              <w:rPr>
                <w:rFonts w:ascii="Calibri" w:eastAsia="Times New Roman" w:hAnsi="Calibri" w:cs="Calibri"/>
                <w:color w:val="000000"/>
                <w:sz w:val="18"/>
                <w:szCs w:val="18"/>
              </w:rPr>
              <w:t>10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21953605" w14:textId="133A8881" w:rsidR="00990536" w:rsidRPr="006C6AC5" w:rsidRDefault="00990536" w:rsidP="00990536">
            <w:pPr>
              <w:jc w:val="center"/>
              <w:rPr>
                <w:sz w:val="18"/>
                <w:szCs w:val="18"/>
              </w:rPr>
            </w:pPr>
            <w:r>
              <w:rPr>
                <w:rFonts w:ascii="Calibri" w:eastAsia="Times New Roman" w:hAnsi="Calibri" w:cs="Calibri"/>
                <w:color w:val="000000"/>
                <w:sz w:val="18"/>
                <w:szCs w:val="18"/>
              </w:rPr>
              <w:t>10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74462405" w14:textId="01B643D6" w:rsidR="00990536" w:rsidRPr="006C6AC5" w:rsidRDefault="00990536" w:rsidP="00990536">
            <w:pPr>
              <w:jc w:val="center"/>
              <w:rPr>
                <w:sz w:val="18"/>
                <w:szCs w:val="18"/>
              </w:rPr>
            </w:pPr>
            <w:r>
              <w:rPr>
                <w:rFonts w:ascii="Calibri" w:eastAsia="Times New Roman" w:hAnsi="Calibri" w:cs="Calibri"/>
                <w:color w:val="000000"/>
                <w:sz w:val="18"/>
                <w:szCs w:val="18"/>
              </w:rPr>
              <w:t>10</w:t>
            </w:r>
            <w:r w:rsidRPr="006C6AC5">
              <w:rPr>
                <w:rFonts w:ascii="Calibri" w:eastAsia="Times New Roman" w:hAnsi="Calibri" w:cs="Calibri"/>
                <w:color w:val="000000"/>
                <w:sz w:val="18"/>
                <w:szCs w:val="18"/>
              </w:rPr>
              <w:t>0,000</w:t>
            </w:r>
          </w:p>
        </w:tc>
        <w:tc>
          <w:tcPr>
            <w:tcW w:w="993" w:type="dxa"/>
            <w:tcBorders>
              <w:top w:val="nil"/>
              <w:left w:val="nil"/>
              <w:bottom w:val="nil"/>
            </w:tcBorders>
            <w:shd w:val="clear" w:color="auto" w:fill="FCE1D2" w:themeFill="accent5" w:themeFillTint="33"/>
          </w:tcPr>
          <w:p w14:paraId="41E0DB96" w14:textId="0572F326" w:rsidR="00990536" w:rsidRPr="006C6AC5" w:rsidRDefault="00990536" w:rsidP="00990536">
            <w:pPr>
              <w:jc w:val="center"/>
              <w:rPr>
                <w:sz w:val="18"/>
                <w:szCs w:val="18"/>
              </w:rPr>
            </w:pPr>
            <w:r>
              <w:rPr>
                <w:rFonts w:ascii="Calibri" w:eastAsia="Times New Roman" w:hAnsi="Calibri" w:cs="Calibri"/>
                <w:color w:val="000000"/>
                <w:sz w:val="18"/>
                <w:szCs w:val="18"/>
              </w:rPr>
              <w:t>10</w:t>
            </w:r>
            <w:r w:rsidRPr="006C6AC5">
              <w:rPr>
                <w:rFonts w:ascii="Calibri" w:eastAsia="Times New Roman" w:hAnsi="Calibri" w:cs="Calibri"/>
                <w:color w:val="000000"/>
                <w:sz w:val="18"/>
                <w:szCs w:val="18"/>
              </w:rPr>
              <w:t>0,000</w:t>
            </w:r>
          </w:p>
        </w:tc>
      </w:tr>
      <w:tr w:rsidR="00990536" w14:paraId="7999D087" w14:textId="77777777" w:rsidTr="003E3DEC">
        <w:tc>
          <w:tcPr>
            <w:tcW w:w="425" w:type="dxa"/>
            <w:tcBorders>
              <w:top w:val="nil"/>
              <w:bottom w:val="nil"/>
              <w:right w:val="nil"/>
            </w:tcBorders>
            <w:shd w:val="clear" w:color="auto" w:fill="FCE1D2" w:themeFill="accent5" w:themeFillTint="33"/>
          </w:tcPr>
          <w:p w14:paraId="64F99EC4" w14:textId="25E6B546" w:rsidR="00990536" w:rsidRPr="006C6AC5" w:rsidRDefault="00990536" w:rsidP="00990536">
            <w:pPr>
              <w:rPr>
                <w:rFonts w:ascii="Calibri" w:eastAsia="Times New Roman" w:hAnsi="Calibri" w:cs="Calibri"/>
                <w:color w:val="000000"/>
                <w:sz w:val="18"/>
                <w:szCs w:val="18"/>
              </w:rPr>
            </w:pPr>
            <w:r>
              <w:rPr>
                <w:rFonts w:ascii="Calibri" w:eastAsia="Times New Roman" w:hAnsi="Calibri" w:cs="Calibri"/>
                <w:color w:val="000000"/>
                <w:sz w:val="18"/>
                <w:szCs w:val="18"/>
              </w:rPr>
              <w:t>DR</w:t>
            </w:r>
          </w:p>
        </w:tc>
        <w:tc>
          <w:tcPr>
            <w:tcW w:w="3261" w:type="dxa"/>
            <w:tcBorders>
              <w:top w:val="nil"/>
              <w:left w:val="nil"/>
              <w:bottom w:val="nil"/>
              <w:right w:val="nil"/>
            </w:tcBorders>
            <w:shd w:val="clear" w:color="auto" w:fill="FCE1D2" w:themeFill="accent5" w:themeFillTint="33"/>
          </w:tcPr>
          <w:p w14:paraId="574CAA3E" w14:textId="1EC50850" w:rsidR="00990536" w:rsidRPr="006C6AC5" w:rsidRDefault="00990536" w:rsidP="00990536">
            <w:pPr>
              <w:rPr>
                <w:rFonts w:ascii="Calibri" w:eastAsia="Times New Roman" w:hAnsi="Calibri" w:cs="Calibri"/>
                <w:color w:val="000000"/>
                <w:sz w:val="18"/>
                <w:szCs w:val="18"/>
              </w:rPr>
            </w:pPr>
            <w:r w:rsidRPr="004752EF">
              <w:rPr>
                <w:rFonts w:ascii="Calibri" w:eastAsia="Times New Roman" w:hAnsi="Calibri" w:cs="Calibri"/>
                <w:color w:val="000000"/>
                <w:sz w:val="18"/>
                <w:szCs w:val="18"/>
              </w:rPr>
              <w:t>Administration Fee to ‘Third Party Motor Vehicle Finance Company’</w:t>
            </w:r>
          </w:p>
        </w:tc>
        <w:tc>
          <w:tcPr>
            <w:tcW w:w="1105" w:type="dxa"/>
            <w:tcBorders>
              <w:top w:val="nil"/>
              <w:left w:val="nil"/>
              <w:bottom w:val="nil"/>
              <w:right w:val="nil"/>
            </w:tcBorders>
            <w:shd w:val="clear" w:color="auto" w:fill="FCE1D2" w:themeFill="accent5" w:themeFillTint="33"/>
          </w:tcPr>
          <w:p w14:paraId="332BF75F" w14:textId="07DC9C4A" w:rsidR="00990536" w:rsidRDefault="00990536" w:rsidP="00990536">
            <w:pPr>
              <w:jc w:val="center"/>
              <w:rPr>
                <w:sz w:val="18"/>
                <w:szCs w:val="18"/>
              </w:rPr>
            </w:pPr>
            <w:r>
              <w:rPr>
                <w:sz w:val="18"/>
                <w:szCs w:val="18"/>
              </w:rPr>
              <w:t>AF</w:t>
            </w:r>
          </w:p>
        </w:tc>
        <w:tc>
          <w:tcPr>
            <w:tcW w:w="1163" w:type="dxa"/>
            <w:tcBorders>
              <w:top w:val="nil"/>
              <w:left w:val="nil"/>
              <w:bottom w:val="nil"/>
              <w:right w:val="nil"/>
            </w:tcBorders>
            <w:shd w:val="clear" w:color="auto" w:fill="FCE1D2" w:themeFill="accent5" w:themeFillTint="33"/>
          </w:tcPr>
          <w:p w14:paraId="38BDD21A" w14:textId="77777777" w:rsidR="00990536" w:rsidRPr="006C6AC5" w:rsidRDefault="00990536" w:rsidP="00990536">
            <w:pPr>
              <w:rPr>
                <w:sz w:val="18"/>
                <w:szCs w:val="18"/>
              </w:rPr>
            </w:pPr>
          </w:p>
        </w:tc>
        <w:tc>
          <w:tcPr>
            <w:tcW w:w="992" w:type="dxa"/>
            <w:tcBorders>
              <w:top w:val="nil"/>
              <w:left w:val="nil"/>
              <w:bottom w:val="nil"/>
              <w:right w:val="nil"/>
            </w:tcBorders>
            <w:shd w:val="clear" w:color="auto" w:fill="FCE1D2" w:themeFill="accent5" w:themeFillTint="33"/>
          </w:tcPr>
          <w:p w14:paraId="6531FA12" w14:textId="35647157" w:rsidR="00990536" w:rsidRPr="006C6AC5" w:rsidRDefault="00990536" w:rsidP="0099053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200,000</w:t>
            </w:r>
          </w:p>
        </w:tc>
        <w:tc>
          <w:tcPr>
            <w:tcW w:w="993" w:type="dxa"/>
            <w:tcBorders>
              <w:top w:val="nil"/>
              <w:left w:val="nil"/>
              <w:bottom w:val="nil"/>
              <w:right w:val="nil"/>
            </w:tcBorders>
            <w:shd w:val="clear" w:color="auto" w:fill="FCE1D2" w:themeFill="accent5" w:themeFillTint="33"/>
          </w:tcPr>
          <w:p w14:paraId="49538172" w14:textId="695CE1C2" w:rsidR="00990536" w:rsidRPr="006C6AC5" w:rsidRDefault="00990536" w:rsidP="0099053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200,000</w:t>
            </w:r>
          </w:p>
        </w:tc>
        <w:tc>
          <w:tcPr>
            <w:tcW w:w="992" w:type="dxa"/>
            <w:tcBorders>
              <w:top w:val="nil"/>
              <w:left w:val="nil"/>
              <w:bottom w:val="nil"/>
              <w:right w:val="nil"/>
            </w:tcBorders>
            <w:shd w:val="clear" w:color="auto" w:fill="FCE1D2" w:themeFill="accent5" w:themeFillTint="33"/>
          </w:tcPr>
          <w:p w14:paraId="2399C463" w14:textId="2B4DB06F" w:rsidR="00990536" w:rsidRPr="006C6AC5" w:rsidRDefault="00990536" w:rsidP="0099053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200,000</w:t>
            </w:r>
          </w:p>
        </w:tc>
        <w:tc>
          <w:tcPr>
            <w:tcW w:w="992" w:type="dxa"/>
            <w:tcBorders>
              <w:top w:val="nil"/>
              <w:left w:val="nil"/>
              <w:bottom w:val="nil"/>
              <w:right w:val="nil"/>
            </w:tcBorders>
            <w:shd w:val="clear" w:color="auto" w:fill="FCE1D2" w:themeFill="accent5" w:themeFillTint="33"/>
          </w:tcPr>
          <w:p w14:paraId="5D0FD8DD" w14:textId="5E766DCF" w:rsidR="00990536" w:rsidRPr="006C6AC5" w:rsidRDefault="00990536" w:rsidP="0099053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200,000</w:t>
            </w:r>
          </w:p>
        </w:tc>
        <w:tc>
          <w:tcPr>
            <w:tcW w:w="992" w:type="dxa"/>
            <w:tcBorders>
              <w:top w:val="nil"/>
              <w:left w:val="nil"/>
              <w:bottom w:val="nil"/>
              <w:right w:val="nil"/>
            </w:tcBorders>
            <w:shd w:val="clear" w:color="auto" w:fill="FCE1D2" w:themeFill="accent5" w:themeFillTint="33"/>
          </w:tcPr>
          <w:p w14:paraId="43FF7A64" w14:textId="005F9617" w:rsidR="00990536" w:rsidRPr="006C6AC5" w:rsidRDefault="00990536" w:rsidP="0099053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200,000</w:t>
            </w:r>
          </w:p>
        </w:tc>
        <w:tc>
          <w:tcPr>
            <w:tcW w:w="993" w:type="dxa"/>
            <w:tcBorders>
              <w:top w:val="nil"/>
              <w:left w:val="nil"/>
              <w:bottom w:val="nil"/>
              <w:right w:val="nil"/>
            </w:tcBorders>
            <w:shd w:val="clear" w:color="auto" w:fill="FCE1D2" w:themeFill="accent5" w:themeFillTint="33"/>
          </w:tcPr>
          <w:p w14:paraId="3B071B94" w14:textId="6E0D9571" w:rsidR="00990536" w:rsidRPr="006C6AC5" w:rsidRDefault="00990536" w:rsidP="0099053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200,000</w:t>
            </w:r>
          </w:p>
        </w:tc>
        <w:tc>
          <w:tcPr>
            <w:tcW w:w="992" w:type="dxa"/>
            <w:tcBorders>
              <w:top w:val="nil"/>
              <w:left w:val="nil"/>
              <w:bottom w:val="nil"/>
              <w:right w:val="nil"/>
            </w:tcBorders>
            <w:shd w:val="clear" w:color="auto" w:fill="FCE1D2" w:themeFill="accent5" w:themeFillTint="33"/>
          </w:tcPr>
          <w:p w14:paraId="1AB9E106" w14:textId="1A2B0CE3" w:rsidR="00990536" w:rsidRPr="006C6AC5" w:rsidRDefault="00990536" w:rsidP="0099053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200,000</w:t>
            </w:r>
          </w:p>
        </w:tc>
        <w:tc>
          <w:tcPr>
            <w:tcW w:w="992" w:type="dxa"/>
            <w:tcBorders>
              <w:top w:val="nil"/>
              <w:left w:val="nil"/>
              <w:bottom w:val="nil"/>
              <w:right w:val="nil"/>
            </w:tcBorders>
            <w:shd w:val="clear" w:color="auto" w:fill="FCE1D2" w:themeFill="accent5" w:themeFillTint="33"/>
          </w:tcPr>
          <w:p w14:paraId="67FA5801" w14:textId="009A137F" w:rsidR="00990536" w:rsidRPr="006C6AC5" w:rsidRDefault="00990536" w:rsidP="0099053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200,000</w:t>
            </w:r>
          </w:p>
        </w:tc>
        <w:tc>
          <w:tcPr>
            <w:tcW w:w="992" w:type="dxa"/>
            <w:tcBorders>
              <w:top w:val="nil"/>
              <w:left w:val="nil"/>
              <w:bottom w:val="nil"/>
              <w:right w:val="nil"/>
            </w:tcBorders>
            <w:shd w:val="clear" w:color="auto" w:fill="FCE1D2" w:themeFill="accent5" w:themeFillTint="33"/>
          </w:tcPr>
          <w:p w14:paraId="0A0EFA61" w14:textId="31EA9700" w:rsidR="00990536" w:rsidRPr="006C6AC5" w:rsidRDefault="00990536" w:rsidP="0099053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200,000</w:t>
            </w:r>
          </w:p>
        </w:tc>
        <w:tc>
          <w:tcPr>
            <w:tcW w:w="993" w:type="dxa"/>
            <w:tcBorders>
              <w:top w:val="nil"/>
              <w:left w:val="nil"/>
              <w:bottom w:val="nil"/>
            </w:tcBorders>
            <w:shd w:val="clear" w:color="auto" w:fill="FCE1D2" w:themeFill="accent5" w:themeFillTint="33"/>
          </w:tcPr>
          <w:p w14:paraId="7BA810CF" w14:textId="0FAFA6C2" w:rsidR="00990536" w:rsidRPr="006C6AC5" w:rsidRDefault="00990536" w:rsidP="00990536">
            <w:pPr>
              <w:jc w:val="center"/>
              <w:rPr>
                <w:rFonts w:ascii="Calibri" w:eastAsia="Times New Roman" w:hAnsi="Calibri" w:cs="Calibri"/>
                <w:color w:val="000000"/>
                <w:sz w:val="18"/>
                <w:szCs w:val="18"/>
              </w:rPr>
            </w:pPr>
            <w:r>
              <w:rPr>
                <w:rFonts w:ascii="Calibri" w:eastAsia="Times New Roman" w:hAnsi="Calibri" w:cs="Calibri"/>
                <w:color w:val="000000"/>
                <w:sz w:val="18"/>
                <w:szCs w:val="18"/>
              </w:rPr>
              <w:t>200,000</w:t>
            </w:r>
          </w:p>
        </w:tc>
      </w:tr>
      <w:tr w:rsidR="00990536" w14:paraId="07E7BFF6" w14:textId="77777777" w:rsidTr="00AD4322">
        <w:tc>
          <w:tcPr>
            <w:tcW w:w="425" w:type="dxa"/>
            <w:tcBorders>
              <w:top w:val="nil"/>
              <w:bottom w:val="nil"/>
              <w:right w:val="nil"/>
            </w:tcBorders>
            <w:shd w:val="clear" w:color="auto" w:fill="FCE1D2" w:themeFill="accent5" w:themeFillTint="33"/>
          </w:tcPr>
          <w:p w14:paraId="56657CC1" w14:textId="04B8BD64" w:rsidR="00990536" w:rsidRPr="006C6AC5" w:rsidRDefault="00990536" w:rsidP="00990536">
            <w:pPr>
              <w:rPr>
                <w:sz w:val="18"/>
                <w:szCs w:val="18"/>
              </w:rPr>
            </w:pPr>
            <w:r w:rsidRPr="006C6AC5">
              <w:rPr>
                <w:rFonts w:ascii="Calibri" w:eastAsia="Times New Roman" w:hAnsi="Calibri" w:cs="Calibri"/>
                <w:color w:val="000000"/>
                <w:sz w:val="18"/>
                <w:szCs w:val="18"/>
              </w:rPr>
              <w:t>CR</w:t>
            </w:r>
          </w:p>
        </w:tc>
        <w:tc>
          <w:tcPr>
            <w:tcW w:w="3261" w:type="dxa"/>
            <w:tcBorders>
              <w:top w:val="nil"/>
              <w:left w:val="nil"/>
              <w:bottom w:val="nil"/>
              <w:right w:val="nil"/>
            </w:tcBorders>
            <w:shd w:val="clear" w:color="auto" w:fill="FCE1D2" w:themeFill="accent5" w:themeFillTint="33"/>
          </w:tcPr>
          <w:p w14:paraId="0E6FEC2E" w14:textId="2B0ED0EA" w:rsidR="00990536" w:rsidRPr="006C6AC5" w:rsidRDefault="00990536" w:rsidP="00990536">
            <w:pPr>
              <w:rPr>
                <w:sz w:val="18"/>
                <w:szCs w:val="18"/>
              </w:rPr>
            </w:pPr>
            <w:r w:rsidRPr="006C6AC5">
              <w:rPr>
                <w:rFonts w:ascii="Calibri" w:eastAsia="Times New Roman" w:hAnsi="Calibri" w:cs="Calibri"/>
                <w:color w:val="000000"/>
                <w:sz w:val="18"/>
                <w:szCs w:val="18"/>
              </w:rPr>
              <w:t>Cash</w:t>
            </w:r>
          </w:p>
        </w:tc>
        <w:tc>
          <w:tcPr>
            <w:tcW w:w="1105" w:type="dxa"/>
            <w:tcBorders>
              <w:top w:val="nil"/>
              <w:left w:val="nil"/>
              <w:bottom w:val="nil"/>
              <w:right w:val="nil"/>
            </w:tcBorders>
            <w:shd w:val="clear" w:color="auto" w:fill="FCE1D2" w:themeFill="accent5" w:themeFillTint="33"/>
          </w:tcPr>
          <w:p w14:paraId="76C4620C" w14:textId="7090CAF0" w:rsidR="00990536" w:rsidRPr="006C6AC5" w:rsidRDefault="00990536" w:rsidP="00990536">
            <w:pPr>
              <w:jc w:val="center"/>
              <w:rPr>
                <w:sz w:val="18"/>
                <w:szCs w:val="18"/>
              </w:rPr>
            </w:pPr>
          </w:p>
        </w:tc>
        <w:tc>
          <w:tcPr>
            <w:tcW w:w="1163" w:type="dxa"/>
            <w:tcBorders>
              <w:top w:val="nil"/>
              <w:left w:val="nil"/>
              <w:bottom w:val="nil"/>
              <w:right w:val="nil"/>
            </w:tcBorders>
            <w:shd w:val="clear" w:color="auto" w:fill="FCE1D2" w:themeFill="accent5" w:themeFillTint="33"/>
          </w:tcPr>
          <w:p w14:paraId="66F24F2F" w14:textId="77777777" w:rsidR="00990536" w:rsidRPr="006C6AC5" w:rsidRDefault="00990536" w:rsidP="00990536">
            <w:pPr>
              <w:rPr>
                <w:sz w:val="18"/>
                <w:szCs w:val="18"/>
              </w:rPr>
            </w:pPr>
          </w:p>
        </w:tc>
        <w:tc>
          <w:tcPr>
            <w:tcW w:w="992" w:type="dxa"/>
            <w:tcBorders>
              <w:top w:val="nil"/>
              <w:left w:val="nil"/>
              <w:bottom w:val="nil"/>
              <w:right w:val="nil"/>
            </w:tcBorders>
            <w:shd w:val="clear" w:color="auto" w:fill="FCE1D2" w:themeFill="accent5" w:themeFillTint="33"/>
          </w:tcPr>
          <w:p w14:paraId="78D49C68" w14:textId="75C356AA" w:rsidR="00990536" w:rsidRPr="006C6AC5" w:rsidRDefault="00990536" w:rsidP="00990536">
            <w:pPr>
              <w:jc w:val="center"/>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FCE1D2" w:themeFill="accent5" w:themeFillTint="33"/>
          </w:tcPr>
          <w:p w14:paraId="0F8135EC" w14:textId="046E7096" w:rsidR="00990536" w:rsidRPr="006C6AC5" w:rsidRDefault="00990536" w:rsidP="00990536">
            <w:pPr>
              <w:jc w:val="center"/>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6AFE6730" w14:textId="4069C328" w:rsidR="00990536" w:rsidRPr="006C6AC5" w:rsidRDefault="00990536" w:rsidP="00990536">
            <w:pPr>
              <w:jc w:val="center"/>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3CC98F14" w14:textId="635AB1CB" w:rsidR="00990536" w:rsidRPr="006C6AC5" w:rsidRDefault="00990536" w:rsidP="00990536">
            <w:pPr>
              <w:jc w:val="center"/>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1B82C8CF" w14:textId="6D292895" w:rsidR="00990536" w:rsidRPr="006C6AC5" w:rsidRDefault="00990536" w:rsidP="00990536">
            <w:pPr>
              <w:jc w:val="center"/>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3" w:type="dxa"/>
            <w:tcBorders>
              <w:top w:val="nil"/>
              <w:left w:val="nil"/>
              <w:bottom w:val="nil"/>
              <w:right w:val="nil"/>
            </w:tcBorders>
            <w:shd w:val="clear" w:color="auto" w:fill="FCE1D2" w:themeFill="accent5" w:themeFillTint="33"/>
          </w:tcPr>
          <w:p w14:paraId="035E7F2D" w14:textId="23932DF9" w:rsidR="00990536" w:rsidRPr="006C6AC5" w:rsidRDefault="00990536" w:rsidP="00990536">
            <w:pPr>
              <w:jc w:val="center"/>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5B4189E2" w14:textId="14A316D5" w:rsidR="00990536" w:rsidRPr="006C6AC5" w:rsidRDefault="00990536" w:rsidP="00990536">
            <w:pPr>
              <w:jc w:val="center"/>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7C538734" w14:textId="21071960" w:rsidR="00990536" w:rsidRPr="006C6AC5" w:rsidRDefault="00990536" w:rsidP="00990536">
            <w:pPr>
              <w:jc w:val="center"/>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2" w:type="dxa"/>
            <w:tcBorders>
              <w:top w:val="nil"/>
              <w:left w:val="nil"/>
              <w:bottom w:val="nil"/>
              <w:right w:val="nil"/>
            </w:tcBorders>
            <w:shd w:val="clear" w:color="auto" w:fill="FCE1D2" w:themeFill="accent5" w:themeFillTint="33"/>
          </w:tcPr>
          <w:p w14:paraId="2B76C982" w14:textId="51085625" w:rsidR="00990536" w:rsidRPr="006C6AC5" w:rsidRDefault="00990536" w:rsidP="00990536">
            <w:pPr>
              <w:jc w:val="center"/>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c>
          <w:tcPr>
            <w:tcW w:w="993" w:type="dxa"/>
            <w:tcBorders>
              <w:top w:val="nil"/>
              <w:left w:val="nil"/>
              <w:bottom w:val="nil"/>
            </w:tcBorders>
            <w:shd w:val="clear" w:color="auto" w:fill="FCE1D2" w:themeFill="accent5" w:themeFillTint="33"/>
          </w:tcPr>
          <w:p w14:paraId="071D3E32" w14:textId="1D7D2AF1" w:rsidR="00990536" w:rsidRPr="006C6AC5" w:rsidRDefault="00990536" w:rsidP="00990536">
            <w:pPr>
              <w:jc w:val="center"/>
              <w:rPr>
                <w:sz w:val="18"/>
                <w:szCs w:val="18"/>
              </w:rPr>
            </w:pPr>
            <w:r w:rsidRPr="006C6AC5">
              <w:rPr>
                <w:rFonts w:ascii="Calibri" w:eastAsia="Times New Roman" w:hAnsi="Calibri" w:cs="Calibri"/>
                <w:color w:val="000000"/>
                <w:sz w:val="18"/>
                <w:szCs w:val="18"/>
              </w:rPr>
              <w:t>3</w:t>
            </w:r>
            <w:r>
              <w:rPr>
                <w:rFonts w:ascii="Calibri" w:eastAsia="Times New Roman" w:hAnsi="Calibri" w:cs="Calibri"/>
                <w:color w:val="000000"/>
                <w:sz w:val="18"/>
                <w:szCs w:val="18"/>
              </w:rPr>
              <w:t>0</w:t>
            </w:r>
            <w:r w:rsidRPr="006C6AC5">
              <w:rPr>
                <w:rFonts w:ascii="Calibri" w:eastAsia="Times New Roman" w:hAnsi="Calibri" w:cs="Calibri"/>
                <w:color w:val="000000"/>
                <w:sz w:val="18"/>
                <w:szCs w:val="18"/>
              </w:rPr>
              <w:t>0,000</w:t>
            </w:r>
          </w:p>
        </w:tc>
      </w:tr>
      <w:tr w:rsidR="00990536" w14:paraId="253BBA81" w14:textId="77777777" w:rsidTr="00AD4322">
        <w:tc>
          <w:tcPr>
            <w:tcW w:w="15877" w:type="dxa"/>
            <w:gridSpan w:val="14"/>
            <w:tcBorders>
              <w:top w:val="nil"/>
              <w:bottom w:val="single" w:sz="4" w:space="0" w:color="auto"/>
            </w:tcBorders>
            <w:shd w:val="clear" w:color="auto" w:fill="FCE1D2" w:themeFill="accent5" w:themeFillTint="33"/>
          </w:tcPr>
          <w:p w14:paraId="60BBF1E5" w14:textId="7C1BB79C" w:rsidR="00990536" w:rsidRPr="006C6AC5" w:rsidRDefault="00990536" w:rsidP="00990536">
            <w:pPr>
              <w:rPr>
                <w:rFonts w:ascii="Calibri" w:eastAsia="Times New Roman" w:hAnsi="Calibri" w:cs="Calibri"/>
                <w:color w:val="000000"/>
                <w:sz w:val="18"/>
                <w:szCs w:val="18"/>
              </w:rPr>
            </w:pPr>
            <w:r>
              <w:rPr>
                <w:sz w:val="18"/>
                <w:szCs w:val="18"/>
              </w:rPr>
              <w:t>Journal to recognise the payment to employees</w:t>
            </w:r>
            <w:r w:rsidRPr="004752EF">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and the A</w:t>
            </w:r>
            <w:r w:rsidRPr="004752EF">
              <w:rPr>
                <w:rFonts w:ascii="Calibri" w:eastAsia="Times New Roman" w:hAnsi="Calibri" w:cs="Calibri"/>
                <w:color w:val="000000"/>
                <w:sz w:val="18"/>
                <w:szCs w:val="18"/>
              </w:rPr>
              <w:t>dministration Fee to</w:t>
            </w:r>
            <w:r>
              <w:rPr>
                <w:rFonts w:ascii="Calibri" w:eastAsia="Times New Roman" w:hAnsi="Calibri" w:cs="Calibri"/>
                <w:color w:val="000000"/>
                <w:sz w:val="18"/>
                <w:szCs w:val="18"/>
              </w:rPr>
              <w:t xml:space="preserve"> the</w:t>
            </w:r>
            <w:r w:rsidRPr="004752EF">
              <w:rPr>
                <w:rFonts w:ascii="Calibri" w:eastAsia="Times New Roman" w:hAnsi="Calibri" w:cs="Calibri"/>
                <w:color w:val="000000"/>
                <w:sz w:val="18"/>
                <w:szCs w:val="18"/>
              </w:rPr>
              <w:t xml:space="preserve"> ‘Third Party Motor Vehicle Finance Company’</w:t>
            </w:r>
            <w:r>
              <w:rPr>
                <w:sz w:val="18"/>
                <w:szCs w:val="18"/>
              </w:rPr>
              <w:t xml:space="preserve"> each year for administering the </w:t>
            </w:r>
            <w:r>
              <w:rPr>
                <w:rFonts w:ascii="Calibri" w:eastAsia="Times New Roman" w:hAnsi="Calibri" w:cs="Calibri"/>
                <w:color w:val="000000"/>
                <w:sz w:val="18"/>
                <w:szCs w:val="18"/>
              </w:rPr>
              <w:t>Concessional Loan Scheme.</w:t>
            </w:r>
          </w:p>
        </w:tc>
      </w:tr>
    </w:tbl>
    <w:p w14:paraId="0CE4E3EB" w14:textId="77777777" w:rsidR="006A52C9" w:rsidRDefault="006A52C9" w:rsidP="00700BDD">
      <w:pPr>
        <w:spacing w:after="60" w:line="276" w:lineRule="auto"/>
        <w:rPr>
          <w:rFonts w:eastAsiaTheme="majorEastAsia" w:cstheme="majorBidi"/>
          <w:b/>
          <w:bCs/>
          <w:caps/>
          <w:color w:val="482D8C" w:themeColor="background2"/>
          <w:spacing w:val="-20"/>
          <w:kern w:val="36"/>
          <w:sz w:val="44"/>
          <w:szCs w:val="48"/>
        </w:rPr>
        <w:sectPr w:rsidR="006A52C9" w:rsidSect="00677961">
          <w:pgSz w:w="16838" w:h="11906" w:orient="landscape" w:code="9"/>
          <w:pgMar w:top="1418" w:right="1276" w:bottom="1418" w:left="993" w:header="567" w:footer="184" w:gutter="0"/>
          <w:cols w:space="708"/>
          <w:docGrid w:linePitch="360"/>
        </w:sectPr>
      </w:pPr>
    </w:p>
    <w:p w14:paraId="4B574AFA" w14:textId="5E420042" w:rsidR="00D67190" w:rsidRPr="00700BDD" w:rsidRDefault="00D67190" w:rsidP="00F71AED">
      <w:pPr>
        <w:pStyle w:val="Heading1"/>
        <w:numPr>
          <w:ilvl w:val="0"/>
          <w:numId w:val="0"/>
        </w:numPr>
      </w:pPr>
      <w:bookmarkStart w:id="87" w:name="_Toc130157246"/>
      <w:r w:rsidRPr="00D67190">
        <w:t xml:space="preserve">ATTACHMENT </w:t>
      </w:r>
      <w:r w:rsidR="003767BF">
        <w:t>C</w:t>
      </w:r>
      <w:r w:rsidRPr="00D67190">
        <w:t xml:space="preserve"> </w:t>
      </w:r>
      <w:r w:rsidR="00912ADF">
        <w:t>–</w:t>
      </w:r>
      <w:r w:rsidRPr="00D67190">
        <w:t xml:space="preserve"> </w:t>
      </w:r>
      <w:r w:rsidR="00912ADF">
        <w:t>Expected Credit Loss</w:t>
      </w:r>
      <w:r w:rsidR="00F71AED">
        <w:t xml:space="preserve"> </w:t>
      </w:r>
      <w:r w:rsidR="00912ADF">
        <w:t>Calculation</w:t>
      </w:r>
      <w:bookmarkEnd w:id="87"/>
    </w:p>
    <w:p w14:paraId="516DDEEA" w14:textId="2B13DE3F" w:rsidR="00D80AE9" w:rsidRDefault="00912ADF" w:rsidP="004E1212">
      <w:pPr>
        <w:autoSpaceDE w:val="0"/>
        <w:autoSpaceDN w:val="0"/>
        <w:adjustRightInd w:val="0"/>
        <w:spacing w:after="120" w:line="276" w:lineRule="auto"/>
        <w:jc w:val="both"/>
        <w:rPr>
          <w:rFonts w:cs="Arial"/>
          <w:sz w:val="22"/>
          <w:szCs w:val="22"/>
        </w:rPr>
      </w:pPr>
      <w:r w:rsidRPr="004E1212">
        <w:rPr>
          <w:rFonts w:cs="Arial"/>
          <w:sz w:val="22"/>
          <w:szCs w:val="22"/>
        </w:rPr>
        <w:t xml:space="preserve">Depending on the size and complexity of the </w:t>
      </w:r>
      <w:r w:rsidR="00171DF3">
        <w:rPr>
          <w:rFonts w:cs="Arial"/>
          <w:sz w:val="22"/>
          <w:szCs w:val="22"/>
        </w:rPr>
        <w:t>‘</w:t>
      </w:r>
      <w:r w:rsidR="00D80AE9" w:rsidRPr="004E1212">
        <w:rPr>
          <w:rFonts w:cs="Arial"/>
          <w:sz w:val="22"/>
          <w:szCs w:val="22"/>
        </w:rPr>
        <w:t xml:space="preserve">concessional </w:t>
      </w:r>
      <w:r w:rsidRPr="004E1212">
        <w:rPr>
          <w:rFonts w:cs="Arial"/>
          <w:sz w:val="22"/>
          <w:szCs w:val="22"/>
        </w:rPr>
        <w:t xml:space="preserve">loan </w:t>
      </w:r>
      <w:r w:rsidR="00171DF3">
        <w:rPr>
          <w:rFonts w:eastAsia="Times New Roman"/>
          <w:sz w:val="22"/>
          <w:szCs w:val="22"/>
        </w:rPr>
        <w:t>scheme’</w:t>
      </w:r>
      <w:r w:rsidR="00D80AE9" w:rsidRPr="004E1212">
        <w:rPr>
          <w:rFonts w:cs="Arial"/>
          <w:sz w:val="22"/>
          <w:szCs w:val="22"/>
        </w:rPr>
        <w:t>,</w:t>
      </w:r>
      <w:r w:rsidRPr="004E1212">
        <w:rPr>
          <w:rFonts w:cs="Arial"/>
          <w:sz w:val="22"/>
          <w:szCs w:val="22"/>
        </w:rPr>
        <w:t xml:space="preserve"> </w:t>
      </w:r>
      <w:r w:rsidR="00D80AE9" w:rsidRPr="004E1212">
        <w:rPr>
          <w:rFonts w:cs="Arial"/>
          <w:sz w:val="22"/>
          <w:szCs w:val="22"/>
        </w:rPr>
        <w:t xml:space="preserve">ACT Government agencies can </w:t>
      </w:r>
      <w:r w:rsidR="008C3C98">
        <w:rPr>
          <w:rFonts w:cs="Arial"/>
          <w:sz w:val="22"/>
          <w:szCs w:val="22"/>
        </w:rPr>
        <w:t xml:space="preserve">use </w:t>
      </w:r>
      <w:r w:rsidR="00A45F7F" w:rsidRPr="00A45F7F">
        <w:rPr>
          <w:rFonts w:cs="Arial"/>
          <w:sz w:val="22"/>
          <w:szCs w:val="22"/>
        </w:rPr>
        <w:t xml:space="preserve">various </w:t>
      </w:r>
      <w:r w:rsidR="008C3C98" w:rsidRPr="00A45F7F">
        <w:rPr>
          <w:rFonts w:cs="Arial"/>
          <w:sz w:val="22"/>
          <w:szCs w:val="22"/>
        </w:rPr>
        <w:t>methods when calculating expected credit losses relating to loans receivable</w:t>
      </w:r>
      <w:r w:rsidR="00A45F7F" w:rsidRPr="00A45F7F">
        <w:rPr>
          <w:rFonts w:cs="Arial"/>
          <w:sz w:val="22"/>
          <w:szCs w:val="22"/>
        </w:rPr>
        <w:t xml:space="preserve">, included </w:t>
      </w:r>
      <w:r w:rsidR="00A45F7F" w:rsidRPr="00204BE1">
        <w:rPr>
          <w:rFonts w:cs="Arial"/>
          <w:sz w:val="22"/>
          <w:szCs w:val="22"/>
        </w:rPr>
        <w:t xml:space="preserve">an </w:t>
      </w:r>
      <w:bookmarkStart w:id="88" w:name="_Hlk114052333"/>
      <w:r w:rsidR="00204BE1">
        <w:rPr>
          <w:rFonts w:cs="Arial"/>
          <w:sz w:val="22"/>
          <w:szCs w:val="22"/>
        </w:rPr>
        <w:t>‘E</w:t>
      </w:r>
      <w:r w:rsidR="00A45F7F" w:rsidRPr="00204BE1">
        <w:rPr>
          <w:rFonts w:cs="Arial"/>
          <w:sz w:val="22"/>
          <w:szCs w:val="22"/>
        </w:rPr>
        <w:t xml:space="preserve">xplicit </w:t>
      </w:r>
      <w:r w:rsidR="004748BD" w:rsidRPr="00204BE1">
        <w:rPr>
          <w:rFonts w:cs="Arial"/>
          <w:sz w:val="22"/>
          <w:szCs w:val="22"/>
        </w:rPr>
        <w:t>P</w:t>
      </w:r>
      <w:r w:rsidR="00A45F7F" w:rsidRPr="00204BE1">
        <w:rPr>
          <w:rFonts w:cs="Arial"/>
          <w:sz w:val="22"/>
          <w:szCs w:val="22"/>
        </w:rPr>
        <w:t>robability of Default’ approach, ‘</w:t>
      </w:r>
      <w:r w:rsidR="00A45F7F" w:rsidRPr="00204BE1">
        <w:rPr>
          <w:sz w:val="22"/>
          <w:szCs w:val="22"/>
        </w:rPr>
        <w:t xml:space="preserve">Loss Rate’ </w:t>
      </w:r>
      <w:r w:rsidR="00204BE1" w:rsidRPr="00204BE1">
        <w:rPr>
          <w:sz w:val="22"/>
          <w:szCs w:val="22"/>
        </w:rPr>
        <w:t>A</w:t>
      </w:r>
      <w:r w:rsidR="00A45F7F" w:rsidRPr="00204BE1">
        <w:rPr>
          <w:sz w:val="22"/>
          <w:szCs w:val="22"/>
        </w:rPr>
        <w:t>pproach and a ‘Provision Matrix’ Approach</w:t>
      </w:r>
      <w:bookmarkEnd w:id="88"/>
      <w:r w:rsidR="008C3C98" w:rsidRPr="00A45F7F">
        <w:rPr>
          <w:rFonts w:cs="Arial"/>
          <w:sz w:val="22"/>
          <w:szCs w:val="22"/>
        </w:rPr>
        <w:t>. T</w:t>
      </w:r>
      <w:r w:rsidR="004755DF">
        <w:rPr>
          <w:rFonts w:cs="Arial"/>
          <w:sz w:val="22"/>
          <w:szCs w:val="22"/>
        </w:rPr>
        <w:t>hree</w:t>
      </w:r>
      <w:r w:rsidR="008C3C98">
        <w:rPr>
          <w:rFonts w:cs="Arial"/>
          <w:sz w:val="22"/>
          <w:szCs w:val="22"/>
        </w:rPr>
        <w:t xml:space="preserve"> </w:t>
      </w:r>
      <w:r w:rsidR="002B7225">
        <w:rPr>
          <w:rFonts w:cs="Arial"/>
          <w:sz w:val="22"/>
          <w:szCs w:val="22"/>
        </w:rPr>
        <w:t>examples</w:t>
      </w:r>
      <w:r w:rsidR="008C3C98">
        <w:rPr>
          <w:rFonts w:cs="Arial"/>
          <w:sz w:val="22"/>
          <w:szCs w:val="22"/>
        </w:rPr>
        <w:t xml:space="preserve"> that agencies can use are outlined below and include assessing</w:t>
      </w:r>
      <w:r w:rsidR="00D80AE9" w:rsidRPr="004E1212">
        <w:rPr>
          <w:rFonts w:cs="Arial"/>
          <w:sz w:val="22"/>
          <w:szCs w:val="22"/>
        </w:rPr>
        <w:t xml:space="preserve"> concessional loans individually</w:t>
      </w:r>
      <w:r w:rsidR="004755DF">
        <w:rPr>
          <w:rFonts w:cs="Arial"/>
          <w:sz w:val="22"/>
          <w:szCs w:val="22"/>
        </w:rPr>
        <w:t xml:space="preserve"> using an ‘Explicit Probab</w:t>
      </w:r>
      <w:r w:rsidR="00DF36DD">
        <w:rPr>
          <w:rFonts w:cs="Arial"/>
          <w:sz w:val="22"/>
          <w:szCs w:val="22"/>
        </w:rPr>
        <w:t xml:space="preserve">ility of Default’ Approach, </w:t>
      </w:r>
      <w:r w:rsidR="00DF36DD">
        <w:rPr>
          <w:rFonts w:eastAsia="Times New Roman"/>
          <w:sz w:val="22"/>
          <w:szCs w:val="22"/>
        </w:rPr>
        <w:t>using a ‘Loss Rate’ Approach</w:t>
      </w:r>
      <w:r w:rsidR="00D80AE9" w:rsidRPr="004E1212">
        <w:rPr>
          <w:rFonts w:cs="Arial"/>
          <w:sz w:val="22"/>
          <w:szCs w:val="22"/>
        </w:rPr>
        <w:t xml:space="preserve"> or us</w:t>
      </w:r>
      <w:r w:rsidR="008C3C98">
        <w:rPr>
          <w:rFonts w:cs="Arial"/>
          <w:sz w:val="22"/>
          <w:szCs w:val="22"/>
        </w:rPr>
        <w:t>ing</w:t>
      </w:r>
      <w:r w:rsidR="00D80AE9" w:rsidRPr="004E1212">
        <w:rPr>
          <w:rFonts w:cs="Arial"/>
          <w:sz w:val="22"/>
          <w:szCs w:val="22"/>
        </w:rPr>
        <w:t xml:space="preserve"> a </w:t>
      </w:r>
      <w:r w:rsidR="00DF36DD">
        <w:rPr>
          <w:rFonts w:cs="Arial"/>
          <w:sz w:val="22"/>
          <w:szCs w:val="22"/>
        </w:rPr>
        <w:t>P</w:t>
      </w:r>
      <w:r w:rsidR="00D80AE9" w:rsidRPr="004E1212">
        <w:rPr>
          <w:rFonts w:cs="Arial"/>
          <w:sz w:val="22"/>
          <w:szCs w:val="22"/>
        </w:rPr>
        <w:t xml:space="preserve">rovision </w:t>
      </w:r>
      <w:r w:rsidR="00DF36DD">
        <w:rPr>
          <w:rFonts w:cs="Arial"/>
          <w:sz w:val="22"/>
          <w:szCs w:val="22"/>
        </w:rPr>
        <w:t>M</w:t>
      </w:r>
      <w:r w:rsidR="00D80AE9" w:rsidRPr="004E1212">
        <w:rPr>
          <w:rFonts w:cs="Arial"/>
          <w:sz w:val="22"/>
          <w:szCs w:val="22"/>
        </w:rPr>
        <w:t>atrix</w:t>
      </w:r>
      <w:r w:rsidR="00DF36DD">
        <w:rPr>
          <w:rFonts w:cs="Arial"/>
          <w:sz w:val="22"/>
          <w:szCs w:val="22"/>
        </w:rPr>
        <w:t xml:space="preserve"> Approach</w:t>
      </w:r>
      <w:r w:rsidR="00D80AE9" w:rsidRPr="004E1212">
        <w:rPr>
          <w:rFonts w:cs="Arial"/>
          <w:sz w:val="22"/>
          <w:szCs w:val="22"/>
        </w:rPr>
        <w:t>. As a rule</w:t>
      </w:r>
      <w:r w:rsidR="006835DD">
        <w:rPr>
          <w:rFonts w:cs="Arial"/>
          <w:sz w:val="22"/>
          <w:szCs w:val="22"/>
        </w:rPr>
        <w:t>,</w:t>
      </w:r>
      <w:r w:rsidR="00D80AE9" w:rsidRPr="004E1212">
        <w:rPr>
          <w:rFonts w:cs="Arial"/>
          <w:sz w:val="22"/>
          <w:szCs w:val="22"/>
        </w:rPr>
        <w:t xml:space="preserve"> smaller less complex </w:t>
      </w:r>
      <w:r w:rsidR="00171DF3">
        <w:rPr>
          <w:rFonts w:cs="Arial"/>
          <w:sz w:val="22"/>
          <w:szCs w:val="22"/>
        </w:rPr>
        <w:t>‘</w:t>
      </w:r>
      <w:r w:rsidR="00D80AE9" w:rsidRPr="004E1212">
        <w:rPr>
          <w:rFonts w:cs="Arial"/>
          <w:sz w:val="22"/>
          <w:szCs w:val="22"/>
        </w:rPr>
        <w:t>con</w:t>
      </w:r>
      <w:r w:rsidR="008C3C98">
        <w:rPr>
          <w:rFonts w:cs="Arial"/>
          <w:sz w:val="22"/>
          <w:szCs w:val="22"/>
        </w:rPr>
        <w:t xml:space="preserve">cessional </w:t>
      </w:r>
      <w:r w:rsidR="00D80AE9" w:rsidRPr="004E1212">
        <w:rPr>
          <w:rFonts w:cs="Arial"/>
          <w:sz w:val="22"/>
          <w:szCs w:val="22"/>
        </w:rPr>
        <w:t xml:space="preserve">loan </w:t>
      </w:r>
      <w:r w:rsidR="00171DF3">
        <w:rPr>
          <w:rFonts w:eastAsia="Times New Roman"/>
          <w:sz w:val="22"/>
          <w:szCs w:val="22"/>
        </w:rPr>
        <w:t>scheme</w:t>
      </w:r>
      <w:r w:rsidR="00D80AE9" w:rsidRPr="004E1212">
        <w:rPr>
          <w:rFonts w:cs="Arial"/>
          <w:sz w:val="22"/>
          <w:szCs w:val="22"/>
        </w:rPr>
        <w:t>s</w:t>
      </w:r>
      <w:r w:rsidR="00171DF3">
        <w:rPr>
          <w:rFonts w:cs="Arial"/>
          <w:sz w:val="22"/>
          <w:szCs w:val="22"/>
        </w:rPr>
        <w:t>’</w:t>
      </w:r>
      <w:r w:rsidR="00D80AE9" w:rsidRPr="004E1212">
        <w:rPr>
          <w:rFonts w:cs="Arial"/>
          <w:sz w:val="22"/>
          <w:szCs w:val="22"/>
        </w:rPr>
        <w:t xml:space="preserve"> </w:t>
      </w:r>
      <w:r w:rsidR="008C3C98">
        <w:rPr>
          <w:rFonts w:cs="Arial"/>
          <w:sz w:val="22"/>
          <w:szCs w:val="22"/>
        </w:rPr>
        <w:t xml:space="preserve">can be </w:t>
      </w:r>
      <w:r w:rsidR="00D80AE9" w:rsidRPr="004E1212">
        <w:rPr>
          <w:rFonts w:cs="Arial"/>
          <w:sz w:val="22"/>
          <w:szCs w:val="22"/>
        </w:rPr>
        <w:t>assess</w:t>
      </w:r>
      <w:r w:rsidR="008C3C98">
        <w:rPr>
          <w:rFonts w:cs="Arial"/>
          <w:sz w:val="22"/>
          <w:szCs w:val="22"/>
        </w:rPr>
        <w:t>ed</w:t>
      </w:r>
      <w:r w:rsidR="00D80AE9" w:rsidRPr="004E1212">
        <w:rPr>
          <w:rFonts w:cs="Arial"/>
          <w:sz w:val="22"/>
          <w:szCs w:val="22"/>
        </w:rPr>
        <w:t xml:space="preserve"> </w:t>
      </w:r>
      <w:r w:rsidR="008C3C98">
        <w:rPr>
          <w:rFonts w:cs="Arial"/>
          <w:sz w:val="22"/>
          <w:szCs w:val="22"/>
        </w:rPr>
        <w:t xml:space="preserve">on an individual </w:t>
      </w:r>
      <w:r w:rsidR="00DA33B8" w:rsidRPr="004E1212">
        <w:rPr>
          <w:rFonts w:cs="Arial"/>
          <w:sz w:val="22"/>
          <w:szCs w:val="22"/>
        </w:rPr>
        <w:t>loan’s</w:t>
      </w:r>
      <w:r w:rsidR="00D80AE9" w:rsidRPr="004E1212">
        <w:rPr>
          <w:rFonts w:cs="Arial"/>
          <w:sz w:val="22"/>
          <w:szCs w:val="22"/>
        </w:rPr>
        <w:t xml:space="preserve"> receivable </w:t>
      </w:r>
      <w:r w:rsidR="006E65AA">
        <w:rPr>
          <w:rFonts w:cs="Arial"/>
          <w:sz w:val="22"/>
          <w:szCs w:val="22"/>
        </w:rPr>
        <w:t>basis</w:t>
      </w:r>
      <w:r w:rsidR="00D80AE9" w:rsidRPr="004E1212">
        <w:rPr>
          <w:rFonts w:cs="Arial"/>
          <w:sz w:val="22"/>
          <w:szCs w:val="22"/>
        </w:rPr>
        <w:t xml:space="preserve">. Where the </w:t>
      </w:r>
      <w:r w:rsidR="00171DF3">
        <w:rPr>
          <w:rFonts w:cs="Arial"/>
          <w:sz w:val="22"/>
          <w:szCs w:val="22"/>
        </w:rPr>
        <w:t>‘</w:t>
      </w:r>
      <w:r w:rsidR="00D80AE9" w:rsidRPr="004E1212">
        <w:rPr>
          <w:rFonts w:cs="Arial"/>
          <w:sz w:val="22"/>
          <w:szCs w:val="22"/>
        </w:rPr>
        <w:t xml:space="preserve">concessional loan </w:t>
      </w:r>
      <w:r w:rsidR="00171DF3">
        <w:rPr>
          <w:rFonts w:eastAsia="Times New Roman"/>
          <w:sz w:val="22"/>
          <w:szCs w:val="22"/>
        </w:rPr>
        <w:t>scheme’</w:t>
      </w:r>
      <w:r w:rsidR="00D80AE9" w:rsidRPr="004E1212">
        <w:rPr>
          <w:rFonts w:cs="Arial"/>
          <w:sz w:val="22"/>
          <w:szCs w:val="22"/>
        </w:rPr>
        <w:t xml:space="preserve"> is larger and more complex </w:t>
      </w:r>
      <w:r w:rsidR="006835DD" w:rsidRPr="004E1212">
        <w:rPr>
          <w:rFonts w:cs="Arial"/>
          <w:sz w:val="22"/>
          <w:szCs w:val="22"/>
        </w:rPr>
        <w:t>than</w:t>
      </w:r>
      <w:r w:rsidR="00D80AE9" w:rsidRPr="004E1212">
        <w:rPr>
          <w:rFonts w:cs="Arial"/>
          <w:sz w:val="22"/>
          <w:szCs w:val="22"/>
        </w:rPr>
        <w:t xml:space="preserve"> a </w:t>
      </w:r>
      <w:r w:rsidR="00DF36DD">
        <w:rPr>
          <w:rFonts w:eastAsia="Times New Roman"/>
          <w:sz w:val="22"/>
          <w:szCs w:val="22"/>
        </w:rPr>
        <w:t>using a ‘Loss Rate’ Approach</w:t>
      </w:r>
      <w:r w:rsidR="00DF36DD" w:rsidRPr="004E1212">
        <w:rPr>
          <w:rFonts w:cs="Arial"/>
          <w:sz w:val="22"/>
          <w:szCs w:val="22"/>
        </w:rPr>
        <w:t xml:space="preserve"> </w:t>
      </w:r>
      <w:r w:rsidR="00DF36DD">
        <w:rPr>
          <w:rFonts w:cs="Arial"/>
          <w:sz w:val="22"/>
          <w:szCs w:val="22"/>
        </w:rPr>
        <w:t>or a ‘P</w:t>
      </w:r>
      <w:r w:rsidR="00D80AE9" w:rsidRPr="004E1212">
        <w:rPr>
          <w:rFonts w:cs="Arial"/>
          <w:sz w:val="22"/>
          <w:szCs w:val="22"/>
        </w:rPr>
        <w:t xml:space="preserve">rovision </w:t>
      </w:r>
      <w:r w:rsidR="00DF36DD">
        <w:rPr>
          <w:rFonts w:cs="Arial"/>
          <w:sz w:val="22"/>
          <w:szCs w:val="22"/>
        </w:rPr>
        <w:t>M</w:t>
      </w:r>
      <w:r w:rsidR="00D80AE9" w:rsidRPr="004E1212">
        <w:rPr>
          <w:rFonts w:cs="Arial"/>
          <w:sz w:val="22"/>
          <w:szCs w:val="22"/>
        </w:rPr>
        <w:t>atrix</w:t>
      </w:r>
      <w:r w:rsidR="00DF36DD">
        <w:rPr>
          <w:rFonts w:cs="Arial"/>
          <w:sz w:val="22"/>
          <w:szCs w:val="22"/>
        </w:rPr>
        <w:t>’</w:t>
      </w:r>
      <w:r w:rsidR="00D80AE9" w:rsidRPr="004E1212">
        <w:rPr>
          <w:rFonts w:cs="Arial"/>
          <w:sz w:val="22"/>
          <w:szCs w:val="22"/>
        </w:rPr>
        <w:t xml:space="preserve"> </w:t>
      </w:r>
      <w:r w:rsidR="00DF36DD">
        <w:rPr>
          <w:rFonts w:cs="Arial"/>
          <w:sz w:val="22"/>
          <w:szCs w:val="22"/>
        </w:rPr>
        <w:t xml:space="preserve">Approach </w:t>
      </w:r>
      <w:r w:rsidR="006E65AA">
        <w:rPr>
          <w:rFonts w:cs="Arial"/>
          <w:sz w:val="22"/>
          <w:szCs w:val="22"/>
        </w:rPr>
        <w:t xml:space="preserve">can </w:t>
      </w:r>
      <w:r w:rsidR="00687307" w:rsidRPr="004E1212">
        <w:rPr>
          <w:rFonts w:cs="Arial"/>
          <w:sz w:val="22"/>
          <w:szCs w:val="22"/>
        </w:rPr>
        <w:t>be</w:t>
      </w:r>
      <w:r w:rsidR="00D80AE9" w:rsidRPr="004E1212">
        <w:rPr>
          <w:rFonts w:cs="Arial"/>
          <w:sz w:val="22"/>
          <w:szCs w:val="22"/>
        </w:rPr>
        <w:t xml:space="preserve"> developed.  </w:t>
      </w:r>
    </w:p>
    <w:p w14:paraId="13D7AC10" w14:textId="74C1DAEA" w:rsidR="00D80AE9" w:rsidRPr="00204BE1" w:rsidRDefault="003767BF" w:rsidP="00F66917">
      <w:pPr>
        <w:pStyle w:val="Heading2"/>
        <w:spacing w:before="360" w:line="240" w:lineRule="auto"/>
        <w:rPr>
          <w:rFonts w:cs="Arial"/>
          <w:szCs w:val="24"/>
        </w:rPr>
      </w:pPr>
      <w:bookmarkStart w:id="89" w:name="_Toc130157247"/>
      <w:r>
        <w:rPr>
          <w:rFonts w:cs="Arial"/>
          <w:szCs w:val="24"/>
        </w:rPr>
        <w:t>C</w:t>
      </w:r>
      <w:r w:rsidR="00D80AE9">
        <w:rPr>
          <w:rFonts w:cs="Arial"/>
          <w:szCs w:val="24"/>
        </w:rPr>
        <w:t>.1 Assessing Loans Receivable Individually</w:t>
      </w:r>
      <w:r w:rsidR="00204BE1">
        <w:rPr>
          <w:rFonts w:cs="Arial"/>
          <w:szCs w:val="24"/>
        </w:rPr>
        <w:t xml:space="preserve"> using an </w:t>
      </w:r>
      <w:r w:rsidR="00204BE1" w:rsidRPr="00204BE1">
        <w:rPr>
          <w:rFonts w:cs="Arial"/>
          <w:szCs w:val="24"/>
        </w:rPr>
        <w:t>‘Explicit Probability of Default’ approach</w:t>
      </w:r>
      <w:bookmarkEnd w:id="89"/>
    </w:p>
    <w:p w14:paraId="6D278F5F" w14:textId="5443E9DC" w:rsidR="00572F12" w:rsidRPr="00426964" w:rsidRDefault="00D80AE9" w:rsidP="002F40EB">
      <w:pPr>
        <w:autoSpaceDE w:val="0"/>
        <w:autoSpaceDN w:val="0"/>
        <w:adjustRightInd w:val="0"/>
        <w:spacing w:after="120" w:line="276" w:lineRule="auto"/>
        <w:ind w:left="57" w:right="57"/>
        <w:jc w:val="both"/>
        <w:rPr>
          <w:rFonts w:eastAsia="Times New Roman" w:cs="Calibri"/>
          <w:bCs/>
          <w:sz w:val="22"/>
          <w:szCs w:val="22"/>
        </w:rPr>
      </w:pPr>
      <w:r w:rsidRPr="00D80AE9">
        <w:rPr>
          <w:rFonts w:eastAsia="Times New Roman" w:cs="Calibri"/>
          <w:bCs/>
          <w:sz w:val="22"/>
          <w:szCs w:val="22"/>
        </w:rPr>
        <w:t xml:space="preserve">This approach can be used </w:t>
      </w:r>
      <w:r w:rsidR="00426964">
        <w:rPr>
          <w:rFonts w:eastAsia="Times New Roman" w:cs="Calibri"/>
          <w:bCs/>
          <w:sz w:val="22"/>
          <w:szCs w:val="22"/>
        </w:rPr>
        <w:t xml:space="preserve">for </w:t>
      </w:r>
      <w:r w:rsidRPr="00D80AE9">
        <w:rPr>
          <w:rFonts w:eastAsia="Times New Roman" w:cs="Calibri"/>
          <w:bCs/>
          <w:sz w:val="22"/>
          <w:szCs w:val="22"/>
        </w:rPr>
        <w:t xml:space="preserve">smaller </w:t>
      </w:r>
      <w:r w:rsidR="00426964">
        <w:rPr>
          <w:rFonts w:eastAsia="Times New Roman" w:cs="Calibri"/>
          <w:bCs/>
          <w:sz w:val="22"/>
          <w:szCs w:val="22"/>
        </w:rPr>
        <w:t xml:space="preserve">Concessional Loan Schemes with </w:t>
      </w:r>
      <w:r w:rsidRPr="00D80AE9">
        <w:rPr>
          <w:rFonts w:eastAsia="Times New Roman" w:cs="Calibri"/>
          <w:bCs/>
          <w:sz w:val="22"/>
          <w:szCs w:val="22"/>
        </w:rPr>
        <w:t>few</w:t>
      </w:r>
      <w:r w:rsidR="004E1212">
        <w:rPr>
          <w:rFonts w:eastAsia="Times New Roman" w:cs="Calibri"/>
          <w:bCs/>
          <w:sz w:val="22"/>
          <w:szCs w:val="22"/>
        </w:rPr>
        <w:t>er</w:t>
      </w:r>
      <w:r w:rsidRPr="00D80AE9">
        <w:rPr>
          <w:rFonts w:eastAsia="Times New Roman" w:cs="Calibri"/>
          <w:bCs/>
          <w:sz w:val="22"/>
          <w:szCs w:val="22"/>
        </w:rPr>
        <w:t xml:space="preserve"> </w:t>
      </w:r>
      <w:r w:rsidR="004E1212">
        <w:rPr>
          <w:rFonts w:eastAsia="Times New Roman" w:cs="Calibri"/>
          <w:bCs/>
          <w:sz w:val="22"/>
          <w:szCs w:val="22"/>
        </w:rPr>
        <w:t>loan</w:t>
      </w:r>
      <w:r w:rsidRPr="00D80AE9">
        <w:rPr>
          <w:rFonts w:eastAsia="Times New Roman" w:cs="Calibri"/>
          <w:bCs/>
          <w:sz w:val="22"/>
          <w:szCs w:val="22"/>
        </w:rPr>
        <w:t>s.</w:t>
      </w:r>
      <w:r w:rsidR="002F40EB" w:rsidRPr="002F40EB">
        <w:t xml:space="preserve"> </w:t>
      </w:r>
      <w:r w:rsidR="00D40467">
        <w:t xml:space="preserve"> </w:t>
      </w:r>
    </w:p>
    <w:p w14:paraId="74C1CE31" w14:textId="3E6F7AA5" w:rsidR="007F26F8" w:rsidRPr="0022232C" w:rsidRDefault="007F26F8" w:rsidP="0022232C">
      <w:pPr>
        <w:spacing w:before="240" w:after="0" w:line="276" w:lineRule="auto"/>
        <w:jc w:val="both"/>
        <w:rPr>
          <w:rFonts w:eastAsia="Times New Roman" w:cs="Calibri"/>
          <w:bCs/>
          <w:i/>
          <w:iCs/>
          <w:color w:val="876BCF" w:themeColor="background2" w:themeTint="99"/>
          <w:sz w:val="22"/>
          <w:szCs w:val="22"/>
        </w:rPr>
      </w:pPr>
      <w:r w:rsidRPr="0022232C">
        <w:rPr>
          <w:rFonts w:eastAsia="Times New Roman" w:cs="Calibri"/>
          <w:bCs/>
          <w:i/>
          <w:iCs/>
          <w:color w:val="876BCF" w:themeColor="background2" w:themeTint="99"/>
          <w:sz w:val="22"/>
          <w:szCs w:val="22"/>
        </w:rPr>
        <w:t>Example</w:t>
      </w:r>
      <w:r w:rsidR="0022232C" w:rsidRPr="0022232C">
        <w:rPr>
          <w:rFonts w:eastAsia="Times New Roman" w:cs="Calibri"/>
          <w:bCs/>
          <w:i/>
          <w:iCs/>
          <w:color w:val="876BCF" w:themeColor="background2" w:themeTint="99"/>
          <w:sz w:val="22"/>
          <w:szCs w:val="22"/>
        </w:rPr>
        <w:t xml:space="preserve"> C.1</w:t>
      </w:r>
      <w:r w:rsidRPr="0022232C">
        <w:rPr>
          <w:rFonts w:eastAsia="Times New Roman" w:cs="Calibri"/>
          <w:bCs/>
          <w:i/>
          <w:iCs/>
          <w:color w:val="876BCF" w:themeColor="background2" w:themeTint="99"/>
          <w:sz w:val="22"/>
          <w:szCs w:val="22"/>
        </w:rPr>
        <w:t xml:space="preserve"> </w:t>
      </w:r>
      <w:r w:rsidR="0022232C" w:rsidRPr="0022232C">
        <w:rPr>
          <w:rFonts w:eastAsia="Times New Roman" w:cs="Calibri"/>
          <w:bCs/>
          <w:i/>
          <w:iCs/>
          <w:color w:val="876BCF" w:themeColor="background2" w:themeTint="99"/>
          <w:sz w:val="22"/>
          <w:szCs w:val="22"/>
        </w:rPr>
        <w:t>- based on the Information contained in Example 1 Part D above</w:t>
      </w:r>
    </w:p>
    <w:p w14:paraId="2A3E0AF0" w14:textId="727667B3" w:rsidR="005623ED" w:rsidRDefault="006835DD" w:rsidP="00572F12">
      <w:pPr>
        <w:spacing w:after="120" w:line="276" w:lineRule="auto"/>
        <w:jc w:val="both"/>
        <w:rPr>
          <w:sz w:val="22"/>
          <w:szCs w:val="22"/>
        </w:rPr>
      </w:pPr>
      <w:r>
        <w:rPr>
          <w:rFonts w:ascii="Calibri" w:hAnsi="Calibri" w:cs="Calibri"/>
          <w:sz w:val="22"/>
          <w:szCs w:val="22"/>
        </w:rPr>
        <w:t xml:space="preserve">The </w:t>
      </w:r>
      <w:r w:rsidR="00572F12">
        <w:rPr>
          <w:rFonts w:ascii="Calibri" w:hAnsi="Calibri" w:cs="Calibri"/>
          <w:sz w:val="22"/>
          <w:szCs w:val="22"/>
        </w:rPr>
        <w:t>‘Burley Griffin Agency’ approved 10 applications with a total value of $30 million. Once the contracts were signed</w:t>
      </w:r>
      <w:r w:rsidR="00872F97">
        <w:rPr>
          <w:rFonts w:ascii="Calibri" w:hAnsi="Calibri" w:cs="Calibri"/>
          <w:sz w:val="22"/>
          <w:szCs w:val="22"/>
        </w:rPr>
        <w:t xml:space="preserve"> and the loan amounts provided</w:t>
      </w:r>
      <w:r w:rsidR="00B33C6D">
        <w:rPr>
          <w:rFonts w:ascii="Calibri" w:hAnsi="Calibri" w:cs="Calibri"/>
          <w:sz w:val="22"/>
          <w:szCs w:val="22"/>
        </w:rPr>
        <w:t>,</w:t>
      </w:r>
      <w:r w:rsidR="00572F12">
        <w:rPr>
          <w:rFonts w:ascii="Calibri" w:hAnsi="Calibri" w:cs="Calibri"/>
          <w:sz w:val="22"/>
          <w:szCs w:val="22"/>
        </w:rPr>
        <w:t xml:space="preserve"> </w:t>
      </w:r>
      <w:r>
        <w:rPr>
          <w:rFonts w:ascii="Calibri" w:hAnsi="Calibri" w:cs="Calibri"/>
          <w:sz w:val="22"/>
          <w:szCs w:val="22"/>
        </w:rPr>
        <w:t xml:space="preserve">the </w:t>
      </w:r>
      <w:r w:rsidR="00572F12">
        <w:rPr>
          <w:rFonts w:ascii="Calibri" w:hAnsi="Calibri" w:cs="Calibri"/>
          <w:sz w:val="22"/>
          <w:szCs w:val="22"/>
        </w:rPr>
        <w:t xml:space="preserve">‘Burley Griffin Agency’ recognised these concessional loans on </w:t>
      </w:r>
      <w:r w:rsidR="00872F97">
        <w:rPr>
          <w:rFonts w:ascii="Calibri" w:hAnsi="Calibri" w:cs="Calibri"/>
          <w:sz w:val="22"/>
          <w:szCs w:val="22"/>
        </w:rPr>
        <w:t>its</w:t>
      </w:r>
      <w:r w:rsidR="00572F12">
        <w:rPr>
          <w:rFonts w:ascii="Calibri" w:hAnsi="Calibri" w:cs="Calibri"/>
          <w:sz w:val="22"/>
          <w:szCs w:val="22"/>
        </w:rPr>
        <w:t xml:space="preserve"> balance sheet</w:t>
      </w:r>
      <w:r w:rsidR="00572F12" w:rsidRPr="00D42874">
        <w:rPr>
          <w:rFonts w:ascii="Calibri" w:hAnsi="Calibri" w:cs="Calibri"/>
          <w:sz w:val="22"/>
          <w:szCs w:val="22"/>
        </w:rPr>
        <w:t xml:space="preserve"> </w:t>
      </w:r>
      <w:r w:rsidR="00572F12">
        <w:rPr>
          <w:rFonts w:ascii="Calibri" w:hAnsi="Calibri" w:cs="Calibri"/>
          <w:sz w:val="22"/>
          <w:szCs w:val="22"/>
        </w:rPr>
        <w:t xml:space="preserve">as loans receivable. The Agency then undertook an </w:t>
      </w:r>
      <w:r w:rsidR="00572F12" w:rsidRPr="00D80AE9">
        <w:rPr>
          <w:rFonts w:eastAsia="Times New Roman" w:cs="Calibri"/>
          <w:bCs/>
          <w:sz w:val="22"/>
          <w:szCs w:val="22"/>
        </w:rPr>
        <w:t>expected credit loss calculation</w:t>
      </w:r>
      <w:r w:rsidR="00572F12">
        <w:rPr>
          <w:rFonts w:eastAsia="Times New Roman" w:cs="Calibri"/>
          <w:bCs/>
          <w:sz w:val="22"/>
          <w:szCs w:val="22"/>
        </w:rPr>
        <w:t xml:space="preserve"> based on the financial data </w:t>
      </w:r>
      <w:r w:rsidR="00872F97">
        <w:rPr>
          <w:rFonts w:eastAsia="Times New Roman" w:cs="Calibri"/>
          <w:bCs/>
          <w:sz w:val="22"/>
          <w:szCs w:val="22"/>
        </w:rPr>
        <w:t>that</w:t>
      </w:r>
      <w:r w:rsidR="00572F12">
        <w:rPr>
          <w:rFonts w:eastAsia="Times New Roman" w:cs="Calibri"/>
          <w:bCs/>
          <w:sz w:val="22"/>
          <w:szCs w:val="22"/>
        </w:rPr>
        <w:t xml:space="preserve"> the borrowers provided as part of the loan applications received.</w:t>
      </w:r>
      <w:r w:rsidR="007356A8">
        <w:rPr>
          <w:rFonts w:eastAsia="Times New Roman" w:cs="Calibri"/>
          <w:bCs/>
          <w:sz w:val="22"/>
          <w:szCs w:val="22"/>
        </w:rPr>
        <w:t xml:space="preserve"> This is because the </w:t>
      </w:r>
      <w:r w:rsidR="00B376D9" w:rsidRPr="00B376D9">
        <w:rPr>
          <w:rFonts w:eastAsia="Times New Roman" w:cs="Calibri"/>
          <w:bCs/>
          <w:sz w:val="22"/>
          <w:szCs w:val="22"/>
        </w:rPr>
        <w:t>‘</w:t>
      </w:r>
      <w:r w:rsidR="00B376D9">
        <w:rPr>
          <w:bCs/>
          <w:sz w:val="22"/>
          <w:szCs w:val="22"/>
        </w:rPr>
        <w:t xml:space="preserve">Concessional </w:t>
      </w:r>
      <w:r w:rsidR="00B376D9" w:rsidRPr="00B376D9">
        <w:rPr>
          <w:bCs/>
          <w:sz w:val="22"/>
          <w:szCs w:val="22"/>
        </w:rPr>
        <w:t>Construction Loan Scheme’</w:t>
      </w:r>
      <w:r w:rsidR="007356A8" w:rsidRPr="00B376D9">
        <w:rPr>
          <w:rFonts w:eastAsia="Times New Roman" w:cs="Calibri"/>
          <w:bCs/>
          <w:sz w:val="22"/>
          <w:szCs w:val="22"/>
        </w:rPr>
        <w:t xml:space="preserve"> </w:t>
      </w:r>
      <w:r w:rsidR="007356A8">
        <w:rPr>
          <w:rFonts w:eastAsia="Times New Roman" w:cs="Calibri"/>
          <w:bCs/>
          <w:sz w:val="22"/>
          <w:szCs w:val="22"/>
        </w:rPr>
        <w:t xml:space="preserve">has not been </w:t>
      </w:r>
      <w:r w:rsidR="00DB25F6">
        <w:rPr>
          <w:rFonts w:eastAsia="Times New Roman" w:cs="Calibri"/>
          <w:bCs/>
          <w:sz w:val="22"/>
          <w:szCs w:val="22"/>
        </w:rPr>
        <w:t xml:space="preserve">run </w:t>
      </w:r>
      <w:r w:rsidR="003767BF">
        <w:rPr>
          <w:rFonts w:eastAsia="Times New Roman" w:cs="Calibri"/>
          <w:bCs/>
          <w:sz w:val="22"/>
          <w:szCs w:val="22"/>
        </w:rPr>
        <w:t xml:space="preserve">previously </w:t>
      </w:r>
      <w:r w:rsidR="00DB25F6">
        <w:rPr>
          <w:rFonts w:eastAsia="Times New Roman" w:cs="Calibri"/>
          <w:bCs/>
          <w:sz w:val="22"/>
          <w:szCs w:val="22"/>
        </w:rPr>
        <w:t xml:space="preserve">and </w:t>
      </w:r>
      <w:r>
        <w:rPr>
          <w:rFonts w:eastAsia="Times New Roman" w:cs="Calibri"/>
          <w:bCs/>
          <w:sz w:val="22"/>
          <w:szCs w:val="22"/>
        </w:rPr>
        <w:t xml:space="preserve">the </w:t>
      </w:r>
      <w:r w:rsidR="00DB25F6">
        <w:rPr>
          <w:rFonts w:eastAsia="Times New Roman" w:cs="Calibri"/>
          <w:bCs/>
          <w:sz w:val="22"/>
          <w:szCs w:val="22"/>
        </w:rPr>
        <w:t>‘Burley Griffin Agency’ does not have any credit history in relation to these borrowers.</w:t>
      </w:r>
      <w:r w:rsidR="003767BF">
        <w:rPr>
          <w:rFonts w:eastAsia="Times New Roman" w:cs="Calibri"/>
          <w:bCs/>
          <w:sz w:val="22"/>
          <w:szCs w:val="22"/>
        </w:rPr>
        <w:t xml:space="preserve"> The ‘</w:t>
      </w:r>
      <w:r w:rsidR="00F42AA9">
        <w:rPr>
          <w:rFonts w:eastAsia="Times New Roman" w:cs="Calibri"/>
          <w:bCs/>
          <w:sz w:val="22"/>
          <w:szCs w:val="22"/>
        </w:rPr>
        <w:t>General</w:t>
      </w:r>
      <w:r w:rsidR="003767BF">
        <w:rPr>
          <w:rFonts w:eastAsia="Times New Roman" w:cs="Calibri"/>
          <w:bCs/>
          <w:sz w:val="22"/>
          <w:szCs w:val="22"/>
        </w:rPr>
        <w:t xml:space="preserve"> Approach’ was used to calculate the ‘Expected Credit Loss Allowance’ meaning that it </w:t>
      </w:r>
      <w:r w:rsidR="00F42AA9">
        <w:rPr>
          <w:rFonts w:eastAsia="Times New Roman" w:cs="Calibri"/>
          <w:bCs/>
          <w:sz w:val="22"/>
          <w:szCs w:val="22"/>
        </w:rPr>
        <w:t>is initially</w:t>
      </w:r>
      <w:r w:rsidR="003767BF">
        <w:rPr>
          <w:rFonts w:eastAsia="Times New Roman" w:cs="Calibri"/>
          <w:bCs/>
          <w:sz w:val="22"/>
          <w:szCs w:val="22"/>
        </w:rPr>
        <w:t xml:space="preserve"> </w:t>
      </w:r>
      <w:r w:rsidR="003767BF" w:rsidRPr="007C7089">
        <w:rPr>
          <w:rFonts w:eastAsia="Times New Roman" w:cs="Calibri"/>
          <w:bCs/>
          <w:sz w:val="22"/>
          <w:szCs w:val="22"/>
        </w:rPr>
        <w:t xml:space="preserve">measured as </w:t>
      </w:r>
      <w:r w:rsidR="00F42AA9">
        <w:rPr>
          <w:rFonts w:eastAsia="Times New Roman" w:cs="Calibri"/>
          <w:bCs/>
          <w:sz w:val="22"/>
          <w:szCs w:val="22"/>
        </w:rPr>
        <w:t>12 month</w:t>
      </w:r>
      <w:r w:rsidR="003767BF" w:rsidRPr="007C7089">
        <w:rPr>
          <w:rFonts w:eastAsia="Times New Roman" w:cs="Calibri"/>
          <w:bCs/>
          <w:sz w:val="22"/>
          <w:szCs w:val="22"/>
        </w:rPr>
        <w:t xml:space="preserve"> expected credit losses</w:t>
      </w:r>
      <w:r w:rsidR="003767BF">
        <w:rPr>
          <w:rFonts w:eastAsia="Times New Roman" w:cs="Calibri"/>
          <w:bCs/>
          <w:sz w:val="22"/>
          <w:szCs w:val="22"/>
        </w:rPr>
        <w:t>.</w:t>
      </w:r>
      <w:r w:rsidR="00DB25F6">
        <w:rPr>
          <w:rFonts w:eastAsia="Times New Roman" w:cs="Calibri"/>
          <w:bCs/>
          <w:sz w:val="22"/>
          <w:szCs w:val="22"/>
        </w:rPr>
        <w:t xml:space="preserve"> </w:t>
      </w:r>
      <w:r w:rsidR="00F20DC6" w:rsidRPr="00B33C6D">
        <w:rPr>
          <w:rFonts w:eastAsia="Times New Roman" w:cs="Calibri"/>
          <w:bCs/>
          <w:sz w:val="22"/>
          <w:szCs w:val="22"/>
        </w:rPr>
        <w:t xml:space="preserve">The calculation involves the outstanding value of the loan (including 12 months of interest receivable) at the commencement of the loan </w:t>
      </w:r>
      <w:r w:rsidR="00D74588">
        <w:rPr>
          <w:rFonts w:eastAsia="Times New Roman" w:cs="Calibri"/>
          <w:bCs/>
          <w:sz w:val="22"/>
          <w:szCs w:val="22"/>
        </w:rPr>
        <w:t xml:space="preserve">multiplied by the </w:t>
      </w:r>
      <w:r w:rsidR="00D74588" w:rsidRPr="00B33C6D">
        <w:rPr>
          <w:rFonts w:cs="Arial"/>
          <w:bCs/>
          <w:color w:val="000000"/>
          <w:sz w:val="22"/>
          <w:szCs w:val="22"/>
        </w:rPr>
        <w:t>Present Value Percentage (PVP)</w:t>
      </w:r>
      <w:r w:rsidR="00D74588">
        <w:rPr>
          <w:rFonts w:cs="Arial"/>
          <w:bCs/>
          <w:color w:val="000000"/>
          <w:sz w:val="22"/>
          <w:szCs w:val="22"/>
        </w:rPr>
        <w:t xml:space="preserve"> (see table C.1.1 below for the calculation of the PVP) to get the present value of the loan. The </w:t>
      </w:r>
      <w:r w:rsidR="00D74588" w:rsidRPr="00B33C6D">
        <w:rPr>
          <w:rFonts w:eastAsia="Times New Roman" w:cs="Calibri"/>
          <w:bCs/>
          <w:sz w:val="22"/>
          <w:szCs w:val="22"/>
        </w:rPr>
        <w:t xml:space="preserve">outstanding </w:t>
      </w:r>
      <w:r w:rsidR="00D74588">
        <w:rPr>
          <w:rFonts w:eastAsia="Times New Roman" w:cs="Calibri"/>
          <w:bCs/>
          <w:sz w:val="22"/>
          <w:szCs w:val="22"/>
        </w:rPr>
        <w:t xml:space="preserve">present </w:t>
      </w:r>
      <w:r w:rsidR="00D74588" w:rsidRPr="00B33C6D">
        <w:rPr>
          <w:rFonts w:eastAsia="Times New Roman" w:cs="Calibri"/>
          <w:bCs/>
          <w:sz w:val="22"/>
          <w:szCs w:val="22"/>
        </w:rPr>
        <w:t>value of the loan</w:t>
      </w:r>
      <w:r w:rsidR="00D74588">
        <w:rPr>
          <w:rFonts w:cs="Arial"/>
          <w:bCs/>
          <w:color w:val="000000"/>
          <w:sz w:val="22"/>
          <w:szCs w:val="22"/>
        </w:rPr>
        <w:t xml:space="preserve"> is then </w:t>
      </w:r>
      <w:r w:rsidR="00F20DC6" w:rsidRPr="00B33C6D">
        <w:rPr>
          <w:rFonts w:eastAsia="Times New Roman" w:cs="Calibri"/>
          <w:bCs/>
          <w:sz w:val="22"/>
          <w:szCs w:val="22"/>
        </w:rPr>
        <w:t>multiplied by the ‘Probability of Default’ and then by the ‘Loss Given Default’.</w:t>
      </w:r>
      <w:r w:rsidR="00F20DC6">
        <w:rPr>
          <w:rFonts w:eastAsia="Times New Roman" w:cs="Calibri"/>
          <w:bCs/>
          <w:sz w:val="22"/>
          <w:szCs w:val="22"/>
        </w:rPr>
        <w:t xml:space="preserve"> The ‘Probability of Default’ is the likelihood that the borrower will default on the loan. The </w:t>
      </w:r>
      <w:r w:rsidR="00F42AA9">
        <w:rPr>
          <w:sz w:val="22"/>
          <w:szCs w:val="22"/>
        </w:rPr>
        <w:t>‘</w:t>
      </w:r>
      <w:r w:rsidR="00F42AA9" w:rsidRPr="00426964">
        <w:rPr>
          <w:rFonts w:eastAsia="Times New Roman" w:cs="Calibri"/>
          <w:bCs/>
          <w:sz w:val="22"/>
          <w:szCs w:val="22"/>
        </w:rPr>
        <w:t xml:space="preserve">Loss </w:t>
      </w:r>
      <w:r w:rsidR="00F42AA9">
        <w:rPr>
          <w:rFonts w:eastAsia="Times New Roman" w:cs="Calibri"/>
          <w:bCs/>
          <w:sz w:val="22"/>
          <w:szCs w:val="22"/>
        </w:rPr>
        <w:t>G</w:t>
      </w:r>
      <w:r w:rsidR="00F42AA9" w:rsidRPr="00426964">
        <w:rPr>
          <w:rFonts w:eastAsia="Times New Roman" w:cs="Calibri"/>
          <w:bCs/>
          <w:sz w:val="22"/>
          <w:szCs w:val="22"/>
        </w:rPr>
        <w:t xml:space="preserve">iven </w:t>
      </w:r>
      <w:r w:rsidR="00F42AA9">
        <w:rPr>
          <w:rFonts w:eastAsia="Times New Roman" w:cs="Calibri"/>
          <w:bCs/>
          <w:sz w:val="22"/>
          <w:szCs w:val="22"/>
        </w:rPr>
        <w:t>D</w:t>
      </w:r>
      <w:r w:rsidR="00F42AA9" w:rsidRPr="00426964">
        <w:rPr>
          <w:rFonts w:eastAsia="Times New Roman" w:cs="Calibri"/>
          <w:bCs/>
          <w:sz w:val="22"/>
          <w:szCs w:val="22"/>
        </w:rPr>
        <w:t>efault</w:t>
      </w:r>
      <w:r w:rsidR="00F42AA9">
        <w:rPr>
          <w:rFonts w:eastAsia="Times New Roman" w:cs="Calibri"/>
          <w:bCs/>
          <w:sz w:val="22"/>
          <w:szCs w:val="22"/>
        </w:rPr>
        <w:t>’</w:t>
      </w:r>
      <w:r w:rsidR="00F42AA9" w:rsidRPr="00426964">
        <w:rPr>
          <w:rFonts w:eastAsia="Times New Roman" w:cs="Calibri"/>
          <w:bCs/>
          <w:sz w:val="22"/>
          <w:szCs w:val="22"/>
        </w:rPr>
        <w:t xml:space="preserve"> is the </w:t>
      </w:r>
      <w:r w:rsidR="00184036">
        <w:rPr>
          <w:rFonts w:eastAsia="Times New Roman" w:cs="Calibri"/>
          <w:bCs/>
          <w:sz w:val="22"/>
          <w:szCs w:val="22"/>
        </w:rPr>
        <w:t xml:space="preserve">amount </w:t>
      </w:r>
      <w:r w:rsidR="00F42AA9" w:rsidRPr="00426964">
        <w:rPr>
          <w:rFonts w:eastAsia="Times New Roman" w:cs="Calibri"/>
          <w:bCs/>
          <w:sz w:val="22"/>
          <w:szCs w:val="22"/>
        </w:rPr>
        <w:t xml:space="preserve">of </w:t>
      </w:r>
      <w:r w:rsidR="00F42AA9">
        <w:rPr>
          <w:rFonts w:eastAsia="Times New Roman" w:cs="Calibri"/>
          <w:bCs/>
          <w:sz w:val="22"/>
          <w:szCs w:val="22"/>
        </w:rPr>
        <w:t xml:space="preserve">the Loan Receivable </w:t>
      </w:r>
      <w:r w:rsidR="00F42AA9" w:rsidRPr="00426964">
        <w:rPr>
          <w:rFonts w:eastAsia="Times New Roman" w:cs="Calibri"/>
          <w:bCs/>
          <w:sz w:val="22"/>
          <w:szCs w:val="22"/>
        </w:rPr>
        <w:t>that is lost if a borrower defaults</w:t>
      </w:r>
      <w:r w:rsidR="005623ED">
        <w:rPr>
          <w:rFonts w:eastAsia="Times New Roman" w:cs="Calibri"/>
          <w:bCs/>
          <w:sz w:val="22"/>
          <w:szCs w:val="22"/>
        </w:rPr>
        <w:t>,</w:t>
      </w:r>
      <w:r w:rsidR="00CF4C15">
        <w:rPr>
          <w:rFonts w:eastAsia="Times New Roman" w:cs="Calibri"/>
          <w:bCs/>
          <w:sz w:val="22"/>
          <w:szCs w:val="22"/>
        </w:rPr>
        <w:t xml:space="preserve"> </w:t>
      </w:r>
      <w:r w:rsidR="005623ED">
        <w:rPr>
          <w:rFonts w:eastAsia="Times New Roman" w:cs="Calibri"/>
          <w:bCs/>
          <w:sz w:val="22"/>
          <w:szCs w:val="22"/>
        </w:rPr>
        <w:t>s</w:t>
      </w:r>
      <w:r w:rsidR="00184036">
        <w:rPr>
          <w:rFonts w:eastAsia="Times New Roman" w:cs="Calibri"/>
          <w:bCs/>
          <w:sz w:val="22"/>
          <w:szCs w:val="22"/>
        </w:rPr>
        <w:t xml:space="preserve">o represents the lenders </w:t>
      </w:r>
      <w:r w:rsidR="002D4B68">
        <w:rPr>
          <w:rFonts w:eastAsia="Times New Roman" w:cs="Calibri"/>
          <w:bCs/>
          <w:sz w:val="22"/>
          <w:szCs w:val="22"/>
        </w:rPr>
        <w:t xml:space="preserve">total </w:t>
      </w:r>
      <w:r w:rsidR="00184036">
        <w:rPr>
          <w:rFonts w:eastAsia="Times New Roman" w:cs="Calibri"/>
          <w:bCs/>
          <w:sz w:val="22"/>
          <w:szCs w:val="22"/>
        </w:rPr>
        <w:t xml:space="preserve">exposure </w:t>
      </w:r>
      <w:r w:rsidR="00CF4C15">
        <w:rPr>
          <w:rFonts w:eastAsia="Times New Roman" w:cs="Calibri"/>
          <w:bCs/>
          <w:sz w:val="22"/>
          <w:szCs w:val="22"/>
        </w:rPr>
        <w:t xml:space="preserve">if the borrower </w:t>
      </w:r>
      <w:r w:rsidR="005623ED">
        <w:rPr>
          <w:rFonts w:eastAsia="Times New Roman" w:cs="Calibri"/>
          <w:bCs/>
          <w:sz w:val="22"/>
          <w:szCs w:val="22"/>
        </w:rPr>
        <w:t>cannot repay the loan</w:t>
      </w:r>
      <w:r w:rsidR="00CF4C15">
        <w:rPr>
          <w:rFonts w:eastAsia="Times New Roman" w:cs="Calibri"/>
          <w:bCs/>
          <w:sz w:val="22"/>
          <w:szCs w:val="22"/>
        </w:rPr>
        <w:t xml:space="preserve">. This </w:t>
      </w:r>
      <w:r w:rsidR="00184036">
        <w:rPr>
          <w:rFonts w:eastAsia="Times New Roman" w:cs="Calibri"/>
          <w:bCs/>
          <w:sz w:val="22"/>
          <w:szCs w:val="22"/>
        </w:rPr>
        <w:t xml:space="preserve">assessment </w:t>
      </w:r>
      <w:r w:rsidR="00CF4C15">
        <w:rPr>
          <w:rFonts w:eastAsia="Times New Roman" w:cs="Calibri"/>
          <w:bCs/>
          <w:sz w:val="22"/>
          <w:szCs w:val="22"/>
        </w:rPr>
        <w:t>take</w:t>
      </w:r>
      <w:r w:rsidR="00184036">
        <w:rPr>
          <w:rFonts w:eastAsia="Times New Roman" w:cs="Calibri"/>
          <w:bCs/>
          <w:sz w:val="22"/>
          <w:szCs w:val="22"/>
        </w:rPr>
        <w:t>s</w:t>
      </w:r>
      <w:r w:rsidR="00CF4C15">
        <w:rPr>
          <w:rFonts w:eastAsia="Times New Roman" w:cs="Calibri"/>
          <w:bCs/>
          <w:sz w:val="22"/>
          <w:szCs w:val="22"/>
        </w:rPr>
        <w:t xml:space="preserve"> into account </w:t>
      </w:r>
      <w:r w:rsidR="00E119FB">
        <w:rPr>
          <w:rFonts w:eastAsia="Times New Roman" w:cs="Calibri"/>
          <w:bCs/>
          <w:sz w:val="22"/>
          <w:szCs w:val="22"/>
        </w:rPr>
        <w:t>whether</w:t>
      </w:r>
      <w:r w:rsidR="00CF4C15">
        <w:rPr>
          <w:rFonts w:eastAsia="Times New Roman" w:cs="Calibri"/>
          <w:bCs/>
          <w:sz w:val="22"/>
          <w:szCs w:val="22"/>
        </w:rPr>
        <w:t xml:space="preserve"> </w:t>
      </w:r>
      <w:r w:rsidR="00E119FB">
        <w:rPr>
          <w:rFonts w:eastAsia="Times New Roman" w:cs="Calibri"/>
          <w:bCs/>
          <w:sz w:val="22"/>
          <w:szCs w:val="22"/>
        </w:rPr>
        <w:t xml:space="preserve">the loans are </w:t>
      </w:r>
      <w:r w:rsidR="00CF4C15">
        <w:rPr>
          <w:rFonts w:eastAsia="Times New Roman" w:cs="Calibri"/>
          <w:bCs/>
          <w:sz w:val="22"/>
          <w:szCs w:val="22"/>
        </w:rPr>
        <w:t>secured</w:t>
      </w:r>
      <w:r>
        <w:rPr>
          <w:rFonts w:eastAsia="Times New Roman" w:cs="Calibri"/>
          <w:bCs/>
          <w:sz w:val="22"/>
          <w:szCs w:val="22"/>
        </w:rPr>
        <w:t>.</w:t>
      </w:r>
      <w:r w:rsidR="00CF4C15">
        <w:rPr>
          <w:rFonts w:eastAsia="Times New Roman" w:cs="Calibri"/>
          <w:bCs/>
          <w:sz w:val="22"/>
          <w:szCs w:val="22"/>
        </w:rPr>
        <w:t xml:space="preserve"> </w:t>
      </w:r>
      <w:r>
        <w:rPr>
          <w:rFonts w:eastAsia="Times New Roman" w:cs="Calibri"/>
          <w:bCs/>
          <w:sz w:val="22"/>
          <w:szCs w:val="22"/>
        </w:rPr>
        <w:t>T</w:t>
      </w:r>
      <w:r w:rsidR="00CF4C15">
        <w:rPr>
          <w:rFonts w:eastAsia="Times New Roman" w:cs="Calibri"/>
          <w:bCs/>
          <w:sz w:val="22"/>
          <w:szCs w:val="22"/>
        </w:rPr>
        <w:t xml:space="preserve">hat is, </w:t>
      </w:r>
      <w:r w:rsidR="00D15D9D">
        <w:rPr>
          <w:rFonts w:eastAsia="Times New Roman" w:cs="Calibri"/>
          <w:bCs/>
          <w:sz w:val="22"/>
          <w:szCs w:val="22"/>
        </w:rPr>
        <w:t>the</w:t>
      </w:r>
      <w:r w:rsidR="00CF4C15">
        <w:rPr>
          <w:rFonts w:eastAsia="Times New Roman" w:cs="Calibri"/>
          <w:bCs/>
          <w:sz w:val="22"/>
          <w:szCs w:val="22"/>
        </w:rPr>
        <w:t xml:space="preserve"> </w:t>
      </w:r>
      <w:r w:rsidR="00F42AA9">
        <w:t>‘</w:t>
      </w:r>
      <w:r w:rsidR="00F42AA9" w:rsidRPr="002F40EB">
        <w:rPr>
          <w:rFonts w:cs="Arial"/>
          <w:color w:val="000000"/>
          <w:sz w:val="22"/>
          <w:szCs w:val="22"/>
        </w:rPr>
        <w:t xml:space="preserve">Loss </w:t>
      </w:r>
      <w:r w:rsidR="00F42AA9">
        <w:rPr>
          <w:rFonts w:cs="Arial"/>
          <w:color w:val="000000"/>
          <w:sz w:val="22"/>
          <w:szCs w:val="22"/>
        </w:rPr>
        <w:t>G</w:t>
      </w:r>
      <w:r w:rsidR="00F42AA9" w:rsidRPr="002F40EB">
        <w:rPr>
          <w:rFonts w:cs="Arial"/>
          <w:color w:val="000000"/>
          <w:sz w:val="22"/>
          <w:szCs w:val="22"/>
        </w:rPr>
        <w:t xml:space="preserve">iven </w:t>
      </w:r>
      <w:r w:rsidR="00F42AA9">
        <w:rPr>
          <w:rFonts w:cs="Arial"/>
          <w:color w:val="000000"/>
          <w:sz w:val="22"/>
          <w:szCs w:val="22"/>
        </w:rPr>
        <w:t>D</w:t>
      </w:r>
      <w:r w:rsidR="00F42AA9" w:rsidRPr="002F40EB">
        <w:rPr>
          <w:rFonts w:cs="Arial"/>
          <w:color w:val="000000"/>
          <w:sz w:val="22"/>
          <w:szCs w:val="22"/>
        </w:rPr>
        <w:t>efault</w:t>
      </w:r>
      <w:r w:rsidR="00F42AA9">
        <w:rPr>
          <w:rFonts w:cs="Arial"/>
          <w:color w:val="000000"/>
          <w:sz w:val="22"/>
          <w:szCs w:val="22"/>
        </w:rPr>
        <w:t>’</w:t>
      </w:r>
      <w:r w:rsidR="00F42AA9">
        <w:rPr>
          <w:rFonts w:cs="Arial"/>
          <w:b/>
          <w:bCs/>
          <w:color w:val="000000"/>
          <w:sz w:val="22"/>
          <w:szCs w:val="22"/>
        </w:rPr>
        <w:t xml:space="preserve"> </w:t>
      </w:r>
      <w:r w:rsidR="00F42AA9" w:rsidRPr="002F40EB">
        <w:rPr>
          <w:sz w:val="22"/>
          <w:szCs w:val="22"/>
        </w:rPr>
        <w:t>should be net of expected collateral recoveries.</w:t>
      </w:r>
      <w:r w:rsidR="005623ED">
        <w:rPr>
          <w:sz w:val="22"/>
          <w:szCs w:val="22"/>
        </w:rPr>
        <w:t xml:space="preserve"> </w:t>
      </w:r>
      <w:r w:rsidR="00EB5FF0">
        <w:rPr>
          <w:sz w:val="22"/>
          <w:szCs w:val="22"/>
        </w:rPr>
        <w:t>T</w:t>
      </w:r>
      <w:r w:rsidR="005623ED">
        <w:rPr>
          <w:sz w:val="22"/>
          <w:szCs w:val="22"/>
        </w:rPr>
        <w:t>he ‘</w:t>
      </w:r>
      <w:r w:rsidR="005623ED" w:rsidRPr="00426964">
        <w:rPr>
          <w:rFonts w:eastAsia="Times New Roman" w:cs="Calibri"/>
          <w:bCs/>
          <w:sz w:val="22"/>
          <w:szCs w:val="22"/>
        </w:rPr>
        <w:t xml:space="preserve">Loss </w:t>
      </w:r>
      <w:r w:rsidR="005623ED">
        <w:rPr>
          <w:rFonts w:eastAsia="Times New Roman" w:cs="Calibri"/>
          <w:bCs/>
          <w:sz w:val="22"/>
          <w:szCs w:val="22"/>
        </w:rPr>
        <w:t>G</w:t>
      </w:r>
      <w:r w:rsidR="005623ED" w:rsidRPr="00426964">
        <w:rPr>
          <w:rFonts w:eastAsia="Times New Roman" w:cs="Calibri"/>
          <w:bCs/>
          <w:sz w:val="22"/>
          <w:szCs w:val="22"/>
        </w:rPr>
        <w:t xml:space="preserve">iven </w:t>
      </w:r>
      <w:r w:rsidR="005623ED">
        <w:rPr>
          <w:rFonts w:eastAsia="Times New Roman" w:cs="Calibri"/>
          <w:bCs/>
          <w:sz w:val="22"/>
          <w:szCs w:val="22"/>
        </w:rPr>
        <w:t>D</w:t>
      </w:r>
      <w:r w:rsidR="005623ED" w:rsidRPr="00426964">
        <w:rPr>
          <w:rFonts w:eastAsia="Times New Roman" w:cs="Calibri"/>
          <w:bCs/>
          <w:sz w:val="22"/>
          <w:szCs w:val="22"/>
        </w:rPr>
        <w:t>efault</w:t>
      </w:r>
      <w:r w:rsidR="005623ED">
        <w:rPr>
          <w:rFonts w:eastAsia="Times New Roman" w:cs="Calibri"/>
          <w:bCs/>
          <w:sz w:val="22"/>
          <w:szCs w:val="22"/>
        </w:rPr>
        <w:t>’</w:t>
      </w:r>
      <w:r w:rsidR="005623ED">
        <w:rPr>
          <w:sz w:val="22"/>
          <w:szCs w:val="22"/>
        </w:rPr>
        <w:t xml:space="preserve"> can be expressed by the following formula:</w:t>
      </w:r>
    </w:p>
    <w:p w14:paraId="02C1ACE6" w14:textId="66C0680B" w:rsidR="005623ED" w:rsidRPr="00615020" w:rsidRDefault="00694ED8" w:rsidP="005623ED">
      <w:pPr>
        <w:spacing w:after="120" w:line="276" w:lineRule="auto"/>
        <w:jc w:val="both"/>
        <w:rPr>
          <w:rFonts w:ascii="Calibri" w:hAnsi="Calibri" w:cs="Calibri"/>
          <w:i/>
          <w:iCs/>
          <w:color w:val="876BCF" w:themeColor="background2" w:themeTint="99"/>
          <w:sz w:val="22"/>
          <w:szCs w:val="22"/>
        </w:rPr>
      </w:pPr>
      <w:r>
        <w:rPr>
          <w:rFonts w:ascii="Calibri" w:hAnsi="Calibri" w:cs="Calibri"/>
          <w:i/>
          <w:iCs/>
          <w:color w:val="876BCF" w:themeColor="background2" w:themeTint="99"/>
          <w:sz w:val="22"/>
          <w:szCs w:val="22"/>
        </w:rPr>
        <w:t>Formula 4</w:t>
      </w:r>
      <w:r w:rsidR="005623ED" w:rsidRPr="008A2AF3">
        <w:rPr>
          <w:rFonts w:ascii="Calibri" w:hAnsi="Calibri" w:cs="Calibri"/>
          <w:i/>
          <w:iCs/>
          <w:color w:val="876BCF" w:themeColor="background2" w:themeTint="99"/>
          <w:sz w:val="22"/>
          <w:szCs w:val="22"/>
        </w:rPr>
        <w:t xml:space="preserve"> – Formula </w:t>
      </w:r>
      <w:r w:rsidR="002D4B68">
        <w:rPr>
          <w:rFonts w:ascii="Calibri" w:hAnsi="Calibri" w:cs="Calibri"/>
          <w:i/>
          <w:iCs/>
          <w:color w:val="876BCF" w:themeColor="background2" w:themeTint="99"/>
          <w:sz w:val="22"/>
          <w:szCs w:val="22"/>
        </w:rPr>
        <w:t xml:space="preserve">Representing the </w:t>
      </w:r>
      <w:r w:rsidRPr="00694ED8">
        <w:rPr>
          <w:rFonts w:ascii="Calibri" w:hAnsi="Calibri" w:cs="Calibri"/>
          <w:i/>
          <w:iCs/>
          <w:color w:val="876BCF" w:themeColor="background2" w:themeTint="99"/>
          <w:sz w:val="22"/>
          <w:szCs w:val="22"/>
        </w:rPr>
        <w:t>‘Loss Given Default</w:t>
      </w:r>
      <w:r w:rsidR="00D218E9">
        <w:rPr>
          <w:rFonts w:ascii="Calibri" w:hAnsi="Calibri" w:cs="Calibri"/>
          <w:i/>
          <w:iCs/>
          <w:color w:val="876BCF" w:themeColor="background2" w:themeTint="99"/>
          <w:sz w:val="22"/>
          <w:szCs w:val="22"/>
        </w:rPr>
        <w:t xml:space="preserve"> Percentage</w:t>
      </w:r>
      <w:r w:rsidRPr="00694ED8">
        <w:rPr>
          <w:rFonts w:ascii="Calibri" w:hAnsi="Calibri" w:cs="Calibri"/>
          <w:i/>
          <w:iCs/>
          <w:color w:val="876BCF" w:themeColor="background2" w:themeTint="99"/>
          <w:sz w:val="22"/>
          <w:szCs w:val="22"/>
        </w:rPr>
        <w:t>’</w:t>
      </w:r>
    </w:p>
    <w:tbl>
      <w:tblPr>
        <w:tblStyle w:val="TableGrid"/>
        <w:tblW w:w="0" w:type="auto"/>
        <w:tblLook w:val="04A0" w:firstRow="1" w:lastRow="0" w:firstColumn="1" w:lastColumn="0" w:noHBand="0" w:noVBand="1"/>
      </w:tblPr>
      <w:tblGrid>
        <w:gridCol w:w="9060"/>
      </w:tblGrid>
      <w:tr w:rsidR="005623ED" w14:paraId="617A01B5" w14:textId="77777777" w:rsidTr="00AF300B">
        <w:tc>
          <w:tcPr>
            <w:tcW w:w="9060" w:type="dxa"/>
            <w:shd w:val="clear" w:color="auto" w:fill="AF9CDF" w:themeFill="background2" w:themeFillTint="66"/>
          </w:tcPr>
          <w:p w14:paraId="5B129F16" w14:textId="77777777" w:rsidR="005623ED" w:rsidRDefault="005623ED" w:rsidP="00AF300B">
            <w:pPr>
              <w:jc w:val="center"/>
              <w:rPr>
                <w:rFonts w:eastAsia="Times New Roman" w:cs="Calibri"/>
                <w:bCs/>
                <w:i/>
                <w:iCs/>
                <w:sz w:val="22"/>
                <w:szCs w:val="22"/>
              </w:rPr>
            </w:pPr>
          </w:p>
          <w:p w14:paraId="746DFD49" w14:textId="40194193" w:rsidR="005623ED" w:rsidRPr="00105674" w:rsidRDefault="00694ED8" w:rsidP="00AF300B">
            <w:pPr>
              <w:shd w:val="clear" w:color="auto" w:fill="AF9CDF" w:themeFill="background2" w:themeFillTint="66"/>
              <w:spacing w:line="276" w:lineRule="auto"/>
              <w:jc w:val="center"/>
              <w:rPr>
                <w:rFonts w:eastAsia="Times New Roman" w:cs="Calibri"/>
                <w:bCs/>
                <w:i/>
                <w:iCs/>
                <w:sz w:val="22"/>
                <w:szCs w:val="22"/>
              </w:rPr>
            </w:pPr>
            <w:r w:rsidRPr="00694ED8">
              <w:rPr>
                <w:i/>
                <w:iCs/>
                <w:sz w:val="22"/>
                <w:szCs w:val="22"/>
              </w:rPr>
              <w:t>Loss Given Default</w:t>
            </w:r>
            <w:r w:rsidR="00D218E9">
              <w:rPr>
                <w:i/>
                <w:iCs/>
                <w:sz w:val="22"/>
                <w:szCs w:val="22"/>
              </w:rPr>
              <w:t xml:space="preserve"> Percentage</w:t>
            </w:r>
            <w:r w:rsidRPr="00694ED8">
              <w:rPr>
                <w:i/>
                <w:iCs/>
                <w:sz w:val="22"/>
                <w:szCs w:val="22"/>
              </w:rPr>
              <w:t xml:space="preserve"> = 1 - (</w:t>
            </w:r>
            <w:r w:rsidR="002D4B68">
              <w:rPr>
                <w:i/>
                <w:iCs/>
                <w:sz w:val="22"/>
                <w:szCs w:val="22"/>
              </w:rPr>
              <w:t xml:space="preserve">Any </w:t>
            </w:r>
            <w:r w:rsidRPr="00694ED8">
              <w:rPr>
                <w:i/>
                <w:iCs/>
                <w:sz w:val="22"/>
                <w:szCs w:val="22"/>
              </w:rPr>
              <w:t xml:space="preserve">Expected Recovery / Outstanding </w:t>
            </w:r>
            <w:r w:rsidR="00EF3DEE">
              <w:rPr>
                <w:i/>
                <w:iCs/>
                <w:sz w:val="22"/>
                <w:szCs w:val="22"/>
              </w:rPr>
              <w:t>Loan</w:t>
            </w:r>
            <w:r w:rsidRPr="00694ED8">
              <w:rPr>
                <w:i/>
                <w:iCs/>
                <w:sz w:val="22"/>
                <w:szCs w:val="22"/>
              </w:rPr>
              <w:t>)</w:t>
            </w:r>
          </w:p>
          <w:p w14:paraId="3A9AD8C0" w14:textId="77777777" w:rsidR="005623ED" w:rsidRDefault="005623ED" w:rsidP="00AF300B">
            <w:pPr>
              <w:rPr>
                <w:rFonts w:eastAsia="Times New Roman" w:cs="Calibri"/>
                <w:bCs/>
                <w:i/>
                <w:iCs/>
                <w:sz w:val="22"/>
                <w:szCs w:val="22"/>
              </w:rPr>
            </w:pPr>
          </w:p>
        </w:tc>
      </w:tr>
    </w:tbl>
    <w:p w14:paraId="6FA3BCF6" w14:textId="77777777" w:rsidR="00EB5FF0" w:rsidRDefault="00EB5FF0" w:rsidP="00572F12">
      <w:pPr>
        <w:spacing w:after="120" w:line="276" w:lineRule="auto"/>
        <w:jc w:val="both"/>
        <w:rPr>
          <w:rFonts w:eastAsia="Times New Roman" w:cs="Calibri"/>
          <w:bCs/>
          <w:sz w:val="22"/>
          <w:szCs w:val="22"/>
        </w:rPr>
      </w:pPr>
    </w:p>
    <w:p w14:paraId="7F9019D8" w14:textId="25468B51" w:rsidR="00D80AE9" w:rsidRDefault="00184036" w:rsidP="00572F12">
      <w:pPr>
        <w:spacing w:after="120" w:line="276" w:lineRule="auto"/>
        <w:jc w:val="both"/>
        <w:rPr>
          <w:rFonts w:eastAsia="Times New Roman" w:cs="Calibri"/>
          <w:bCs/>
          <w:sz w:val="22"/>
          <w:szCs w:val="22"/>
        </w:rPr>
      </w:pPr>
      <w:r>
        <w:rPr>
          <w:rFonts w:eastAsia="Times New Roman" w:cs="Calibri"/>
          <w:bCs/>
          <w:sz w:val="22"/>
          <w:szCs w:val="22"/>
        </w:rPr>
        <w:t>I</w:t>
      </w:r>
      <w:r w:rsidR="00CF4C15">
        <w:rPr>
          <w:rFonts w:eastAsia="Times New Roman" w:cs="Calibri"/>
          <w:bCs/>
          <w:sz w:val="22"/>
          <w:szCs w:val="22"/>
        </w:rPr>
        <w:t>n this example, the ‘Lo</w:t>
      </w:r>
      <w:r w:rsidR="00694ED8">
        <w:rPr>
          <w:rFonts w:eastAsia="Times New Roman" w:cs="Calibri"/>
          <w:bCs/>
          <w:sz w:val="22"/>
          <w:szCs w:val="22"/>
        </w:rPr>
        <w:t>ss</w:t>
      </w:r>
      <w:r w:rsidR="00CF4C15">
        <w:rPr>
          <w:rFonts w:eastAsia="Times New Roman" w:cs="Calibri"/>
          <w:bCs/>
          <w:sz w:val="22"/>
          <w:szCs w:val="22"/>
        </w:rPr>
        <w:t xml:space="preserve"> Given Default’ has been </w:t>
      </w:r>
      <w:r w:rsidR="00392FE4">
        <w:rPr>
          <w:rFonts w:eastAsia="Times New Roman" w:cs="Calibri"/>
          <w:bCs/>
          <w:sz w:val="22"/>
          <w:szCs w:val="22"/>
        </w:rPr>
        <w:t xml:space="preserve">determined </w:t>
      </w:r>
      <w:r w:rsidR="00CF4C15">
        <w:rPr>
          <w:rFonts w:eastAsia="Times New Roman" w:cs="Calibri"/>
          <w:bCs/>
          <w:sz w:val="22"/>
          <w:szCs w:val="22"/>
        </w:rPr>
        <w:t xml:space="preserve">based on the </w:t>
      </w:r>
      <w:r w:rsidR="00694ED8">
        <w:rPr>
          <w:rFonts w:eastAsia="Times New Roman" w:cs="Calibri"/>
          <w:bCs/>
          <w:sz w:val="22"/>
          <w:szCs w:val="22"/>
        </w:rPr>
        <w:t xml:space="preserve">amount that </w:t>
      </w:r>
      <w:r w:rsidR="006835DD">
        <w:rPr>
          <w:rFonts w:eastAsia="Times New Roman" w:cs="Calibri"/>
          <w:bCs/>
          <w:sz w:val="22"/>
          <w:szCs w:val="22"/>
        </w:rPr>
        <w:t xml:space="preserve">the </w:t>
      </w:r>
      <w:r w:rsidR="00694ED8">
        <w:rPr>
          <w:rFonts w:eastAsia="Times New Roman" w:cs="Calibri"/>
          <w:bCs/>
          <w:sz w:val="22"/>
          <w:szCs w:val="22"/>
        </w:rPr>
        <w:t xml:space="preserve">‘Burley Griffin Agency’ expects it can recover from the </w:t>
      </w:r>
      <w:r w:rsidR="001823F5">
        <w:rPr>
          <w:rFonts w:eastAsia="Times New Roman" w:cs="Calibri"/>
          <w:bCs/>
          <w:sz w:val="22"/>
          <w:szCs w:val="22"/>
        </w:rPr>
        <w:t xml:space="preserve">borrower </w:t>
      </w:r>
      <w:r w:rsidR="00CF4C15">
        <w:rPr>
          <w:rFonts w:eastAsia="Times New Roman" w:cs="Calibri"/>
          <w:bCs/>
          <w:sz w:val="22"/>
          <w:szCs w:val="22"/>
        </w:rPr>
        <w:t xml:space="preserve">to cover the outstanding value of the loan.  </w:t>
      </w:r>
    </w:p>
    <w:p w14:paraId="41A6F0D2" w14:textId="27FD0452" w:rsidR="00EF3DEE" w:rsidRDefault="00EF3DEE" w:rsidP="00572F12">
      <w:pPr>
        <w:spacing w:after="120" w:line="276" w:lineRule="auto"/>
        <w:jc w:val="both"/>
        <w:rPr>
          <w:sz w:val="22"/>
          <w:szCs w:val="22"/>
        </w:rPr>
      </w:pPr>
    </w:p>
    <w:p w14:paraId="309B7A8F" w14:textId="77777777" w:rsidR="001823F5" w:rsidRDefault="001823F5" w:rsidP="00572F12">
      <w:pPr>
        <w:spacing w:after="120" w:line="276" w:lineRule="auto"/>
        <w:jc w:val="both"/>
        <w:rPr>
          <w:sz w:val="22"/>
          <w:szCs w:val="22"/>
        </w:rPr>
      </w:pPr>
    </w:p>
    <w:p w14:paraId="1A0FE614" w14:textId="17F8CE36" w:rsidR="00E96285" w:rsidRPr="00615020" w:rsidRDefault="00E96285" w:rsidP="00F66917">
      <w:pPr>
        <w:spacing w:after="60" w:line="276" w:lineRule="auto"/>
        <w:jc w:val="both"/>
        <w:rPr>
          <w:rFonts w:eastAsia="Times New Roman" w:cs="Calibri"/>
          <w:bCs/>
          <w:i/>
          <w:iCs/>
          <w:color w:val="876BCF" w:themeColor="background2" w:themeTint="99"/>
          <w:sz w:val="22"/>
          <w:szCs w:val="22"/>
        </w:rPr>
      </w:pPr>
      <w:r w:rsidRPr="00615020">
        <w:rPr>
          <w:rFonts w:eastAsia="Times New Roman" w:cs="Calibri"/>
          <w:bCs/>
          <w:i/>
          <w:iCs/>
          <w:color w:val="876BCF" w:themeColor="background2" w:themeTint="99"/>
          <w:sz w:val="22"/>
          <w:szCs w:val="22"/>
        </w:rPr>
        <w:t xml:space="preserve">Table C.1.1 - </w:t>
      </w:r>
      <w:r w:rsidRPr="00615020">
        <w:rPr>
          <w:rFonts w:cs="Arial"/>
          <w:bCs/>
          <w:i/>
          <w:iCs/>
          <w:color w:val="876BCF" w:themeColor="background2" w:themeTint="99"/>
          <w:sz w:val="22"/>
          <w:szCs w:val="22"/>
        </w:rPr>
        <w:t>Present Value Percentage Calculation</w:t>
      </w:r>
    </w:p>
    <w:tbl>
      <w:tblPr>
        <w:tblW w:w="8789" w:type="dxa"/>
        <w:tblInd w:w="137" w:type="dxa"/>
        <w:tblBorders>
          <w:top w:val="nil"/>
          <w:left w:val="nil"/>
          <w:bottom w:val="nil"/>
          <w:right w:val="nil"/>
        </w:tblBorders>
        <w:tblLayout w:type="fixed"/>
        <w:tblCellMar>
          <w:left w:w="0" w:type="dxa"/>
          <w:right w:w="0" w:type="dxa"/>
        </w:tblCellMar>
        <w:tblLook w:val="0020" w:firstRow="1" w:lastRow="0" w:firstColumn="0" w:lastColumn="0" w:noHBand="0" w:noVBand="0"/>
      </w:tblPr>
      <w:tblGrid>
        <w:gridCol w:w="3402"/>
        <w:gridCol w:w="5387"/>
      </w:tblGrid>
      <w:tr w:rsidR="00E96285" w:rsidRPr="00634B79" w14:paraId="37BCE161" w14:textId="77777777" w:rsidTr="003767BF">
        <w:trPr>
          <w:trHeight w:val="395"/>
        </w:trPr>
        <w:tc>
          <w:tcPr>
            <w:tcW w:w="3402" w:type="dxa"/>
            <w:tcBorders>
              <w:top w:val="single" w:sz="4" w:space="0" w:color="auto"/>
              <w:left w:val="single" w:sz="4" w:space="0" w:color="auto"/>
              <w:bottom w:val="single" w:sz="4" w:space="0" w:color="auto"/>
              <w:right w:val="single" w:sz="4" w:space="0" w:color="auto"/>
            </w:tcBorders>
          </w:tcPr>
          <w:p w14:paraId="15C1EE5C" w14:textId="23EB4A0F" w:rsidR="00E96285" w:rsidRPr="003767BF" w:rsidRDefault="00E96285" w:rsidP="00F71AED">
            <w:pPr>
              <w:tabs>
                <w:tab w:val="left" w:pos="2280"/>
              </w:tabs>
              <w:autoSpaceDE w:val="0"/>
              <w:autoSpaceDN w:val="0"/>
              <w:adjustRightInd w:val="0"/>
              <w:spacing w:before="120" w:after="120" w:line="276" w:lineRule="auto"/>
              <w:ind w:left="57" w:right="57"/>
              <w:rPr>
                <w:rFonts w:cs="Arial"/>
                <w:color w:val="000000"/>
                <w:sz w:val="22"/>
                <w:szCs w:val="22"/>
              </w:rPr>
            </w:pPr>
            <w:r w:rsidRPr="003767BF">
              <w:rPr>
                <w:rFonts w:cs="Arial"/>
                <w:color w:val="000000"/>
                <w:sz w:val="22"/>
                <w:szCs w:val="22"/>
              </w:rPr>
              <w:t>Present Value Percentage (PVP)</w:t>
            </w:r>
            <w:r>
              <w:rPr>
                <w:rFonts w:cs="Arial"/>
                <w:color w:val="000000"/>
                <w:sz w:val="22"/>
                <w:szCs w:val="22"/>
              </w:rPr>
              <w:t xml:space="preserve"> =</w:t>
            </w:r>
          </w:p>
        </w:tc>
        <w:tc>
          <w:tcPr>
            <w:tcW w:w="5387" w:type="dxa"/>
            <w:tcBorders>
              <w:top w:val="single" w:sz="4" w:space="0" w:color="auto"/>
              <w:left w:val="single" w:sz="4" w:space="0" w:color="auto"/>
              <w:bottom w:val="single" w:sz="4" w:space="0" w:color="auto"/>
              <w:right w:val="single" w:sz="4" w:space="0" w:color="auto"/>
            </w:tcBorders>
          </w:tcPr>
          <w:p w14:paraId="1484F466" w14:textId="293A5F2E" w:rsidR="00E96285" w:rsidRDefault="00E96285" w:rsidP="00F71AED">
            <w:pPr>
              <w:autoSpaceDE w:val="0"/>
              <w:autoSpaceDN w:val="0"/>
              <w:adjustRightInd w:val="0"/>
              <w:spacing w:before="120" w:after="120" w:line="276" w:lineRule="auto"/>
              <w:ind w:left="57" w:right="57"/>
              <w:jc w:val="center"/>
              <w:rPr>
                <w:rFonts w:ascii="Calibri" w:eastAsia="Times New Roman" w:hAnsi="Calibri" w:cs="Calibri"/>
                <w:color w:val="000000"/>
                <w:sz w:val="22"/>
                <w:szCs w:val="22"/>
                <w:u w:val="single"/>
              </w:rPr>
            </w:pPr>
            <w:r w:rsidRPr="006F3581">
              <w:rPr>
                <w:rFonts w:ascii="Calibri" w:eastAsia="Times New Roman" w:hAnsi="Calibri" w:cs="Calibri"/>
                <w:color w:val="000000"/>
                <w:sz w:val="22"/>
                <w:szCs w:val="22"/>
                <w:u w:val="single"/>
              </w:rPr>
              <w:t xml:space="preserve">Total of </w:t>
            </w:r>
            <w:r w:rsidR="00F5752D">
              <w:rPr>
                <w:rFonts w:ascii="Calibri" w:eastAsia="Times New Roman" w:hAnsi="Calibri" w:cs="Calibri"/>
                <w:color w:val="000000"/>
                <w:sz w:val="22"/>
                <w:szCs w:val="22"/>
                <w:u w:val="single"/>
              </w:rPr>
              <w:t xml:space="preserve">the </w:t>
            </w:r>
            <w:r>
              <w:rPr>
                <w:rFonts w:ascii="Calibri" w:eastAsia="Times New Roman" w:hAnsi="Calibri" w:cs="Calibri"/>
                <w:color w:val="000000"/>
                <w:sz w:val="22"/>
                <w:szCs w:val="22"/>
                <w:u w:val="single"/>
              </w:rPr>
              <w:t>P</w:t>
            </w:r>
            <w:r w:rsidRPr="006F3581">
              <w:rPr>
                <w:rFonts w:ascii="Calibri" w:eastAsia="Times New Roman" w:hAnsi="Calibri" w:cs="Calibri"/>
                <w:color w:val="000000"/>
                <w:sz w:val="22"/>
                <w:szCs w:val="22"/>
                <w:u w:val="single"/>
              </w:rPr>
              <w:t xml:space="preserve">resent </w:t>
            </w:r>
            <w:r>
              <w:rPr>
                <w:rFonts w:ascii="Calibri" w:eastAsia="Times New Roman" w:hAnsi="Calibri" w:cs="Calibri"/>
                <w:color w:val="000000"/>
                <w:sz w:val="22"/>
                <w:szCs w:val="22"/>
                <w:u w:val="single"/>
              </w:rPr>
              <w:t>V</w:t>
            </w:r>
            <w:r w:rsidRPr="006F3581">
              <w:rPr>
                <w:rFonts w:ascii="Calibri" w:eastAsia="Times New Roman" w:hAnsi="Calibri" w:cs="Calibri"/>
                <w:color w:val="000000"/>
                <w:sz w:val="22"/>
                <w:szCs w:val="22"/>
                <w:u w:val="single"/>
              </w:rPr>
              <w:t xml:space="preserve">alue at </w:t>
            </w:r>
            <w:r>
              <w:rPr>
                <w:rFonts w:ascii="Calibri" w:eastAsia="Times New Roman" w:hAnsi="Calibri" w:cs="Calibri"/>
                <w:color w:val="000000"/>
                <w:sz w:val="22"/>
                <w:szCs w:val="22"/>
                <w:u w:val="single"/>
              </w:rPr>
              <w:t>M</w:t>
            </w:r>
            <w:r w:rsidRPr="006F3581">
              <w:rPr>
                <w:rFonts w:ascii="Calibri" w:eastAsia="Times New Roman" w:hAnsi="Calibri" w:cs="Calibri"/>
                <w:color w:val="000000"/>
                <w:sz w:val="22"/>
                <w:szCs w:val="22"/>
                <w:u w:val="single"/>
              </w:rPr>
              <w:t xml:space="preserve">arket </w:t>
            </w:r>
            <w:r>
              <w:rPr>
                <w:rFonts w:ascii="Calibri" w:eastAsia="Times New Roman" w:hAnsi="Calibri" w:cs="Calibri"/>
                <w:color w:val="000000"/>
                <w:sz w:val="22"/>
                <w:szCs w:val="22"/>
                <w:u w:val="single"/>
              </w:rPr>
              <w:t>R</w:t>
            </w:r>
            <w:r w:rsidRPr="006F3581">
              <w:rPr>
                <w:rFonts w:ascii="Calibri" w:eastAsia="Times New Roman" w:hAnsi="Calibri" w:cs="Calibri"/>
                <w:color w:val="000000"/>
                <w:sz w:val="22"/>
                <w:szCs w:val="22"/>
                <w:u w:val="single"/>
              </w:rPr>
              <w:t>ate per annum</w:t>
            </w:r>
          </w:p>
          <w:p w14:paraId="4BE1FD3D" w14:textId="464FDC05" w:rsidR="00E96285" w:rsidRPr="0090172A" w:rsidRDefault="00E96285" w:rsidP="00F71AED">
            <w:pPr>
              <w:autoSpaceDE w:val="0"/>
              <w:autoSpaceDN w:val="0"/>
              <w:adjustRightInd w:val="0"/>
              <w:spacing w:before="120" w:after="120" w:line="276" w:lineRule="auto"/>
              <w:ind w:left="57" w:right="57"/>
              <w:jc w:val="center"/>
              <w:rPr>
                <w:rFonts w:ascii="Calibri" w:eastAsia="Times New Roman" w:hAnsi="Calibri" w:cs="Calibri"/>
                <w:color w:val="000000"/>
                <w:sz w:val="22"/>
                <w:szCs w:val="22"/>
              </w:rPr>
            </w:pPr>
            <w:r w:rsidRPr="006F3581">
              <w:rPr>
                <w:rFonts w:ascii="Calibri" w:eastAsia="Times New Roman" w:hAnsi="Calibri" w:cs="Calibri"/>
                <w:color w:val="000000"/>
                <w:sz w:val="22"/>
                <w:szCs w:val="22"/>
              </w:rPr>
              <w:t xml:space="preserve">Total </w:t>
            </w:r>
            <w:r>
              <w:rPr>
                <w:rFonts w:ascii="Calibri" w:eastAsia="Times New Roman" w:hAnsi="Calibri" w:cs="Calibri"/>
                <w:color w:val="000000"/>
                <w:sz w:val="22"/>
                <w:szCs w:val="22"/>
              </w:rPr>
              <w:t>A</w:t>
            </w:r>
            <w:r w:rsidRPr="006F3581">
              <w:rPr>
                <w:rFonts w:ascii="Calibri" w:eastAsia="Times New Roman" w:hAnsi="Calibri" w:cs="Calibri"/>
                <w:color w:val="000000"/>
                <w:sz w:val="22"/>
                <w:szCs w:val="22"/>
              </w:rPr>
              <w:t xml:space="preserve">nnual </w:t>
            </w:r>
            <w:r>
              <w:rPr>
                <w:rFonts w:ascii="Calibri" w:eastAsia="Times New Roman" w:hAnsi="Calibri" w:cs="Calibri"/>
                <w:color w:val="000000"/>
                <w:sz w:val="22"/>
                <w:szCs w:val="22"/>
              </w:rPr>
              <w:t>P</w:t>
            </w:r>
            <w:r w:rsidRPr="006F3581">
              <w:rPr>
                <w:rFonts w:ascii="Calibri" w:eastAsia="Times New Roman" w:hAnsi="Calibri" w:cs="Calibri"/>
                <w:color w:val="000000"/>
                <w:sz w:val="22"/>
                <w:szCs w:val="22"/>
              </w:rPr>
              <w:t>ayment</w:t>
            </w:r>
          </w:p>
        </w:tc>
      </w:tr>
      <w:tr w:rsidR="00E96285" w:rsidRPr="00634B79" w14:paraId="381D57A4" w14:textId="77777777" w:rsidTr="003767BF">
        <w:trPr>
          <w:trHeight w:val="395"/>
        </w:trPr>
        <w:tc>
          <w:tcPr>
            <w:tcW w:w="3402" w:type="dxa"/>
            <w:tcBorders>
              <w:top w:val="single" w:sz="4" w:space="0" w:color="auto"/>
              <w:left w:val="single" w:sz="4" w:space="0" w:color="auto"/>
              <w:bottom w:val="single" w:sz="4" w:space="0" w:color="auto"/>
              <w:right w:val="single" w:sz="4" w:space="0" w:color="auto"/>
            </w:tcBorders>
          </w:tcPr>
          <w:p w14:paraId="3B117E73" w14:textId="39096E47" w:rsidR="00E96285" w:rsidRPr="003767BF" w:rsidRDefault="00E96285" w:rsidP="00F71AED">
            <w:pPr>
              <w:autoSpaceDE w:val="0"/>
              <w:autoSpaceDN w:val="0"/>
              <w:adjustRightInd w:val="0"/>
              <w:spacing w:before="120" w:after="120" w:line="276" w:lineRule="auto"/>
              <w:ind w:left="57" w:right="57"/>
              <w:jc w:val="center"/>
              <w:rPr>
                <w:rFonts w:cs="Arial"/>
                <w:color w:val="000000"/>
                <w:sz w:val="22"/>
                <w:szCs w:val="22"/>
              </w:rPr>
            </w:pPr>
            <w:r w:rsidRPr="003767BF">
              <w:rPr>
                <w:rFonts w:cs="Arial"/>
                <w:color w:val="000000"/>
                <w:sz w:val="22"/>
                <w:szCs w:val="22"/>
              </w:rPr>
              <w:t>Present Value Percentage (PVP)</w:t>
            </w:r>
          </w:p>
        </w:tc>
        <w:tc>
          <w:tcPr>
            <w:tcW w:w="5387" w:type="dxa"/>
            <w:tcBorders>
              <w:top w:val="single" w:sz="4" w:space="0" w:color="auto"/>
              <w:left w:val="single" w:sz="4" w:space="0" w:color="auto"/>
              <w:bottom w:val="single" w:sz="4" w:space="0" w:color="auto"/>
              <w:right w:val="single" w:sz="4" w:space="0" w:color="auto"/>
            </w:tcBorders>
          </w:tcPr>
          <w:p w14:paraId="292CD613" w14:textId="33E5C30F" w:rsidR="00E96285" w:rsidRPr="003767BF" w:rsidRDefault="00E96285" w:rsidP="00F71AED">
            <w:pPr>
              <w:autoSpaceDE w:val="0"/>
              <w:autoSpaceDN w:val="0"/>
              <w:adjustRightInd w:val="0"/>
              <w:spacing w:before="120" w:after="120" w:line="276" w:lineRule="auto"/>
              <w:ind w:left="57" w:right="57"/>
              <w:jc w:val="center"/>
              <w:rPr>
                <w:rFonts w:cs="Arial"/>
                <w:color w:val="000000"/>
                <w:sz w:val="22"/>
                <w:szCs w:val="22"/>
              </w:rPr>
            </w:pPr>
            <w:r w:rsidRPr="0090172A">
              <w:rPr>
                <w:rFonts w:ascii="Calibri" w:eastAsia="Times New Roman" w:hAnsi="Calibri" w:cs="Calibri"/>
                <w:color w:val="000000"/>
                <w:sz w:val="22"/>
                <w:szCs w:val="22"/>
              </w:rPr>
              <w:t>$18,693,31</w:t>
            </w:r>
            <w:r w:rsidR="00F84698">
              <w:rPr>
                <w:rFonts w:ascii="Calibri" w:eastAsia="Times New Roman" w:hAnsi="Calibri" w:cs="Calibri"/>
                <w:color w:val="000000"/>
                <w:sz w:val="22"/>
                <w:szCs w:val="22"/>
              </w:rPr>
              <w:t>4</w:t>
            </w:r>
            <w:r w:rsidRPr="003767BF">
              <w:rPr>
                <w:rFonts w:ascii="Calibri" w:eastAsia="Times New Roman" w:hAnsi="Calibri" w:cs="Calibri"/>
                <w:color w:val="000000"/>
                <w:sz w:val="22"/>
                <w:szCs w:val="22"/>
                <w:vertAlign w:val="superscript"/>
              </w:rPr>
              <w:t>1</w:t>
            </w:r>
            <w:r w:rsidRPr="003767BF">
              <w:rPr>
                <w:rFonts w:ascii="Calibri" w:eastAsia="Times New Roman" w:hAnsi="Calibri" w:cs="Calibri"/>
                <w:color w:val="000000"/>
                <w:sz w:val="22"/>
                <w:szCs w:val="22"/>
              </w:rPr>
              <w:t xml:space="preserve"> / </w:t>
            </w:r>
            <w:r w:rsidRPr="003767BF">
              <w:rPr>
                <w:rFonts w:cs="Arial"/>
                <w:color w:val="000000"/>
                <w:sz w:val="22"/>
                <w:szCs w:val="22"/>
              </w:rPr>
              <w:t>$30,000,000</w:t>
            </w:r>
            <w:r w:rsidRPr="003767BF">
              <w:rPr>
                <w:rFonts w:cs="Arial"/>
                <w:color w:val="000000"/>
                <w:sz w:val="22"/>
                <w:szCs w:val="22"/>
                <w:vertAlign w:val="superscript"/>
              </w:rPr>
              <w:t>2</w:t>
            </w:r>
            <w:r w:rsidRPr="003767BF">
              <w:rPr>
                <w:rFonts w:cs="Arial"/>
                <w:color w:val="000000"/>
                <w:sz w:val="22"/>
                <w:szCs w:val="22"/>
              </w:rPr>
              <w:t xml:space="preserve"> = 62.31105%</w:t>
            </w:r>
          </w:p>
        </w:tc>
      </w:tr>
    </w:tbl>
    <w:p w14:paraId="008AEA9C" w14:textId="12E0CB8D" w:rsidR="003767BF" w:rsidRPr="003767BF" w:rsidRDefault="003767BF" w:rsidP="003767BF">
      <w:pPr>
        <w:spacing w:after="120" w:line="276" w:lineRule="auto"/>
        <w:jc w:val="both"/>
        <w:rPr>
          <w:i/>
          <w:iCs/>
          <w:sz w:val="16"/>
          <w:szCs w:val="16"/>
        </w:rPr>
      </w:pPr>
      <w:r w:rsidRPr="003767BF">
        <w:rPr>
          <w:rFonts w:ascii="Calibri" w:eastAsia="Times New Roman" w:hAnsi="Calibri" w:cs="Calibri"/>
          <w:color w:val="000000"/>
          <w:sz w:val="16"/>
          <w:szCs w:val="16"/>
        </w:rPr>
        <w:t xml:space="preserve">1 </w:t>
      </w:r>
      <w:r w:rsidRPr="0090172A">
        <w:rPr>
          <w:rFonts w:ascii="Calibri" w:eastAsia="Times New Roman" w:hAnsi="Calibri" w:cs="Calibri"/>
          <w:color w:val="000000"/>
          <w:sz w:val="16"/>
          <w:szCs w:val="16"/>
        </w:rPr>
        <w:t>$18,693,31</w:t>
      </w:r>
      <w:r w:rsidR="00F84698">
        <w:rPr>
          <w:rFonts w:ascii="Calibri" w:eastAsia="Times New Roman" w:hAnsi="Calibri" w:cs="Calibri"/>
          <w:color w:val="000000"/>
          <w:sz w:val="16"/>
          <w:szCs w:val="16"/>
        </w:rPr>
        <w:t>4</w:t>
      </w:r>
      <w:r w:rsidRPr="003767BF">
        <w:rPr>
          <w:rFonts w:ascii="Calibri" w:eastAsia="Times New Roman" w:hAnsi="Calibri" w:cs="Calibri"/>
          <w:color w:val="000000"/>
          <w:sz w:val="16"/>
          <w:szCs w:val="16"/>
        </w:rPr>
        <w:t xml:space="preserve"> is the total contained in Column C from </w:t>
      </w:r>
      <w:r w:rsidRPr="003767BF">
        <w:rPr>
          <w:i/>
          <w:iCs/>
          <w:sz w:val="16"/>
          <w:szCs w:val="16"/>
        </w:rPr>
        <w:t xml:space="preserve">‘Table </w:t>
      </w:r>
      <w:r w:rsidR="005E5EBB">
        <w:rPr>
          <w:i/>
          <w:iCs/>
          <w:sz w:val="16"/>
          <w:szCs w:val="16"/>
        </w:rPr>
        <w:t>5</w:t>
      </w:r>
      <w:r w:rsidRPr="003767BF">
        <w:rPr>
          <w:i/>
          <w:iCs/>
          <w:sz w:val="16"/>
          <w:szCs w:val="16"/>
        </w:rPr>
        <w:t xml:space="preserve"> – Calculation of Concessional Loan Receivable and the Loan Discount’</w:t>
      </w:r>
    </w:p>
    <w:p w14:paraId="26C969B3" w14:textId="06D1D36E" w:rsidR="003767BF" w:rsidRDefault="003767BF" w:rsidP="00572F12">
      <w:pPr>
        <w:spacing w:after="120" w:line="276" w:lineRule="auto"/>
        <w:jc w:val="both"/>
        <w:rPr>
          <w:rFonts w:eastAsia="Times New Roman" w:cs="Calibri"/>
          <w:bCs/>
          <w:sz w:val="22"/>
          <w:szCs w:val="22"/>
        </w:rPr>
      </w:pPr>
      <w:r w:rsidRPr="003767BF">
        <w:rPr>
          <w:rFonts w:cs="Arial"/>
          <w:color w:val="000000"/>
          <w:sz w:val="16"/>
          <w:szCs w:val="16"/>
        </w:rPr>
        <w:t>2 $30,000,000</w:t>
      </w:r>
      <w:r w:rsidRPr="003767BF">
        <w:rPr>
          <w:rFonts w:ascii="Calibri" w:eastAsia="Times New Roman" w:hAnsi="Calibri" w:cs="Calibri"/>
          <w:color w:val="000000"/>
          <w:sz w:val="16"/>
          <w:szCs w:val="16"/>
        </w:rPr>
        <w:t xml:space="preserve"> is the total contained in Column B from </w:t>
      </w:r>
      <w:r w:rsidRPr="003767BF">
        <w:rPr>
          <w:i/>
          <w:iCs/>
          <w:sz w:val="16"/>
          <w:szCs w:val="16"/>
        </w:rPr>
        <w:t xml:space="preserve">‘Table </w:t>
      </w:r>
      <w:r w:rsidR="005E5EBB">
        <w:rPr>
          <w:i/>
          <w:iCs/>
          <w:sz w:val="16"/>
          <w:szCs w:val="16"/>
        </w:rPr>
        <w:t>5</w:t>
      </w:r>
      <w:r w:rsidRPr="003767BF">
        <w:rPr>
          <w:i/>
          <w:iCs/>
          <w:sz w:val="16"/>
          <w:szCs w:val="16"/>
        </w:rPr>
        <w:t xml:space="preserve"> – Calculation of Concessional Loan Receivable and the Loan Discount’</w:t>
      </w:r>
    </w:p>
    <w:p w14:paraId="1C4E4D68" w14:textId="24F003AA" w:rsidR="003767BF" w:rsidRDefault="003767BF" w:rsidP="00572F12">
      <w:pPr>
        <w:spacing w:after="120" w:line="276" w:lineRule="auto"/>
        <w:jc w:val="both"/>
        <w:rPr>
          <w:rFonts w:eastAsia="Times New Roman" w:cs="Calibri"/>
          <w:bCs/>
          <w:sz w:val="22"/>
          <w:szCs w:val="22"/>
        </w:rPr>
        <w:sectPr w:rsidR="003767BF" w:rsidSect="000715C4">
          <w:pgSz w:w="11906" w:h="16838" w:code="9"/>
          <w:pgMar w:top="1276" w:right="1418" w:bottom="993" w:left="1418" w:header="567" w:footer="184" w:gutter="0"/>
          <w:cols w:space="708"/>
          <w:docGrid w:linePitch="360"/>
        </w:sectPr>
      </w:pPr>
    </w:p>
    <w:p w14:paraId="149B13AB" w14:textId="09CCC4E4" w:rsidR="00992CCD" w:rsidRPr="00A65E56" w:rsidRDefault="003767BF" w:rsidP="00572F12">
      <w:pPr>
        <w:spacing w:after="120" w:line="276" w:lineRule="auto"/>
        <w:jc w:val="both"/>
        <w:rPr>
          <w:rFonts w:eastAsia="Times New Roman" w:cs="Calibri"/>
          <w:bCs/>
          <w:i/>
          <w:iCs/>
          <w:color w:val="876BCF" w:themeColor="background2" w:themeTint="99"/>
          <w:sz w:val="22"/>
          <w:szCs w:val="22"/>
        </w:rPr>
      </w:pPr>
      <w:r w:rsidRPr="00A65E56">
        <w:rPr>
          <w:rFonts w:eastAsia="Times New Roman" w:cs="Calibri"/>
          <w:bCs/>
          <w:i/>
          <w:iCs/>
          <w:color w:val="876BCF" w:themeColor="background2" w:themeTint="99"/>
          <w:sz w:val="22"/>
          <w:szCs w:val="22"/>
        </w:rPr>
        <w:t xml:space="preserve">Table </w:t>
      </w:r>
      <w:r w:rsidR="00E96285" w:rsidRPr="00A65E56">
        <w:rPr>
          <w:rFonts w:eastAsia="Times New Roman" w:cs="Calibri"/>
          <w:bCs/>
          <w:i/>
          <w:iCs/>
          <w:color w:val="876BCF" w:themeColor="background2" w:themeTint="99"/>
          <w:sz w:val="22"/>
          <w:szCs w:val="22"/>
        </w:rPr>
        <w:t>C.</w:t>
      </w:r>
      <w:r w:rsidR="005541CE" w:rsidRPr="00A65E56">
        <w:rPr>
          <w:rFonts w:eastAsia="Times New Roman" w:cs="Calibri"/>
          <w:bCs/>
          <w:i/>
          <w:iCs/>
          <w:color w:val="876BCF" w:themeColor="background2" w:themeTint="99"/>
          <w:sz w:val="22"/>
          <w:szCs w:val="22"/>
        </w:rPr>
        <w:t>1</w:t>
      </w:r>
      <w:r w:rsidR="00E96285" w:rsidRPr="00A65E56">
        <w:rPr>
          <w:rFonts w:eastAsia="Times New Roman" w:cs="Calibri"/>
          <w:bCs/>
          <w:i/>
          <w:iCs/>
          <w:color w:val="876BCF" w:themeColor="background2" w:themeTint="99"/>
          <w:sz w:val="22"/>
          <w:szCs w:val="22"/>
        </w:rPr>
        <w:t>.</w:t>
      </w:r>
      <w:r w:rsidR="005541CE" w:rsidRPr="00A65E56">
        <w:rPr>
          <w:rFonts w:eastAsia="Times New Roman" w:cs="Calibri"/>
          <w:bCs/>
          <w:i/>
          <w:iCs/>
          <w:color w:val="876BCF" w:themeColor="background2" w:themeTint="99"/>
          <w:sz w:val="22"/>
          <w:szCs w:val="22"/>
        </w:rPr>
        <w:t>2</w:t>
      </w:r>
      <w:r w:rsidRPr="00A65E56">
        <w:rPr>
          <w:rFonts w:eastAsia="Times New Roman" w:cs="Calibri"/>
          <w:bCs/>
          <w:i/>
          <w:iCs/>
          <w:color w:val="876BCF" w:themeColor="background2" w:themeTint="99"/>
          <w:sz w:val="22"/>
          <w:szCs w:val="22"/>
        </w:rPr>
        <w:t xml:space="preserve"> – Expected Credit Loss Calculation</w:t>
      </w:r>
    </w:p>
    <w:tbl>
      <w:tblPr>
        <w:tblW w:w="14743" w:type="dxa"/>
        <w:tblInd w:w="-147" w:type="dxa"/>
        <w:tblBorders>
          <w:top w:val="nil"/>
          <w:left w:val="nil"/>
          <w:bottom w:val="nil"/>
          <w:right w:val="nil"/>
        </w:tblBorders>
        <w:tblLayout w:type="fixed"/>
        <w:tblCellMar>
          <w:left w:w="0" w:type="dxa"/>
          <w:right w:w="0" w:type="dxa"/>
        </w:tblCellMar>
        <w:tblLook w:val="0020" w:firstRow="1" w:lastRow="0" w:firstColumn="0" w:lastColumn="0" w:noHBand="0" w:noVBand="0"/>
      </w:tblPr>
      <w:tblGrid>
        <w:gridCol w:w="1135"/>
        <w:gridCol w:w="1275"/>
        <w:gridCol w:w="1418"/>
        <w:gridCol w:w="1134"/>
        <w:gridCol w:w="850"/>
        <w:gridCol w:w="1701"/>
        <w:gridCol w:w="7230"/>
      </w:tblGrid>
      <w:tr w:rsidR="0090172A" w:rsidRPr="008C33AE" w14:paraId="7D9034A3" w14:textId="77777777" w:rsidTr="0090172A">
        <w:trPr>
          <w:trHeight w:val="366"/>
          <w:tblHeader/>
        </w:trPr>
        <w:tc>
          <w:tcPr>
            <w:tcW w:w="1135" w:type="dxa"/>
            <w:tcBorders>
              <w:top w:val="single" w:sz="4" w:space="0" w:color="auto"/>
              <w:left w:val="single" w:sz="4" w:space="0" w:color="auto"/>
              <w:bottom w:val="single" w:sz="4" w:space="0" w:color="auto"/>
              <w:right w:val="single" w:sz="4" w:space="0" w:color="auto"/>
            </w:tcBorders>
            <w:shd w:val="clear" w:color="auto" w:fill="AF9CDF" w:themeFill="background2" w:themeFillTint="66"/>
          </w:tcPr>
          <w:p w14:paraId="39E76ECC" w14:textId="20404D39" w:rsidR="0090172A" w:rsidRPr="00DF005D" w:rsidRDefault="0090172A" w:rsidP="0090172A">
            <w:pPr>
              <w:autoSpaceDE w:val="0"/>
              <w:autoSpaceDN w:val="0"/>
              <w:adjustRightInd w:val="0"/>
              <w:ind w:left="57" w:right="57"/>
              <w:jc w:val="center"/>
              <w:rPr>
                <w:rFonts w:cs="Arial"/>
                <w:b/>
                <w:bCs/>
                <w:color w:val="000000"/>
                <w:sz w:val="22"/>
                <w:szCs w:val="22"/>
              </w:rPr>
            </w:pPr>
            <w:r>
              <w:rPr>
                <w:rFonts w:cs="Arial"/>
                <w:b/>
                <w:bCs/>
                <w:color w:val="000000"/>
                <w:sz w:val="22"/>
                <w:szCs w:val="22"/>
              </w:rPr>
              <w:t>A</w:t>
            </w:r>
          </w:p>
        </w:tc>
        <w:tc>
          <w:tcPr>
            <w:tcW w:w="1275" w:type="dxa"/>
            <w:tcBorders>
              <w:top w:val="single" w:sz="4" w:space="0" w:color="auto"/>
              <w:left w:val="single" w:sz="4" w:space="0" w:color="auto"/>
              <w:bottom w:val="single" w:sz="4" w:space="0" w:color="auto"/>
              <w:right w:val="single" w:sz="4" w:space="0" w:color="auto"/>
            </w:tcBorders>
            <w:shd w:val="clear" w:color="auto" w:fill="AF9CDF" w:themeFill="background2" w:themeFillTint="66"/>
          </w:tcPr>
          <w:p w14:paraId="7E92489F" w14:textId="5DDF4EDC" w:rsidR="0090172A" w:rsidRPr="00DF005D" w:rsidRDefault="0090172A" w:rsidP="0090172A">
            <w:pPr>
              <w:autoSpaceDE w:val="0"/>
              <w:autoSpaceDN w:val="0"/>
              <w:adjustRightInd w:val="0"/>
              <w:ind w:left="57" w:right="57"/>
              <w:jc w:val="center"/>
              <w:rPr>
                <w:rFonts w:cs="Arial"/>
                <w:b/>
                <w:bCs/>
                <w:color w:val="000000"/>
                <w:sz w:val="22"/>
                <w:szCs w:val="22"/>
              </w:rPr>
            </w:pPr>
            <w:r>
              <w:rPr>
                <w:rFonts w:cs="Arial"/>
                <w:b/>
                <w:bCs/>
                <w:color w:val="000000"/>
                <w:sz w:val="22"/>
                <w:szCs w:val="22"/>
              </w:rPr>
              <w:t>B</w:t>
            </w:r>
          </w:p>
        </w:tc>
        <w:tc>
          <w:tcPr>
            <w:tcW w:w="1418" w:type="dxa"/>
            <w:tcBorders>
              <w:top w:val="single" w:sz="4" w:space="0" w:color="auto"/>
              <w:left w:val="single" w:sz="4" w:space="0" w:color="auto"/>
              <w:bottom w:val="single" w:sz="4" w:space="0" w:color="auto"/>
              <w:right w:val="single" w:sz="4" w:space="0" w:color="auto"/>
            </w:tcBorders>
            <w:shd w:val="clear" w:color="auto" w:fill="AF9CDF" w:themeFill="background2" w:themeFillTint="66"/>
          </w:tcPr>
          <w:p w14:paraId="4CF8E4A9" w14:textId="5AE12EE1" w:rsidR="0090172A" w:rsidRPr="00DF005D" w:rsidRDefault="0090172A" w:rsidP="0090172A">
            <w:pPr>
              <w:autoSpaceDE w:val="0"/>
              <w:autoSpaceDN w:val="0"/>
              <w:adjustRightInd w:val="0"/>
              <w:ind w:left="57" w:right="57"/>
              <w:jc w:val="center"/>
              <w:rPr>
                <w:rFonts w:cs="Arial"/>
                <w:b/>
                <w:bCs/>
                <w:color w:val="000000"/>
                <w:sz w:val="22"/>
                <w:szCs w:val="22"/>
              </w:rPr>
            </w:pPr>
            <w:r>
              <w:rPr>
                <w:rFonts w:cs="Arial"/>
                <w:b/>
                <w:bCs/>
                <w:color w:val="000000"/>
                <w:sz w:val="22"/>
                <w:szCs w:val="22"/>
              </w:rPr>
              <w:t>C</w:t>
            </w:r>
          </w:p>
        </w:tc>
        <w:tc>
          <w:tcPr>
            <w:tcW w:w="1134" w:type="dxa"/>
            <w:tcBorders>
              <w:top w:val="single" w:sz="4" w:space="0" w:color="auto"/>
              <w:left w:val="single" w:sz="4" w:space="0" w:color="auto"/>
              <w:bottom w:val="single" w:sz="4" w:space="0" w:color="auto"/>
              <w:right w:val="single" w:sz="4" w:space="0" w:color="auto"/>
            </w:tcBorders>
            <w:shd w:val="clear" w:color="auto" w:fill="AF9CDF" w:themeFill="background2" w:themeFillTint="66"/>
          </w:tcPr>
          <w:p w14:paraId="50BF441F" w14:textId="002A4A26" w:rsidR="0090172A" w:rsidRPr="00DF005D" w:rsidRDefault="0090172A" w:rsidP="0090172A">
            <w:pPr>
              <w:autoSpaceDE w:val="0"/>
              <w:autoSpaceDN w:val="0"/>
              <w:adjustRightInd w:val="0"/>
              <w:ind w:left="57" w:right="57"/>
              <w:jc w:val="center"/>
              <w:rPr>
                <w:rFonts w:cs="Arial"/>
                <w:b/>
                <w:bCs/>
                <w:color w:val="000000"/>
                <w:sz w:val="22"/>
                <w:szCs w:val="22"/>
              </w:rPr>
            </w:pPr>
            <w:r>
              <w:rPr>
                <w:rFonts w:cs="Arial"/>
                <w:b/>
                <w:bCs/>
                <w:color w:val="000000"/>
                <w:sz w:val="22"/>
                <w:szCs w:val="22"/>
              </w:rPr>
              <w:t>D</w:t>
            </w:r>
          </w:p>
        </w:tc>
        <w:tc>
          <w:tcPr>
            <w:tcW w:w="850" w:type="dxa"/>
            <w:tcBorders>
              <w:top w:val="single" w:sz="4" w:space="0" w:color="auto"/>
              <w:left w:val="single" w:sz="4" w:space="0" w:color="auto"/>
              <w:bottom w:val="single" w:sz="4" w:space="0" w:color="auto"/>
              <w:right w:val="single" w:sz="4" w:space="0" w:color="auto"/>
            </w:tcBorders>
            <w:shd w:val="clear" w:color="auto" w:fill="AF9CDF" w:themeFill="background2" w:themeFillTint="66"/>
          </w:tcPr>
          <w:p w14:paraId="701618CF" w14:textId="3D88D096" w:rsidR="0090172A" w:rsidRPr="00DF005D" w:rsidRDefault="0090172A" w:rsidP="0090172A">
            <w:pPr>
              <w:autoSpaceDE w:val="0"/>
              <w:autoSpaceDN w:val="0"/>
              <w:adjustRightInd w:val="0"/>
              <w:ind w:left="57" w:right="57"/>
              <w:jc w:val="center"/>
              <w:rPr>
                <w:rFonts w:cs="Arial"/>
                <w:b/>
                <w:bCs/>
                <w:color w:val="000000"/>
                <w:sz w:val="22"/>
                <w:szCs w:val="22"/>
              </w:rPr>
            </w:pPr>
            <w:r>
              <w:rPr>
                <w:rFonts w:cs="Arial"/>
                <w:b/>
                <w:bCs/>
                <w:color w:val="000000"/>
                <w:sz w:val="22"/>
                <w:szCs w:val="22"/>
              </w:rPr>
              <w:t>E</w:t>
            </w:r>
          </w:p>
        </w:tc>
        <w:tc>
          <w:tcPr>
            <w:tcW w:w="1701" w:type="dxa"/>
            <w:tcBorders>
              <w:top w:val="single" w:sz="4" w:space="0" w:color="auto"/>
              <w:left w:val="single" w:sz="4" w:space="0" w:color="auto"/>
              <w:bottom w:val="single" w:sz="4" w:space="0" w:color="auto"/>
              <w:right w:val="single" w:sz="4" w:space="0" w:color="auto"/>
            </w:tcBorders>
            <w:shd w:val="clear" w:color="auto" w:fill="AF9CDF" w:themeFill="background2" w:themeFillTint="66"/>
          </w:tcPr>
          <w:p w14:paraId="1032C2DC" w14:textId="36BBAA0D" w:rsidR="0090172A" w:rsidRDefault="0090172A" w:rsidP="0090172A">
            <w:pPr>
              <w:autoSpaceDE w:val="0"/>
              <w:autoSpaceDN w:val="0"/>
              <w:adjustRightInd w:val="0"/>
              <w:ind w:left="57" w:right="57"/>
              <w:jc w:val="center"/>
              <w:rPr>
                <w:rFonts w:cs="Arial"/>
                <w:b/>
                <w:bCs/>
                <w:color w:val="000000"/>
                <w:sz w:val="22"/>
                <w:szCs w:val="22"/>
              </w:rPr>
            </w:pPr>
            <w:r>
              <w:rPr>
                <w:rFonts w:cs="Arial"/>
                <w:b/>
                <w:bCs/>
                <w:color w:val="000000"/>
                <w:sz w:val="22"/>
                <w:szCs w:val="22"/>
              </w:rPr>
              <w:t>F</w:t>
            </w:r>
          </w:p>
        </w:tc>
        <w:tc>
          <w:tcPr>
            <w:tcW w:w="7230" w:type="dxa"/>
            <w:tcBorders>
              <w:top w:val="single" w:sz="4" w:space="0" w:color="auto"/>
              <w:left w:val="single" w:sz="4" w:space="0" w:color="auto"/>
              <w:bottom w:val="single" w:sz="4" w:space="0" w:color="auto"/>
              <w:right w:val="single" w:sz="4" w:space="0" w:color="auto"/>
            </w:tcBorders>
            <w:shd w:val="clear" w:color="auto" w:fill="AF9CDF" w:themeFill="background2" w:themeFillTint="66"/>
          </w:tcPr>
          <w:p w14:paraId="39F4C0AB" w14:textId="00B525F5" w:rsidR="0090172A" w:rsidRPr="00DF005D" w:rsidRDefault="0090172A" w:rsidP="0090172A">
            <w:pPr>
              <w:autoSpaceDE w:val="0"/>
              <w:autoSpaceDN w:val="0"/>
              <w:adjustRightInd w:val="0"/>
              <w:ind w:left="57" w:right="57"/>
              <w:jc w:val="center"/>
              <w:rPr>
                <w:rFonts w:cs="Arial"/>
                <w:b/>
                <w:bCs/>
                <w:color w:val="000000"/>
                <w:sz w:val="22"/>
                <w:szCs w:val="22"/>
              </w:rPr>
            </w:pPr>
            <w:r>
              <w:rPr>
                <w:rFonts w:cs="Arial"/>
                <w:b/>
                <w:bCs/>
                <w:color w:val="000000"/>
                <w:sz w:val="22"/>
                <w:szCs w:val="22"/>
              </w:rPr>
              <w:t>G</w:t>
            </w:r>
          </w:p>
        </w:tc>
      </w:tr>
      <w:tr w:rsidR="0090172A" w:rsidRPr="008C33AE" w14:paraId="74E777E1" w14:textId="77777777" w:rsidTr="0090172A">
        <w:trPr>
          <w:trHeight w:val="366"/>
          <w:tblHeader/>
        </w:trPr>
        <w:tc>
          <w:tcPr>
            <w:tcW w:w="1135" w:type="dxa"/>
            <w:tcBorders>
              <w:top w:val="single" w:sz="4" w:space="0" w:color="auto"/>
              <w:left w:val="single" w:sz="4" w:space="0" w:color="auto"/>
              <w:bottom w:val="single" w:sz="4" w:space="0" w:color="auto"/>
              <w:right w:val="single" w:sz="4" w:space="0" w:color="auto"/>
            </w:tcBorders>
            <w:shd w:val="clear" w:color="auto" w:fill="AF9CDF" w:themeFill="background2" w:themeFillTint="66"/>
          </w:tcPr>
          <w:p w14:paraId="22DF01F3" w14:textId="266449AB" w:rsidR="0090172A" w:rsidRPr="00DF005D" w:rsidRDefault="0090172A" w:rsidP="0090172A">
            <w:pPr>
              <w:autoSpaceDE w:val="0"/>
              <w:autoSpaceDN w:val="0"/>
              <w:adjustRightInd w:val="0"/>
              <w:ind w:left="57" w:right="57"/>
              <w:jc w:val="center"/>
              <w:rPr>
                <w:rFonts w:cs="Arial"/>
                <w:b/>
                <w:bCs/>
                <w:color w:val="000000"/>
                <w:sz w:val="22"/>
                <w:szCs w:val="22"/>
              </w:rPr>
            </w:pPr>
            <w:r w:rsidRPr="00DF005D">
              <w:rPr>
                <w:rFonts w:cs="Arial"/>
                <w:b/>
                <w:bCs/>
                <w:color w:val="000000"/>
                <w:sz w:val="22"/>
                <w:szCs w:val="22"/>
              </w:rPr>
              <w:t>Borrower</w:t>
            </w:r>
          </w:p>
        </w:tc>
        <w:tc>
          <w:tcPr>
            <w:tcW w:w="1275" w:type="dxa"/>
            <w:tcBorders>
              <w:top w:val="single" w:sz="4" w:space="0" w:color="auto"/>
              <w:left w:val="single" w:sz="4" w:space="0" w:color="auto"/>
              <w:bottom w:val="single" w:sz="4" w:space="0" w:color="auto"/>
              <w:right w:val="single" w:sz="4" w:space="0" w:color="auto"/>
            </w:tcBorders>
            <w:shd w:val="clear" w:color="auto" w:fill="AF9CDF" w:themeFill="background2" w:themeFillTint="66"/>
          </w:tcPr>
          <w:p w14:paraId="605A9DE5" w14:textId="40ADD0D0" w:rsidR="0090172A" w:rsidRPr="00DF005D" w:rsidRDefault="0090172A" w:rsidP="0090172A">
            <w:pPr>
              <w:autoSpaceDE w:val="0"/>
              <w:autoSpaceDN w:val="0"/>
              <w:adjustRightInd w:val="0"/>
              <w:ind w:left="57" w:right="57"/>
              <w:jc w:val="center"/>
              <w:rPr>
                <w:rFonts w:cs="Arial"/>
                <w:b/>
                <w:bCs/>
                <w:color w:val="000000"/>
                <w:sz w:val="22"/>
                <w:szCs w:val="22"/>
              </w:rPr>
            </w:pPr>
            <w:r w:rsidRPr="00DF005D">
              <w:rPr>
                <w:rFonts w:cs="Arial"/>
                <w:b/>
                <w:bCs/>
                <w:color w:val="000000"/>
                <w:sz w:val="22"/>
                <w:szCs w:val="22"/>
              </w:rPr>
              <w:t>Outstanding Loan Amount</w:t>
            </w:r>
          </w:p>
          <w:p w14:paraId="0F683322" w14:textId="407DCCA5" w:rsidR="0090172A" w:rsidRPr="00DF005D" w:rsidRDefault="0090172A" w:rsidP="0090172A">
            <w:pPr>
              <w:autoSpaceDE w:val="0"/>
              <w:autoSpaceDN w:val="0"/>
              <w:adjustRightInd w:val="0"/>
              <w:ind w:left="57" w:right="57"/>
              <w:jc w:val="center"/>
              <w:rPr>
                <w:rFonts w:cs="Arial"/>
                <w:b/>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F9CDF" w:themeFill="background2" w:themeFillTint="66"/>
          </w:tcPr>
          <w:p w14:paraId="7E9081E9" w14:textId="77777777" w:rsidR="0090172A" w:rsidRDefault="0090172A" w:rsidP="0090172A">
            <w:pPr>
              <w:autoSpaceDE w:val="0"/>
              <w:autoSpaceDN w:val="0"/>
              <w:adjustRightInd w:val="0"/>
              <w:spacing w:after="60"/>
              <w:ind w:left="57" w:right="57"/>
              <w:jc w:val="center"/>
              <w:rPr>
                <w:rFonts w:cs="Arial"/>
                <w:b/>
                <w:bCs/>
                <w:color w:val="000000"/>
                <w:sz w:val="22"/>
                <w:szCs w:val="22"/>
              </w:rPr>
            </w:pPr>
            <w:r w:rsidRPr="0090172A">
              <w:rPr>
                <w:rFonts w:cs="Arial"/>
                <w:b/>
                <w:bCs/>
                <w:color w:val="000000"/>
                <w:sz w:val="22"/>
                <w:szCs w:val="22"/>
              </w:rPr>
              <w:t>Present Value of the Outstanding Loan Amount</w:t>
            </w:r>
          </w:p>
          <w:p w14:paraId="2BBA5878" w14:textId="1EA6A21D" w:rsidR="0090172A" w:rsidRPr="00DF005D" w:rsidRDefault="0090172A" w:rsidP="0090172A">
            <w:pPr>
              <w:autoSpaceDE w:val="0"/>
              <w:autoSpaceDN w:val="0"/>
              <w:adjustRightInd w:val="0"/>
              <w:spacing w:after="60"/>
              <w:ind w:left="57" w:right="57"/>
              <w:jc w:val="center"/>
              <w:rPr>
                <w:rFonts w:cs="Arial"/>
                <w:b/>
                <w:bCs/>
                <w:color w:val="000000"/>
                <w:sz w:val="22"/>
                <w:szCs w:val="22"/>
              </w:rPr>
            </w:pPr>
            <w:r>
              <w:rPr>
                <w:rFonts w:cs="Arial"/>
                <w:b/>
                <w:bCs/>
                <w:color w:val="000000"/>
                <w:sz w:val="22"/>
                <w:szCs w:val="22"/>
              </w:rPr>
              <w:t>(C = B x PVP)</w:t>
            </w:r>
          </w:p>
        </w:tc>
        <w:tc>
          <w:tcPr>
            <w:tcW w:w="1134" w:type="dxa"/>
            <w:tcBorders>
              <w:top w:val="single" w:sz="4" w:space="0" w:color="auto"/>
              <w:left w:val="single" w:sz="4" w:space="0" w:color="auto"/>
              <w:bottom w:val="single" w:sz="4" w:space="0" w:color="auto"/>
              <w:right w:val="single" w:sz="4" w:space="0" w:color="auto"/>
            </w:tcBorders>
            <w:shd w:val="clear" w:color="auto" w:fill="AF9CDF" w:themeFill="background2" w:themeFillTint="66"/>
          </w:tcPr>
          <w:p w14:paraId="6C78C3B7" w14:textId="77777777" w:rsidR="0090172A" w:rsidRPr="00DF005D" w:rsidRDefault="0090172A" w:rsidP="0090172A">
            <w:pPr>
              <w:autoSpaceDE w:val="0"/>
              <w:autoSpaceDN w:val="0"/>
              <w:adjustRightInd w:val="0"/>
              <w:ind w:left="57" w:right="57"/>
              <w:jc w:val="center"/>
              <w:rPr>
                <w:rFonts w:cs="Arial"/>
                <w:b/>
                <w:bCs/>
                <w:color w:val="000000"/>
                <w:sz w:val="22"/>
                <w:szCs w:val="22"/>
              </w:rPr>
            </w:pPr>
            <w:r w:rsidRPr="00DF005D">
              <w:rPr>
                <w:rFonts w:cs="Arial"/>
                <w:b/>
                <w:bCs/>
                <w:color w:val="000000"/>
                <w:sz w:val="22"/>
                <w:szCs w:val="22"/>
              </w:rPr>
              <w:t>Probability of default</w:t>
            </w:r>
          </w:p>
          <w:p w14:paraId="638BDCC0" w14:textId="77777777" w:rsidR="0090172A" w:rsidRPr="00DF005D" w:rsidRDefault="0090172A" w:rsidP="0090172A">
            <w:pPr>
              <w:autoSpaceDE w:val="0"/>
              <w:autoSpaceDN w:val="0"/>
              <w:adjustRightInd w:val="0"/>
              <w:ind w:left="57" w:right="57"/>
              <w:jc w:val="center"/>
              <w:rPr>
                <w:rFonts w:cs="Arial"/>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F9CDF" w:themeFill="background2" w:themeFillTint="66"/>
          </w:tcPr>
          <w:p w14:paraId="728B33FD" w14:textId="77777777" w:rsidR="0090172A" w:rsidRPr="00DF005D" w:rsidRDefault="0090172A" w:rsidP="0090172A">
            <w:pPr>
              <w:autoSpaceDE w:val="0"/>
              <w:autoSpaceDN w:val="0"/>
              <w:adjustRightInd w:val="0"/>
              <w:ind w:left="57" w:right="57"/>
              <w:jc w:val="center"/>
              <w:rPr>
                <w:rFonts w:cs="Arial"/>
                <w:b/>
                <w:bCs/>
                <w:color w:val="000000"/>
                <w:sz w:val="22"/>
                <w:szCs w:val="22"/>
              </w:rPr>
            </w:pPr>
            <w:r w:rsidRPr="00DF005D">
              <w:rPr>
                <w:rFonts w:cs="Arial"/>
                <w:b/>
                <w:bCs/>
                <w:color w:val="000000"/>
                <w:sz w:val="22"/>
                <w:szCs w:val="22"/>
              </w:rPr>
              <w:t>Loss given default</w:t>
            </w:r>
          </w:p>
          <w:p w14:paraId="1623F415" w14:textId="3BD32155" w:rsidR="0090172A" w:rsidRPr="00DF005D" w:rsidRDefault="0090172A" w:rsidP="0090172A">
            <w:pPr>
              <w:autoSpaceDE w:val="0"/>
              <w:autoSpaceDN w:val="0"/>
              <w:adjustRightInd w:val="0"/>
              <w:ind w:left="57" w:right="57"/>
              <w:jc w:val="center"/>
              <w:rPr>
                <w:rFonts w:cs="Arial"/>
                <w:b/>
                <w:bCs/>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F9CDF" w:themeFill="background2" w:themeFillTint="66"/>
          </w:tcPr>
          <w:p w14:paraId="147E8FAD" w14:textId="77777777" w:rsidR="0090172A" w:rsidRPr="00DF005D" w:rsidRDefault="0090172A" w:rsidP="0090172A">
            <w:pPr>
              <w:autoSpaceDE w:val="0"/>
              <w:autoSpaceDN w:val="0"/>
              <w:adjustRightInd w:val="0"/>
              <w:spacing w:after="120"/>
              <w:ind w:left="57" w:right="57"/>
              <w:jc w:val="center"/>
              <w:rPr>
                <w:rFonts w:cs="Arial"/>
                <w:b/>
                <w:bCs/>
                <w:color w:val="000000"/>
                <w:sz w:val="22"/>
                <w:szCs w:val="22"/>
              </w:rPr>
            </w:pPr>
            <w:r w:rsidRPr="00DF005D">
              <w:rPr>
                <w:rFonts w:cs="Arial"/>
                <w:b/>
                <w:bCs/>
                <w:color w:val="000000"/>
                <w:sz w:val="22"/>
                <w:szCs w:val="22"/>
              </w:rPr>
              <w:t>E</w:t>
            </w:r>
            <w:r>
              <w:rPr>
                <w:rFonts w:cs="Arial"/>
                <w:b/>
                <w:bCs/>
                <w:color w:val="000000"/>
                <w:sz w:val="22"/>
                <w:szCs w:val="22"/>
              </w:rPr>
              <w:t xml:space="preserve">xpected </w:t>
            </w:r>
            <w:r w:rsidRPr="00DF005D">
              <w:rPr>
                <w:rFonts w:cs="Arial"/>
                <w:b/>
                <w:bCs/>
                <w:color w:val="000000"/>
                <w:sz w:val="22"/>
                <w:szCs w:val="22"/>
              </w:rPr>
              <w:t>C</w:t>
            </w:r>
            <w:r>
              <w:rPr>
                <w:rFonts w:cs="Arial"/>
                <w:b/>
                <w:bCs/>
                <w:color w:val="000000"/>
                <w:sz w:val="22"/>
                <w:szCs w:val="22"/>
              </w:rPr>
              <w:t xml:space="preserve">redit </w:t>
            </w:r>
            <w:r w:rsidRPr="00DF005D">
              <w:rPr>
                <w:rFonts w:cs="Arial"/>
                <w:b/>
                <w:bCs/>
                <w:color w:val="000000"/>
                <w:sz w:val="22"/>
                <w:szCs w:val="22"/>
              </w:rPr>
              <w:t>L</w:t>
            </w:r>
            <w:r>
              <w:rPr>
                <w:rFonts w:cs="Arial"/>
                <w:b/>
                <w:bCs/>
                <w:color w:val="000000"/>
                <w:sz w:val="22"/>
                <w:szCs w:val="22"/>
              </w:rPr>
              <w:t>oss Allowance</w:t>
            </w:r>
          </w:p>
          <w:p w14:paraId="32E437D0" w14:textId="0895AF67" w:rsidR="0090172A" w:rsidRPr="00DF005D" w:rsidRDefault="0025494E" w:rsidP="0090172A">
            <w:pPr>
              <w:autoSpaceDE w:val="0"/>
              <w:autoSpaceDN w:val="0"/>
              <w:adjustRightInd w:val="0"/>
              <w:ind w:left="57" w:right="57"/>
              <w:jc w:val="center"/>
              <w:rPr>
                <w:rFonts w:cs="Arial"/>
                <w:b/>
                <w:bCs/>
                <w:color w:val="000000"/>
                <w:sz w:val="22"/>
                <w:szCs w:val="22"/>
              </w:rPr>
            </w:pPr>
            <w:r>
              <w:rPr>
                <w:rFonts w:cs="Arial"/>
                <w:b/>
                <w:bCs/>
                <w:color w:val="000000"/>
                <w:sz w:val="22"/>
                <w:szCs w:val="22"/>
              </w:rPr>
              <w:t>F</w:t>
            </w:r>
            <w:r w:rsidR="0090172A">
              <w:rPr>
                <w:rFonts w:cs="Arial"/>
                <w:b/>
                <w:bCs/>
                <w:color w:val="000000"/>
                <w:sz w:val="22"/>
                <w:szCs w:val="22"/>
              </w:rPr>
              <w:t xml:space="preserve"> = </w:t>
            </w:r>
            <w:r w:rsidR="0090172A" w:rsidRPr="00DF005D">
              <w:rPr>
                <w:rFonts w:cs="Arial"/>
                <w:b/>
                <w:bCs/>
                <w:color w:val="000000"/>
                <w:sz w:val="22"/>
                <w:szCs w:val="22"/>
              </w:rPr>
              <w:t>(</w:t>
            </w:r>
            <w:r w:rsidR="0090172A">
              <w:rPr>
                <w:rFonts w:cs="Arial"/>
                <w:b/>
                <w:bCs/>
                <w:color w:val="000000"/>
                <w:sz w:val="22"/>
                <w:szCs w:val="22"/>
              </w:rPr>
              <w:t>C</w:t>
            </w:r>
            <w:r w:rsidR="0090172A" w:rsidRPr="00DF005D">
              <w:rPr>
                <w:rFonts w:cs="Arial"/>
                <w:b/>
                <w:bCs/>
                <w:color w:val="000000"/>
                <w:sz w:val="22"/>
                <w:szCs w:val="22"/>
              </w:rPr>
              <w:t xml:space="preserve"> x</w:t>
            </w:r>
            <w:r w:rsidR="0090172A">
              <w:rPr>
                <w:rFonts w:cs="Arial"/>
                <w:b/>
                <w:bCs/>
                <w:color w:val="000000"/>
                <w:sz w:val="22"/>
                <w:szCs w:val="22"/>
              </w:rPr>
              <w:t xml:space="preserve"> D x E</w:t>
            </w:r>
            <w:r w:rsidR="0090172A" w:rsidRPr="00DF005D">
              <w:rPr>
                <w:rFonts w:cs="Arial"/>
                <w:b/>
                <w:bCs/>
                <w:color w:val="000000"/>
                <w:sz w:val="22"/>
                <w:szCs w:val="22"/>
              </w:rPr>
              <w:t>)</w:t>
            </w:r>
          </w:p>
        </w:tc>
        <w:tc>
          <w:tcPr>
            <w:tcW w:w="7230" w:type="dxa"/>
            <w:tcBorders>
              <w:top w:val="single" w:sz="4" w:space="0" w:color="auto"/>
              <w:left w:val="single" w:sz="4" w:space="0" w:color="auto"/>
              <w:bottom w:val="single" w:sz="4" w:space="0" w:color="auto"/>
              <w:right w:val="single" w:sz="4" w:space="0" w:color="auto"/>
            </w:tcBorders>
            <w:shd w:val="clear" w:color="auto" w:fill="AF9CDF" w:themeFill="background2" w:themeFillTint="66"/>
          </w:tcPr>
          <w:p w14:paraId="0CCECEFD" w14:textId="7CBE431A" w:rsidR="0090172A" w:rsidRPr="00DF005D" w:rsidRDefault="0090172A" w:rsidP="0090172A">
            <w:pPr>
              <w:autoSpaceDE w:val="0"/>
              <w:autoSpaceDN w:val="0"/>
              <w:adjustRightInd w:val="0"/>
              <w:ind w:left="57" w:right="57"/>
              <w:jc w:val="center"/>
              <w:rPr>
                <w:rFonts w:cs="Arial"/>
                <w:b/>
                <w:bCs/>
                <w:color w:val="000000"/>
                <w:sz w:val="22"/>
                <w:szCs w:val="22"/>
              </w:rPr>
            </w:pPr>
            <w:r w:rsidRPr="00DF005D">
              <w:rPr>
                <w:rFonts w:cs="Arial"/>
                <w:b/>
                <w:bCs/>
                <w:color w:val="000000"/>
                <w:sz w:val="22"/>
                <w:szCs w:val="22"/>
              </w:rPr>
              <w:t>Comments</w:t>
            </w:r>
          </w:p>
        </w:tc>
      </w:tr>
      <w:tr w:rsidR="0090172A" w:rsidRPr="008C33AE" w14:paraId="75AEF560" w14:textId="77777777" w:rsidTr="0090172A">
        <w:trPr>
          <w:trHeight w:val="251"/>
        </w:trPr>
        <w:tc>
          <w:tcPr>
            <w:tcW w:w="1135" w:type="dxa"/>
            <w:tcBorders>
              <w:top w:val="single" w:sz="4" w:space="0" w:color="auto"/>
              <w:left w:val="single" w:sz="4" w:space="0" w:color="auto"/>
              <w:bottom w:val="single" w:sz="4" w:space="0" w:color="auto"/>
              <w:right w:val="single" w:sz="4" w:space="0" w:color="auto"/>
            </w:tcBorders>
          </w:tcPr>
          <w:p w14:paraId="6EEEE6E0" w14:textId="3B72B547" w:rsidR="0090172A" w:rsidRPr="008C33AE" w:rsidRDefault="0090172A" w:rsidP="0090172A">
            <w:pPr>
              <w:autoSpaceDE w:val="0"/>
              <w:autoSpaceDN w:val="0"/>
              <w:adjustRightInd w:val="0"/>
              <w:ind w:left="57" w:right="57"/>
              <w:jc w:val="center"/>
              <w:rPr>
                <w:rFonts w:cs="Arial"/>
                <w:color w:val="000000"/>
                <w:sz w:val="22"/>
                <w:szCs w:val="22"/>
              </w:rPr>
            </w:pPr>
            <w:r w:rsidRPr="008C33AE">
              <w:rPr>
                <w:rFonts w:cs="Arial"/>
                <w:color w:val="000000"/>
                <w:sz w:val="22"/>
                <w:szCs w:val="22"/>
              </w:rPr>
              <w:t>A</w:t>
            </w:r>
          </w:p>
        </w:tc>
        <w:tc>
          <w:tcPr>
            <w:tcW w:w="1275" w:type="dxa"/>
            <w:tcBorders>
              <w:top w:val="single" w:sz="4" w:space="0" w:color="auto"/>
              <w:left w:val="single" w:sz="4" w:space="0" w:color="auto"/>
              <w:bottom w:val="single" w:sz="4" w:space="0" w:color="auto"/>
              <w:right w:val="single" w:sz="4" w:space="0" w:color="auto"/>
            </w:tcBorders>
          </w:tcPr>
          <w:p w14:paraId="5E1C0E31" w14:textId="475CCEE6" w:rsidR="0090172A" w:rsidRPr="006928B5" w:rsidRDefault="0090172A" w:rsidP="0090172A">
            <w:pPr>
              <w:autoSpaceDE w:val="0"/>
              <w:autoSpaceDN w:val="0"/>
              <w:adjustRightInd w:val="0"/>
              <w:ind w:left="57" w:right="57"/>
              <w:jc w:val="center"/>
              <w:rPr>
                <w:rFonts w:cs="Arial"/>
                <w:color w:val="000000"/>
                <w:sz w:val="22"/>
                <w:szCs w:val="22"/>
              </w:rPr>
            </w:pPr>
            <w:r w:rsidRPr="006928B5">
              <w:rPr>
                <w:rFonts w:cs="Arial"/>
                <w:color w:val="000000"/>
                <w:sz w:val="22"/>
                <w:szCs w:val="22"/>
              </w:rPr>
              <w:t>$5,000,000</w:t>
            </w:r>
          </w:p>
        </w:tc>
        <w:tc>
          <w:tcPr>
            <w:tcW w:w="1418" w:type="dxa"/>
            <w:tcBorders>
              <w:top w:val="single" w:sz="4" w:space="0" w:color="auto"/>
              <w:left w:val="single" w:sz="4" w:space="0" w:color="auto"/>
              <w:bottom w:val="single" w:sz="4" w:space="0" w:color="auto"/>
              <w:right w:val="single" w:sz="4" w:space="0" w:color="auto"/>
            </w:tcBorders>
          </w:tcPr>
          <w:p w14:paraId="75596083" w14:textId="2BD347C3" w:rsidR="0090172A" w:rsidRPr="006928B5" w:rsidRDefault="0090172A" w:rsidP="0090172A">
            <w:pPr>
              <w:autoSpaceDE w:val="0"/>
              <w:autoSpaceDN w:val="0"/>
              <w:adjustRightInd w:val="0"/>
              <w:ind w:left="57" w:right="57"/>
              <w:jc w:val="center"/>
              <w:rPr>
                <w:rFonts w:cs="Arial"/>
                <w:color w:val="000000"/>
                <w:sz w:val="22"/>
                <w:szCs w:val="22"/>
              </w:rPr>
            </w:pPr>
            <w:r w:rsidRPr="0090172A">
              <w:rPr>
                <w:rFonts w:ascii="Calibri" w:eastAsia="Times New Roman" w:hAnsi="Calibri" w:cs="Calibri"/>
                <w:color w:val="000000"/>
                <w:sz w:val="22"/>
                <w:szCs w:val="22"/>
              </w:rPr>
              <w:t>$3,115,553</w:t>
            </w:r>
          </w:p>
        </w:tc>
        <w:tc>
          <w:tcPr>
            <w:tcW w:w="1134" w:type="dxa"/>
            <w:tcBorders>
              <w:top w:val="single" w:sz="4" w:space="0" w:color="auto"/>
              <w:left w:val="single" w:sz="4" w:space="0" w:color="auto"/>
              <w:bottom w:val="single" w:sz="4" w:space="0" w:color="auto"/>
              <w:right w:val="single" w:sz="4" w:space="0" w:color="auto"/>
            </w:tcBorders>
          </w:tcPr>
          <w:p w14:paraId="36AA5F6C" w14:textId="6FF940C2" w:rsidR="0090172A" w:rsidRPr="005E4238" w:rsidRDefault="0090172A" w:rsidP="0090172A">
            <w:pPr>
              <w:autoSpaceDE w:val="0"/>
              <w:autoSpaceDN w:val="0"/>
              <w:adjustRightInd w:val="0"/>
              <w:ind w:left="57" w:right="57"/>
              <w:jc w:val="center"/>
              <w:rPr>
                <w:rFonts w:cs="Arial"/>
                <w:color w:val="000000"/>
                <w:sz w:val="22"/>
                <w:szCs w:val="22"/>
              </w:rPr>
            </w:pPr>
            <w:r w:rsidRPr="005E4238">
              <w:rPr>
                <w:rFonts w:cs="Arial"/>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tcPr>
          <w:p w14:paraId="448F5929" w14:textId="61565C5B" w:rsidR="0090172A" w:rsidRPr="005E4238" w:rsidRDefault="0090172A" w:rsidP="0090172A">
            <w:pPr>
              <w:autoSpaceDE w:val="0"/>
              <w:autoSpaceDN w:val="0"/>
              <w:adjustRightInd w:val="0"/>
              <w:ind w:left="57" w:right="57"/>
              <w:jc w:val="center"/>
              <w:rPr>
                <w:rFonts w:cs="Arial"/>
                <w:color w:val="000000"/>
                <w:sz w:val="22"/>
                <w:szCs w:val="22"/>
              </w:rPr>
            </w:pPr>
            <w:r w:rsidRPr="005E4238">
              <w:rPr>
                <w:rFonts w:cs="Arial"/>
                <w:color w:val="000000"/>
                <w:sz w:val="22"/>
                <w:szCs w:val="22"/>
              </w:rPr>
              <w:t>50%</w:t>
            </w:r>
          </w:p>
        </w:tc>
        <w:tc>
          <w:tcPr>
            <w:tcW w:w="1701" w:type="dxa"/>
            <w:tcBorders>
              <w:top w:val="single" w:sz="4" w:space="0" w:color="auto"/>
              <w:left w:val="single" w:sz="4" w:space="0" w:color="auto"/>
              <w:bottom w:val="single" w:sz="4" w:space="0" w:color="auto"/>
              <w:right w:val="single" w:sz="4" w:space="0" w:color="auto"/>
            </w:tcBorders>
          </w:tcPr>
          <w:p w14:paraId="7A71E5D1" w14:textId="77920B28" w:rsidR="0090172A" w:rsidRPr="006928B5" w:rsidRDefault="0090172A" w:rsidP="0090172A">
            <w:pPr>
              <w:autoSpaceDE w:val="0"/>
              <w:autoSpaceDN w:val="0"/>
              <w:adjustRightInd w:val="0"/>
              <w:ind w:left="57" w:right="57"/>
              <w:jc w:val="center"/>
              <w:rPr>
                <w:rFonts w:cs="Arial"/>
                <w:color w:val="000000"/>
                <w:sz w:val="22"/>
                <w:szCs w:val="22"/>
              </w:rPr>
            </w:pPr>
            <w:r w:rsidRPr="0090172A">
              <w:rPr>
                <w:rFonts w:ascii="Calibri" w:eastAsia="Times New Roman" w:hAnsi="Calibri" w:cs="Calibri"/>
                <w:color w:val="000000"/>
                <w:sz w:val="22"/>
                <w:szCs w:val="22"/>
              </w:rPr>
              <w:t>$31,156</w:t>
            </w:r>
          </w:p>
        </w:tc>
        <w:tc>
          <w:tcPr>
            <w:tcW w:w="7230" w:type="dxa"/>
            <w:tcBorders>
              <w:top w:val="single" w:sz="4" w:space="0" w:color="auto"/>
              <w:left w:val="single" w:sz="4" w:space="0" w:color="auto"/>
              <w:bottom w:val="single" w:sz="4" w:space="0" w:color="auto"/>
              <w:right w:val="single" w:sz="4" w:space="0" w:color="auto"/>
            </w:tcBorders>
          </w:tcPr>
          <w:p w14:paraId="561F8C05" w14:textId="7ABF0462" w:rsidR="0090172A" w:rsidRDefault="007B3D56" w:rsidP="00F212A7">
            <w:pPr>
              <w:autoSpaceDE w:val="0"/>
              <w:autoSpaceDN w:val="0"/>
              <w:adjustRightInd w:val="0"/>
              <w:spacing w:after="120" w:line="276" w:lineRule="auto"/>
              <w:ind w:left="57" w:right="57"/>
              <w:jc w:val="both"/>
              <w:rPr>
                <w:rFonts w:cs="Arial"/>
                <w:color w:val="000000"/>
                <w:sz w:val="22"/>
                <w:szCs w:val="22"/>
              </w:rPr>
            </w:pPr>
            <w:r>
              <w:rPr>
                <w:rFonts w:cs="Arial"/>
                <w:color w:val="000000"/>
                <w:sz w:val="22"/>
                <w:szCs w:val="22"/>
              </w:rPr>
              <w:t>Borrower A h</w:t>
            </w:r>
            <w:r w:rsidR="0090172A">
              <w:rPr>
                <w:rFonts w:cs="Arial"/>
                <w:color w:val="000000"/>
                <w:sz w:val="22"/>
                <w:szCs w:val="22"/>
              </w:rPr>
              <w:t>as a strong balance sheet with a:</w:t>
            </w:r>
          </w:p>
          <w:p w14:paraId="134B6E51" w14:textId="26AA29EC" w:rsidR="0090172A" w:rsidRDefault="0090172A" w:rsidP="00F212A7">
            <w:pPr>
              <w:pStyle w:val="ListParagraph"/>
              <w:numPr>
                <w:ilvl w:val="0"/>
                <w:numId w:val="26"/>
              </w:numPr>
              <w:autoSpaceDE w:val="0"/>
              <w:autoSpaceDN w:val="0"/>
              <w:adjustRightInd w:val="0"/>
              <w:spacing w:after="120" w:line="276" w:lineRule="auto"/>
              <w:ind w:left="426" w:right="57"/>
              <w:contextualSpacing w:val="0"/>
              <w:jc w:val="both"/>
              <w:rPr>
                <w:rFonts w:cs="Arial"/>
                <w:color w:val="000000"/>
                <w:sz w:val="22"/>
                <w:szCs w:val="22"/>
              </w:rPr>
            </w:pPr>
            <w:r w:rsidRPr="00B907A5">
              <w:rPr>
                <w:rFonts w:cs="Arial"/>
                <w:color w:val="000000"/>
                <w:sz w:val="22"/>
                <w:szCs w:val="22"/>
              </w:rPr>
              <w:t xml:space="preserve">current ratio of </w:t>
            </w:r>
            <w:r>
              <w:rPr>
                <w:rFonts w:cs="Arial"/>
                <w:color w:val="000000"/>
                <w:sz w:val="22"/>
                <w:szCs w:val="22"/>
              </w:rPr>
              <w:t>2</w:t>
            </w:r>
            <w:r w:rsidRPr="00B907A5">
              <w:rPr>
                <w:rFonts w:cs="Arial"/>
                <w:color w:val="000000"/>
                <w:sz w:val="22"/>
                <w:szCs w:val="22"/>
              </w:rPr>
              <w:t>.</w:t>
            </w:r>
            <w:r>
              <w:rPr>
                <w:rFonts w:cs="Arial"/>
                <w:color w:val="000000"/>
                <w:sz w:val="22"/>
                <w:szCs w:val="22"/>
              </w:rPr>
              <w:t>0</w:t>
            </w:r>
            <w:r w:rsidRPr="00B907A5">
              <w:rPr>
                <w:rFonts w:cs="Arial"/>
                <w:color w:val="000000"/>
                <w:sz w:val="22"/>
                <w:szCs w:val="22"/>
              </w:rPr>
              <w:t xml:space="preserve"> which is </w:t>
            </w:r>
            <w:r>
              <w:rPr>
                <w:rFonts w:cs="Arial"/>
                <w:color w:val="000000"/>
                <w:sz w:val="22"/>
                <w:szCs w:val="22"/>
              </w:rPr>
              <w:t>double</w:t>
            </w:r>
            <w:r w:rsidRPr="00B907A5">
              <w:rPr>
                <w:rFonts w:cs="Arial"/>
                <w:color w:val="000000"/>
                <w:sz w:val="22"/>
                <w:szCs w:val="22"/>
              </w:rPr>
              <w:t xml:space="preserve"> 1 </w:t>
            </w:r>
            <w:r>
              <w:rPr>
                <w:rFonts w:cs="Arial"/>
                <w:color w:val="000000"/>
                <w:sz w:val="22"/>
                <w:szCs w:val="22"/>
              </w:rPr>
              <w:t xml:space="preserve">and </w:t>
            </w:r>
            <w:r w:rsidRPr="00B907A5">
              <w:rPr>
                <w:rFonts w:cs="Arial"/>
                <w:color w:val="000000"/>
                <w:sz w:val="22"/>
                <w:szCs w:val="22"/>
              </w:rPr>
              <w:t xml:space="preserve">is </w:t>
            </w:r>
            <w:r>
              <w:rPr>
                <w:rFonts w:cs="Arial"/>
                <w:color w:val="000000"/>
                <w:sz w:val="22"/>
                <w:szCs w:val="22"/>
              </w:rPr>
              <w:t>well above</w:t>
            </w:r>
            <w:r w:rsidRPr="00B907A5">
              <w:rPr>
                <w:rFonts w:cs="Arial"/>
                <w:color w:val="000000"/>
                <w:sz w:val="22"/>
                <w:szCs w:val="22"/>
              </w:rPr>
              <w:t xml:space="preserve"> the industry average of 1.5.  </w:t>
            </w:r>
          </w:p>
          <w:p w14:paraId="4FD3CC60" w14:textId="6AB843EE" w:rsidR="0090172A" w:rsidRPr="00B907A5" w:rsidRDefault="002B1090" w:rsidP="00F212A7">
            <w:pPr>
              <w:pStyle w:val="ListParagraph"/>
              <w:numPr>
                <w:ilvl w:val="0"/>
                <w:numId w:val="26"/>
              </w:numPr>
              <w:autoSpaceDE w:val="0"/>
              <w:autoSpaceDN w:val="0"/>
              <w:adjustRightInd w:val="0"/>
              <w:spacing w:after="120" w:line="276" w:lineRule="auto"/>
              <w:ind w:left="426" w:right="57"/>
              <w:contextualSpacing w:val="0"/>
              <w:jc w:val="both"/>
              <w:rPr>
                <w:rFonts w:cs="Arial"/>
                <w:color w:val="000000"/>
                <w:sz w:val="22"/>
                <w:szCs w:val="22"/>
              </w:rPr>
            </w:pPr>
            <w:r>
              <w:rPr>
                <w:rFonts w:cs="Arial"/>
                <w:color w:val="000000"/>
                <w:sz w:val="22"/>
                <w:szCs w:val="22"/>
              </w:rPr>
              <w:t>d</w:t>
            </w:r>
            <w:r w:rsidR="0090172A" w:rsidRPr="00B907A5">
              <w:rPr>
                <w:rFonts w:cs="Arial"/>
                <w:color w:val="000000"/>
                <w:sz w:val="22"/>
                <w:szCs w:val="22"/>
              </w:rPr>
              <w:t xml:space="preserve">ebt </w:t>
            </w:r>
            <w:r>
              <w:rPr>
                <w:rFonts w:cs="Arial"/>
                <w:color w:val="000000"/>
                <w:sz w:val="22"/>
                <w:szCs w:val="22"/>
              </w:rPr>
              <w:t>r</w:t>
            </w:r>
            <w:r w:rsidR="0090172A" w:rsidRPr="00B907A5">
              <w:rPr>
                <w:rFonts w:cs="Arial"/>
                <w:color w:val="000000"/>
                <w:sz w:val="22"/>
                <w:szCs w:val="22"/>
              </w:rPr>
              <w:t xml:space="preserve">atio of </w:t>
            </w:r>
            <w:r w:rsidR="0090172A">
              <w:rPr>
                <w:rFonts w:cs="Arial"/>
                <w:color w:val="000000"/>
                <w:sz w:val="22"/>
                <w:szCs w:val="22"/>
              </w:rPr>
              <w:t>0</w:t>
            </w:r>
            <w:r w:rsidR="0090172A" w:rsidRPr="00B907A5">
              <w:rPr>
                <w:rFonts w:cs="Arial"/>
                <w:color w:val="000000"/>
                <w:sz w:val="22"/>
                <w:szCs w:val="22"/>
              </w:rPr>
              <w:t>.</w:t>
            </w:r>
            <w:r w:rsidR="0090172A">
              <w:rPr>
                <w:rFonts w:cs="Arial"/>
                <w:color w:val="000000"/>
                <w:sz w:val="22"/>
                <w:szCs w:val="22"/>
              </w:rPr>
              <w:t>25</w:t>
            </w:r>
            <w:r w:rsidR="0090172A" w:rsidRPr="00B907A5">
              <w:rPr>
                <w:rFonts w:cs="Arial"/>
                <w:color w:val="000000"/>
                <w:sz w:val="22"/>
                <w:szCs w:val="22"/>
              </w:rPr>
              <w:t xml:space="preserve"> is </w:t>
            </w:r>
            <w:r w:rsidR="0090172A">
              <w:rPr>
                <w:rFonts w:cs="Arial"/>
                <w:color w:val="000000"/>
                <w:sz w:val="22"/>
                <w:szCs w:val="22"/>
              </w:rPr>
              <w:t>very good</w:t>
            </w:r>
            <w:r w:rsidR="0090172A" w:rsidRPr="00B907A5">
              <w:rPr>
                <w:rFonts w:cs="Arial"/>
                <w:color w:val="000000"/>
                <w:sz w:val="22"/>
                <w:szCs w:val="22"/>
              </w:rPr>
              <w:t xml:space="preserve"> </w:t>
            </w:r>
            <w:r w:rsidR="0090172A">
              <w:rPr>
                <w:rFonts w:cs="Arial"/>
                <w:color w:val="000000"/>
                <w:sz w:val="22"/>
                <w:szCs w:val="22"/>
              </w:rPr>
              <w:t xml:space="preserve">and better than the </w:t>
            </w:r>
            <w:r w:rsidR="0090172A" w:rsidRPr="00B907A5">
              <w:rPr>
                <w:rFonts w:cs="Arial"/>
                <w:color w:val="000000"/>
                <w:sz w:val="22"/>
                <w:szCs w:val="22"/>
              </w:rPr>
              <w:t xml:space="preserve">industry average of </w:t>
            </w:r>
            <w:r w:rsidR="0090172A">
              <w:rPr>
                <w:rFonts w:cs="Arial"/>
                <w:color w:val="000000"/>
                <w:sz w:val="22"/>
                <w:szCs w:val="22"/>
              </w:rPr>
              <w:t>0</w:t>
            </w:r>
            <w:r w:rsidR="0090172A" w:rsidRPr="00B907A5">
              <w:rPr>
                <w:rFonts w:cs="Arial"/>
                <w:color w:val="000000"/>
                <w:sz w:val="22"/>
                <w:szCs w:val="22"/>
              </w:rPr>
              <w:t>.</w:t>
            </w:r>
            <w:r w:rsidR="0090172A">
              <w:rPr>
                <w:rFonts w:cs="Arial"/>
                <w:color w:val="000000"/>
                <w:sz w:val="22"/>
                <w:szCs w:val="22"/>
              </w:rPr>
              <w:t>5.</w:t>
            </w:r>
          </w:p>
          <w:p w14:paraId="6FEFB336" w14:textId="7795145D" w:rsidR="0090172A" w:rsidRDefault="00466185" w:rsidP="00F212A7">
            <w:pPr>
              <w:autoSpaceDE w:val="0"/>
              <w:autoSpaceDN w:val="0"/>
              <w:adjustRightInd w:val="0"/>
              <w:spacing w:after="120" w:line="276" w:lineRule="auto"/>
              <w:ind w:left="57" w:right="57"/>
              <w:jc w:val="both"/>
              <w:rPr>
                <w:rFonts w:cs="Arial"/>
                <w:color w:val="000000"/>
                <w:sz w:val="22"/>
                <w:szCs w:val="22"/>
              </w:rPr>
            </w:pPr>
            <w:r>
              <w:rPr>
                <w:rFonts w:cs="Arial"/>
                <w:color w:val="000000"/>
                <w:sz w:val="22"/>
                <w:szCs w:val="22"/>
              </w:rPr>
              <w:t xml:space="preserve">Borrower A has strong cash inflows </w:t>
            </w:r>
            <w:r w:rsidR="00110E9B">
              <w:rPr>
                <w:rFonts w:cs="Arial"/>
                <w:color w:val="000000"/>
                <w:sz w:val="22"/>
                <w:szCs w:val="22"/>
              </w:rPr>
              <w:t>which are not expected to change over the foreseeable future</w:t>
            </w:r>
            <w:r>
              <w:rPr>
                <w:rFonts w:cs="Arial"/>
                <w:color w:val="000000"/>
                <w:sz w:val="22"/>
                <w:szCs w:val="22"/>
              </w:rPr>
              <w:t>. Further</w:t>
            </w:r>
            <w:r w:rsidR="000747E2">
              <w:rPr>
                <w:rFonts w:cs="Arial"/>
                <w:color w:val="000000"/>
                <w:sz w:val="22"/>
                <w:szCs w:val="22"/>
              </w:rPr>
              <w:t>,</w:t>
            </w:r>
            <w:r>
              <w:rPr>
                <w:rFonts w:cs="Arial"/>
                <w:color w:val="000000"/>
                <w:sz w:val="22"/>
                <w:szCs w:val="22"/>
              </w:rPr>
              <w:t xml:space="preserve"> Borrower A has a very good cash flow coverage ratio of 9.25 which is above the industry average of 5 and given the ratio is </w:t>
            </w:r>
            <w:r w:rsidR="001805F0">
              <w:rPr>
                <w:rFonts w:cs="Arial"/>
                <w:color w:val="000000"/>
                <w:sz w:val="22"/>
                <w:szCs w:val="22"/>
              </w:rPr>
              <w:t xml:space="preserve">significantly </w:t>
            </w:r>
            <w:r>
              <w:rPr>
                <w:rFonts w:cs="Arial"/>
                <w:color w:val="000000"/>
                <w:sz w:val="22"/>
                <w:szCs w:val="22"/>
              </w:rPr>
              <w:t xml:space="preserve">larger </w:t>
            </w:r>
            <w:r w:rsidR="007B3D56">
              <w:rPr>
                <w:rFonts w:cs="Arial"/>
                <w:color w:val="000000"/>
                <w:sz w:val="22"/>
                <w:szCs w:val="22"/>
              </w:rPr>
              <w:t>than</w:t>
            </w:r>
            <w:r>
              <w:rPr>
                <w:rFonts w:cs="Arial"/>
                <w:color w:val="000000"/>
                <w:sz w:val="22"/>
                <w:szCs w:val="22"/>
              </w:rPr>
              <w:t xml:space="preserve"> one </w:t>
            </w:r>
            <w:r w:rsidR="001805F0">
              <w:rPr>
                <w:rFonts w:cs="Arial"/>
                <w:color w:val="000000"/>
                <w:sz w:val="22"/>
                <w:szCs w:val="22"/>
              </w:rPr>
              <w:t>i</w:t>
            </w:r>
            <w:r w:rsidR="007B3D56">
              <w:rPr>
                <w:rFonts w:cs="Arial"/>
                <w:color w:val="000000"/>
                <w:sz w:val="22"/>
                <w:szCs w:val="22"/>
              </w:rPr>
              <w:t xml:space="preserve">ndicates that </w:t>
            </w:r>
            <w:r>
              <w:rPr>
                <w:rFonts w:cs="Arial"/>
                <w:color w:val="000000"/>
                <w:sz w:val="22"/>
                <w:szCs w:val="22"/>
              </w:rPr>
              <w:t>they are not i</w:t>
            </w:r>
            <w:r w:rsidR="007B3D56">
              <w:rPr>
                <w:rFonts w:cs="Arial"/>
                <w:color w:val="000000"/>
                <w:sz w:val="22"/>
                <w:szCs w:val="22"/>
              </w:rPr>
              <w:t>n</w:t>
            </w:r>
            <w:r>
              <w:rPr>
                <w:rFonts w:cs="Arial"/>
                <w:color w:val="000000"/>
                <w:sz w:val="22"/>
                <w:szCs w:val="22"/>
              </w:rPr>
              <w:t xml:space="preserve"> any danger of </w:t>
            </w:r>
            <w:r w:rsidR="003C1CF6">
              <w:rPr>
                <w:rFonts w:cs="Arial"/>
                <w:color w:val="000000"/>
                <w:sz w:val="22"/>
                <w:szCs w:val="22"/>
              </w:rPr>
              <w:t>default.</w:t>
            </w:r>
            <w:r>
              <w:rPr>
                <w:rFonts w:cs="Arial"/>
                <w:color w:val="000000"/>
                <w:sz w:val="22"/>
                <w:szCs w:val="22"/>
              </w:rPr>
              <w:t xml:space="preserve"> </w:t>
            </w:r>
            <w:r w:rsidR="0090172A">
              <w:rPr>
                <w:rFonts w:cs="Arial"/>
                <w:color w:val="000000"/>
                <w:sz w:val="22"/>
                <w:szCs w:val="22"/>
              </w:rPr>
              <w:t xml:space="preserve"> </w:t>
            </w:r>
          </w:p>
          <w:p w14:paraId="640D84DD" w14:textId="598C9547" w:rsidR="00261960" w:rsidRPr="008C33AE" w:rsidRDefault="001C5798" w:rsidP="00F212A7">
            <w:pPr>
              <w:autoSpaceDE w:val="0"/>
              <w:autoSpaceDN w:val="0"/>
              <w:adjustRightInd w:val="0"/>
              <w:spacing w:after="120" w:line="276" w:lineRule="auto"/>
              <w:ind w:left="57" w:right="57"/>
              <w:jc w:val="both"/>
              <w:rPr>
                <w:rFonts w:cs="Arial"/>
                <w:color w:val="000000"/>
                <w:sz w:val="22"/>
                <w:szCs w:val="22"/>
              </w:rPr>
            </w:pPr>
            <w:r>
              <w:rPr>
                <w:rFonts w:cs="Arial"/>
                <w:color w:val="000000"/>
                <w:sz w:val="22"/>
                <w:szCs w:val="22"/>
              </w:rPr>
              <w:t xml:space="preserve">If Borrower A defaults on the loan it is expected that </w:t>
            </w:r>
            <w:r w:rsidR="006835DD">
              <w:rPr>
                <w:rFonts w:cs="Arial"/>
                <w:color w:val="000000"/>
                <w:sz w:val="22"/>
                <w:szCs w:val="22"/>
              </w:rPr>
              <w:t xml:space="preserve">the </w:t>
            </w:r>
            <w:r>
              <w:rPr>
                <w:rFonts w:cs="Arial"/>
                <w:color w:val="000000"/>
                <w:sz w:val="22"/>
                <w:szCs w:val="22"/>
              </w:rPr>
              <w:t>‘Burley Griffin Agency’ will be able to recover $0.50 in the dollar. This is because even though the loan is unsecured</w:t>
            </w:r>
            <w:r w:rsidR="00BF23C1">
              <w:rPr>
                <w:rFonts w:cs="Arial"/>
                <w:color w:val="000000"/>
                <w:sz w:val="22"/>
                <w:szCs w:val="22"/>
              </w:rPr>
              <w:t xml:space="preserve">, it is considered that some of the </w:t>
            </w:r>
            <w:r w:rsidR="00BF23C1">
              <w:rPr>
                <w:sz w:val="22"/>
                <w:szCs w:val="22"/>
              </w:rPr>
              <w:t xml:space="preserve">outstanding loan amount could be recovered given </w:t>
            </w:r>
            <w:r w:rsidR="00F5752D">
              <w:rPr>
                <w:rFonts w:cs="Arial"/>
                <w:color w:val="000000"/>
                <w:sz w:val="22"/>
                <w:szCs w:val="22"/>
              </w:rPr>
              <w:t>Borrower A</w:t>
            </w:r>
            <w:r w:rsidR="00F5752D">
              <w:rPr>
                <w:sz w:val="22"/>
                <w:szCs w:val="22"/>
              </w:rPr>
              <w:t xml:space="preserve"> is a </w:t>
            </w:r>
            <w:r w:rsidR="00BF23C1">
              <w:rPr>
                <w:sz w:val="22"/>
                <w:szCs w:val="22"/>
              </w:rPr>
              <w:t xml:space="preserve">large </w:t>
            </w:r>
            <w:r w:rsidR="00F5752D">
              <w:rPr>
                <w:sz w:val="22"/>
                <w:szCs w:val="22"/>
              </w:rPr>
              <w:t>entity</w:t>
            </w:r>
            <w:r w:rsidR="00BF23C1">
              <w:rPr>
                <w:sz w:val="22"/>
                <w:szCs w:val="22"/>
              </w:rPr>
              <w:t xml:space="preserve"> and </w:t>
            </w:r>
            <w:r w:rsidR="00F5752D">
              <w:rPr>
                <w:sz w:val="22"/>
                <w:szCs w:val="22"/>
              </w:rPr>
              <w:t xml:space="preserve">has a </w:t>
            </w:r>
            <w:r w:rsidR="00BF23C1">
              <w:rPr>
                <w:sz w:val="22"/>
                <w:szCs w:val="22"/>
              </w:rPr>
              <w:t>stronger financial position</w:t>
            </w:r>
            <w:r>
              <w:rPr>
                <w:rFonts w:cs="Arial"/>
                <w:color w:val="000000"/>
                <w:sz w:val="22"/>
                <w:szCs w:val="22"/>
              </w:rPr>
              <w:t>.</w:t>
            </w:r>
          </w:p>
        </w:tc>
      </w:tr>
      <w:tr w:rsidR="0090172A" w:rsidRPr="008C33AE" w14:paraId="4E082200" w14:textId="77777777" w:rsidTr="0090172A">
        <w:trPr>
          <w:trHeight w:val="251"/>
        </w:trPr>
        <w:tc>
          <w:tcPr>
            <w:tcW w:w="1135" w:type="dxa"/>
            <w:tcBorders>
              <w:top w:val="single" w:sz="4" w:space="0" w:color="auto"/>
              <w:left w:val="single" w:sz="4" w:space="0" w:color="auto"/>
              <w:bottom w:val="single" w:sz="4" w:space="0" w:color="auto"/>
              <w:right w:val="single" w:sz="4" w:space="0" w:color="auto"/>
            </w:tcBorders>
          </w:tcPr>
          <w:p w14:paraId="5408595D" w14:textId="585F6DD7" w:rsidR="0090172A" w:rsidRPr="008C33AE" w:rsidRDefault="0090172A" w:rsidP="0090172A">
            <w:pPr>
              <w:autoSpaceDE w:val="0"/>
              <w:autoSpaceDN w:val="0"/>
              <w:adjustRightInd w:val="0"/>
              <w:ind w:left="57" w:right="57"/>
              <w:jc w:val="center"/>
              <w:rPr>
                <w:rFonts w:cs="Arial"/>
                <w:color w:val="000000"/>
                <w:sz w:val="22"/>
                <w:szCs w:val="22"/>
              </w:rPr>
            </w:pPr>
            <w:r w:rsidRPr="008C33AE">
              <w:rPr>
                <w:rFonts w:cs="Arial"/>
                <w:color w:val="000000"/>
                <w:sz w:val="22"/>
                <w:szCs w:val="22"/>
              </w:rPr>
              <w:t>B</w:t>
            </w:r>
          </w:p>
        </w:tc>
        <w:tc>
          <w:tcPr>
            <w:tcW w:w="1275" w:type="dxa"/>
            <w:tcBorders>
              <w:top w:val="single" w:sz="4" w:space="0" w:color="auto"/>
              <w:left w:val="single" w:sz="4" w:space="0" w:color="auto"/>
              <w:bottom w:val="single" w:sz="4" w:space="0" w:color="auto"/>
              <w:right w:val="single" w:sz="4" w:space="0" w:color="auto"/>
            </w:tcBorders>
          </w:tcPr>
          <w:p w14:paraId="5F59176E" w14:textId="0301F683" w:rsidR="0090172A" w:rsidRPr="006928B5" w:rsidRDefault="0090172A" w:rsidP="0090172A">
            <w:pPr>
              <w:autoSpaceDE w:val="0"/>
              <w:autoSpaceDN w:val="0"/>
              <w:adjustRightInd w:val="0"/>
              <w:ind w:left="57" w:right="57"/>
              <w:jc w:val="center"/>
              <w:rPr>
                <w:rFonts w:cs="Arial"/>
                <w:color w:val="000000"/>
                <w:sz w:val="22"/>
                <w:szCs w:val="22"/>
              </w:rPr>
            </w:pPr>
            <w:r w:rsidRPr="006928B5">
              <w:rPr>
                <w:rFonts w:cs="Arial"/>
                <w:color w:val="000000"/>
                <w:sz w:val="22"/>
                <w:szCs w:val="22"/>
              </w:rPr>
              <w:t>$2,500,000</w:t>
            </w:r>
          </w:p>
        </w:tc>
        <w:tc>
          <w:tcPr>
            <w:tcW w:w="1418" w:type="dxa"/>
            <w:tcBorders>
              <w:top w:val="single" w:sz="4" w:space="0" w:color="auto"/>
              <w:left w:val="single" w:sz="4" w:space="0" w:color="auto"/>
              <w:bottom w:val="single" w:sz="4" w:space="0" w:color="auto"/>
              <w:right w:val="single" w:sz="4" w:space="0" w:color="auto"/>
            </w:tcBorders>
          </w:tcPr>
          <w:p w14:paraId="77E4BE36" w14:textId="12641974" w:rsidR="0090172A" w:rsidRPr="006928B5" w:rsidRDefault="0090172A" w:rsidP="0090172A">
            <w:pPr>
              <w:autoSpaceDE w:val="0"/>
              <w:autoSpaceDN w:val="0"/>
              <w:adjustRightInd w:val="0"/>
              <w:ind w:left="57" w:right="57"/>
              <w:jc w:val="center"/>
              <w:rPr>
                <w:rFonts w:cs="Arial"/>
                <w:color w:val="000000"/>
                <w:sz w:val="22"/>
                <w:szCs w:val="22"/>
              </w:rPr>
            </w:pPr>
            <w:r w:rsidRPr="0090172A">
              <w:rPr>
                <w:rFonts w:ascii="Calibri" w:eastAsia="Times New Roman" w:hAnsi="Calibri" w:cs="Calibri"/>
                <w:color w:val="000000"/>
                <w:sz w:val="22"/>
                <w:szCs w:val="22"/>
              </w:rPr>
              <w:t>$1,557,776</w:t>
            </w:r>
          </w:p>
        </w:tc>
        <w:tc>
          <w:tcPr>
            <w:tcW w:w="1134" w:type="dxa"/>
            <w:tcBorders>
              <w:top w:val="single" w:sz="4" w:space="0" w:color="auto"/>
              <w:left w:val="single" w:sz="4" w:space="0" w:color="auto"/>
              <w:bottom w:val="single" w:sz="4" w:space="0" w:color="auto"/>
              <w:right w:val="single" w:sz="4" w:space="0" w:color="auto"/>
            </w:tcBorders>
          </w:tcPr>
          <w:p w14:paraId="588EC9EF" w14:textId="4836474A" w:rsidR="0090172A" w:rsidRPr="005E4238" w:rsidRDefault="0090172A" w:rsidP="0090172A">
            <w:pPr>
              <w:autoSpaceDE w:val="0"/>
              <w:autoSpaceDN w:val="0"/>
              <w:adjustRightInd w:val="0"/>
              <w:ind w:left="57" w:right="57"/>
              <w:jc w:val="center"/>
              <w:rPr>
                <w:rFonts w:cs="Arial"/>
                <w:color w:val="000000"/>
                <w:sz w:val="22"/>
                <w:szCs w:val="22"/>
              </w:rPr>
            </w:pPr>
            <w:r w:rsidRPr="005E4238">
              <w:rPr>
                <w:rFonts w:cs="Arial"/>
                <w:color w:val="000000"/>
                <w:sz w:val="22"/>
                <w:szCs w:val="22"/>
              </w:rPr>
              <w:t>8%</w:t>
            </w:r>
          </w:p>
        </w:tc>
        <w:tc>
          <w:tcPr>
            <w:tcW w:w="850" w:type="dxa"/>
            <w:tcBorders>
              <w:top w:val="single" w:sz="4" w:space="0" w:color="auto"/>
              <w:left w:val="single" w:sz="4" w:space="0" w:color="auto"/>
              <w:bottom w:val="single" w:sz="4" w:space="0" w:color="auto"/>
              <w:right w:val="single" w:sz="4" w:space="0" w:color="auto"/>
            </w:tcBorders>
          </w:tcPr>
          <w:p w14:paraId="5297E9E2" w14:textId="4921FB2E" w:rsidR="0090172A" w:rsidRPr="005E4238" w:rsidRDefault="0090172A" w:rsidP="0090172A">
            <w:pPr>
              <w:autoSpaceDE w:val="0"/>
              <w:autoSpaceDN w:val="0"/>
              <w:adjustRightInd w:val="0"/>
              <w:ind w:left="57" w:right="57"/>
              <w:jc w:val="center"/>
              <w:rPr>
                <w:rFonts w:cs="Arial"/>
                <w:color w:val="000000"/>
                <w:sz w:val="22"/>
                <w:szCs w:val="22"/>
              </w:rPr>
            </w:pPr>
            <w:r w:rsidRPr="005E4238">
              <w:rPr>
                <w:rFonts w:cs="Arial"/>
                <w:color w:val="000000"/>
                <w:sz w:val="22"/>
                <w:szCs w:val="22"/>
              </w:rPr>
              <w:t>100%</w:t>
            </w:r>
          </w:p>
        </w:tc>
        <w:tc>
          <w:tcPr>
            <w:tcW w:w="1701" w:type="dxa"/>
            <w:tcBorders>
              <w:top w:val="single" w:sz="4" w:space="0" w:color="auto"/>
              <w:left w:val="single" w:sz="4" w:space="0" w:color="auto"/>
              <w:bottom w:val="single" w:sz="4" w:space="0" w:color="auto"/>
              <w:right w:val="single" w:sz="4" w:space="0" w:color="auto"/>
            </w:tcBorders>
          </w:tcPr>
          <w:p w14:paraId="1FF57BD8" w14:textId="2D8B52A9" w:rsidR="0090172A" w:rsidRPr="006928B5" w:rsidRDefault="0090172A" w:rsidP="0090172A">
            <w:pPr>
              <w:autoSpaceDE w:val="0"/>
              <w:autoSpaceDN w:val="0"/>
              <w:adjustRightInd w:val="0"/>
              <w:ind w:left="57" w:right="57"/>
              <w:jc w:val="center"/>
              <w:rPr>
                <w:rFonts w:cs="Arial"/>
                <w:color w:val="000000"/>
                <w:sz w:val="22"/>
                <w:szCs w:val="22"/>
              </w:rPr>
            </w:pPr>
            <w:r w:rsidRPr="0090172A">
              <w:rPr>
                <w:rFonts w:ascii="Calibri" w:eastAsia="Times New Roman" w:hAnsi="Calibri" w:cs="Calibri"/>
                <w:color w:val="000000"/>
                <w:sz w:val="22"/>
                <w:szCs w:val="22"/>
              </w:rPr>
              <w:t>$124,622</w:t>
            </w:r>
          </w:p>
        </w:tc>
        <w:tc>
          <w:tcPr>
            <w:tcW w:w="7230" w:type="dxa"/>
            <w:tcBorders>
              <w:top w:val="single" w:sz="4" w:space="0" w:color="auto"/>
              <w:left w:val="single" w:sz="4" w:space="0" w:color="auto"/>
              <w:bottom w:val="single" w:sz="4" w:space="0" w:color="auto"/>
              <w:right w:val="single" w:sz="4" w:space="0" w:color="auto"/>
            </w:tcBorders>
          </w:tcPr>
          <w:p w14:paraId="240DA49F" w14:textId="19A8BCE8" w:rsidR="0090172A" w:rsidRDefault="00DE5381" w:rsidP="00F212A7">
            <w:pPr>
              <w:autoSpaceDE w:val="0"/>
              <w:autoSpaceDN w:val="0"/>
              <w:adjustRightInd w:val="0"/>
              <w:spacing w:after="120" w:line="276" w:lineRule="auto"/>
              <w:ind w:left="57" w:right="57"/>
              <w:jc w:val="both"/>
              <w:rPr>
                <w:rFonts w:cs="Arial"/>
                <w:color w:val="000000"/>
                <w:sz w:val="22"/>
                <w:szCs w:val="22"/>
              </w:rPr>
            </w:pPr>
            <w:r>
              <w:rPr>
                <w:rFonts w:cs="Arial"/>
                <w:color w:val="000000"/>
                <w:sz w:val="22"/>
                <w:szCs w:val="22"/>
              </w:rPr>
              <w:t>Borrower B h</w:t>
            </w:r>
            <w:r w:rsidR="0090172A">
              <w:rPr>
                <w:rFonts w:cs="Arial"/>
                <w:color w:val="000000"/>
                <w:sz w:val="22"/>
                <w:szCs w:val="22"/>
              </w:rPr>
              <w:t>as a weaker balance sheet with a:</w:t>
            </w:r>
          </w:p>
          <w:p w14:paraId="3A713BFB" w14:textId="3777DF73" w:rsidR="0090172A" w:rsidRDefault="0090172A" w:rsidP="00F212A7">
            <w:pPr>
              <w:pStyle w:val="ListParagraph"/>
              <w:numPr>
                <w:ilvl w:val="0"/>
                <w:numId w:val="26"/>
              </w:numPr>
              <w:autoSpaceDE w:val="0"/>
              <w:autoSpaceDN w:val="0"/>
              <w:adjustRightInd w:val="0"/>
              <w:spacing w:after="120" w:line="276" w:lineRule="auto"/>
              <w:ind w:left="426" w:right="57"/>
              <w:contextualSpacing w:val="0"/>
              <w:jc w:val="both"/>
              <w:rPr>
                <w:rFonts w:cs="Arial"/>
                <w:color w:val="000000"/>
                <w:sz w:val="22"/>
                <w:szCs w:val="22"/>
              </w:rPr>
            </w:pPr>
            <w:r w:rsidRPr="00B907A5">
              <w:rPr>
                <w:rFonts w:cs="Arial"/>
                <w:color w:val="000000"/>
                <w:sz w:val="22"/>
                <w:szCs w:val="22"/>
              </w:rPr>
              <w:t>current ratio of 1.</w:t>
            </w:r>
            <w:r>
              <w:rPr>
                <w:rFonts w:cs="Arial"/>
                <w:color w:val="000000"/>
                <w:sz w:val="22"/>
                <w:szCs w:val="22"/>
              </w:rPr>
              <w:t>25</w:t>
            </w:r>
            <w:r w:rsidRPr="00B907A5">
              <w:rPr>
                <w:rFonts w:cs="Arial"/>
                <w:color w:val="000000"/>
                <w:sz w:val="22"/>
                <w:szCs w:val="22"/>
              </w:rPr>
              <w:t xml:space="preserve"> which is over 1 </w:t>
            </w:r>
            <w:r w:rsidR="000747E2">
              <w:rPr>
                <w:rFonts w:cs="Arial"/>
                <w:color w:val="000000"/>
                <w:sz w:val="22"/>
                <w:szCs w:val="22"/>
              </w:rPr>
              <w:t>but</w:t>
            </w:r>
            <w:r w:rsidRPr="00B907A5">
              <w:rPr>
                <w:rFonts w:cs="Arial"/>
                <w:color w:val="000000"/>
                <w:sz w:val="22"/>
                <w:szCs w:val="22"/>
              </w:rPr>
              <w:t xml:space="preserve"> is below the industry average of 1.5.  </w:t>
            </w:r>
          </w:p>
          <w:p w14:paraId="2516EC52" w14:textId="4A504210" w:rsidR="0090172A" w:rsidRPr="00B907A5" w:rsidRDefault="0090172A" w:rsidP="00F212A7">
            <w:pPr>
              <w:pStyle w:val="ListParagraph"/>
              <w:numPr>
                <w:ilvl w:val="0"/>
                <w:numId w:val="26"/>
              </w:numPr>
              <w:autoSpaceDE w:val="0"/>
              <w:autoSpaceDN w:val="0"/>
              <w:adjustRightInd w:val="0"/>
              <w:spacing w:after="120" w:line="276" w:lineRule="auto"/>
              <w:ind w:left="426" w:right="57"/>
              <w:contextualSpacing w:val="0"/>
              <w:jc w:val="both"/>
              <w:rPr>
                <w:rFonts w:cs="Arial"/>
                <w:color w:val="000000"/>
                <w:sz w:val="22"/>
                <w:szCs w:val="22"/>
              </w:rPr>
            </w:pPr>
            <w:r w:rsidRPr="00B907A5">
              <w:rPr>
                <w:rFonts w:cs="Arial"/>
                <w:color w:val="000000"/>
                <w:sz w:val="22"/>
                <w:szCs w:val="22"/>
              </w:rPr>
              <w:t xml:space="preserve">Debt Ratio of </w:t>
            </w:r>
            <w:r>
              <w:rPr>
                <w:rFonts w:cs="Arial"/>
                <w:color w:val="000000"/>
                <w:sz w:val="22"/>
                <w:szCs w:val="22"/>
              </w:rPr>
              <w:t>0</w:t>
            </w:r>
            <w:r w:rsidRPr="00B907A5">
              <w:rPr>
                <w:rFonts w:cs="Arial"/>
                <w:color w:val="000000"/>
                <w:sz w:val="22"/>
                <w:szCs w:val="22"/>
              </w:rPr>
              <w:t>.</w:t>
            </w:r>
            <w:r>
              <w:rPr>
                <w:rFonts w:cs="Arial"/>
                <w:color w:val="000000"/>
                <w:sz w:val="22"/>
                <w:szCs w:val="22"/>
              </w:rPr>
              <w:t>55</w:t>
            </w:r>
            <w:r w:rsidRPr="00B907A5">
              <w:rPr>
                <w:rFonts w:cs="Arial"/>
                <w:color w:val="000000"/>
                <w:sz w:val="22"/>
                <w:szCs w:val="22"/>
              </w:rPr>
              <w:t xml:space="preserve"> is </w:t>
            </w:r>
            <w:r>
              <w:rPr>
                <w:rFonts w:cs="Arial"/>
                <w:color w:val="000000"/>
                <w:sz w:val="22"/>
                <w:szCs w:val="22"/>
              </w:rPr>
              <w:t>ok</w:t>
            </w:r>
            <w:r w:rsidRPr="00B907A5">
              <w:rPr>
                <w:rFonts w:cs="Arial"/>
                <w:color w:val="000000"/>
                <w:sz w:val="22"/>
                <w:szCs w:val="22"/>
              </w:rPr>
              <w:t xml:space="preserve"> </w:t>
            </w:r>
            <w:r>
              <w:rPr>
                <w:rFonts w:cs="Arial"/>
                <w:color w:val="000000"/>
                <w:sz w:val="22"/>
                <w:szCs w:val="22"/>
              </w:rPr>
              <w:t>but</w:t>
            </w:r>
            <w:r w:rsidRPr="00B907A5">
              <w:rPr>
                <w:rFonts w:cs="Arial"/>
                <w:color w:val="000000"/>
                <w:sz w:val="22"/>
                <w:szCs w:val="22"/>
              </w:rPr>
              <w:t xml:space="preserve"> </w:t>
            </w:r>
            <w:r>
              <w:rPr>
                <w:rFonts w:cs="Arial"/>
                <w:color w:val="000000"/>
                <w:sz w:val="22"/>
                <w:szCs w:val="22"/>
              </w:rPr>
              <w:t>above</w:t>
            </w:r>
            <w:r w:rsidRPr="00B907A5">
              <w:rPr>
                <w:rFonts w:cs="Arial"/>
                <w:color w:val="000000"/>
                <w:sz w:val="22"/>
                <w:szCs w:val="22"/>
              </w:rPr>
              <w:t xml:space="preserve"> the industry average of </w:t>
            </w:r>
            <w:r>
              <w:rPr>
                <w:rFonts w:cs="Arial"/>
                <w:color w:val="000000"/>
                <w:sz w:val="22"/>
                <w:szCs w:val="22"/>
              </w:rPr>
              <w:t>0</w:t>
            </w:r>
            <w:r w:rsidRPr="00B907A5">
              <w:rPr>
                <w:rFonts w:cs="Arial"/>
                <w:color w:val="000000"/>
                <w:sz w:val="22"/>
                <w:szCs w:val="22"/>
              </w:rPr>
              <w:t>.</w:t>
            </w:r>
            <w:r>
              <w:rPr>
                <w:rFonts w:cs="Arial"/>
                <w:color w:val="000000"/>
                <w:sz w:val="22"/>
                <w:szCs w:val="22"/>
              </w:rPr>
              <w:t>5.</w:t>
            </w:r>
          </w:p>
          <w:p w14:paraId="2070628D" w14:textId="0F4C037B" w:rsidR="00C80725" w:rsidRDefault="00C80725" w:rsidP="00EB5FF0">
            <w:pPr>
              <w:keepNext/>
              <w:keepLines/>
              <w:autoSpaceDE w:val="0"/>
              <w:autoSpaceDN w:val="0"/>
              <w:adjustRightInd w:val="0"/>
              <w:spacing w:after="120" w:line="276" w:lineRule="auto"/>
              <w:ind w:left="57" w:right="57"/>
              <w:jc w:val="both"/>
              <w:rPr>
                <w:rFonts w:cs="Arial"/>
                <w:color w:val="000000"/>
                <w:sz w:val="22"/>
                <w:szCs w:val="22"/>
              </w:rPr>
            </w:pPr>
            <w:r>
              <w:rPr>
                <w:rFonts w:cs="Arial"/>
                <w:color w:val="000000"/>
                <w:sz w:val="22"/>
                <w:szCs w:val="22"/>
              </w:rPr>
              <w:t xml:space="preserve">Borrower B has weaker cash inflows </w:t>
            </w:r>
            <w:r w:rsidR="00110E9B">
              <w:rPr>
                <w:rFonts w:cs="Arial"/>
                <w:color w:val="000000"/>
                <w:sz w:val="22"/>
                <w:szCs w:val="22"/>
              </w:rPr>
              <w:t>which are not expected to change over the foreseeable future</w:t>
            </w:r>
            <w:r>
              <w:rPr>
                <w:rFonts w:cs="Arial"/>
                <w:color w:val="000000"/>
                <w:sz w:val="22"/>
                <w:szCs w:val="22"/>
              </w:rPr>
              <w:t xml:space="preserve">.  Further Borrower B has a reasonable cash flow coverage ratio of 4.25 which is below the industry average of 5 but larger than one which </w:t>
            </w:r>
            <w:r w:rsidR="00995272">
              <w:rPr>
                <w:rFonts w:cs="Arial"/>
                <w:color w:val="000000"/>
                <w:sz w:val="22"/>
                <w:szCs w:val="22"/>
              </w:rPr>
              <w:t>indicates that a default is possible but not likely</w:t>
            </w:r>
            <w:r w:rsidR="00261960">
              <w:rPr>
                <w:rFonts w:cs="Arial"/>
                <w:color w:val="000000"/>
                <w:sz w:val="22"/>
                <w:szCs w:val="22"/>
              </w:rPr>
              <w:t>.</w:t>
            </w:r>
          </w:p>
          <w:p w14:paraId="7B1ACBC4" w14:textId="5DF7E769" w:rsidR="00EF26AA" w:rsidRPr="008C33AE" w:rsidRDefault="00EF26AA" w:rsidP="00F212A7">
            <w:pPr>
              <w:autoSpaceDE w:val="0"/>
              <w:autoSpaceDN w:val="0"/>
              <w:adjustRightInd w:val="0"/>
              <w:spacing w:after="120" w:line="276" w:lineRule="auto"/>
              <w:ind w:left="57" w:right="57"/>
              <w:jc w:val="both"/>
              <w:rPr>
                <w:rFonts w:cs="Arial"/>
                <w:color w:val="000000"/>
                <w:sz w:val="22"/>
                <w:szCs w:val="22"/>
              </w:rPr>
            </w:pPr>
            <w:r>
              <w:rPr>
                <w:rFonts w:cs="Arial"/>
                <w:color w:val="000000"/>
                <w:sz w:val="22"/>
                <w:szCs w:val="22"/>
              </w:rPr>
              <w:t xml:space="preserve">If Borrower B defaults on the loan it is not expected that </w:t>
            </w:r>
            <w:r w:rsidR="006835DD">
              <w:rPr>
                <w:rFonts w:cs="Arial"/>
                <w:color w:val="000000"/>
                <w:sz w:val="22"/>
                <w:szCs w:val="22"/>
              </w:rPr>
              <w:t xml:space="preserve">the </w:t>
            </w:r>
            <w:r>
              <w:rPr>
                <w:rFonts w:cs="Arial"/>
                <w:color w:val="000000"/>
                <w:sz w:val="22"/>
                <w:szCs w:val="22"/>
              </w:rPr>
              <w:t xml:space="preserve">‘Burley Griffin Agency’ will be able to recover any of the outstanding loan.  This is because the loan is unsecured and it is unlikely that pursuing the </w:t>
            </w:r>
            <w:r>
              <w:rPr>
                <w:sz w:val="22"/>
                <w:szCs w:val="22"/>
              </w:rPr>
              <w:t>Not-for-Profit Non-Government Organisation for the outstanding loan amount would result in the recovery of any money given the financial position of this entity</w:t>
            </w:r>
            <w:r>
              <w:rPr>
                <w:rFonts w:cs="Arial"/>
                <w:color w:val="000000"/>
                <w:sz w:val="22"/>
                <w:szCs w:val="22"/>
              </w:rPr>
              <w:t>.</w:t>
            </w:r>
          </w:p>
        </w:tc>
      </w:tr>
      <w:tr w:rsidR="0090172A" w:rsidRPr="008C33AE" w14:paraId="2F4E409B" w14:textId="77777777" w:rsidTr="0090172A">
        <w:trPr>
          <w:trHeight w:val="135"/>
        </w:trPr>
        <w:tc>
          <w:tcPr>
            <w:tcW w:w="1135" w:type="dxa"/>
            <w:tcBorders>
              <w:top w:val="single" w:sz="4" w:space="0" w:color="auto"/>
              <w:left w:val="single" w:sz="4" w:space="0" w:color="auto"/>
              <w:bottom w:val="single" w:sz="4" w:space="0" w:color="auto"/>
              <w:right w:val="single" w:sz="4" w:space="0" w:color="auto"/>
            </w:tcBorders>
          </w:tcPr>
          <w:p w14:paraId="290D4752" w14:textId="0A78258F" w:rsidR="0090172A" w:rsidRPr="008C33AE" w:rsidRDefault="0090172A" w:rsidP="0090172A">
            <w:pPr>
              <w:autoSpaceDE w:val="0"/>
              <w:autoSpaceDN w:val="0"/>
              <w:adjustRightInd w:val="0"/>
              <w:ind w:left="57" w:right="57"/>
              <w:jc w:val="center"/>
              <w:rPr>
                <w:rFonts w:cs="Arial"/>
                <w:color w:val="000000"/>
                <w:sz w:val="22"/>
                <w:szCs w:val="22"/>
              </w:rPr>
            </w:pPr>
            <w:r w:rsidRPr="008C33AE">
              <w:rPr>
                <w:rFonts w:cs="Arial"/>
                <w:color w:val="000000"/>
                <w:sz w:val="22"/>
                <w:szCs w:val="22"/>
              </w:rPr>
              <w:t>C</w:t>
            </w:r>
          </w:p>
        </w:tc>
        <w:tc>
          <w:tcPr>
            <w:tcW w:w="1275" w:type="dxa"/>
            <w:tcBorders>
              <w:top w:val="single" w:sz="4" w:space="0" w:color="auto"/>
              <w:left w:val="single" w:sz="4" w:space="0" w:color="auto"/>
              <w:bottom w:val="single" w:sz="4" w:space="0" w:color="auto"/>
              <w:right w:val="single" w:sz="4" w:space="0" w:color="auto"/>
            </w:tcBorders>
          </w:tcPr>
          <w:p w14:paraId="7D75EF26" w14:textId="15349121" w:rsidR="0090172A" w:rsidRPr="006928B5" w:rsidRDefault="0090172A" w:rsidP="0090172A">
            <w:pPr>
              <w:autoSpaceDE w:val="0"/>
              <w:autoSpaceDN w:val="0"/>
              <w:adjustRightInd w:val="0"/>
              <w:ind w:left="57" w:right="57"/>
              <w:jc w:val="center"/>
              <w:rPr>
                <w:rFonts w:cs="Arial"/>
                <w:color w:val="000000"/>
                <w:sz w:val="22"/>
                <w:szCs w:val="22"/>
              </w:rPr>
            </w:pPr>
            <w:r w:rsidRPr="006928B5">
              <w:rPr>
                <w:rFonts w:cs="Arial"/>
                <w:color w:val="000000"/>
                <w:sz w:val="22"/>
                <w:szCs w:val="22"/>
              </w:rPr>
              <w:t>$3,000,000</w:t>
            </w:r>
          </w:p>
        </w:tc>
        <w:tc>
          <w:tcPr>
            <w:tcW w:w="1418" w:type="dxa"/>
            <w:tcBorders>
              <w:top w:val="single" w:sz="4" w:space="0" w:color="auto"/>
              <w:left w:val="single" w:sz="4" w:space="0" w:color="auto"/>
              <w:bottom w:val="single" w:sz="4" w:space="0" w:color="auto"/>
              <w:right w:val="single" w:sz="4" w:space="0" w:color="auto"/>
            </w:tcBorders>
          </w:tcPr>
          <w:p w14:paraId="30648742" w14:textId="58618E5B" w:rsidR="0090172A" w:rsidRPr="006928B5" w:rsidRDefault="0090172A" w:rsidP="0090172A">
            <w:pPr>
              <w:autoSpaceDE w:val="0"/>
              <w:autoSpaceDN w:val="0"/>
              <w:adjustRightInd w:val="0"/>
              <w:ind w:left="57" w:right="57"/>
              <w:jc w:val="center"/>
              <w:rPr>
                <w:rFonts w:cs="Arial"/>
                <w:color w:val="000000"/>
                <w:sz w:val="22"/>
                <w:szCs w:val="22"/>
              </w:rPr>
            </w:pPr>
            <w:r w:rsidRPr="0090172A">
              <w:rPr>
                <w:rFonts w:ascii="Calibri" w:eastAsia="Times New Roman" w:hAnsi="Calibri" w:cs="Calibri"/>
                <w:color w:val="000000"/>
                <w:sz w:val="22"/>
                <w:szCs w:val="22"/>
              </w:rPr>
              <w:t>$1,869,332</w:t>
            </w:r>
          </w:p>
        </w:tc>
        <w:tc>
          <w:tcPr>
            <w:tcW w:w="1134" w:type="dxa"/>
            <w:tcBorders>
              <w:top w:val="single" w:sz="4" w:space="0" w:color="auto"/>
              <w:left w:val="single" w:sz="4" w:space="0" w:color="auto"/>
              <w:bottom w:val="single" w:sz="4" w:space="0" w:color="auto"/>
              <w:right w:val="single" w:sz="4" w:space="0" w:color="auto"/>
            </w:tcBorders>
          </w:tcPr>
          <w:p w14:paraId="230EAAB4" w14:textId="6559C29D" w:rsidR="0090172A" w:rsidRPr="005E4238" w:rsidRDefault="0090172A" w:rsidP="0090172A">
            <w:pPr>
              <w:autoSpaceDE w:val="0"/>
              <w:autoSpaceDN w:val="0"/>
              <w:adjustRightInd w:val="0"/>
              <w:ind w:left="57" w:right="57"/>
              <w:jc w:val="center"/>
              <w:rPr>
                <w:rFonts w:cs="Arial"/>
                <w:color w:val="000000"/>
                <w:sz w:val="22"/>
                <w:szCs w:val="22"/>
              </w:rPr>
            </w:pPr>
            <w:r w:rsidRPr="005E4238">
              <w:rPr>
                <w:rFonts w:cs="Arial"/>
                <w:color w:val="000000"/>
                <w:sz w:val="22"/>
                <w:szCs w:val="22"/>
              </w:rPr>
              <w:t>5%</w:t>
            </w:r>
          </w:p>
        </w:tc>
        <w:tc>
          <w:tcPr>
            <w:tcW w:w="850" w:type="dxa"/>
            <w:tcBorders>
              <w:top w:val="single" w:sz="4" w:space="0" w:color="auto"/>
              <w:left w:val="single" w:sz="4" w:space="0" w:color="auto"/>
              <w:bottom w:val="single" w:sz="4" w:space="0" w:color="auto"/>
              <w:right w:val="single" w:sz="4" w:space="0" w:color="auto"/>
            </w:tcBorders>
          </w:tcPr>
          <w:p w14:paraId="4205D691" w14:textId="37ADF1AC" w:rsidR="0090172A" w:rsidRPr="005E4238" w:rsidRDefault="0090172A" w:rsidP="0090172A">
            <w:pPr>
              <w:autoSpaceDE w:val="0"/>
              <w:autoSpaceDN w:val="0"/>
              <w:adjustRightInd w:val="0"/>
              <w:ind w:left="57" w:right="57"/>
              <w:jc w:val="center"/>
              <w:rPr>
                <w:rFonts w:cs="Arial"/>
                <w:color w:val="000000"/>
                <w:sz w:val="22"/>
                <w:szCs w:val="22"/>
              </w:rPr>
            </w:pPr>
            <w:r w:rsidRPr="005E4238">
              <w:rPr>
                <w:rFonts w:cs="Arial"/>
                <w:color w:val="000000"/>
                <w:sz w:val="22"/>
                <w:szCs w:val="22"/>
              </w:rPr>
              <w:t>75%</w:t>
            </w:r>
          </w:p>
        </w:tc>
        <w:tc>
          <w:tcPr>
            <w:tcW w:w="1701" w:type="dxa"/>
            <w:tcBorders>
              <w:top w:val="single" w:sz="4" w:space="0" w:color="auto"/>
              <w:left w:val="single" w:sz="4" w:space="0" w:color="auto"/>
              <w:bottom w:val="single" w:sz="4" w:space="0" w:color="auto"/>
              <w:right w:val="single" w:sz="4" w:space="0" w:color="auto"/>
            </w:tcBorders>
          </w:tcPr>
          <w:p w14:paraId="477FA919" w14:textId="5F1FD6D3" w:rsidR="0090172A" w:rsidRPr="006928B5" w:rsidRDefault="0090172A" w:rsidP="0090172A">
            <w:pPr>
              <w:autoSpaceDE w:val="0"/>
              <w:autoSpaceDN w:val="0"/>
              <w:adjustRightInd w:val="0"/>
              <w:ind w:left="57" w:right="57"/>
              <w:jc w:val="center"/>
              <w:rPr>
                <w:rFonts w:cs="Arial"/>
                <w:color w:val="000000"/>
                <w:sz w:val="22"/>
                <w:szCs w:val="22"/>
              </w:rPr>
            </w:pPr>
            <w:r w:rsidRPr="0090172A">
              <w:rPr>
                <w:rFonts w:ascii="Calibri" w:eastAsia="Times New Roman" w:hAnsi="Calibri" w:cs="Calibri"/>
                <w:color w:val="000000"/>
                <w:sz w:val="22"/>
                <w:szCs w:val="22"/>
              </w:rPr>
              <w:t>$70,100</w:t>
            </w:r>
          </w:p>
        </w:tc>
        <w:tc>
          <w:tcPr>
            <w:tcW w:w="7230" w:type="dxa"/>
            <w:tcBorders>
              <w:top w:val="single" w:sz="4" w:space="0" w:color="auto"/>
              <w:left w:val="single" w:sz="4" w:space="0" w:color="auto"/>
              <w:bottom w:val="single" w:sz="4" w:space="0" w:color="auto"/>
              <w:right w:val="single" w:sz="4" w:space="0" w:color="auto"/>
            </w:tcBorders>
          </w:tcPr>
          <w:p w14:paraId="701698EF" w14:textId="1123EC41" w:rsidR="0090172A" w:rsidRDefault="00DE5381" w:rsidP="00F212A7">
            <w:pPr>
              <w:autoSpaceDE w:val="0"/>
              <w:autoSpaceDN w:val="0"/>
              <w:adjustRightInd w:val="0"/>
              <w:spacing w:after="120" w:line="276" w:lineRule="auto"/>
              <w:ind w:left="57" w:right="57"/>
              <w:jc w:val="both"/>
              <w:rPr>
                <w:rFonts w:cs="Arial"/>
                <w:color w:val="000000"/>
                <w:sz w:val="22"/>
                <w:szCs w:val="22"/>
              </w:rPr>
            </w:pPr>
            <w:r>
              <w:rPr>
                <w:rFonts w:cs="Arial"/>
                <w:color w:val="000000"/>
                <w:sz w:val="22"/>
                <w:szCs w:val="22"/>
              </w:rPr>
              <w:t>Borrower C h</w:t>
            </w:r>
            <w:r w:rsidR="0090172A">
              <w:rPr>
                <w:rFonts w:cs="Arial"/>
                <w:color w:val="000000"/>
                <w:sz w:val="22"/>
                <w:szCs w:val="22"/>
              </w:rPr>
              <w:t>as a good balance sheet with a:</w:t>
            </w:r>
          </w:p>
          <w:p w14:paraId="2DF5EA28" w14:textId="488910D0" w:rsidR="0090172A" w:rsidRDefault="0090172A" w:rsidP="00F212A7">
            <w:pPr>
              <w:pStyle w:val="ListParagraph"/>
              <w:numPr>
                <w:ilvl w:val="0"/>
                <w:numId w:val="26"/>
              </w:numPr>
              <w:autoSpaceDE w:val="0"/>
              <w:autoSpaceDN w:val="0"/>
              <w:adjustRightInd w:val="0"/>
              <w:spacing w:after="120" w:line="276" w:lineRule="auto"/>
              <w:ind w:left="426" w:right="57"/>
              <w:contextualSpacing w:val="0"/>
              <w:jc w:val="both"/>
              <w:rPr>
                <w:rFonts w:cs="Arial"/>
                <w:color w:val="000000"/>
                <w:sz w:val="22"/>
                <w:szCs w:val="22"/>
              </w:rPr>
            </w:pPr>
            <w:r w:rsidRPr="00B907A5">
              <w:rPr>
                <w:rFonts w:cs="Arial"/>
                <w:color w:val="000000"/>
                <w:sz w:val="22"/>
                <w:szCs w:val="22"/>
              </w:rPr>
              <w:t>current ratio of 1.</w:t>
            </w:r>
            <w:r>
              <w:rPr>
                <w:rFonts w:cs="Arial"/>
                <w:color w:val="000000"/>
                <w:sz w:val="22"/>
                <w:szCs w:val="22"/>
              </w:rPr>
              <w:t>45</w:t>
            </w:r>
            <w:r w:rsidRPr="00B907A5">
              <w:rPr>
                <w:rFonts w:cs="Arial"/>
                <w:color w:val="000000"/>
                <w:sz w:val="22"/>
                <w:szCs w:val="22"/>
              </w:rPr>
              <w:t xml:space="preserve"> which is</w:t>
            </w:r>
            <w:r>
              <w:rPr>
                <w:rFonts w:cs="Arial"/>
                <w:color w:val="000000"/>
                <w:sz w:val="22"/>
                <w:szCs w:val="22"/>
              </w:rPr>
              <w:t xml:space="preserve"> </w:t>
            </w:r>
            <w:r w:rsidRPr="00B907A5">
              <w:rPr>
                <w:rFonts w:cs="Arial"/>
                <w:color w:val="000000"/>
                <w:sz w:val="22"/>
                <w:szCs w:val="22"/>
              </w:rPr>
              <w:t xml:space="preserve">over 1 </w:t>
            </w:r>
            <w:r w:rsidR="000747E2">
              <w:rPr>
                <w:rFonts w:cs="Arial"/>
                <w:color w:val="000000"/>
                <w:sz w:val="22"/>
                <w:szCs w:val="22"/>
              </w:rPr>
              <w:t>but</w:t>
            </w:r>
            <w:r>
              <w:rPr>
                <w:rFonts w:cs="Arial"/>
                <w:color w:val="000000"/>
                <w:sz w:val="22"/>
                <w:szCs w:val="22"/>
              </w:rPr>
              <w:t xml:space="preserve"> just under the </w:t>
            </w:r>
            <w:r w:rsidRPr="00B907A5">
              <w:rPr>
                <w:rFonts w:cs="Arial"/>
                <w:color w:val="000000"/>
                <w:sz w:val="22"/>
                <w:szCs w:val="22"/>
              </w:rPr>
              <w:t xml:space="preserve">industry average of 1.5.  </w:t>
            </w:r>
          </w:p>
          <w:p w14:paraId="4E24D892" w14:textId="787729C7" w:rsidR="0090172A" w:rsidRPr="00B907A5" w:rsidRDefault="0090172A" w:rsidP="00F212A7">
            <w:pPr>
              <w:pStyle w:val="ListParagraph"/>
              <w:numPr>
                <w:ilvl w:val="0"/>
                <w:numId w:val="26"/>
              </w:numPr>
              <w:autoSpaceDE w:val="0"/>
              <w:autoSpaceDN w:val="0"/>
              <w:adjustRightInd w:val="0"/>
              <w:spacing w:after="120" w:line="276" w:lineRule="auto"/>
              <w:ind w:left="426" w:right="57"/>
              <w:contextualSpacing w:val="0"/>
              <w:jc w:val="both"/>
              <w:rPr>
                <w:rFonts w:cs="Arial"/>
                <w:color w:val="000000"/>
                <w:sz w:val="22"/>
                <w:szCs w:val="22"/>
              </w:rPr>
            </w:pPr>
            <w:r w:rsidRPr="00B907A5">
              <w:rPr>
                <w:rFonts w:cs="Arial"/>
                <w:color w:val="000000"/>
                <w:sz w:val="22"/>
                <w:szCs w:val="22"/>
              </w:rPr>
              <w:t xml:space="preserve">Debt Ratio of </w:t>
            </w:r>
            <w:r>
              <w:rPr>
                <w:rFonts w:cs="Arial"/>
                <w:color w:val="000000"/>
                <w:sz w:val="22"/>
                <w:szCs w:val="22"/>
              </w:rPr>
              <w:t>0</w:t>
            </w:r>
            <w:r w:rsidRPr="00B907A5">
              <w:rPr>
                <w:rFonts w:cs="Arial"/>
                <w:color w:val="000000"/>
                <w:sz w:val="22"/>
                <w:szCs w:val="22"/>
              </w:rPr>
              <w:t>.</w:t>
            </w:r>
            <w:r>
              <w:rPr>
                <w:rFonts w:cs="Arial"/>
                <w:color w:val="000000"/>
                <w:sz w:val="22"/>
                <w:szCs w:val="22"/>
              </w:rPr>
              <w:t>5</w:t>
            </w:r>
            <w:r w:rsidRPr="00B907A5">
              <w:rPr>
                <w:rFonts w:cs="Arial"/>
                <w:color w:val="000000"/>
                <w:sz w:val="22"/>
                <w:szCs w:val="22"/>
              </w:rPr>
              <w:t xml:space="preserve"> is </w:t>
            </w:r>
            <w:r>
              <w:rPr>
                <w:rFonts w:cs="Arial"/>
                <w:color w:val="000000"/>
                <w:sz w:val="22"/>
                <w:szCs w:val="22"/>
              </w:rPr>
              <w:t>ok</w:t>
            </w:r>
            <w:r w:rsidRPr="00B907A5">
              <w:rPr>
                <w:rFonts w:cs="Arial"/>
                <w:color w:val="000000"/>
                <w:sz w:val="22"/>
                <w:szCs w:val="22"/>
              </w:rPr>
              <w:t xml:space="preserve"> </w:t>
            </w:r>
            <w:r>
              <w:rPr>
                <w:rFonts w:cs="Arial"/>
                <w:color w:val="000000"/>
                <w:sz w:val="22"/>
                <w:szCs w:val="22"/>
              </w:rPr>
              <w:t xml:space="preserve">and is the same as the </w:t>
            </w:r>
            <w:r w:rsidRPr="00B907A5">
              <w:rPr>
                <w:rFonts w:cs="Arial"/>
                <w:color w:val="000000"/>
                <w:sz w:val="22"/>
                <w:szCs w:val="22"/>
              </w:rPr>
              <w:t xml:space="preserve">industry average of </w:t>
            </w:r>
            <w:r>
              <w:rPr>
                <w:rFonts w:cs="Arial"/>
                <w:color w:val="000000"/>
                <w:sz w:val="22"/>
                <w:szCs w:val="22"/>
              </w:rPr>
              <w:t>0</w:t>
            </w:r>
            <w:r w:rsidRPr="00B907A5">
              <w:rPr>
                <w:rFonts w:cs="Arial"/>
                <w:color w:val="000000"/>
                <w:sz w:val="22"/>
                <w:szCs w:val="22"/>
              </w:rPr>
              <w:t>.</w:t>
            </w:r>
            <w:r>
              <w:rPr>
                <w:rFonts w:cs="Arial"/>
                <w:color w:val="000000"/>
                <w:sz w:val="22"/>
                <w:szCs w:val="22"/>
              </w:rPr>
              <w:t>5.</w:t>
            </w:r>
          </w:p>
          <w:p w14:paraId="70BF12A5" w14:textId="77777777" w:rsidR="0090172A" w:rsidRDefault="0090172A" w:rsidP="00F212A7">
            <w:pPr>
              <w:autoSpaceDE w:val="0"/>
              <w:autoSpaceDN w:val="0"/>
              <w:adjustRightInd w:val="0"/>
              <w:spacing w:after="120" w:line="276" w:lineRule="auto"/>
              <w:ind w:left="57" w:right="57"/>
              <w:jc w:val="both"/>
              <w:rPr>
                <w:rFonts w:cs="Arial"/>
                <w:color w:val="000000"/>
                <w:sz w:val="22"/>
                <w:szCs w:val="22"/>
              </w:rPr>
            </w:pPr>
            <w:r>
              <w:rPr>
                <w:rFonts w:cs="Arial"/>
                <w:color w:val="000000"/>
                <w:sz w:val="22"/>
                <w:szCs w:val="22"/>
              </w:rPr>
              <w:t xml:space="preserve">Given Borrower C is a medium sized entity, it is considered that if it defaults on the loan the amount recoverable </w:t>
            </w:r>
            <w:r w:rsidR="00075F1C">
              <w:rPr>
                <w:rFonts w:cs="Arial"/>
                <w:color w:val="000000"/>
                <w:sz w:val="22"/>
                <w:szCs w:val="22"/>
              </w:rPr>
              <w:t>will</w:t>
            </w:r>
            <w:r>
              <w:rPr>
                <w:rFonts w:cs="Arial"/>
                <w:color w:val="000000"/>
                <w:sz w:val="22"/>
                <w:szCs w:val="22"/>
              </w:rPr>
              <w:t xml:space="preserve"> be $0.25 in the dollar.  </w:t>
            </w:r>
          </w:p>
          <w:p w14:paraId="499D003A" w14:textId="77777777" w:rsidR="001F5EE8" w:rsidRDefault="001F5EE8" w:rsidP="00F212A7">
            <w:pPr>
              <w:autoSpaceDE w:val="0"/>
              <w:autoSpaceDN w:val="0"/>
              <w:adjustRightInd w:val="0"/>
              <w:spacing w:after="120" w:line="276" w:lineRule="auto"/>
              <w:ind w:left="57" w:right="57"/>
              <w:jc w:val="both"/>
              <w:rPr>
                <w:rFonts w:cs="Arial"/>
                <w:color w:val="000000"/>
                <w:sz w:val="22"/>
                <w:szCs w:val="22"/>
              </w:rPr>
            </w:pPr>
            <w:r>
              <w:rPr>
                <w:rFonts w:cs="Arial"/>
                <w:color w:val="000000"/>
                <w:sz w:val="22"/>
                <w:szCs w:val="22"/>
              </w:rPr>
              <w:t xml:space="preserve">Borrower C has good cash inflows </w:t>
            </w:r>
            <w:r w:rsidR="00110E9B">
              <w:rPr>
                <w:rFonts w:cs="Arial"/>
                <w:color w:val="000000"/>
                <w:sz w:val="22"/>
                <w:szCs w:val="22"/>
              </w:rPr>
              <w:t>which are not expected to change over the foreseeable future</w:t>
            </w:r>
            <w:r>
              <w:rPr>
                <w:rFonts w:cs="Arial"/>
                <w:color w:val="000000"/>
                <w:sz w:val="22"/>
                <w:szCs w:val="22"/>
              </w:rPr>
              <w:t>.  Further Borrower C has a good cash flow coverage ratio of 7.</w:t>
            </w:r>
            <w:r w:rsidR="00DE5381">
              <w:rPr>
                <w:rFonts w:cs="Arial"/>
                <w:color w:val="000000"/>
                <w:sz w:val="22"/>
                <w:szCs w:val="22"/>
              </w:rPr>
              <w:t>0</w:t>
            </w:r>
            <w:r>
              <w:rPr>
                <w:rFonts w:cs="Arial"/>
                <w:color w:val="000000"/>
                <w:sz w:val="22"/>
                <w:szCs w:val="22"/>
              </w:rPr>
              <w:t xml:space="preserve">5 which is above the industry average of 5 and given the ratio is much larger than one indicates that they are not in any danger of default.  </w:t>
            </w:r>
          </w:p>
          <w:p w14:paraId="59EB349D" w14:textId="206AE7DF" w:rsidR="00BF23C1" w:rsidRPr="008C33AE" w:rsidRDefault="00BF23C1" w:rsidP="00F212A7">
            <w:pPr>
              <w:autoSpaceDE w:val="0"/>
              <w:autoSpaceDN w:val="0"/>
              <w:adjustRightInd w:val="0"/>
              <w:spacing w:after="120" w:line="276" w:lineRule="auto"/>
              <w:ind w:left="57" w:right="57"/>
              <w:jc w:val="both"/>
              <w:rPr>
                <w:rFonts w:cs="Arial"/>
                <w:color w:val="000000"/>
                <w:sz w:val="22"/>
                <w:szCs w:val="22"/>
              </w:rPr>
            </w:pPr>
            <w:r>
              <w:rPr>
                <w:rFonts w:cs="Arial"/>
                <w:color w:val="000000"/>
                <w:sz w:val="22"/>
                <w:szCs w:val="22"/>
              </w:rPr>
              <w:t xml:space="preserve">If Borrower C </w:t>
            </w:r>
            <w:r w:rsidR="00EF26AA">
              <w:rPr>
                <w:rFonts w:cs="Arial"/>
                <w:color w:val="000000"/>
                <w:sz w:val="22"/>
                <w:szCs w:val="22"/>
              </w:rPr>
              <w:t xml:space="preserve">defaults on the loan it is expected that </w:t>
            </w:r>
            <w:r w:rsidR="006835DD">
              <w:rPr>
                <w:rFonts w:cs="Arial"/>
                <w:color w:val="000000"/>
                <w:sz w:val="22"/>
                <w:szCs w:val="22"/>
              </w:rPr>
              <w:t xml:space="preserve">the </w:t>
            </w:r>
            <w:r w:rsidR="00EF26AA">
              <w:rPr>
                <w:rFonts w:cs="Arial"/>
                <w:color w:val="000000"/>
                <w:sz w:val="22"/>
                <w:szCs w:val="22"/>
              </w:rPr>
              <w:t xml:space="preserve">‘Burley Griffin Agency’ will be able to recover $0.25 in the dollar.  This is because even though the loan is unsecured, it is considered that some of the </w:t>
            </w:r>
            <w:r w:rsidR="00EF26AA">
              <w:rPr>
                <w:sz w:val="22"/>
                <w:szCs w:val="22"/>
              </w:rPr>
              <w:t>outstanding loan amount could be recovered given the Not-for-Profit Non-Government Organisation is a medium sized entity in a reasonable financial position</w:t>
            </w:r>
            <w:r w:rsidR="00EF26AA">
              <w:rPr>
                <w:rFonts w:cs="Arial"/>
                <w:color w:val="000000"/>
                <w:sz w:val="22"/>
                <w:szCs w:val="22"/>
              </w:rPr>
              <w:t>.</w:t>
            </w:r>
          </w:p>
        </w:tc>
      </w:tr>
      <w:tr w:rsidR="0090172A" w:rsidRPr="008C33AE" w14:paraId="6DB22D41" w14:textId="77777777" w:rsidTr="0090172A">
        <w:trPr>
          <w:trHeight w:val="249"/>
        </w:trPr>
        <w:tc>
          <w:tcPr>
            <w:tcW w:w="1135" w:type="dxa"/>
            <w:tcBorders>
              <w:top w:val="single" w:sz="4" w:space="0" w:color="auto"/>
              <w:left w:val="single" w:sz="4" w:space="0" w:color="auto"/>
              <w:bottom w:val="single" w:sz="4" w:space="0" w:color="auto"/>
              <w:right w:val="single" w:sz="4" w:space="0" w:color="auto"/>
            </w:tcBorders>
          </w:tcPr>
          <w:p w14:paraId="68113E6B" w14:textId="016471C8" w:rsidR="0090172A" w:rsidRPr="008C33AE" w:rsidRDefault="0090172A" w:rsidP="0090172A">
            <w:pPr>
              <w:autoSpaceDE w:val="0"/>
              <w:autoSpaceDN w:val="0"/>
              <w:adjustRightInd w:val="0"/>
              <w:ind w:left="57" w:right="57"/>
              <w:jc w:val="center"/>
              <w:rPr>
                <w:rFonts w:cs="Arial"/>
                <w:color w:val="000000"/>
                <w:sz w:val="22"/>
                <w:szCs w:val="22"/>
              </w:rPr>
            </w:pPr>
            <w:r w:rsidRPr="008C33AE">
              <w:rPr>
                <w:rFonts w:cs="Arial"/>
                <w:color w:val="000000"/>
                <w:sz w:val="22"/>
                <w:szCs w:val="22"/>
              </w:rPr>
              <w:t>D</w:t>
            </w:r>
          </w:p>
        </w:tc>
        <w:tc>
          <w:tcPr>
            <w:tcW w:w="1275" w:type="dxa"/>
            <w:tcBorders>
              <w:top w:val="single" w:sz="4" w:space="0" w:color="auto"/>
              <w:left w:val="single" w:sz="4" w:space="0" w:color="auto"/>
              <w:bottom w:val="single" w:sz="4" w:space="0" w:color="auto"/>
              <w:right w:val="single" w:sz="4" w:space="0" w:color="auto"/>
            </w:tcBorders>
          </w:tcPr>
          <w:p w14:paraId="78946CFA" w14:textId="45751890" w:rsidR="0090172A" w:rsidRPr="006928B5" w:rsidRDefault="0090172A" w:rsidP="0090172A">
            <w:pPr>
              <w:autoSpaceDE w:val="0"/>
              <w:autoSpaceDN w:val="0"/>
              <w:adjustRightInd w:val="0"/>
              <w:ind w:left="57" w:right="57"/>
              <w:jc w:val="center"/>
              <w:rPr>
                <w:rFonts w:cs="Arial"/>
                <w:color w:val="000000"/>
                <w:sz w:val="22"/>
                <w:szCs w:val="22"/>
              </w:rPr>
            </w:pPr>
            <w:r w:rsidRPr="006928B5">
              <w:rPr>
                <w:rFonts w:cs="Arial"/>
                <w:color w:val="000000"/>
                <w:sz w:val="22"/>
                <w:szCs w:val="22"/>
              </w:rPr>
              <w:t>$1,000,000</w:t>
            </w:r>
          </w:p>
        </w:tc>
        <w:tc>
          <w:tcPr>
            <w:tcW w:w="1418" w:type="dxa"/>
            <w:tcBorders>
              <w:top w:val="single" w:sz="4" w:space="0" w:color="auto"/>
              <w:left w:val="single" w:sz="4" w:space="0" w:color="auto"/>
              <w:bottom w:val="single" w:sz="4" w:space="0" w:color="auto"/>
              <w:right w:val="single" w:sz="4" w:space="0" w:color="auto"/>
            </w:tcBorders>
          </w:tcPr>
          <w:p w14:paraId="7125B86A" w14:textId="720E6C1C" w:rsidR="0090172A" w:rsidRPr="006928B5" w:rsidRDefault="0090172A" w:rsidP="0090172A">
            <w:pPr>
              <w:autoSpaceDE w:val="0"/>
              <w:autoSpaceDN w:val="0"/>
              <w:adjustRightInd w:val="0"/>
              <w:ind w:left="57" w:right="57"/>
              <w:jc w:val="center"/>
              <w:rPr>
                <w:rFonts w:cs="Arial"/>
                <w:color w:val="000000"/>
                <w:sz w:val="22"/>
                <w:szCs w:val="22"/>
              </w:rPr>
            </w:pPr>
            <w:r w:rsidRPr="0090172A">
              <w:rPr>
                <w:rFonts w:ascii="Calibri" w:eastAsia="Times New Roman" w:hAnsi="Calibri" w:cs="Calibri"/>
                <w:color w:val="000000"/>
                <w:sz w:val="22"/>
                <w:szCs w:val="22"/>
              </w:rPr>
              <w:t>$623,111</w:t>
            </w:r>
          </w:p>
        </w:tc>
        <w:tc>
          <w:tcPr>
            <w:tcW w:w="1134" w:type="dxa"/>
            <w:tcBorders>
              <w:top w:val="single" w:sz="4" w:space="0" w:color="auto"/>
              <w:left w:val="single" w:sz="4" w:space="0" w:color="auto"/>
              <w:bottom w:val="single" w:sz="4" w:space="0" w:color="auto"/>
              <w:right w:val="single" w:sz="4" w:space="0" w:color="auto"/>
            </w:tcBorders>
          </w:tcPr>
          <w:p w14:paraId="0C478AC6" w14:textId="3F8BEDFB" w:rsidR="0090172A" w:rsidRPr="005E4238" w:rsidRDefault="0090172A" w:rsidP="0090172A">
            <w:pPr>
              <w:autoSpaceDE w:val="0"/>
              <w:autoSpaceDN w:val="0"/>
              <w:adjustRightInd w:val="0"/>
              <w:ind w:left="57" w:right="57"/>
              <w:jc w:val="center"/>
              <w:rPr>
                <w:rFonts w:cs="Arial"/>
                <w:color w:val="000000"/>
                <w:sz w:val="22"/>
                <w:szCs w:val="22"/>
              </w:rPr>
            </w:pPr>
            <w:r w:rsidRPr="005E4238">
              <w:rPr>
                <w:rFonts w:cs="Arial"/>
                <w:color w:val="000000"/>
                <w:sz w:val="22"/>
                <w:szCs w:val="22"/>
              </w:rPr>
              <w:t>5%</w:t>
            </w:r>
          </w:p>
        </w:tc>
        <w:tc>
          <w:tcPr>
            <w:tcW w:w="850" w:type="dxa"/>
            <w:tcBorders>
              <w:top w:val="single" w:sz="4" w:space="0" w:color="auto"/>
              <w:left w:val="single" w:sz="4" w:space="0" w:color="auto"/>
              <w:bottom w:val="single" w:sz="4" w:space="0" w:color="auto"/>
              <w:right w:val="single" w:sz="4" w:space="0" w:color="auto"/>
            </w:tcBorders>
          </w:tcPr>
          <w:p w14:paraId="68ED9B9B" w14:textId="271D24C9" w:rsidR="0090172A" w:rsidRPr="005E4238" w:rsidRDefault="0090172A" w:rsidP="0090172A">
            <w:pPr>
              <w:autoSpaceDE w:val="0"/>
              <w:autoSpaceDN w:val="0"/>
              <w:adjustRightInd w:val="0"/>
              <w:ind w:left="57" w:right="57"/>
              <w:jc w:val="center"/>
              <w:rPr>
                <w:rFonts w:cs="Arial"/>
                <w:color w:val="000000"/>
                <w:sz w:val="22"/>
                <w:szCs w:val="22"/>
              </w:rPr>
            </w:pPr>
            <w:r w:rsidRPr="005E4238">
              <w:rPr>
                <w:rFonts w:cs="Arial"/>
                <w:color w:val="000000"/>
                <w:sz w:val="22"/>
                <w:szCs w:val="22"/>
              </w:rPr>
              <w:t>100%</w:t>
            </w:r>
          </w:p>
        </w:tc>
        <w:tc>
          <w:tcPr>
            <w:tcW w:w="1701" w:type="dxa"/>
            <w:tcBorders>
              <w:top w:val="single" w:sz="4" w:space="0" w:color="auto"/>
              <w:left w:val="single" w:sz="4" w:space="0" w:color="auto"/>
              <w:bottom w:val="single" w:sz="4" w:space="0" w:color="auto"/>
              <w:right w:val="single" w:sz="4" w:space="0" w:color="auto"/>
            </w:tcBorders>
          </w:tcPr>
          <w:p w14:paraId="60FBD614" w14:textId="0C75AD86" w:rsidR="0090172A" w:rsidRPr="006928B5" w:rsidRDefault="0090172A" w:rsidP="0090172A">
            <w:pPr>
              <w:autoSpaceDE w:val="0"/>
              <w:autoSpaceDN w:val="0"/>
              <w:adjustRightInd w:val="0"/>
              <w:ind w:left="57" w:right="57"/>
              <w:jc w:val="center"/>
              <w:rPr>
                <w:rFonts w:cs="Arial"/>
                <w:color w:val="000000"/>
                <w:sz w:val="22"/>
                <w:szCs w:val="22"/>
              </w:rPr>
            </w:pPr>
            <w:r w:rsidRPr="0090172A">
              <w:rPr>
                <w:rFonts w:ascii="Calibri" w:eastAsia="Times New Roman" w:hAnsi="Calibri" w:cs="Calibri"/>
                <w:color w:val="000000"/>
                <w:sz w:val="22"/>
                <w:szCs w:val="22"/>
              </w:rPr>
              <w:t>$31,156</w:t>
            </w:r>
          </w:p>
        </w:tc>
        <w:tc>
          <w:tcPr>
            <w:tcW w:w="7230" w:type="dxa"/>
            <w:tcBorders>
              <w:top w:val="single" w:sz="4" w:space="0" w:color="auto"/>
              <w:left w:val="single" w:sz="4" w:space="0" w:color="auto"/>
              <w:bottom w:val="single" w:sz="4" w:space="0" w:color="auto"/>
              <w:right w:val="single" w:sz="4" w:space="0" w:color="auto"/>
            </w:tcBorders>
          </w:tcPr>
          <w:p w14:paraId="056E51B2" w14:textId="36302D42" w:rsidR="0090172A" w:rsidRDefault="00DE5381" w:rsidP="00F212A7">
            <w:pPr>
              <w:autoSpaceDE w:val="0"/>
              <w:autoSpaceDN w:val="0"/>
              <w:adjustRightInd w:val="0"/>
              <w:spacing w:after="120" w:line="276" w:lineRule="auto"/>
              <w:ind w:left="57" w:right="57"/>
              <w:jc w:val="both"/>
              <w:rPr>
                <w:rFonts w:cs="Arial"/>
                <w:color w:val="000000"/>
                <w:sz w:val="22"/>
                <w:szCs w:val="22"/>
              </w:rPr>
            </w:pPr>
            <w:r>
              <w:rPr>
                <w:rFonts w:cs="Arial"/>
                <w:color w:val="000000"/>
                <w:sz w:val="22"/>
                <w:szCs w:val="22"/>
              </w:rPr>
              <w:t>Borrower D h</w:t>
            </w:r>
            <w:r w:rsidR="0090172A">
              <w:rPr>
                <w:rFonts w:cs="Arial"/>
                <w:color w:val="000000"/>
                <w:sz w:val="22"/>
                <w:szCs w:val="22"/>
              </w:rPr>
              <w:t xml:space="preserve">as a </w:t>
            </w:r>
            <w:r w:rsidR="00261960">
              <w:rPr>
                <w:rFonts w:cs="Arial"/>
                <w:color w:val="000000"/>
                <w:sz w:val="22"/>
                <w:szCs w:val="22"/>
              </w:rPr>
              <w:t>good</w:t>
            </w:r>
            <w:r w:rsidR="0090172A">
              <w:rPr>
                <w:rFonts w:cs="Arial"/>
                <w:color w:val="000000"/>
                <w:sz w:val="22"/>
                <w:szCs w:val="22"/>
              </w:rPr>
              <w:t xml:space="preserve"> balance sheet with a:</w:t>
            </w:r>
          </w:p>
          <w:p w14:paraId="7440DB26" w14:textId="11FE1A6C" w:rsidR="0090172A" w:rsidRDefault="0090172A" w:rsidP="00F212A7">
            <w:pPr>
              <w:pStyle w:val="ListParagraph"/>
              <w:numPr>
                <w:ilvl w:val="0"/>
                <w:numId w:val="26"/>
              </w:numPr>
              <w:autoSpaceDE w:val="0"/>
              <w:autoSpaceDN w:val="0"/>
              <w:adjustRightInd w:val="0"/>
              <w:spacing w:after="120" w:line="276" w:lineRule="auto"/>
              <w:ind w:left="426" w:right="57"/>
              <w:contextualSpacing w:val="0"/>
              <w:jc w:val="both"/>
              <w:rPr>
                <w:rFonts w:cs="Arial"/>
                <w:color w:val="000000"/>
                <w:sz w:val="22"/>
                <w:szCs w:val="22"/>
              </w:rPr>
            </w:pPr>
            <w:r w:rsidRPr="00B907A5">
              <w:rPr>
                <w:rFonts w:cs="Arial"/>
                <w:color w:val="000000"/>
                <w:sz w:val="22"/>
                <w:szCs w:val="22"/>
              </w:rPr>
              <w:t xml:space="preserve">current ratio of </w:t>
            </w:r>
            <w:r>
              <w:rPr>
                <w:rFonts w:cs="Arial"/>
                <w:color w:val="000000"/>
                <w:sz w:val="22"/>
                <w:szCs w:val="22"/>
              </w:rPr>
              <w:t>1.5</w:t>
            </w:r>
            <w:r w:rsidRPr="00B907A5">
              <w:rPr>
                <w:rFonts w:cs="Arial"/>
                <w:color w:val="000000"/>
                <w:sz w:val="22"/>
                <w:szCs w:val="22"/>
              </w:rPr>
              <w:t xml:space="preserve"> which is </w:t>
            </w:r>
            <w:r>
              <w:rPr>
                <w:rFonts w:cs="Arial"/>
                <w:color w:val="000000"/>
                <w:sz w:val="22"/>
                <w:szCs w:val="22"/>
              </w:rPr>
              <w:t xml:space="preserve">above </w:t>
            </w:r>
            <w:r w:rsidRPr="00B907A5">
              <w:rPr>
                <w:rFonts w:cs="Arial"/>
                <w:color w:val="000000"/>
                <w:sz w:val="22"/>
                <w:szCs w:val="22"/>
              </w:rPr>
              <w:t xml:space="preserve">1 </w:t>
            </w:r>
            <w:r w:rsidR="000747E2">
              <w:rPr>
                <w:rFonts w:cs="Arial"/>
                <w:color w:val="000000"/>
                <w:sz w:val="22"/>
                <w:szCs w:val="22"/>
              </w:rPr>
              <w:t>but</w:t>
            </w:r>
            <w:r w:rsidRPr="00B907A5">
              <w:rPr>
                <w:rFonts w:cs="Arial"/>
                <w:color w:val="000000"/>
                <w:sz w:val="22"/>
                <w:szCs w:val="22"/>
              </w:rPr>
              <w:t xml:space="preserve"> </w:t>
            </w:r>
            <w:r>
              <w:rPr>
                <w:rFonts w:cs="Arial"/>
                <w:color w:val="000000"/>
                <w:sz w:val="22"/>
                <w:szCs w:val="22"/>
              </w:rPr>
              <w:t xml:space="preserve">the same as the </w:t>
            </w:r>
            <w:r w:rsidRPr="00B907A5">
              <w:rPr>
                <w:rFonts w:cs="Arial"/>
                <w:color w:val="000000"/>
                <w:sz w:val="22"/>
                <w:szCs w:val="22"/>
              </w:rPr>
              <w:t xml:space="preserve">industry average of 1.5.  </w:t>
            </w:r>
          </w:p>
          <w:p w14:paraId="77243790" w14:textId="5DE30853" w:rsidR="0090172A" w:rsidRPr="00B907A5" w:rsidRDefault="0090172A" w:rsidP="00F212A7">
            <w:pPr>
              <w:pStyle w:val="ListParagraph"/>
              <w:numPr>
                <w:ilvl w:val="0"/>
                <w:numId w:val="26"/>
              </w:numPr>
              <w:autoSpaceDE w:val="0"/>
              <w:autoSpaceDN w:val="0"/>
              <w:adjustRightInd w:val="0"/>
              <w:spacing w:after="120" w:line="276" w:lineRule="auto"/>
              <w:ind w:left="426" w:right="57"/>
              <w:contextualSpacing w:val="0"/>
              <w:jc w:val="both"/>
              <w:rPr>
                <w:rFonts w:cs="Arial"/>
                <w:color w:val="000000"/>
                <w:sz w:val="22"/>
                <w:szCs w:val="22"/>
              </w:rPr>
            </w:pPr>
            <w:r w:rsidRPr="00B907A5">
              <w:rPr>
                <w:rFonts w:cs="Arial"/>
                <w:color w:val="000000"/>
                <w:sz w:val="22"/>
                <w:szCs w:val="22"/>
              </w:rPr>
              <w:t xml:space="preserve">Debt Ratio of </w:t>
            </w:r>
            <w:r>
              <w:rPr>
                <w:rFonts w:cs="Arial"/>
                <w:color w:val="000000"/>
                <w:sz w:val="22"/>
                <w:szCs w:val="22"/>
              </w:rPr>
              <w:t>0</w:t>
            </w:r>
            <w:r w:rsidRPr="00B907A5">
              <w:rPr>
                <w:rFonts w:cs="Arial"/>
                <w:color w:val="000000"/>
                <w:sz w:val="22"/>
                <w:szCs w:val="22"/>
              </w:rPr>
              <w:t>.</w:t>
            </w:r>
            <w:r>
              <w:rPr>
                <w:rFonts w:cs="Arial"/>
                <w:color w:val="000000"/>
                <w:sz w:val="22"/>
                <w:szCs w:val="22"/>
              </w:rPr>
              <w:t>5</w:t>
            </w:r>
            <w:r w:rsidRPr="00B907A5">
              <w:rPr>
                <w:rFonts w:cs="Arial"/>
                <w:color w:val="000000"/>
                <w:sz w:val="22"/>
                <w:szCs w:val="22"/>
              </w:rPr>
              <w:t xml:space="preserve"> which is </w:t>
            </w:r>
            <w:r w:rsidR="00261960">
              <w:rPr>
                <w:rFonts w:cs="Arial"/>
                <w:color w:val="000000"/>
                <w:sz w:val="22"/>
                <w:szCs w:val="22"/>
              </w:rPr>
              <w:t xml:space="preserve">ok </w:t>
            </w:r>
            <w:r w:rsidRPr="00B907A5">
              <w:rPr>
                <w:rFonts w:cs="Arial"/>
                <w:color w:val="000000"/>
                <w:sz w:val="22"/>
                <w:szCs w:val="22"/>
              </w:rPr>
              <w:t xml:space="preserve">and </w:t>
            </w:r>
            <w:r>
              <w:rPr>
                <w:rFonts w:cs="Arial"/>
                <w:color w:val="000000"/>
                <w:sz w:val="22"/>
                <w:szCs w:val="22"/>
              </w:rPr>
              <w:t>the same above</w:t>
            </w:r>
            <w:r w:rsidRPr="00B907A5">
              <w:rPr>
                <w:rFonts w:cs="Arial"/>
                <w:color w:val="000000"/>
                <w:sz w:val="22"/>
                <w:szCs w:val="22"/>
              </w:rPr>
              <w:t xml:space="preserve"> the industry average of </w:t>
            </w:r>
            <w:r>
              <w:rPr>
                <w:rFonts w:cs="Arial"/>
                <w:color w:val="000000"/>
                <w:sz w:val="22"/>
                <w:szCs w:val="22"/>
              </w:rPr>
              <w:t>0</w:t>
            </w:r>
            <w:r w:rsidRPr="00B907A5">
              <w:rPr>
                <w:rFonts w:cs="Arial"/>
                <w:color w:val="000000"/>
                <w:sz w:val="22"/>
                <w:szCs w:val="22"/>
              </w:rPr>
              <w:t>.</w:t>
            </w:r>
            <w:r>
              <w:rPr>
                <w:rFonts w:cs="Arial"/>
                <w:color w:val="000000"/>
                <w:sz w:val="22"/>
                <w:szCs w:val="22"/>
              </w:rPr>
              <w:t>5</w:t>
            </w:r>
          </w:p>
          <w:p w14:paraId="69879FE2" w14:textId="77777777" w:rsidR="001F5EE8" w:rsidRDefault="001F5EE8" w:rsidP="00F212A7">
            <w:pPr>
              <w:autoSpaceDE w:val="0"/>
              <w:autoSpaceDN w:val="0"/>
              <w:adjustRightInd w:val="0"/>
              <w:spacing w:after="120" w:line="276" w:lineRule="auto"/>
              <w:ind w:left="57" w:right="57"/>
              <w:jc w:val="both"/>
              <w:rPr>
                <w:rFonts w:cs="Arial"/>
                <w:color w:val="000000"/>
                <w:sz w:val="22"/>
                <w:szCs w:val="22"/>
              </w:rPr>
            </w:pPr>
            <w:r>
              <w:rPr>
                <w:rFonts w:cs="Arial"/>
                <w:color w:val="000000"/>
                <w:sz w:val="22"/>
                <w:szCs w:val="22"/>
              </w:rPr>
              <w:t xml:space="preserve">Borrower D has reasonable cash </w:t>
            </w:r>
            <w:r w:rsidR="00110E9B">
              <w:rPr>
                <w:rFonts w:cs="Arial"/>
                <w:color w:val="000000"/>
                <w:sz w:val="22"/>
                <w:szCs w:val="22"/>
              </w:rPr>
              <w:t>which are not expected to change over the foreseeable future</w:t>
            </w:r>
            <w:r>
              <w:rPr>
                <w:rFonts w:cs="Arial"/>
                <w:color w:val="000000"/>
                <w:sz w:val="22"/>
                <w:szCs w:val="22"/>
              </w:rPr>
              <w:t xml:space="preserve">.  Further Borrower D has a reasonable cash flow coverage ratio of </w:t>
            </w:r>
            <w:r w:rsidR="00DE5381">
              <w:rPr>
                <w:rFonts w:cs="Arial"/>
                <w:color w:val="000000"/>
                <w:sz w:val="22"/>
                <w:szCs w:val="22"/>
              </w:rPr>
              <w:t>6</w:t>
            </w:r>
            <w:r>
              <w:rPr>
                <w:rFonts w:cs="Arial"/>
                <w:color w:val="000000"/>
                <w:sz w:val="22"/>
                <w:szCs w:val="22"/>
              </w:rPr>
              <w:t xml:space="preserve">.5 which is above the industry average of 5 and given the ratio is much larger than one indicates that they are not in any danger of default.  </w:t>
            </w:r>
          </w:p>
          <w:p w14:paraId="31784314" w14:textId="743EBD40" w:rsidR="001C5798" w:rsidRPr="008C33AE" w:rsidRDefault="001C5798" w:rsidP="00F212A7">
            <w:pPr>
              <w:autoSpaceDE w:val="0"/>
              <w:autoSpaceDN w:val="0"/>
              <w:adjustRightInd w:val="0"/>
              <w:spacing w:after="120" w:line="276" w:lineRule="auto"/>
              <w:ind w:left="57" w:right="57"/>
              <w:jc w:val="both"/>
              <w:rPr>
                <w:rFonts w:cs="Arial"/>
                <w:color w:val="000000"/>
                <w:sz w:val="22"/>
                <w:szCs w:val="22"/>
              </w:rPr>
            </w:pPr>
            <w:r>
              <w:rPr>
                <w:rFonts w:cs="Arial"/>
                <w:color w:val="000000"/>
                <w:sz w:val="22"/>
                <w:szCs w:val="22"/>
              </w:rPr>
              <w:t xml:space="preserve">If Borrower D defaults on the loan it is not expected that </w:t>
            </w:r>
            <w:r w:rsidR="006835DD">
              <w:rPr>
                <w:rFonts w:cs="Arial"/>
                <w:color w:val="000000"/>
                <w:sz w:val="22"/>
                <w:szCs w:val="22"/>
              </w:rPr>
              <w:t xml:space="preserve">the </w:t>
            </w:r>
            <w:r>
              <w:rPr>
                <w:rFonts w:cs="Arial"/>
                <w:color w:val="000000"/>
                <w:sz w:val="22"/>
                <w:szCs w:val="22"/>
              </w:rPr>
              <w:t xml:space="preserve">‘Burley Griffin Agency’ will be able to recover any of the outstanding loan.  This is because the loan is unsecured and it is unlikely that pursuing the </w:t>
            </w:r>
            <w:r>
              <w:rPr>
                <w:sz w:val="22"/>
                <w:szCs w:val="22"/>
              </w:rPr>
              <w:t xml:space="preserve">Not-for-Profit Non-Government Organisation for any outstanding loan amount would result in the recovery of any money given the small size </w:t>
            </w:r>
            <w:r w:rsidR="00EF26AA">
              <w:rPr>
                <w:sz w:val="22"/>
                <w:szCs w:val="22"/>
              </w:rPr>
              <w:t xml:space="preserve">and weaker financial position </w:t>
            </w:r>
            <w:r>
              <w:rPr>
                <w:sz w:val="22"/>
                <w:szCs w:val="22"/>
              </w:rPr>
              <w:t>of this entity</w:t>
            </w:r>
            <w:r>
              <w:rPr>
                <w:rFonts w:cs="Arial"/>
                <w:color w:val="000000"/>
                <w:sz w:val="22"/>
                <w:szCs w:val="22"/>
              </w:rPr>
              <w:t>.</w:t>
            </w:r>
          </w:p>
        </w:tc>
      </w:tr>
      <w:tr w:rsidR="0090172A" w:rsidRPr="008C33AE" w14:paraId="1292C98C" w14:textId="77777777" w:rsidTr="00EB5FF0">
        <w:trPr>
          <w:trHeight w:val="251"/>
        </w:trPr>
        <w:tc>
          <w:tcPr>
            <w:tcW w:w="1135" w:type="dxa"/>
            <w:tcBorders>
              <w:top w:val="single" w:sz="4" w:space="0" w:color="auto"/>
              <w:left w:val="single" w:sz="4" w:space="0" w:color="auto"/>
              <w:bottom w:val="single" w:sz="4" w:space="0" w:color="auto"/>
              <w:right w:val="single" w:sz="4" w:space="0" w:color="auto"/>
            </w:tcBorders>
          </w:tcPr>
          <w:p w14:paraId="677F1265" w14:textId="3649A692" w:rsidR="0090172A" w:rsidRPr="008C33AE" w:rsidRDefault="0090172A" w:rsidP="00EB5FF0">
            <w:pPr>
              <w:keepNext/>
              <w:keepLines/>
              <w:autoSpaceDE w:val="0"/>
              <w:autoSpaceDN w:val="0"/>
              <w:adjustRightInd w:val="0"/>
              <w:ind w:left="57" w:right="57"/>
              <w:jc w:val="center"/>
              <w:rPr>
                <w:rFonts w:cs="Arial"/>
                <w:color w:val="000000"/>
                <w:sz w:val="22"/>
                <w:szCs w:val="22"/>
              </w:rPr>
            </w:pPr>
            <w:r w:rsidRPr="008C33AE">
              <w:rPr>
                <w:rFonts w:cs="Arial"/>
                <w:color w:val="000000"/>
                <w:sz w:val="22"/>
                <w:szCs w:val="22"/>
              </w:rPr>
              <w:t>E</w:t>
            </w:r>
          </w:p>
        </w:tc>
        <w:tc>
          <w:tcPr>
            <w:tcW w:w="1275" w:type="dxa"/>
            <w:tcBorders>
              <w:top w:val="single" w:sz="4" w:space="0" w:color="auto"/>
              <w:left w:val="single" w:sz="4" w:space="0" w:color="auto"/>
              <w:bottom w:val="single" w:sz="4" w:space="0" w:color="auto"/>
              <w:right w:val="single" w:sz="4" w:space="0" w:color="auto"/>
            </w:tcBorders>
          </w:tcPr>
          <w:p w14:paraId="10F1893B" w14:textId="2ADAC1FD" w:rsidR="0090172A" w:rsidRPr="006928B5" w:rsidRDefault="0090172A" w:rsidP="00EB5FF0">
            <w:pPr>
              <w:keepNext/>
              <w:keepLines/>
              <w:autoSpaceDE w:val="0"/>
              <w:autoSpaceDN w:val="0"/>
              <w:adjustRightInd w:val="0"/>
              <w:ind w:left="57" w:right="57"/>
              <w:jc w:val="center"/>
              <w:rPr>
                <w:rFonts w:cs="Arial"/>
                <w:color w:val="000000"/>
                <w:sz w:val="22"/>
                <w:szCs w:val="22"/>
              </w:rPr>
            </w:pPr>
            <w:r w:rsidRPr="006928B5">
              <w:rPr>
                <w:rFonts w:cs="Arial"/>
                <w:color w:val="000000"/>
                <w:sz w:val="22"/>
                <w:szCs w:val="22"/>
              </w:rPr>
              <w:t>$1,500,000</w:t>
            </w:r>
          </w:p>
        </w:tc>
        <w:tc>
          <w:tcPr>
            <w:tcW w:w="1418" w:type="dxa"/>
            <w:tcBorders>
              <w:top w:val="single" w:sz="4" w:space="0" w:color="auto"/>
              <w:left w:val="single" w:sz="4" w:space="0" w:color="auto"/>
              <w:bottom w:val="single" w:sz="4" w:space="0" w:color="auto"/>
              <w:right w:val="single" w:sz="4" w:space="0" w:color="auto"/>
            </w:tcBorders>
          </w:tcPr>
          <w:p w14:paraId="1D2A5C6D" w14:textId="6540EAA9" w:rsidR="0090172A" w:rsidRPr="006928B5" w:rsidRDefault="0090172A" w:rsidP="00EB5FF0">
            <w:pPr>
              <w:keepNext/>
              <w:keepLines/>
              <w:autoSpaceDE w:val="0"/>
              <w:autoSpaceDN w:val="0"/>
              <w:adjustRightInd w:val="0"/>
              <w:ind w:left="57" w:right="57"/>
              <w:jc w:val="center"/>
              <w:rPr>
                <w:rFonts w:cs="Arial"/>
                <w:color w:val="000000"/>
                <w:sz w:val="22"/>
                <w:szCs w:val="22"/>
              </w:rPr>
            </w:pPr>
            <w:r w:rsidRPr="0090172A">
              <w:rPr>
                <w:rFonts w:ascii="Calibri" w:eastAsia="Times New Roman" w:hAnsi="Calibri" w:cs="Calibri"/>
                <w:color w:val="000000"/>
                <w:sz w:val="22"/>
                <w:szCs w:val="22"/>
              </w:rPr>
              <w:t>$934,666</w:t>
            </w:r>
          </w:p>
        </w:tc>
        <w:tc>
          <w:tcPr>
            <w:tcW w:w="1134" w:type="dxa"/>
            <w:tcBorders>
              <w:top w:val="single" w:sz="4" w:space="0" w:color="auto"/>
              <w:left w:val="single" w:sz="4" w:space="0" w:color="auto"/>
              <w:bottom w:val="single" w:sz="4" w:space="0" w:color="auto"/>
              <w:right w:val="single" w:sz="4" w:space="0" w:color="auto"/>
            </w:tcBorders>
          </w:tcPr>
          <w:p w14:paraId="2CED985F" w14:textId="76359411" w:rsidR="0090172A" w:rsidRPr="005E4238" w:rsidRDefault="0090172A" w:rsidP="00EB5FF0">
            <w:pPr>
              <w:keepNext/>
              <w:keepLines/>
              <w:autoSpaceDE w:val="0"/>
              <w:autoSpaceDN w:val="0"/>
              <w:adjustRightInd w:val="0"/>
              <w:ind w:left="57" w:right="57"/>
              <w:jc w:val="center"/>
              <w:rPr>
                <w:rFonts w:cs="Arial"/>
                <w:color w:val="000000"/>
                <w:sz w:val="22"/>
                <w:szCs w:val="22"/>
              </w:rPr>
            </w:pPr>
            <w:r w:rsidRPr="005E4238">
              <w:rPr>
                <w:rFonts w:cs="Arial"/>
                <w:color w:val="000000"/>
                <w:sz w:val="22"/>
                <w:szCs w:val="22"/>
              </w:rPr>
              <w:t>10%</w:t>
            </w:r>
          </w:p>
        </w:tc>
        <w:tc>
          <w:tcPr>
            <w:tcW w:w="850" w:type="dxa"/>
            <w:tcBorders>
              <w:top w:val="single" w:sz="4" w:space="0" w:color="auto"/>
              <w:left w:val="single" w:sz="4" w:space="0" w:color="auto"/>
              <w:bottom w:val="single" w:sz="4" w:space="0" w:color="auto"/>
              <w:right w:val="single" w:sz="4" w:space="0" w:color="auto"/>
            </w:tcBorders>
          </w:tcPr>
          <w:p w14:paraId="470664C0" w14:textId="2418E992" w:rsidR="0090172A" w:rsidRPr="005E4238" w:rsidRDefault="0090172A" w:rsidP="00EB5FF0">
            <w:pPr>
              <w:keepNext/>
              <w:keepLines/>
              <w:autoSpaceDE w:val="0"/>
              <w:autoSpaceDN w:val="0"/>
              <w:adjustRightInd w:val="0"/>
              <w:ind w:left="57" w:right="57"/>
              <w:jc w:val="center"/>
              <w:rPr>
                <w:rFonts w:cs="Arial"/>
                <w:color w:val="000000"/>
                <w:sz w:val="22"/>
                <w:szCs w:val="22"/>
              </w:rPr>
            </w:pPr>
            <w:r w:rsidRPr="005E4238">
              <w:rPr>
                <w:rFonts w:cs="Arial"/>
                <w:color w:val="000000"/>
                <w:sz w:val="22"/>
                <w:szCs w:val="22"/>
              </w:rPr>
              <w:t>100%</w:t>
            </w:r>
          </w:p>
        </w:tc>
        <w:tc>
          <w:tcPr>
            <w:tcW w:w="1701" w:type="dxa"/>
            <w:tcBorders>
              <w:top w:val="single" w:sz="4" w:space="0" w:color="auto"/>
              <w:left w:val="single" w:sz="4" w:space="0" w:color="auto"/>
              <w:bottom w:val="single" w:sz="4" w:space="0" w:color="auto"/>
              <w:right w:val="single" w:sz="4" w:space="0" w:color="auto"/>
            </w:tcBorders>
          </w:tcPr>
          <w:p w14:paraId="071234DD" w14:textId="43C9BA1D" w:rsidR="0090172A" w:rsidRPr="006928B5" w:rsidRDefault="0090172A" w:rsidP="00EB5FF0">
            <w:pPr>
              <w:keepNext/>
              <w:keepLines/>
              <w:autoSpaceDE w:val="0"/>
              <w:autoSpaceDN w:val="0"/>
              <w:adjustRightInd w:val="0"/>
              <w:ind w:left="57" w:right="57"/>
              <w:jc w:val="center"/>
              <w:rPr>
                <w:rFonts w:cs="Arial"/>
                <w:color w:val="000000"/>
                <w:sz w:val="22"/>
                <w:szCs w:val="22"/>
              </w:rPr>
            </w:pPr>
            <w:r w:rsidRPr="0090172A">
              <w:rPr>
                <w:rFonts w:ascii="Calibri" w:eastAsia="Times New Roman" w:hAnsi="Calibri" w:cs="Calibri"/>
                <w:color w:val="000000"/>
                <w:sz w:val="22"/>
                <w:szCs w:val="22"/>
              </w:rPr>
              <w:t>$93,467</w:t>
            </w:r>
          </w:p>
        </w:tc>
        <w:tc>
          <w:tcPr>
            <w:tcW w:w="7230" w:type="dxa"/>
            <w:tcBorders>
              <w:top w:val="single" w:sz="4" w:space="0" w:color="auto"/>
              <w:left w:val="single" w:sz="4" w:space="0" w:color="auto"/>
              <w:bottom w:val="single" w:sz="4" w:space="0" w:color="auto"/>
              <w:right w:val="single" w:sz="4" w:space="0" w:color="auto"/>
            </w:tcBorders>
          </w:tcPr>
          <w:p w14:paraId="0C569311" w14:textId="0201B0DE" w:rsidR="0090172A" w:rsidRDefault="00DE5381" w:rsidP="00EB5FF0">
            <w:pPr>
              <w:keepNext/>
              <w:keepLines/>
              <w:autoSpaceDE w:val="0"/>
              <w:autoSpaceDN w:val="0"/>
              <w:adjustRightInd w:val="0"/>
              <w:spacing w:after="120" w:line="276" w:lineRule="auto"/>
              <w:ind w:left="57" w:right="57"/>
              <w:jc w:val="both"/>
              <w:rPr>
                <w:rFonts w:cs="Arial"/>
                <w:color w:val="000000"/>
                <w:sz w:val="22"/>
                <w:szCs w:val="22"/>
              </w:rPr>
            </w:pPr>
            <w:r>
              <w:rPr>
                <w:rFonts w:cs="Arial"/>
                <w:color w:val="000000"/>
                <w:sz w:val="22"/>
                <w:szCs w:val="22"/>
              </w:rPr>
              <w:t>Given Borrower E h</w:t>
            </w:r>
            <w:r w:rsidR="0090172A">
              <w:rPr>
                <w:rFonts w:cs="Arial"/>
                <w:color w:val="000000"/>
                <w:sz w:val="22"/>
                <w:szCs w:val="22"/>
              </w:rPr>
              <w:t>as a weaker balance sheet with a:</w:t>
            </w:r>
          </w:p>
          <w:p w14:paraId="2FDECF21" w14:textId="2A1B7483" w:rsidR="0090172A" w:rsidRDefault="0090172A" w:rsidP="00EB5FF0">
            <w:pPr>
              <w:pStyle w:val="ListParagraph"/>
              <w:keepNext/>
              <w:keepLines/>
              <w:numPr>
                <w:ilvl w:val="0"/>
                <w:numId w:val="26"/>
              </w:numPr>
              <w:autoSpaceDE w:val="0"/>
              <w:autoSpaceDN w:val="0"/>
              <w:adjustRightInd w:val="0"/>
              <w:spacing w:after="120" w:line="276" w:lineRule="auto"/>
              <w:ind w:left="426" w:right="57"/>
              <w:contextualSpacing w:val="0"/>
              <w:jc w:val="both"/>
              <w:rPr>
                <w:rFonts w:cs="Arial"/>
                <w:color w:val="000000"/>
                <w:sz w:val="22"/>
                <w:szCs w:val="22"/>
              </w:rPr>
            </w:pPr>
            <w:r w:rsidRPr="00B907A5">
              <w:rPr>
                <w:rFonts w:cs="Arial"/>
                <w:color w:val="000000"/>
                <w:sz w:val="22"/>
                <w:szCs w:val="22"/>
              </w:rPr>
              <w:t xml:space="preserve">current ratio of 1.1 which is only just over 1 </w:t>
            </w:r>
            <w:r w:rsidR="000747E2">
              <w:rPr>
                <w:rFonts w:cs="Arial"/>
                <w:color w:val="000000"/>
                <w:sz w:val="22"/>
                <w:szCs w:val="22"/>
              </w:rPr>
              <w:t>but</w:t>
            </w:r>
            <w:r w:rsidRPr="00B907A5">
              <w:rPr>
                <w:rFonts w:cs="Arial"/>
                <w:color w:val="000000"/>
                <w:sz w:val="22"/>
                <w:szCs w:val="22"/>
              </w:rPr>
              <w:t xml:space="preserve"> is below the industry average of 1.5.  </w:t>
            </w:r>
          </w:p>
          <w:p w14:paraId="173BC2B6" w14:textId="6F8EA66F" w:rsidR="0090172A" w:rsidRPr="00B907A5" w:rsidRDefault="0090172A" w:rsidP="00EB5FF0">
            <w:pPr>
              <w:pStyle w:val="ListParagraph"/>
              <w:keepNext/>
              <w:keepLines/>
              <w:numPr>
                <w:ilvl w:val="0"/>
                <w:numId w:val="26"/>
              </w:numPr>
              <w:autoSpaceDE w:val="0"/>
              <w:autoSpaceDN w:val="0"/>
              <w:adjustRightInd w:val="0"/>
              <w:spacing w:after="120" w:line="276" w:lineRule="auto"/>
              <w:ind w:left="426" w:right="57"/>
              <w:contextualSpacing w:val="0"/>
              <w:jc w:val="both"/>
              <w:rPr>
                <w:rFonts w:cs="Arial"/>
                <w:color w:val="000000"/>
                <w:sz w:val="22"/>
                <w:szCs w:val="22"/>
              </w:rPr>
            </w:pPr>
            <w:r w:rsidRPr="00B907A5">
              <w:rPr>
                <w:rFonts w:cs="Arial"/>
                <w:color w:val="000000"/>
                <w:sz w:val="22"/>
                <w:szCs w:val="22"/>
              </w:rPr>
              <w:t xml:space="preserve">Debt Ratio of </w:t>
            </w:r>
            <w:r>
              <w:rPr>
                <w:rFonts w:cs="Arial"/>
                <w:color w:val="000000"/>
                <w:sz w:val="22"/>
                <w:szCs w:val="22"/>
              </w:rPr>
              <w:t>0</w:t>
            </w:r>
            <w:r w:rsidRPr="00B907A5">
              <w:rPr>
                <w:rFonts w:cs="Arial"/>
                <w:color w:val="000000"/>
                <w:sz w:val="22"/>
                <w:szCs w:val="22"/>
              </w:rPr>
              <w:t>.</w:t>
            </w:r>
            <w:r>
              <w:rPr>
                <w:rFonts w:cs="Arial"/>
                <w:color w:val="000000"/>
                <w:sz w:val="22"/>
                <w:szCs w:val="22"/>
              </w:rPr>
              <w:t>6</w:t>
            </w:r>
            <w:r w:rsidRPr="00B907A5">
              <w:rPr>
                <w:rFonts w:cs="Arial"/>
                <w:color w:val="000000"/>
                <w:sz w:val="22"/>
                <w:szCs w:val="22"/>
              </w:rPr>
              <w:t xml:space="preserve"> which is weak </w:t>
            </w:r>
            <w:r w:rsidR="007B3D56">
              <w:rPr>
                <w:rFonts w:cs="Arial"/>
                <w:color w:val="000000"/>
                <w:sz w:val="22"/>
                <w:szCs w:val="22"/>
              </w:rPr>
              <w:t>but</w:t>
            </w:r>
            <w:r w:rsidRPr="00B907A5">
              <w:rPr>
                <w:rFonts w:cs="Arial"/>
                <w:color w:val="000000"/>
                <w:sz w:val="22"/>
                <w:szCs w:val="22"/>
              </w:rPr>
              <w:t xml:space="preserve"> </w:t>
            </w:r>
            <w:r>
              <w:rPr>
                <w:rFonts w:cs="Arial"/>
                <w:color w:val="000000"/>
                <w:sz w:val="22"/>
                <w:szCs w:val="22"/>
              </w:rPr>
              <w:t>above</w:t>
            </w:r>
            <w:r w:rsidRPr="00B907A5">
              <w:rPr>
                <w:rFonts w:cs="Arial"/>
                <w:color w:val="000000"/>
                <w:sz w:val="22"/>
                <w:szCs w:val="22"/>
              </w:rPr>
              <w:t xml:space="preserve"> the industry average of </w:t>
            </w:r>
            <w:r>
              <w:rPr>
                <w:rFonts w:cs="Arial"/>
                <w:color w:val="000000"/>
                <w:sz w:val="22"/>
                <w:szCs w:val="22"/>
              </w:rPr>
              <w:t>0</w:t>
            </w:r>
            <w:r w:rsidRPr="00B907A5">
              <w:rPr>
                <w:rFonts w:cs="Arial"/>
                <w:color w:val="000000"/>
                <w:sz w:val="22"/>
                <w:szCs w:val="22"/>
              </w:rPr>
              <w:t>.</w:t>
            </w:r>
            <w:r>
              <w:rPr>
                <w:rFonts w:cs="Arial"/>
                <w:color w:val="000000"/>
                <w:sz w:val="22"/>
                <w:szCs w:val="22"/>
              </w:rPr>
              <w:t>5.</w:t>
            </w:r>
          </w:p>
          <w:p w14:paraId="4A38A2B1" w14:textId="260C14BA" w:rsidR="0090172A" w:rsidRDefault="00C80725" w:rsidP="00EB5FF0">
            <w:pPr>
              <w:keepNext/>
              <w:keepLines/>
              <w:autoSpaceDE w:val="0"/>
              <w:autoSpaceDN w:val="0"/>
              <w:adjustRightInd w:val="0"/>
              <w:spacing w:after="120" w:line="276" w:lineRule="auto"/>
              <w:ind w:left="57" w:right="57"/>
              <w:jc w:val="both"/>
              <w:rPr>
                <w:rFonts w:cs="Arial"/>
                <w:color w:val="000000"/>
                <w:sz w:val="22"/>
                <w:szCs w:val="22"/>
              </w:rPr>
            </w:pPr>
            <w:r>
              <w:rPr>
                <w:rFonts w:cs="Arial"/>
                <w:color w:val="000000"/>
                <w:sz w:val="22"/>
                <w:szCs w:val="22"/>
              </w:rPr>
              <w:t xml:space="preserve">Borrower E has weaker cash inflows </w:t>
            </w:r>
            <w:r w:rsidR="00110E9B">
              <w:rPr>
                <w:rFonts w:cs="Arial"/>
                <w:color w:val="000000"/>
                <w:sz w:val="22"/>
                <w:szCs w:val="22"/>
              </w:rPr>
              <w:t>which are not expected to change over the foreseeable future</w:t>
            </w:r>
            <w:r>
              <w:rPr>
                <w:rFonts w:cs="Arial"/>
                <w:color w:val="000000"/>
                <w:sz w:val="22"/>
                <w:szCs w:val="22"/>
              </w:rPr>
              <w:t>.  Further</w:t>
            </w:r>
            <w:r w:rsidR="00E842A0">
              <w:rPr>
                <w:rFonts w:cs="Arial"/>
                <w:color w:val="000000"/>
                <w:sz w:val="22"/>
                <w:szCs w:val="22"/>
              </w:rPr>
              <w:t>,</w:t>
            </w:r>
            <w:r>
              <w:rPr>
                <w:rFonts w:cs="Arial"/>
                <w:color w:val="000000"/>
                <w:sz w:val="22"/>
                <w:szCs w:val="22"/>
              </w:rPr>
              <w:t xml:space="preserve"> Borrower E has a reasonable cash flow coverage ratio of 3.25 which is below the industry average of 5 but larger than one which indicates that a default is possible </w:t>
            </w:r>
            <w:r w:rsidR="00995272">
              <w:rPr>
                <w:rFonts w:cs="Arial"/>
                <w:color w:val="000000"/>
                <w:sz w:val="22"/>
                <w:szCs w:val="22"/>
              </w:rPr>
              <w:t xml:space="preserve">but </w:t>
            </w:r>
            <w:r>
              <w:rPr>
                <w:rFonts w:cs="Arial"/>
                <w:color w:val="000000"/>
                <w:sz w:val="22"/>
                <w:szCs w:val="22"/>
              </w:rPr>
              <w:t xml:space="preserve">not likely.  </w:t>
            </w:r>
            <w:r w:rsidR="0090172A">
              <w:rPr>
                <w:rFonts w:cs="Arial"/>
                <w:color w:val="000000"/>
                <w:sz w:val="22"/>
                <w:szCs w:val="22"/>
              </w:rPr>
              <w:t xml:space="preserve"> </w:t>
            </w:r>
          </w:p>
          <w:p w14:paraId="66422503" w14:textId="4A7FDB47" w:rsidR="001C5798" w:rsidRPr="008C33AE" w:rsidRDefault="001C5798" w:rsidP="00EB5FF0">
            <w:pPr>
              <w:keepNext/>
              <w:keepLines/>
              <w:autoSpaceDE w:val="0"/>
              <w:autoSpaceDN w:val="0"/>
              <w:adjustRightInd w:val="0"/>
              <w:spacing w:after="120" w:line="276" w:lineRule="auto"/>
              <w:ind w:left="57" w:right="57"/>
              <w:jc w:val="both"/>
              <w:rPr>
                <w:rFonts w:cs="Arial"/>
                <w:color w:val="000000"/>
                <w:sz w:val="22"/>
                <w:szCs w:val="22"/>
              </w:rPr>
            </w:pPr>
            <w:r>
              <w:rPr>
                <w:rFonts w:cs="Arial"/>
                <w:color w:val="000000"/>
                <w:sz w:val="22"/>
                <w:szCs w:val="22"/>
              </w:rPr>
              <w:t>If Borrower E defaults on the loan it is not expected that</w:t>
            </w:r>
            <w:r w:rsidR="00E842A0">
              <w:rPr>
                <w:rFonts w:cs="Arial"/>
                <w:color w:val="000000"/>
                <w:sz w:val="22"/>
                <w:szCs w:val="22"/>
              </w:rPr>
              <w:t xml:space="preserve"> the</w:t>
            </w:r>
            <w:r>
              <w:rPr>
                <w:rFonts w:cs="Arial"/>
                <w:color w:val="000000"/>
                <w:sz w:val="22"/>
                <w:szCs w:val="22"/>
              </w:rPr>
              <w:t xml:space="preserve"> ‘Burley Griffin Agency’ will be able to recover any of the outstanding loan.  This is because the loan is unsecured and it is unlikely that pursuing the </w:t>
            </w:r>
            <w:r>
              <w:rPr>
                <w:sz w:val="22"/>
                <w:szCs w:val="22"/>
              </w:rPr>
              <w:t xml:space="preserve">Not-for-Profit Non-Government Organisation for any outstanding loan amount would result in the recovery of any money given the small size </w:t>
            </w:r>
            <w:r w:rsidR="00EF26AA">
              <w:rPr>
                <w:sz w:val="22"/>
                <w:szCs w:val="22"/>
              </w:rPr>
              <w:t xml:space="preserve">and weaker financial position </w:t>
            </w:r>
            <w:r>
              <w:rPr>
                <w:sz w:val="22"/>
                <w:szCs w:val="22"/>
              </w:rPr>
              <w:t>of this entity</w:t>
            </w:r>
            <w:r>
              <w:rPr>
                <w:rFonts w:cs="Arial"/>
                <w:color w:val="000000"/>
                <w:sz w:val="22"/>
                <w:szCs w:val="22"/>
              </w:rPr>
              <w:t>.</w:t>
            </w:r>
          </w:p>
        </w:tc>
      </w:tr>
      <w:tr w:rsidR="00EB5FF0" w:rsidRPr="008C33AE" w14:paraId="3013E703" w14:textId="77777777" w:rsidTr="00EB5FF0">
        <w:trPr>
          <w:trHeight w:val="4648"/>
        </w:trPr>
        <w:tc>
          <w:tcPr>
            <w:tcW w:w="1135" w:type="dxa"/>
            <w:tcBorders>
              <w:top w:val="single" w:sz="4" w:space="0" w:color="auto"/>
              <w:left w:val="single" w:sz="4" w:space="0" w:color="auto"/>
              <w:bottom w:val="single" w:sz="4" w:space="0" w:color="auto"/>
              <w:right w:val="single" w:sz="4" w:space="0" w:color="auto"/>
            </w:tcBorders>
          </w:tcPr>
          <w:p w14:paraId="244AB117" w14:textId="7C11B9C9" w:rsidR="00EB5FF0" w:rsidRPr="008C33AE" w:rsidRDefault="00EB5FF0" w:rsidP="0090172A">
            <w:pPr>
              <w:autoSpaceDE w:val="0"/>
              <w:autoSpaceDN w:val="0"/>
              <w:adjustRightInd w:val="0"/>
              <w:ind w:left="57" w:right="57"/>
              <w:jc w:val="center"/>
              <w:rPr>
                <w:rFonts w:cs="Arial"/>
                <w:color w:val="000000"/>
                <w:sz w:val="22"/>
                <w:szCs w:val="22"/>
              </w:rPr>
            </w:pPr>
            <w:r w:rsidRPr="008C33AE">
              <w:rPr>
                <w:rFonts w:cs="Arial"/>
                <w:color w:val="000000"/>
                <w:sz w:val="22"/>
                <w:szCs w:val="22"/>
              </w:rPr>
              <w:t>F</w:t>
            </w:r>
          </w:p>
        </w:tc>
        <w:tc>
          <w:tcPr>
            <w:tcW w:w="1275" w:type="dxa"/>
            <w:tcBorders>
              <w:top w:val="single" w:sz="4" w:space="0" w:color="auto"/>
              <w:left w:val="single" w:sz="4" w:space="0" w:color="auto"/>
              <w:bottom w:val="single" w:sz="4" w:space="0" w:color="auto"/>
              <w:right w:val="single" w:sz="4" w:space="0" w:color="auto"/>
            </w:tcBorders>
          </w:tcPr>
          <w:p w14:paraId="60787FCB" w14:textId="1F6456FF" w:rsidR="00EB5FF0" w:rsidRPr="006928B5" w:rsidRDefault="00EB5FF0" w:rsidP="0090172A">
            <w:pPr>
              <w:autoSpaceDE w:val="0"/>
              <w:autoSpaceDN w:val="0"/>
              <w:adjustRightInd w:val="0"/>
              <w:ind w:left="57" w:right="57"/>
              <w:jc w:val="center"/>
              <w:rPr>
                <w:rFonts w:cs="Arial"/>
                <w:color w:val="000000"/>
                <w:sz w:val="22"/>
                <w:szCs w:val="22"/>
              </w:rPr>
            </w:pPr>
            <w:r w:rsidRPr="006928B5">
              <w:rPr>
                <w:rFonts w:cs="Arial"/>
                <w:color w:val="000000"/>
                <w:sz w:val="22"/>
                <w:szCs w:val="22"/>
              </w:rPr>
              <w:t>$750,000</w:t>
            </w:r>
          </w:p>
        </w:tc>
        <w:tc>
          <w:tcPr>
            <w:tcW w:w="1418" w:type="dxa"/>
            <w:tcBorders>
              <w:top w:val="single" w:sz="4" w:space="0" w:color="auto"/>
              <w:left w:val="single" w:sz="4" w:space="0" w:color="auto"/>
              <w:bottom w:val="single" w:sz="4" w:space="0" w:color="auto"/>
              <w:right w:val="single" w:sz="4" w:space="0" w:color="auto"/>
            </w:tcBorders>
          </w:tcPr>
          <w:p w14:paraId="09CB70AE" w14:textId="7E1568B6" w:rsidR="00EB5FF0" w:rsidRPr="006928B5" w:rsidRDefault="00EB5FF0" w:rsidP="0090172A">
            <w:pPr>
              <w:autoSpaceDE w:val="0"/>
              <w:autoSpaceDN w:val="0"/>
              <w:adjustRightInd w:val="0"/>
              <w:ind w:left="57" w:right="57"/>
              <w:jc w:val="center"/>
              <w:rPr>
                <w:rFonts w:cs="Arial"/>
                <w:color w:val="000000"/>
                <w:sz w:val="22"/>
                <w:szCs w:val="22"/>
              </w:rPr>
            </w:pPr>
            <w:r w:rsidRPr="0090172A">
              <w:rPr>
                <w:rFonts w:ascii="Calibri" w:eastAsia="Times New Roman" w:hAnsi="Calibri" w:cs="Calibri"/>
                <w:color w:val="000000"/>
                <w:sz w:val="22"/>
                <w:szCs w:val="22"/>
              </w:rPr>
              <w:t>$467,333</w:t>
            </w:r>
          </w:p>
        </w:tc>
        <w:tc>
          <w:tcPr>
            <w:tcW w:w="1134" w:type="dxa"/>
            <w:tcBorders>
              <w:top w:val="single" w:sz="4" w:space="0" w:color="auto"/>
              <w:left w:val="single" w:sz="4" w:space="0" w:color="auto"/>
              <w:bottom w:val="single" w:sz="4" w:space="0" w:color="auto"/>
              <w:right w:val="single" w:sz="4" w:space="0" w:color="auto"/>
            </w:tcBorders>
          </w:tcPr>
          <w:p w14:paraId="0E47C369" w14:textId="007E40DF" w:rsidR="00EB5FF0" w:rsidRPr="005E4238" w:rsidRDefault="00EB5FF0" w:rsidP="0090172A">
            <w:pPr>
              <w:autoSpaceDE w:val="0"/>
              <w:autoSpaceDN w:val="0"/>
              <w:adjustRightInd w:val="0"/>
              <w:ind w:left="57" w:right="57"/>
              <w:jc w:val="center"/>
              <w:rPr>
                <w:rFonts w:cs="Arial"/>
                <w:color w:val="000000"/>
                <w:sz w:val="22"/>
                <w:szCs w:val="22"/>
              </w:rPr>
            </w:pPr>
            <w:r w:rsidRPr="005E4238">
              <w:rPr>
                <w:rFonts w:cs="Arial"/>
                <w:color w:val="000000"/>
                <w:sz w:val="22"/>
                <w:szCs w:val="22"/>
              </w:rPr>
              <w:t>10%</w:t>
            </w:r>
          </w:p>
        </w:tc>
        <w:tc>
          <w:tcPr>
            <w:tcW w:w="850" w:type="dxa"/>
            <w:tcBorders>
              <w:top w:val="single" w:sz="4" w:space="0" w:color="auto"/>
              <w:left w:val="single" w:sz="4" w:space="0" w:color="auto"/>
              <w:bottom w:val="single" w:sz="4" w:space="0" w:color="auto"/>
              <w:right w:val="single" w:sz="4" w:space="0" w:color="auto"/>
            </w:tcBorders>
          </w:tcPr>
          <w:p w14:paraId="3E643D26" w14:textId="6AC54281" w:rsidR="00EB5FF0" w:rsidRPr="005E4238" w:rsidRDefault="00EB5FF0" w:rsidP="0090172A">
            <w:pPr>
              <w:autoSpaceDE w:val="0"/>
              <w:autoSpaceDN w:val="0"/>
              <w:adjustRightInd w:val="0"/>
              <w:ind w:left="57" w:right="57"/>
              <w:jc w:val="center"/>
              <w:rPr>
                <w:rFonts w:cs="Arial"/>
                <w:color w:val="000000"/>
                <w:sz w:val="22"/>
                <w:szCs w:val="22"/>
              </w:rPr>
            </w:pPr>
            <w:r w:rsidRPr="005E4238">
              <w:rPr>
                <w:rFonts w:cs="Arial"/>
                <w:color w:val="000000"/>
                <w:sz w:val="22"/>
                <w:szCs w:val="22"/>
              </w:rPr>
              <w:t>100%</w:t>
            </w:r>
          </w:p>
        </w:tc>
        <w:tc>
          <w:tcPr>
            <w:tcW w:w="1701" w:type="dxa"/>
            <w:tcBorders>
              <w:top w:val="single" w:sz="4" w:space="0" w:color="auto"/>
              <w:left w:val="single" w:sz="4" w:space="0" w:color="auto"/>
              <w:bottom w:val="single" w:sz="4" w:space="0" w:color="auto"/>
              <w:right w:val="single" w:sz="4" w:space="0" w:color="auto"/>
            </w:tcBorders>
          </w:tcPr>
          <w:p w14:paraId="11670CCF" w14:textId="1C766D25" w:rsidR="00EB5FF0" w:rsidRPr="006928B5" w:rsidRDefault="00EB5FF0" w:rsidP="0090172A">
            <w:pPr>
              <w:autoSpaceDE w:val="0"/>
              <w:autoSpaceDN w:val="0"/>
              <w:adjustRightInd w:val="0"/>
              <w:ind w:right="57"/>
              <w:jc w:val="center"/>
              <w:rPr>
                <w:rFonts w:cs="Arial"/>
                <w:color w:val="000000"/>
                <w:sz w:val="22"/>
                <w:szCs w:val="22"/>
              </w:rPr>
            </w:pPr>
            <w:r w:rsidRPr="0090172A">
              <w:rPr>
                <w:rFonts w:ascii="Calibri" w:eastAsia="Times New Roman" w:hAnsi="Calibri" w:cs="Calibri"/>
                <w:color w:val="000000"/>
                <w:sz w:val="22"/>
                <w:szCs w:val="22"/>
              </w:rPr>
              <w:t>$46,733</w:t>
            </w:r>
          </w:p>
        </w:tc>
        <w:tc>
          <w:tcPr>
            <w:tcW w:w="7230" w:type="dxa"/>
            <w:tcBorders>
              <w:top w:val="single" w:sz="4" w:space="0" w:color="auto"/>
              <w:left w:val="single" w:sz="4" w:space="0" w:color="auto"/>
              <w:bottom w:val="single" w:sz="4" w:space="0" w:color="auto"/>
              <w:right w:val="single" w:sz="4" w:space="0" w:color="auto"/>
            </w:tcBorders>
          </w:tcPr>
          <w:p w14:paraId="7708FE82" w14:textId="71EFF71F" w:rsidR="00EB5FF0" w:rsidRDefault="00EB5FF0" w:rsidP="00F212A7">
            <w:pPr>
              <w:autoSpaceDE w:val="0"/>
              <w:autoSpaceDN w:val="0"/>
              <w:adjustRightInd w:val="0"/>
              <w:spacing w:after="120" w:line="276" w:lineRule="auto"/>
              <w:ind w:left="57" w:right="57"/>
              <w:jc w:val="both"/>
              <w:rPr>
                <w:rFonts w:cs="Arial"/>
                <w:color w:val="000000"/>
                <w:sz w:val="22"/>
                <w:szCs w:val="22"/>
              </w:rPr>
            </w:pPr>
            <w:r>
              <w:rPr>
                <w:rFonts w:cs="Arial"/>
                <w:color w:val="000000"/>
                <w:sz w:val="22"/>
                <w:szCs w:val="22"/>
              </w:rPr>
              <w:t>Borrower F has a weaker balance sheet with a:</w:t>
            </w:r>
          </w:p>
          <w:p w14:paraId="2F18AF26" w14:textId="735D4DCB" w:rsidR="00EB5FF0" w:rsidRDefault="00EB5FF0" w:rsidP="00F212A7">
            <w:pPr>
              <w:pStyle w:val="ListParagraph"/>
              <w:numPr>
                <w:ilvl w:val="0"/>
                <w:numId w:val="26"/>
              </w:numPr>
              <w:autoSpaceDE w:val="0"/>
              <w:autoSpaceDN w:val="0"/>
              <w:adjustRightInd w:val="0"/>
              <w:spacing w:after="120" w:line="276" w:lineRule="auto"/>
              <w:ind w:left="426" w:right="57"/>
              <w:contextualSpacing w:val="0"/>
              <w:jc w:val="both"/>
              <w:rPr>
                <w:rFonts w:cs="Arial"/>
                <w:color w:val="000000"/>
                <w:sz w:val="22"/>
                <w:szCs w:val="22"/>
              </w:rPr>
            </w:pPr>
            <w:r w:rsidRPr="00B907A5">
              <w:rPr>
                <w:rFonts w:cs="Arial"/>
                <w:color w:val="000000"/>
                <w:sz w:val="22"/>
                <w:szCs w:val="22"/>
              </w:rPr>
              <w:t xml:space="preserve">current ratio of </w:t>
            </w:r>
            <w:r>
              <w:rPr>
                <w:rFonts w:cs="Arial"/>
                <w:color w:val="000000"/>
                <w:sz w:val="22"/>
                <w:szCs w:val="22"/>
              </w:rPr>
              <w:t>0</w:t>
            </w:r>
            <w:r w:rsidRPr="00B907A5">
              <w:rPr>
                <w:rFonts w:cs="Arial"/>
                <w:color w:val="000000"/>
                <w:sz w:val="22"/>
                <w:szCs w:val="22"/>
              </w:rPr>
              <w:t>.</w:t>
            </w:r>
            <w:r>
              <w:rPr>
                <w:rFonts w:cs="Arial"/>
                <w:color w:val="000000"/>
                <w:sz w:val="22"/>
                <w:szCs w:val="22"/>
              </w:rPr>
              <w:t>8</w:t>
            </w:r>
            <w:r w:rsidRPr="00B907A5">
              <w:rPr>
                <w:rFonts w:cs="Arial"/>
                <w:color w:val="000000"/>
                <w:sz w:val="22"/>
                <w:szCs w:val="22"/>
              </w:rPr>
              <w:t xml:space="preserve"> which is </w:t>
            </w:r>
            <w:r>
              <w:rPr>
                <w:rFonts w:cs="Arial"/>
                <w:color w:val="000000"/>
                <w:sz w:val="22"/>
                <w:szCs w:val="22"/>
              </w:rPr>
              <w:t>lower than</w:t>
            </w:r>
            <w:r w:rsidRPr="00B907A5">
              <w:rPr>
                <w:rFonts w:cs="Arial"/>
                <w:color w:val="000000"/>
                <w:sz w:val="22"/>
                <w:szCs w:val="22"/>
              </w:rPr>
              <w:t xml:space="preserve"> 1 and is below the industry average of 1.5.  </w:t>
            </w:r>
          </w:p>
          <w:p w14:paraId="61040A43" w14:textId="7E49545F" w:rsidR="00EB5FF0" w:rsidRPr="00B907A5" w:rsidRDefault="00EB5FF0" w:rsidP="00F212A7">
            <w:pPr>
              <w:pStyle w:val="ListParagraph"/>
              <w:numPr>
                <w:ilvl w:val="0"/>
                <w:numId w:val="26"/>
              </w:numPr>
              <w:autoSpaceDE w:val="0"/>
              <w:autoSpaceDN w:val="0"/>
              <w:adjustRightInd w:val="0"/>
              <w:spacing w:after="120" w:line="276" w:lineRule="auto"/>
              <w:ind w:left="426" w:right="57"/>
              <w:contextualSpacing w:val="0"/>
              <w:jc w:val="both"/>
              <w:rPr>
                <w:rFonts w:cs="Arial"/>
                <w:color w:val="000000"/>
                <w:sz w:val="22"/>
                <w:szCs w:val="22"/>
              </w:rPr>
            </w:pPr>
            <w:r w:rsidRPr="00B907A5">
              <w:rPr>
                <w:rFonts w:cs="Arial"/>
                <w:color w:val="000000"/>
                <w:sz w:val="22"/>
                <w:szCs w:val="22"/>
              </w:rPr>
              <w:t xml:space="preserve">Debt Ratio of </w:t>
            </w:r>
            <w:r>
              <w:rPr>
                <w:rFonts w:cs="Arial"/>
                <w:color w:val="000000"/>
                <w:sz w:val="22"/>
                <w:szCs w:val="22"/>
              </w:rPr>
              <w:t>0</w:t>
            </w:r>
            <w:r w:rsidRPr="00B907A5">
              <w:rPr>
                <w:rFonts w:cs="Arial"/>
                <w:color w:val="000000"/>
                <w:sz w:val="22"/>
                <w:szCs w:val="22"/>
              </w:rPr>
              <w:t>.</w:t>
            </w:r>
            <w:r>
              <w:rPr>
                <w:rFonts w:cs="Arial"/>
                <w:color w:val="000000"/>
                <w:sz w:val="22"/>
                <w:szCs w:val="22"/>
              </w:rPr>
              <w:t>65</w:t>
            </w:r>
            <w:r w:rsidRPr="00B907A5">
              <w:rPr>
                <w:rFonts w:cs="Arial"/>
                <w:color w:val="000000"/>
                <w:sz w:val="22"/>
                <w:szCs w:val="22"/>
              </w:rPr>
              <w:t xml:space="preserve"> which is weak and </w:t>
            </w:r>
            <w:r>
              <w:rPr>
                <w:rFonts w:cs="Arial"/>
                <w:color w:val="000000"/>
                <w:sz w:val="22"/>
                <w:szCs w:val="22"/>
              </w:rPr>
              <w:t>above</w:t>
            </w:r>
            <w:r w:rsidRPr="00B907A5">
              <w:rPr>
                <w:rFonts w:cs="Arial"/>
                <w:color w:val="000000"/>
                <w:sz w:val="22"/>
                <w:szCs w:val="22"/>
              </w:rPr>
              <w:t xml:space="preserve"> the industry average of </w:t>
            </w:r>
            <w:r>
              <w:rPr>
                <w:rFonts w:cs="Arial"/>
                <w:color w:val="000000"/>
                <w:sz w:val="22"/>
                <w:szCs w:val="22"/>
              </w:rPr>
              <w:t>0</w:t>
            </w:r>
            <w:r w:rsidRPr="00B907A5">
              <w:rPr>
                <w:rFonts w:cs="Arial"/>
                <w:color w:val="000000"/>
                <w:sz w:val="22"/>
                <w:szCs w:val="22"/>
              </w:rPr>
              <w:t>.</w:t>
            </w:r>
            <w:r>
              <w:rPr>
                <w:rFonts w:cs="Arial"/>
                <w:color w:val="000000"/>
                <w:sz w:val="22"/>
                <w:szCs w:val="22"/>
              </w:rPr>
              <w:t>5</w:t>
            </w:r>
          </w:p>
          <w:p w14:paraId="765080F8" w14:textId="22D2C194" w:rsidR="00EB5FF0" w:rsidRDefault="00EB5FF0" w:rsidP="00F212A7">
            <w:pPr>
              <w:autoSpaceDE w:val="0"/>
              <w:autoSpaceDN w:val="0"/>
              <w:adjustRightInd w:val="0"/>
              <w:spacing w:after="120" w:line="276" w:lineRule="auto"/>
              <w:ind w:left="57" w:right="57"/>
              <w:jc w:val="both"/>
              <w:rPr>
                <w:rFonts w:cs="Arial"/>
                <w:color w:val="000000"/>
                <w:sz w:val="22"/>
                <w:szCs w:val="22"/>
              </w:rPr>
            </w:pPr>
            <w:r>
              <w:rPr>
                <w:rFonts w:cs="Arial"/>
                <w:color w:val="000000"/>
                <w:sz w:val="22"/>
                <w:szCs w:val="22"/>
              </w:rPr>
              <w:t xml:space="preserve">Borrower F has weaker cash inflows which are not expected to change over the foreseeable future.  Further Borrower F has a reasonable cash flow coverage ratio of 3.05 which is below the industry average of 5 but larger than one which indicates that a default is possible but not likely.  </w:t>
            </w:r>
          </w:p>
          <w:p w14:paraId="10AF4C6F" w14:textId="6A5AA8CE" w:rsidR="00EB5FF0" w:rsidRPr="008C33AE" w:rsidRDefault="00EB5FF0" w:rsidP="00F212A7">
            <w:pPr>
              <w:autoSpaceDE w:val="0"/>
              <w:autoSpaceDN w:val="0"/>
              <w:adjustRightInd w:val="0"/>
              <w:spacing w:after="120" w:line="276" w:lineRule="auto"/>
              <w:ind w:left="57" w:right="57"/>
              <w:jc w:val="both"/>
              <w:rPr>
                <w:rFonts w:cs="Arial"/>
                <w:color w:val="000000"/>
                <w:sz w:val="22"/>
                <w:szCs w:val="22"/>
              </w:rPr>
            </w:pPr>
            <w:r>
              <w:rPr>
                <w:rFonts w:cs="Arial"/>
                <w:color w:val="000000"/>
                <w:sz w:val="22"/>
                <w:szCs w:val="22"/>
              </w:rPr>
              <w:t xml:space="preserve">If Borrower F defaults on the loan it is not expected that </w:t>
            </w:r>
            <w:r w:rsidR="00E842A0">
              <w:rPr>
                <w:rFonts w:cs="Arial"/>
                <w:color w:val="000000"/>
                <w:sz w:val="22"/>
                <w:szCs w:val="22"/>
              </w:rPr>
              <w:t xml:space="preserve">the </w:t>
            </w:r>
            <w:r>
              <w:rPr>
                <w:rFonts w:cs="Arial"/>
                <w:color w:val="000000"/>
                <w:sz w:val="22"/>
                <w:szCs w:val="22"/>
              </w:rPr>
              <w:t xml:space="preserve">‘Burley Griffin Agency’ will be able to recover any of the outstanding loan.  This is because the loan is unsecured and it is unlikely that pursuing the </w:t>
            </w:r>
            <w:r>
              <w:rPr>
                <w:sz w:val="22"/>
                <w:szCs w:val="22"/>
              </w:rPr>
              <w:t>Not-for-Profit Non-Government Organisation for any outstanding loan amount would result in the recovery of any money given the small size and weaker financial position of this entity</w:t>
            </w:r>
            <w:r>
              <w:rPr>
                <w:rFonts w:cs="Arial"/>
                <w:color w:val="000000"/>
                <w:sz w:val="22"/>
                <w:szCs w:val="22"/>
              </w:rPr>
              <w:t>.</w:t>
            </w:r>
          </w:p>
        </w:tc>
      </w:tr>
      <w:tr w:rsidR="0090172A" w:rsidRPr="008C33AE" w14:paraId="58937671" w14:textId="77777777" w:rsidTr="00EB5FF0">
        <w:trPr>
          <w:trHeight w:val="395"/>
        </w:trPr>
        <w:tc>
          <w:tcPr>
            <w:tcW w:w="1135" w:type="dxa"/>
            <w:tcBorders>
              <w:top w:val="single" w:sz="4" w:space="0" w:color="auto"/>
              <w:left w:val="single" w:sz="4" w:space="0" w:color="auto"/>
              <w:bottom w:val="single" w:sz="4" w:space="0" w:color="auto"/>
              <w:right w:val="single" w:sz="4" w:space="0" w:color="auto"/>
            </w:tcBorders>
          </w:tcPr>
          <w:p w14:paraId="5B2C9B74" w14:textId="2C33A8EA" w:rsidR="0090172A" w:rsidRDefault="0090172A" w:rsidP="00EB5FF0">
            <w:pPr>
              <w:keepNext/>
              <w:keepLines/>
              <w:autoSpaceDE w:val="0"/>
              <w:autoSpaceDN w:val="0"/>
              <w:adjustRightInd w:val="0"/>
              <w:ind w:left="57" w:right="57"/>
              <w:jc w:val="center"/>
              <w:rPr>
                <w:rFonts w:cs="Arial"/>
                <w:color w:val="000000"/>
                <w:sz w:val="22"/>
                <w:szCs w:val="22"/>
              </w:rPr>
            </w:pPr>
            <w:r>
              <w:rPr>
                <w:rFonts w:cs="Arial"/>
                <w:color w:val="000000"/>
                <w:sz w:val="22"/>
                <w:szCs w:val="22"/>
              </w:rPr>
              <w:t>G</w:t>
            </w:r>
          </w:p>
        </w:tc>
        <w:tc>
          <w:tcPr>
            <w:tcW w:w="1275" w:type="dxa"/>
            <w:tcBorders>
              <w:top w:val="single" w:sz="4" w:space="0" w:color="auto"/>
              <w:left w:val="single" w:sz="4" w:space="0" w:color="auto"/>
              <w:bottom w:val="single" w:sz="4" w:space="0" w:color="auto"/>
              <w:right w:val="single" w:sz="4" w:space="0" w:color="auto"/>
            </w:tcBorders>
          </w:tcPr>
          <w:p w14:paraId="595490AC" w14:textId="34EADECC" w:rsidR="0090172A" w:rsidRPr="006928B5" w:rsidRDefault="0090172A" w:rsidP="00EB5FF0">
            <w:pPr>
              <w:keepNext/>
              <w:keepLines/>
              <w:autoSpaceDE w:val="0"/>
              <w:autoSpaceDN w:val="0"/>
              <w:adjustRightInd w:val="0"/>
              <w:ind w:left="57" w:right="57"/>
              <w:jc w:val="center"/>
              <w:rPr>
                <w:rFonts w:cs="Arial"/>
                <w:color w:val="000000"/>
                <w:sz w:val="22"/>
                <w:szCs w:val="22"/>
              </w:rPr>
            </w:pPr>
            <w:r w:rsidRPr="006928B5">
              <w:rPr>
                <w:rFonts w:cs="Arial"/>
                <w:color w:val="000000"/>
                <w:sz w:val="22"/>
                <w:szCs w:val="22"/>
              </w:rPr>
              <w:t>2,750,000</w:t>
            </w:r>
          </w:p>
        </w:tc>
        <w:tc>
          <w:tcPr>
            <w:tcW w:w="1418" w:type="dxa"/>
            <w:tcBorders>
              <w:top w:val="single" w:sz="4" w:space="0" w:color="auto"/>
              <w:left w:val="single" w:sz="4" w:space="0" w:color="auto"/>
              <w:bottom w:val="single" w:sz="4" w:space="0" w:color="auto"/>
              <w:right w:val="single" w:sz="4" w:space="0" w:color="auto"/>
            </w:tcBorders>
          </w:tcPr>
          <w:p w14:paraId="1C3F0707" w14:textId="2FAC852D" w:rsidR="0090172A" w:rsidRPr="006928B5" w:rsidRDefault="0090172A" w:rsidP="00EB5FF0">
            <w:pPr>
              <w:keepNext/>
              <w:keepLines/>
              <w:autoSpaceDE w:val="0"/>
              <w:autoSpaceDN w:val="0"/>
              <w:adjustRightInd w:val="0"/>
              <w:ind w:left="57" w:right="57"/>
              <w:jc w:val="center"/>
              <w:rPr>
                <w:rFonts w:cs="Arial"/>
                <w:color w:val="000000"/>
                <w:sz w:val="22"/>
                <w:szCs w:val="22"/>
              </w:rPr>
            </w:pPr>
            <w:r w:rsidRPr="0090172A">
              <w:rPr>
                <w:rFonts w:ascii="Calibri" w:eastAsia="Times New Roman" w:hAnsi="Calibri" w:cs="Calibri"/>
                <w:color w:val="000000"/>
                <w:sz w:val="22"/>
                <w:szCs w:val="22"/>
              </w:rPr>
              <w:t>$1,713,554</w:t>
            </w:r>
          </w:p>
        </w:tc>
        <w:tc>
          <w:tcPr>
            <w:tcW w:w="1134" w:type="dxa"/>
            <w:tcBorders>
              <w:top w:val="single" w:sz="4" w:space="0" w:color="auto"/>
              <w:left w:val="single" w:sz="4" w:space="0" w:color="auto"/>
              <w:bottom w:val="single" w:sz="4" w:space="0" w:color="auto"/>
              <w:right w:val="single" w:sz="4" w:space="0" w:color="auto"/>
            </w:tcBorders>
          </w:tcPr>
          <w:p w14:paraId="6BDADCC7" w14:textId="068B65AF" w:rsidR="0090172A" w:rsidRPr="005E4238" w:rsidRDefault="0090172A" w:rsidP="00EB5FF0">
            <w:pPr>
              <w:keepNext/>
              <w:keepLines/>
              <w:autoSpaceDE w:val="0"/>
              <w:autoSpaceDN w:val="0"/>
              <w:adjustRightInd w:val="0"/>
              <w:ind w:left="57" w:right="57"/>
              <w:jc w:val="center"/>
              <w:rPr>
                <w:rFonts w:cs="Arial"/>
                <w:color w:val="000000"/>
                <w:sz w:val="22"/>
                <w:szCs w:val="22"/>
              </w:rPr>
            </w:pPr>
            <w:r w:rsidRPr="005E4238">
              <w:rPr>
                <w:rFonts w:cs="Arial"/>
                <w:color w:val="000000"/>
                <w:sz w:val="22"/>
                <w:szCs w:val="22"/>
              </w:rPr>
              <w:t>8%</w:t>
            </w:r>
          </w:p>
        </w:tc>
        <w:tc>
          <w:tcPr>
            <w:tcW w:w="850" w:type="dxa"/>
            <w:tcBorders>
              <w:top w:val="single" w:sz="4" w:space="0" w:color="auto"/>
              <w:left w:val="single" w:sz="4" w:space="0" w:color="auto"/>
              <w:bottom w:val="single" w:sz="4" w:space="0" w:color="auto"/>
              <w:right w:val="single" w:sz="4" w:space="0" w:color="auto"/>
            </w:tcBorders>
          </w:tcPr>
          <w:p w14:paraId="0D6A0A6C" w14:textId="2C953F1B" w:rsidR="0090172A" w:rsidRPr="005E4238" w:rsidRDefault="0090172A" w:rsidP="00EB5FF0">
            <w:pPr>
              <w:keepNext/>
              <w:keepLines/>
              <w:autoSpaceDE w:val="0"/>
              <w:autoSpaceDN w:val="0"/>
              <w:adjustRightInd w:val="0"/>
              <w:ind w:left="57" w:right="57"/>
              <w:jc w:val="center"/>
              <w:rPr>
                <w:rFonts w:cs="Arial"/>
                <w:color w:val="000000"/>
                <w:sz w:val="22"/>
                <w:szCs w:val="22"/>
              </w:rPr>
            </w:pPr>
            <w:r w:rsidRPr="005E4238">
              <w:rPr>
                <w:rFonts w:cs="Arial"/>
                <w:color w:val="000000"/>
                <w:sz w:val="22"/>
                <w:szCs w:val="22"/>
              </w:rPr>
              <w:t>100%</w:t>
            </w:r>
          </w:p>
        </w:tc>
        <w:tc>
          <w:tcPr>
            <w:tcW w:w="1701" w:type="dxa"/>
            <w:tcBorders>
              <w:top w:val="single" w:sz="4" w:space="0" w:color="auto"/>
              <w:left w:val="single" w:sz="4" w:space="0" w:color="auto"/>
              <w:bottom w:val="single" w:sz="4" w:space="0" w:color="auto"/>
              <w:right w:val="single" w:sz="4" w:space="0" w:color="auto"/>
            </w:tcBorders>
          </w:tcPr>
          <w:p w14:paraId="6D64D177" w14:textId="0DC80550" w:rsidR="0090172A" w:rsidRPr="006928B5" w:rsidRDefault="0090172A" w:rsidP="00EB5FF0">
            <w:pPr>
              <w:keepNext/>
              <w:keepLines/>
              <w:autoSpaceDE w:val="0"/>
              <w:autoSpaceDN w:val="0"/>
              <w:adjustRightInd w:val="0"/>
              <w:ind w:left="57" w:right="57"/>
              <w:jc w:val="center"/>
              <w:rPr>
                <w:rFonts w:cs="Arial"/>
                <w:color w:val="000000"/>
                <w:sz w:val="22"/>
                <w:szCs w:val="22"/>
              </w:rPr>
            </w:pPr>
            <w:r w:rsidRPr="0090172A">
              <w:rPr>
                <w:rFonts w:ascii="Calibri" w:eastAsia="Times New Roman" w:hAnsi="Calibri" w:cs="Calibri"/>
                <w:color w:val="000000"/>
                <w:sz w:val="22"/>
                <w:szCs w:val="22"/>
              </w:rPr>
              <w:t>$137,084</w:t>
            </w:r>
          </w:p>
        </w:tc>
        <w:tc>
          <w:tcPr>
            <w:tcW w:w="7230" w:type="dxa"/>
            <w:tcBorders>
              <w:top w:val="single" w:sz="4" w:space="0" w:color="auto"/>
              <w:left w:val="single" w:sz="4" w:space="0" w:color="auto"/>
              <w:bottom w:val="single" w:sz="4" w:space="0" w:color="auto"/>
              <w:right w:val="single" w:sz="4" w:space="0" w:color="auto"/>
            </w:tcBorders>
          </w:tcPr>
          <w:p w14:paraId="4BF64509" w14:textId="6A02A71D" w:rsidR="0090172A" w:rsidRDefault="00DE5381" w:rsidP="00EB5FF0">
            <w:pPr>
              <w:keepNext/>
              <w:keepLines/>
              <w:autoSpaceDE w:val="0"/>
              <w:autoSpaceDN w:val="0"/>
              <w:adjustRightInd w:val="0"/>
              <w:spacing w:after="120" w:line="276" w:lineRule="auto"/>
              <w:ind w:left="57" w:right="57"/>
              <w:jc w:val="both"/>
              <w:rPr>
                <w:rFonts w:cs="Arial"/>
                <w:color w:val="000000"/>
                <w:sz w:val="22"/>
                <w:szCs w:val="22"/>
              </w:rPr>
            </w:pPr>
            <w:r>
              <w:rPr>
                <w:rFonts w:cs="Arial"/>
                <w:color w:val="000000"/>
                <w:sz w:val="22"/>
                <w:szCs w:val="22"/>
              </w:rPr>
              <w:t>Borrower G h</w:t>
            </w:r>
            <w:r w:rsidR="0090172A">
              <w:rPr>
                <w:rFonts w:cs="Arial"/>
                <w:color w:val="000000"/>
                <w:sz w:val="22"/>
                <w:szCs w:val="22"/>
              </w:rPr>
              <w:t>as a weaker balance sheet with a:</w:t>
            </w:r>
          </w:p>
          <w:p w14:paraId="41C34A7A" w14:textId="7A72B680" w:rsidR="0090172A" w:rsidRDefault="0090172A" w:rsidP="00EB5FF0">
            <w:pPr>
              <w:pStyle w:val="ListParagraph"/>
              <w:keepNext/>
              <w:keepLines/>
              <w:numPr>
                <w:ilvl w:val="0"/>
                <w:numId w:val="26"/>
              </w:numPr>
              <w:autoSpaceDE w:val="0"/>
              <w:autoSpaceDN w:val="0"/>
              <w:adjustRightInd w:val="0"/>
              <w:spacing w:after="120" w:line="276" w:lineRule="auto"/>
              <w:ind w:left="426" w:right="57"/>
              <w:contextualSpacing w:val="0"/>
              <w:jc w:val="both"/>
              <w:rPr>
                <w:rFonts w:cs="Arial"/>
                <w:color w:val="000000"/>
                <w:sz w:val="22"/>
                <w:szCs w:val="22"/>
              </w:rPr>
            </w:pPr>
            <w:r w:rsidRPr="00B907A5">
              <w:rPr>
                <w:rFonts w:cs="Arial"/>
                <w:color w:val="000000"/>
                <w:sz w:val="22"/>
                <w:szCs w:val="22"/>
              </w:rPr>
              <w:t>current ratio of 1.</w:t>
            </w:r>
            <w:r>
              <w:rPr>
                <w:rFonts w:cs="Arial"/>
                <w:color w:val="000000"/>
                <w:sz w:val="22"/>
                <w:szCs w:val="22"/>
              </w:rPr>
              <w:t>4</w:t>
            </w:r>
            <w:r w:rsidRPr="00B907A5">
              <w:rPr>
                <w:rFonts w:cs="Arial"/>
                <w:color w:val="000000"/>
                <w:sz w:val="22"/>
                <w:szCs w:val="22"/>
              </w:rPr>
              <w:t xml:space="preserve"> which is over 1 </w:t>
            </w:r>
            <w:r>
              <w:rPr>
                <w:rFonts w:cs="Arial"/>
                <w:color w:val="000000"/>
                <w:sz w:val="22"/>
                <w:szCs w:val="22"/>
              </w:rPr>
              <w:t>but</w:t>
            </w:r>
            <w:r w:rsidRPr="00B907A5">
              <w:rPr>
                <w:rFonts w:cs="Arial"/>
                <w:color w:val="000000"/>
                <w:sz w:val="22"/>
                <w:szCs w:val="22"/>
              </w:rPr>
              <w:t xml:space="preserve"> is below the industry average of 1.5.  </w:t>
            </w:r>
          </w:p>
          <w:p w14:paraId="7C0D0CD9" w14:textId="57C4B3CE" w:rsidR="0090172A" w:rsidRPr="00B907A5" w:rsidRDefault="0090172A" w:rsidP="00EB5FF0">
            <w:pPr>
              <w:pStyle w:val="ListParagraph"/>
              <w:keepNext/>
              <w:keepLines/>
              <w:numPr>
                <w:ilvl w:val="0"/>
                <w:numId w:val="26"/>
              </w:numPr>
              <w:autoSpaceDE w:val="0"/>
              <w:autoSpaceDN w:val="0"/>
              <w:adjustRightInd w:val="0"/>
              <w:spacing w:after="120" w:line="276" w:lineRule="auto"/>
              <w:ind w:left="426" w:right="57"/>
              <w:contextualSpacing w:val="0"/>
              <w:jc w:val="both"/>
              <w:rPr>
                <w:rFonts w:cs="Arial"/>
                <w:color w:val="000000"/>
                <w:sz w:val="22"/>
                <w:szCs w:val="22"/>
              </w:rPr>
            </w:pPr>
            <w:r w:rsidRPr="00B907A5">
              <w:rPr>
                <w:rFonts w:cs="Arial"/>
                <w:color w:val="000000"/>
                <w:sz w:val="22"/>
                <w:szCs w:val="22"/>
              </w:rPr>
              <w:t xml:space="preserve">Debt Ratio of </w:t>
            </w:r>
            <w:r>
              <w:rPr>
                <w:rFonts w:cs="Arial"/>
                <w:color w:val="000000"/>
                <w:sz w:val="22"/>
                <w:szCs w:val="22"/>
              </w:rPr>
              <w:t>0</w:t>
            </w:r>
            <w:r w:rsidRPr="00B907A5">
              <w:rPr>
                <w:rFonts w:cs="Arial"/>
                <w:color w:val="000000"/>
                <w:sz w:val="22"/>
                <w:szCs w:val="22"/>
              </w:rPr>
              <w:t>.</w:t>
            </w:r>
            <w:r>
              <w:rPr>
                <w:rFonts w:cs="Arial"/>
                <w:color w:val="000000"/>
                <w:sz w:val="22"/>
                <w:szCs w:val="22"/>
              </w:rPr>
              <w:t>5</w:t>
            </w:r>
            <w:r w:rsidRPr="00B907A5">
              <w:rPr>
                <w:rFonts w:cs="Arial"/>
                <w:color w:val="000000"/>
                <w:sz w:val="22"/>
                <w:szCs w:val="22"/>
              </w:rPr>
              <w:t xml:space="preserve"> is </w:t>
            </w:r>
            <w:r>
              <w:rPr>
                <w:rFonts w:cs="Arial"/>
                <w:color w:val="000000"/>
                <w:sz w:val="22"/>
                <w:szCs w:val="22"/>
              </w:rPr>
              <w:t>ok</w:t>
            </w:r>
            <w:r w:rsidRPr="00B907A5">
              <w:rPr>
                <w:rFonts w:cs="Arial"/>
                <w:color w:val="000000"/>
                <w:sz w:val="22"/>
                <w:szCs w:val="22"/>
              </w:rPr>
              <w:t xml:space="preserve"> </w:t>
            </w:r>
            <w:r>
              <w:rPr>
                <w:rFonts w:cs="Arial"/>
                <w:color w:val="000000"/>
                <w:sz w:val="22"/>
                <w:szCs w:val="22"/>
              </w:rPr>
              <w:t xml:space="preserve">and the same as the </w:t>
            </w:r>
            <w:r w:rsidRPr="00B907A5">
              <w:rPr>
                <w:rFonts w:cs="Arial"/>
                <w:color w:val="000000"/>
                <w:sz w:val="22"/>
                <w:szCs w:val="22"/>
              </w:rPr>
              <w:t xml:space="preserve">industry average of </w:t>
            </w:r>
            <w:r>
              <w:rPr>
                <w:rFonts w:cs="Arial"/>
                <w:color w:val="000000"/>
                <w:sz w:val="22"/>
                <w:szCs w:val="22"/>
              </w:rPr>
              <w:t>0</w:t>
            </w:r>
            <w:r w:rsidRPr="00B907A5">
              <w:rPr>
                <w:rFonts w:cs="Arial"/>
                <w:color w:val="000000"/>
                <w:sz w:val="22"/>
                <w:szCs w:val="22"/>
              </w:rPr>
              <w:t>.</w:t>
            </w:r>
            <w:r>
              <w:rPr>
                <w:rFonts w:cs="Arial"/>
                <w:color w:val="000000"/>
                <w:sz w:val="22"/>
                <w:szCs w:val="22"/>
              </w:rPr>
              <w:t>5.</w:t>
            </w:r>
          </w:p>
          <w:p w14:paraId="3C98B435" w14:textId="77777777" w:rsidR="00C80725" w:rsidRDefault="00C80725" w:rsidP="00EB5FF0">
            <w:pPr>
              <w:keepNext/>
              <w:keepLines/>
              <w:autoSpaceDE w:val="0"/>
              <w:autoSpaceDN w:val="0"/>
              <w:adjustRightInd w:val="0"/>
              <w:spacing w:after="120" w:line="276" w:lineRule="auto"/>
              <w:ind w:left="57" w:right="57"/>
              <w:jc w:val="both"/>
              <w:rPr>
                <w:rFonts w:cs="Arial"/>
                <w:color w:val="000000"/>
                <w:sz w:val="22"/>
                <w:szCs w:val="22"/>
              </w:rPr>
            </w:pPr>
            <w:r>
              <w:rPr>
                <w:rFonts w:cs="Arial"/>
                <w:color w:val="000000"/>
                <w:sz w:val="22"/>
                <w:szCs w:val="22"/>
              </w:rPr>
              <w:t xml:space="preserve">Borrower G has weaker cash inflows </w:t>
            </w:r>
            <w:r w:rsidR="00110E9B">
              <w:rPr>
                <w:rFonts w:cs="Arial"/>
                <w:color w:val="000000"/>
                <w:sz w:val="22"/>
                <w:szCs w:val="22"/>
              </w:rPr>
              <w:t>which are not expected to change over the foreseeable future</w:t>
            </w:r>
            <w:r>
              <w:rPr>
                <w:rFonts w:cs="Arial"/>
                <w:color w:val="000000"/>
                <w:sz w:val="22"/>
                <w:szCs w:val="22"/>
              </w:rPr>
              <w:t xml:space="preserve">.  Further Borrower G has a reasonable cash flow coverage ratio of 4.75 which is below the industry average of 5 but larger than one which indicates that a default is not likely.  </w:t>
            </w:r>
          </w:p>
          <w:p w14:paraId="56A6D057" w14:textId="4FCA5879" w:rsidR="001C5798" w:rsidRPr="008C33AE" w:rsidRDefault="001C5798" w:rsidP="00EB5FF0">
            <w:pPr>
              <w:keepNext/>
              <w:keepLines/>
              <w:autoSpaceDE w:val="0"/>
              <w:autoSpaceDN w:val="0"/>
              <w:adjustRightInd w:val="0"/>
              <w:spacing w:after="120" w:line="276" w:lineRule="auto"/>
              <w:ind w:left="57" w:right="57"/>
              <w:jc w:val="both"/>
              <w:rPr>
                <w:rFonts w:cs="Arial"/>
                <w:color w:val="000000"/>
                <w:sz w:val="22"/>
                <w:szCs w:val="22"/>
              </w:rPr>
            </w:pPr>
            <w:r>
              <w:rPr>
                <w:rFonts w:cs="Arial"/>
                <w:color w:val="000000"/>
                <w:sz w:val="22"/>
                <w:szCs w:val="22"/>
              </w:rPr>
              <w:t xml:space="preserve">If Borrower G defaults on the loan it is not expected that </w:t>
            </w:r>
            <w:r w:rsidR="00E842A0">
              <w:rPr>
                <w:rFonts w:cs="Arial"/>
                <w:color w:val="000000"/>
                <w:sz w:val="22"/>
                <w:szCs w:val="22"/>
              </w:rPr>
              <w:t xml:space="preserve">the </w:t>
            </w:r>
            <w:r>
              <w:rPr>
                <w:rFonts w:cs="Arial"/>
                <w:color w:val="000000"/>
                <w:sz w:val="22"/>
                <w:szCs w:val="22"/>
              </w:rPr>
              <w:t xml:space="preserve">‘Burley Griffin Agency’ will be able to recover any of the outstanding loan.  This is because the loan is unsecured and it is unlikely that pursuing the </w:t>
            </w:r>
            <w:r>
              <w:rPr>
                <w:sz w:val="22"/>
                <w:szCs w:val="22"/>
              </w:rPr>
              <w:t xml:space="preserve">Not-for-Profit Non-Government Organisation for any outstanding loan amount would result in the recovery of any money given the small size </w:t>
            </w:r>
            <w:r w:rsidR="00EF26AA">
              <w:rPr>
                <w:sz w:val="22"/>
                <w:szCs w:val="22"/>
              </w:rPr>
              <w:t xml:space="preserve">and weaker financial position </w:t>
            </w:r>
            <w:r>
              <w:rPr>
                <w:sz w:val="22"/>
                <w:szCs w:val="22"/>
              </w:rPr>
              <w:t>of this entity</w:t>
            </w:r>
            <w:r>
              <w:rPr>
                <w:rFonts w:cs="Arial"/>
                <w:color w:val="000000"/>
                <w:sz w:val="22"/>
                <w:szCs w:val="22"/>
              </w:rPr>
              <w:t>.</w:t>
            </w:r>
          </w:p>
        </w:tc>
      </w:tr>
      <w:tr w:rsidR="0090172A" w:rsidRPr="008C33AE" w14:paraId="26A5BD72" w14:textId="77777777" w:rsidTr="0090172A">
        <w:trPr>
          <w:trHeight w:val="395"/>
        </w:trPr>
        <w:tc>
          <w:tcPr>
            <w:tcW w:w="1135" w:type="dxa"/>
            <w:tcBorders>
              <w:top w:val="single" w:sz="4" w:space="0" w:color="auto"/>
              <w:left w:val="single" w:sz="4" w:space="0" w:color="auto"/>
              <w:bottom w:val="single" w:sz="4" w:space="0" w:color="auto"/>
              <w:right w:val="single" w:sz="4" w:space="0" w:color="auto"/>
            </w:tcBorders>
          </w:tcPr>
          <w:p w14:paraId="14939A71" w14:textId="54E3E702" w:rsidR="0090172A" w:rsidRDefault="0090172A" w:rsidP="0090172A">
            <w:pPr>
              <w:autoSpaceDE w:val="0"/>
              <w:autoSpaceDN w:val="0"/>
              <w:adjustRightInd w:val="0"/>
              <w:ind w:left="57" w:right="57"/>
              <w:jc w:val="center"/>
              <w:rPr>
                <w:rFonts w:cs="Arial"/>
                <w:color w:val="000000"/>
                <w:sz w:val="22"/>
                <w:szCs w:val="22"/>
              </w:rPr>
            </w:pPr>
            <w:r>
              <w:rPr>
                <w:rFonts w:cs="Arial"/>
                <w:color w:val="000000"/>
                <w:sz w:val="22"/>
                <w:szCs w:val="22"/>
              </w:rPr>
              <w:t>H</w:t>
            </w:r>
          </w:p>
        </w:tc>
        <w:tc>
          <w:tcPr>
            <w:tcW w:w="1275" w:type="dxa"/>
            <w:tcBorders>
              <w:top w:val="single" w:sz="4" w:space="0" w:color="auto"/>
              <w:left w:val="single" w:sz="4" w:space="0" w:color="auto"/>
              <w:bottom w:val="single" w:sz="4" w:space="0" w:color="auto"/>
              <w:right w:val="single" w:sz="4" w:space="0" w:color="auto"/>
            </w:tcBorders>
          </w:tcPr>
          <w:p w14:paraId="7D989679" w14:textId="3F5F0269" w:rsidR="0090172A" w:rsidRPr="006928B5" w:rsidRDefault="0090172A" w:rsidP="0090172A">
            <w:pPr>
              <w:autoSpaceDE w:val="0"/>
              <w:autoSpaceDN w:val="0"/>
              <w:adjustRightInd w:val="0"/>
              <w:ind w:left="57" w:right="57"/>
              <w:jc w:val="center"/>
              <w:rPr>
                <w:rFonts w:cs="Arial"/>
                <w:color w:val="000000"/>
                <w:sz w:val="22"/>
                <w:szCs w:val="22"/>
              </w:rPr>
            </w:pPr>
            <w:r w:rsidRPr="006928B5">
              <w:rPr>
                <w:rFonts w:cs="Arial"/>
                <w:color w:val="000000"/>
                <w:sz w:val="22"/>
                <w:szCs w:val="22"/>
              </w:rPr>
              <w:t>4,500,000</w:t>
            </w:r>
          </w:p>
        </w:tc>
        <w:tc>
          <w:tcPr>
            <w:tcW w:w="1418" w:type="dxa"/>
            <w:tcBorders>
              <w:top w:val="single" w:sz="4" w:space="0" w:color="auto"/>
              <w:left w:val="single" w:sz="4" w:space="0" w:color="auto"/>
              <w:bottom w:val="single" w:sz="4" w:space="0" w:color="auto"/>
              <w:right w:val="single" w:sz="4" w:space="0" w:color="auto"/>
            </w:tcBorders>
          </w:tcPr>
          <w:p w14:paraId="61D18D5A" w14:textId="298C77F4" w:rsidR="0090172A" w:rsidRPr="006928B5" w:rsidRDefault="0090172A" w:rsidP="0090172A">
            <w:pPr>
              <w:autoSpaceDE w:val="0"/>
              <w:autoSpaceDN w:val="0"/>
              <w:adjustRightInd w:val="0"/>
              <w:ind w:left="57" w:right="57"/>
              <w:jc w:val="center"/>
              <w:rPr>
                <w:rFonts w:cs="Arial"/>
                <w:color w:val="000000"/>
                <w:sz w:val="22"/>
                <w:szCs w:val="22"/>
              </w:rPr>
            </w:pPr>
            <w:r w:rsidRPr="0090172A">
              <w:rPr>
                <w:rFonts w:ascii="Calibri" w:eastAsia="Times New Roman" w:hAnsi="Calibri" w:cs="Calibri"/>
                <w:color w:val="000000"/>
                <w:sz w:val="22"/>
                <w:szCs w:val="22"/>
              </w:rPr>
              <w:t>$2,803,998</w:t>
            </w:r>
          </w:p>
        </w:tc>
        <w:tc>
          <w:tcPr>
            <w:tcW w:w="1134" w:type="dxa"/>
            <w:tcBorders>
              <w:top w:val="single" w:sz="4" w:space="0" w:color="auto"/>
              <w:left w:val="single" w:sz="4" w:space="0" w:color="auto"/>
              <w:bottom w:val="single" w:sz="4" w:space="0" w:color="auto"/>
              <w:right w:val="single" w:sz="4" w:space="0" w:color="auto"/>
            </w:tcBorders>
          </w:tcPr>
          <w:p w14:paraId="39094352" w14:textId="2CC8A6AB" w:rsidR="0090172A" w:rsidRPr="005E4238" w:rsidRDefault="0090172A" w:rsidP="0090172A">
            <w:pPr>
              <w:autoSpaceDE w:val="0"/>
              <w:autoSpaceDN w:val="0"/>
              <w:adjustRightInd w:val="0"/>
              <w:ind w:left="57" w:right="57"/>
              <w:jc w:val="center"/>
              <w:rPr>
                <w:rFonts w:cs="Arial"/>
                <w:color w:val="000000"/>
                <w:sz w:val="22"/>
                <w:szCs w:val="22"/>
              </w:rPr>
            </w:pPr>
            <w:r w:rsidRPr="005E4238">
              <w:rPr>
                <w:rFonts w:cs="Arial"/>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tcPr>
          <w:p w14:paraId="04C7D7F3" w14:textId="74A2CC8A" w:rsidR="0090172A" w:rsidRPr="005E4238" w:rsidRDefault="0090172A" w:rsidP="0090172A">
            <w:pPr>
              <w:autoSpaceDE w:val="0"/>
              <w:autoSpaceDN w:val="0"/>
              <w:adjustRightInd w:val="0"/>
              <w:ind w:left="57" w:right="57"/>
              <w:jc w:val="center"/>
              <w:rPr>
                <w:rFonts w:cs="Arial"/>
                <w:color w:val="000000"/>
                <w:sz w:val="22"/>
                <w:szCs w:val="22"/>
              </w:rPr>
            </w:pPr>
            <w:r w:rsidRPr="005E4238">
              <w:rPr>
                <w:rFonts w:cs="Arial"/>
                <w:color w:val="000000"/>
                <w:sz w:val="22"/>
                <w:szCs w:val="22"/>
              </w:rPr>
              <w:t>50%</w:t>
            </w:r>
          </w:p>
        </w:tc>
        <w:tc>
          <w:tcPr>
            <w:tcW w:w="1701" w:type="dxa"/>
            <w:tcBorders>
              <w:top w:val="single" w:sz="4" w:space="0" w:color="auto"/>
              <w:left w:val="single" w:sz="4" w:space="0" w:color="auto"/>
              <w:bottom w:val="single" w:sz="4" w:space="0" w:color="auto"/>
              <w:right w:val="single" w:sz="4" w:space="0" w:color="auto"/>
            </w:tcBorders>
          </w:tcPr>
          <w:p w14:paraId="48A3823F" w14:textId="2D1888A8" w:rsidR="0090172A" w:rsidRPr="006928B5" w:rsidRDefault="0090172A" w:rsidP="0090172A">
            <w:pPr>
              <w:autoSpaceDE w:val="0"/>
              <w:autoSpaceDN w:val="0"/>
              <w:adjustRightInd w:val="0"/>
              <w:ind w:left="57" w:right="57"/>
              <w:jc w:val="center"/>
              <w:rPr>
                <w:rFonts w:cs="Arial"/>
                <w:color w:val="000000"/>
                <w:sz w:val="22"/>
                <w:szCs w:val="22"/>
              </w:rPr>
            </w:pPr>
            <w:r w:rsidRPr="0090172A">
              <w:rPr>
                <w:rFonts w:ascii="Calibri" w:eastAsia="Times New Roman" w:hAnsi="Calibri" w:cs="Calibri"/>
                <w:color w:val="000000"/>
                <w:sz w:val="22"/>
                <w:szCs w:val="22"/>
              </w:rPr>
              <w:t>$28,040</w:t>
            </w:r>
          </w:p>
        </w:tc>
        <w:tc>
          <w:tcPr>
            <w:tcW w:w="7230" w:type="dxa"/>
            <w:tcBorders>
              <w:top w:val="single" w:sz="4" w:space="0" w:color="auto"/>
              <w:left w:val="single" w:sz="4" w:space="0" w:color="auto"/>
              <w:bottom w:val="single" w:sz="4" w:space="0" w:color="auto"/>
              <w:right w:val="single" w:sz="4" w:space="0" w:color="auto"/>
            </w:tcBorders>
          </w:tcPr>
          <w:p w14:paraId="7EFEBE06" w14:textId="0F816BA5" w:rsidR="0090172A" w:rsidRDefault="00DE5381" w:rsidP="00F212A7">
            <w:pPr>
              <w:autoSpaceDE w:val="0"/>
              <w:autoSpaceDN w:val="0"/>
              <w:adjustRightInd w:val="0"/>
              <w:spacing w:after="120" w:line="276" w:lineRule="auto"/>
              <w:ind w:left="57" w:right="57"/>
              <w:jc w:val="both"/>
              <w:rPr>
                <w:rFonts w:cs="Arial"/>
                <w:color w:val="000000"/>
                <w:sz w:val="22"/>
                <w:szCs w:val="22"/>
              </w:rPr>
            </w:pPr>
            <w:r>
              <w:rPr>
                <w:rFonts w:cs="Arial"/>
                <w:color w:val="000000"/>
                <w:sz w:val="22"/>
                <w:szCs w:val="22"/>
              </w:rPr>
              <w:t>Borrower H h</w:t>
            </w:r>
            <w:r w:rsidR="0090172A">
              <w:rPr>
                <w:rFonts w:cs="Arial"/>
                <w:color w:val="000000"/>
                <w:sz w:val="22"/>
                <w:szCs w:val="22"/>
              </w:rPr>
              <w:t>as a strong balance sheet with a:</w:t>
            </w:r>
          </w:p>
          <w:p w14:paraId="0DCCE8B7" w14:textId="036CC65E" w:rsidR="0090172A" w:rsidRDefault="0090172A" w:rsidP="00F212A7">
            <w:pPr>
              <w:pStyle w:val="ListParagraph"/>
              <w:numPr>
                <w:ilvl w:val="0"/>
                <w:numId w:val="26"/>
              </w:numPr>
              <w:autoSpaceDE w:val="0"/>
              <w:autoSpaceDN w:val="0"/>
              <w:adjustRightInd w:val="0"/>
              <w:spacing w:after="120" w:line="276" w:lineRule="auto"/>
              <w:ind w:left="426" w:right="57"/>
              <w:contextualSpacing w:val="0"/>
              <w:jc w:val="both"/>
              <w:rPr>
                <w:rFonts w:cs="Arial"/>
                <w:color w:val="000000"/>
                <w:sz w:val="22"/>
                <w:szCs w:val="22"/>
              </w:rPr>
            </w:pPr>
            <w:r w:rsidRPr="00B907A5">
              <w:rPr>
                <w:rFonts w:cs="Arial"/>
                <w:color w:val="000000"/>
                <w:sz w:val="22"/>
                <w:szCs w:val="22"/>
              </w:rPr>
              <w:t>current ratio of 1.</w:t>
            </w:r>
            <w:r>
              <w:rPr>
                <w:rFonts w:cs="Arial"/>
                <w:color w:val="000000"/>
                <w:sz w:val="22"/>
                <w:szCs w:val="22"/>
              </w:rPr>
              <w:t>75</w:t>
            </w:r>
            <w:r w:rsidRPr="00B907A5">
              <w:rPr>
                <w:rFonts w:cs="Arial"/>
                <w:color w:val="000000"/>
                <w:sz w:val="22"/>
                <w:szCs w:val="22"/>
              </w:rPr>
              <w:t xml:space="preserve"> which is over 1 </w:t>
            </w:r>
            <w:r>
              <w:rPr>
                <w:rFonts w:cs="Arial"/>
                <w:color w:val="000000"/>
                <w:sz w:val="22"/>
                <w:szCs w:val="22"/>
              </w:rPr>
              <w:t xml:space="preserve">and </w:t>
            </w:r>
            <w:r w:rsidRPr="00B907A5">
              <w:rPr>
                <w:rFonts w:cs="Arial"/>
                <w:color w:val="000000"/>
                <w:sz w:val="22"/>
                <w:szCs w:val="22"/>
              </w:rPr>
              <w:t xml:space="preserve">is </w:t>
            </w:r>
            <w:r>
              <w:rPr>
                <w:rFonts w:cs="Arial"/>
                <w:color w:val="000000"/>
                <w:sz w:val="22"/>
                <w:szCs w:val="22"/>
              </w:rPr>
              <w:t>above</w:t>
            </w:r>
            <w:r w:rsidRPr="00B907A5">
              <w:rPr>
                <w:rFonts w:cs="Arial"/>
                <w:color w:val="000000"/>
                <w:sz w:val="22"/>
                <w:szCs w:val="22"/>
              </w:rPr>
              <w:t xml:space="preserve"> the industry average of 1.5.  </w:t>
            </w:r>
          </w:p>
          <w:p w14:paraId="090863C4" w14:textId="77777777" w:rsidR="0090172A" w:rsidRPr="00B907A5" w:rsidRDefault="0090172A" w:rsidP="00F212A7">
            <w:pPr>
              <w:pStyle w:val="ListParagraph"/>
              <w:numPr>
                <w:ilvl w:val="0"/>
                <w:numId w:val="26"/>
              </w:numPr>
              <w:autoSpaceDE w:val="0"/>
              <w:autoSpaceDN w:val="0"/>
              <w:adjustRightInd w:val="0"/>
              <w:spacing w:after="120" w:line="276" w:lineRule="auto"/>
              <w:ind w:left="426" w:right="57"/>
              <w:contextualSpacing w:val="0"/>
              <w:jc w:val="both"/>
              <w:rPr>
                <w:rFonts w:cs="Arial"/>
                <w:color w:val="000000"/>
                <w:sz w:val="22"/>
                <w:szCs w:val="22"/>
              </w:rPr>
            </w:pPr>
            <w:r w:rsidRPr="00B907A5">
              <w:rPr>
                <w:rFonts w:cs="Arial"/>
                <w:color w:val="000000"/>
                <w:sz w:val="22"/>
                <w:szCs w:val="22"/>
              </w:rPr>
              <w:t xml:space="preserve">Debt Ratio of </w:t>
            </w:r>
            <w:r>
              <w:rPr>
                <w:rFonts w:cs="Arial"/>
                <w:color w:val="000000"/>
                <w:sz w:val="22"/>
                <w:szCs w:val="22"/>
              </w:rPr>
              <w:t>0</w:t>
            </w:r>
            <w:r w:rsidRPr="00B907A5">
              <w:rPr>
                <w:rFonts w:cs="Arial"/>
                <w:color w:val="000000"/>
                <w:sz w:val="22"/>
                <w:szCs w:val="22"/>
              </w:rPr>
              <w:t>.</w:t>
            </w:r>
            <w:r>
              <w:rPr>
                <w:rFonts w:cs="Arial"/>
                <w:color w:val="000000"/>
                <w:sz w:val="22"/>
                <w:szCs w:val="22"/>
              </w:rPr>
              <w:t>3</w:t>
            </w:r>
            <w:r w:rsidRPr="00B907A5">
              <w:rPr>
                <w:rFonts w:cs="Arial"/>
                <w:color w:val="000000"/>
                <w:sz w:val="22"/>
                <w:szCs w:val="22"/>
              </w:rPr>
              <w:t xml:space="preserve"> is </w:t>
            </w:r>
            <w:r>
              <w:rPr>
                <w:rFonts w:cs="Arial"/>
                <w:color w:val="000000"/>
                <w:sz w:val="22"/>
                <w:szCs w:val="22"/>
              </w:rPr>
              <w:t>very good</w:t>
            </w:r>
            <w:r w:rsidRPr="00B907A5">
              <w:rPr>
                <w:rFonts w:cs="Arial"/>
                <w:color w:val="000000"/>
                <w:sz w:val="22"/>
                <w:szCs w:val="22"/>
              </w:rPr>
              <w:t xml:space="preserve"> </w:t>
            </w:r>
            <w:r>
              <w:rPr>
                <w:rFonts w:cs="Arial"/>
                <w:color w:val="000000"/>
                <w:sz w:val="22"/>
                <w:szCs w:val="22"/>
              </w:rPr>
              <w:t xml:space="preserve">and better than the </w:t>
            </w:r>
            <w:r w:rsidRPr="00B907A5">
              <w:rPr>
                <w:rFonts w:cs="Arial"/>
                <w:color w:val="000000"/>
                <w:sz w:val="22"/>
                <w:szCs w:val="22"/>
              </w:rPr>
              <w:t xml:space="preserve">industry average of </w:t>
            </w:r>
            <w:r>
              <w:rPr>
                <w:rFonts w:cs="Arial"/>
                <w:color w:val="000000"/>
                <w:sz w:val="22"/>
                <w:szCs w:val="22"/>
              </w:rPr>
              <w:t>0</w:t>
            </w:r>
            <w:r w:rsidRPr="00B907A5">
              <w:rPr>
                <w:rFonts w:cs="Arial"/>
                <w:color w:val="000000"/>
                <w:sz w:val="22"/>
                <w:szCs w:val="22"/>
              </w:rPr>
              <w:t>.</w:t>
            </w:r>
            <w:r>
              <w:rPr>
                <w:rFonts w:cs="Arial"/>
                <w:color w:val="000000"/>
                <w:sz w:val="22"/>
                <w:szCs w:val="22"/>
              </w:rPr>
              <w:t>5.</w:t>
            </w:r>
          </w:p>
          <w:p w14:paraId="4E5D2884" w14:textId="77777777" w:rsidR="00BF23C1" w:rsidRDefault="007B3D56" w:rsidP="00F212A7">
            <w:pPr>
              <w:autoSpaceDE w:val="0"/>
              <w:autoSpaceDN w:val="0"/>
              <w:adjustRightInd w:val="0"/>
              <w:spacing w:after="120" w:line="276" w:lineRule="auto"/>
              <w:ind w:left="57" w:right="57"/>
              <w:jc w:val="both"/>
              <w:rPr>
                <w:rFonts w:cs="Arial"/>
                <w:color w:val="000000"/>
                <w:sz w:val="22"/>
                <w:szCs w:val="22"/>
              </w:rPr>
            </w:pPr>
            <w:r>
              <w:rPr>
                <w:rFonts w:cs="Arial"/>
                <w:color w:val="000000"/>
                <w:sz w:val="22"/>
                <w:szCs w:val="22"/>
              </w:rPr>
              <w:t xml:space="preserve">Borrower H has strong cash inflows </w:t>
            </w:r>
            <w:r w:rsidR="00110E9B">
              <w:rPr>
                <w:rFonts w:cs="Arial"/>
                <w:color w:val="000000"/>
                <w:sz w:val="22"/>
                <w:szCs w:val="22"/>
              </w:rPr>
              <w:t>which are not expected to change over the foreseeable future</w:t>
            </w:r>
            <w:r>
              <w:rPr>
                <w:rFonts w:cs="Arial"/>
                <w:color w:val="000000"/>
                <w:sz w:val="22"/>
                <w:szCs w:val="22"/>
              </w:rPr>
              <w:t>.  Further Borrower H has a very good cash flow coverage ratio of 9.</w:t>
            </w:r>
            <w:r w:rsidR="001805F0">
              <w:rPr>
                <w:rFonts w:cs="Arial"/>
                <w:color w:val="000000"/>
                <w:sz w:val="22"/>
                <w:szCs w:val="22"/>
              </w:rPr>
              <w:t>1</w:t>
            </w:r>
            <w:r w:rsidR="001F5EE8">
              <w:rPr>
                <w:rFonts w:cs="Arial"/>
                <w:color w:val="000000"/>
                <w:sz w:val="22"/>
                <w:szCs w:val="22"/>
              </w:rPr>
              <w:t>5</w:t>
            </w:r>
            <w:r>
              <w:rPr>
                <w:rFonts w:cs="Arial"/>
                <w:color w:val="000000"/>
                <w:sz w:val="22"/>
                <w:szCs w:val="22"/>
              </w:rPr>
              <w:t xml:space="preserve"> which is above the industry average of 5 and given the ratio is </w:t>
            </w:r>
            <w:r w:rsidR="00995272">
              <w:rPr>
                <w:rFonts w:cs="Arial"/>
                <w:color w:val="000000"/>
                <w:sz w:val="22"/>
                <w:szCs w:val="22"/>
              </w:rPr>
              <w:t>significantly</w:t>
            </w:r>
            <w:r>
              <w:rPr>
                <w:rFonts w:cs="Arial"/>
                <w:color w:val="000000"/>
                <w:sz w:val="22"/>
                <w:szCs w:val="22"/>
              </w:rPr>
              <w:t xml:space="preserve"> larger than one indicates that they are not in any danger of default.</w:t>
            </w:r>
          </w:p>
          <w:p w14:paraId="45D5658D" w14:textId="1B8E8CC3" w:rsidR="0090172A" w:rsidRPr="008C33AE" w:rsidRDefault="00BF23C1" w:rsidP="00F212A7">
            <w:pPr>
              <w:autoSpaceDE w:val="0"/>
              <w:autoSpaceDN w:val="0"/>
              <w:adjustRightInd w:val="0"/>
              <w:spacing w:after="120" w:line="276" w:lineRule="auto"/>
              <w:ind w:left="57" w:right="57"/>
              <w:jc w:val="both"/>
              <w:rPr>
                <w:rFonts w:cs="Arial"/>
                <w:color w:val="000000"/>
                <w:sz w:val="22"/>
                <w:szCs w:val="22"/>
              </w:rPr>
            </w:pPr>
            <w:r>
              <w:rPr>
                <w:rFonts w:cs="Arial"/>
                <w:color w:val="000000"/>
                <w:sz w:val="22"/>
                <w:szCs w:val="22"/>
              </w:rPr>
              <w:t xml:space="preserve">If Borrower H defaults on the loan it is expected that </w:t>
            </w:r>
            <w:r w:rsidR="00E842A0">
              <w:rPr>
                <w:rFonts w:cs="Arial"/>
                <w:color w:val="000000"/>
                <w:sz w:val="22"/>
                <w:szCs w:val="22"/>
              </w:rPr>
              <w:t xml:space="preserve">the </w:t>
            </w:r>
            <w:r>
              <w:rPr>
                <w:rFonts w:cs="Arial"/>
                <w:color w:val="000000"/>
                <w:sz w:val="22"/>
                <w:szCs w:val="22"/>
              </w:rPr>
              <w:t xml:space="preserve">‘Burley Griffin Agency’ will be able to recover $0.50 in the dollar.  This is because even though the loan is unsecured, it is considered that some of the </w:t>
            </w:r>
            <w:r>
              <w:rPr>
                <w:sz w:val="22"/>
                <w:szCs w:val="22"/>
              </w:rPr>
              <w:t xml:space="preserve">outstanding loan amount </w:t>
            </w:r>
            <w:r w:rsidR="00F5752D">
              <w:rPr>
                <w:sz w:val="22"/>
                <w:szCs w:val="22"/>
              </w:rPr>
              <w:t xml:space="preserve">could be recovered given </w:t>
            </w:r>
            <w:r w:rsidR="00F5752D">
              <w:rPr>
                <w:rFonts w:cs="Arial"/>
                <w:color w:val="000000"/>
                <w:sz w:val="22"/>
                <w:szCs w:val="22"/>
              </w:rPr>
              <w:t>Borrower H</w:t>
            </w:r>
            <w:r w:rsidR="00F5752D">
              <w:rPr>
                <w:sz w:val="22"/>
                <w:szCs w:val="22"/>
              </w:rPr>
              <w:t xml:space="preserve"> is a large entity and has a stronger financial position</w:t>
            </w:r>
            <w:r w:rsidR="00F5752D">
              <w:rPr>
                <w:rFonts w:cs="Arial"/>
                <w:color w:val="000000"/>
                <w:sz w:val="22"/>
                <w:szCs w:val="22"/>
              </w:rPr>
              <w:t>.</w:t>
            </w:r>
          </w:p>
        </w:tc>
      </w:tr>
      <w:tr w:rsidR="0090172A" w:rsidRPr="008C33AE" w14:paraId="65B0D62F" w14:textId="77777777" w:rsidTr="0090172A">
        <w:trPr>
          <w:trHeight w:val="395"/>
        </w:trPr>
        <w:tc>
          <w:tcPr>
            <w:tcW w:w="1135" w:type="dxa"/>
            <w:tcBorders>
              <w:top w:val="single" w:sz="4" w:space="0" w:color="auto"/>
              <w:left w:val="single" w:sz="4" w:space="0" w:color="auto"/>
              <w:bottom w:val="single" w:sz="4" w:space="0" w:color="auto"/>
              <w:right w:val="single" w:sz="4" w:space="0" w:color="auto"/>
            </w:tcBorders>
          </w:tcPr>
          <w:p w14:paraId="5A842AD3" w14:textId="462214F0" w:rsidR="0090172A" w:rsidRDefault="0090172A" w:rsidP="0090172A">
            <w:pPr>
              <w:autoSpaceDE w:val="0"/>
              <w:autoSpaceDN w:val="0"/>
              <w:adjustRightInd w:val="0"/>
              <w:ind w:left="57" w:right="57"/>
              <w:jc w:val="center"/>
              <w:rPr>
                <w:rFonts w:cs="Arial"/>
                <w:color w:val="000000"/>
                <w:sz w:val="22"/>
                <w:szCs w:val="22"/>
              </w:rPr>
            </w:pPr>
            <w:r>
              <w:rPr>
                <w:rFonts w:cs="Arial"/>
                <w:color w:val="000000"/>
                <w:sz w:val="22"/>
                <w:szCs w:val="22"/>
              </w:rPr>
              <w:t>I</w:t>
            </w:r>
          </w:p>
        </w:tc>
        <w:tc>
          <w:tcPr>
            <w:tcW w:w="1275" w:type="dxa"/>
            <w:tcBorders>
              <w:top w:val="single" w:sz="4" w:space="0" w:color="auto"/>
              <w:left w:val="single" w:sz="4" w:space="0" w:color="auto"/>
              <w:bottom w:val="single" w:sz="4" w:space="0" w:color="auto"/>
              <w:right w:val="single" w:sz="4" w:space="0" w:color="auto"/>
            </w:tcBorders>
          </w:tcPr>
          <w:p w14:paraId="1B6BD0BF" w14:textId="2E191C19" w:rsidR="0090172A" w:rsidRPr="006928B5" w:rsidRDefault="0090172A" w:rsidP="0090172A">
            <w:pPr>
              <w:autoSpaceDE w:val="0"/>
              <w:autoSpaceDN w:val="0"/>
              <w:adjustRightInd w:val="0"/>
              <w:ind w:left="57" w:right="57"/>
              <w:jc w:val="center"/>
              <w:rPr>
                <w:rFonts w:cs="Arial"/>
                <w:color w:val="000000"/>
                <w:sz w:val="22"/>
                <w:szCs w:val="22"/>
              </w:rPr>
            </w:pPr>
            <w:r w:rsidRPr="006928B5">
              <w:rPr>
                <w:rFonts w:cs="Arial"/>
                <w:color w:val="000000"/>
                <w:sz w:val="22"/>
                <w:szCs w:val="22"/>
              </w:rPr>
              <w:t>3,000,000</w:t>
            </w:r>
          </w:p>
        </w:tc>
        <w:tc>
          <w:tcPr>
            <w:tcW w:w="1418" w:type="dxa"/>
            <w:tcBorders>
              <w:top w:val="single" w:sz="4" w:space="0" w:color="auto"/>
              <w:left w:val="single" w:sz="4" w:space="0" w:color="auto"/>
              <w:bottom w:val="single" w:sz="4" w:space="0" w:color="auto"/>
              <w:right w:val="single" w:sz="4" w:space="0" w:color="auto"/>
            </w:tcBorders>
          </w:tcPr>
          <w:p w14:paraId="1233FF0A" w14:textId="69C24092" w:rsidR="0090172A" w:rsidRPr="006928B5" w:rsidRDefault="0090172A" w:rsidP="0090172A">
            <w:pPr>
              <w:autoSpaceDE w:val="0"/>
              <w:autoSpaceDN w:val="0"/>
              <w:adjustRightInd w:val="0"/>
              <w:ind w:left="57" w:right="57"/>
              <w:jc w:val="center"/>
              <w:rPr>
                <w:rFonts w:cs="Arial"/>
                <w:color w:val="000000"/>
                <w:sz w:val="22"/>
                <w:szCs w:val="22"/>
              </w:rPr>
            </w:pPr>
            <w:r w:rsidRPr="0090172A">
              <w:rPr>
                <w:rFonts w:ascii="Calibri" w:eastAsia="Times New Roman" w:hAnsi="Calibri" w:cs="Calibri"/>
                <w:color w:val="000000"/>
                <w:sz w:val="22"/>
                <w:szCs w:val="22"/>
              </w:rPr>
              <w:t>$1,869,332</w:t>
            </w:r>
          </w:p>
        </w:tc>
        <w:tc>
          <w:tcPr>
            <w:tcW w:w="1134" w:type="dxa"/>
            <w:tcBorders>
              <w:top w:val="single" w:sz="4" w:space="0" w:color="auto"/>
              <w:left w:val="single" w:sz="4" w:space="0" w:color="auto"/>
              <w:bottom w:val="single" w:sz="4" w:space="0" w:color="auto"/>
              <w:right w:val="single" w:sz="4" w:space="0" w:color="auto"/>
            </w:tcBorders>
          </w:tcPr>
          <w:p w14:paraId="47EDBE6A" w14:textId="28AEC705" w:rsidR="0090172A" w:rsidRPr="005E4238" w:rsidRDefault="0090172A" w:rsidP="0090172A">
            <w:pPr>
              <w:autoSpaceDE w:val="0"/>
              <w:autoSpaceDN w:val="0"/>
              <w:adjustRightInd w:val="0"/>
              <w:ind w:left="57" w:right="57"/>
              <w:jc w:val="center"/>
              <w:rPr>
                <w:rFonts w:cs="Arial"/>
                <w:color w:val="000000"/>
                <w:sz w:val="22"/>
                <w:szCs w:val="22"/>
              </w:rPr>
            </w:pPr>
            <w:r w:rsidRPr="005E4238">
              <w:rPr>
                <w:rFonts w:cs="Arial"/>
                <w:color w:val="000000"/>
                <w:sz w:val="22"/>
                <w:szCs w:val="22"/>
              </w:rPr>
              <w:t>5%</w:t>
            </w:r>
          </w:p>
        </w:tc>
        <w:tc>
          <w:tcPr>
            <w:tcW w:w="850" w:type="dxa"/>
            <w:tcBorders>
              <w:top w:val="single" w:sz="4" w:space="0" w:color="auto"/>
              <w:left w:val="single" w:sz="4" w:space="0" w:color="auto"/>
              <w:bottom w:val="single" w:sz="4" w:space="0" w:color="auto"/>
              <w:right w:val="single" w:sz="4" w:space="0" w:color="auto"/>
            </w:tcBorders>
          </w:tcPr>
          <w:p w14:paraId="7A709017" w14:textId="248DD341" w:rsidR="0090172A" w:rsidRPr="005E4238" w:rsidRDefault="0090172A" w:rsidP="0090172A">
            <w:pPr>
              <w:autoSpaceDE w:val="0"/>
              <w:autoSpaceDN w:val="0"/>
              <w:adjustRightInd w:val="0"/>
              <w:ind w:left="57" w:right="57"/>
              <w:jc w:val="center"/>
              <w:rPr>
                <w:rFonts w:cs="Arial"/>
                <w:color w:val="000000"/>
                <w:sz w:val="22"/>
                <w:szCs w:val="22"/>
              </w:rPr>
            </w:pPr>
            <w:r w:rsidRPr="005E4238">
              <w:rPr>
                <w:rFonts w:cs="Arial"/>
                <w:color w:val="000000"/>
                <w:sz w:val="22"/>
                <w:szCs w:val="22"/>
              </w:rPr>
              <w:t>75%</w:t>
            </w:r>
          </w:p>
        </w:tc>
        <w:tc>
          <w:tcPr>
            <w:tcW w:w="1701" w:type="dxa"/>
            <w:tcBorders>
              <w:top w:val="single" w:sz="4" w:space="0" w:color="auto"/>
              <w:left w:val="single" w:sz="4" w:space="0" w:color="auto"/>
              <w:bottom w:val="single" w:sz="4" w:space="0" w:color="auto"/>
              <w:right w:val="single" w:sz="4" w:space="0" w:color="auto"/>
            </w:tcBorders>
          </w:tcPr>
          <w:p w14:paraId="7E2E4A06" w14:textId="32D65961" w:rsidR="0090172A" w:rsidRPr="006928B5" w:rsidRDefault="0090172A" w:rsidP="0090172A">
            <w:pPr>
              <w:autoSpaceDE w:val="0"/>
              <w:autoSpaceDN w:val="0"/>
              <w:adjustRightInd w:val="0"/>
              <w:ind w:left="57" w:right="57"/>
              <w:jc w:val="center"/>
              <w:rPr>
                <w:rFonts w:cs="Arial"/>
                <w:color w:val="000000"/>
                <w:sz w:val="22"/>
                <w:szCs w:val="22"/>
              </w:rPr>
            </w:pPr>
            <w:r w:rsidRPr="0090172A">
              <w:rPr>
                <w:rFonts w:ascii="Calibri" w:eastAsia="Times New Roman" w:hAnsi="Calibri" w:cs="Calibri"/>
                <w:color w:val="000000"/>
                <w:sz w:val="22"/>
                <w:szCs w:val="22"/>
              </w:rPr>
              <w:t>$70,100</w:t>
            </w:r>
          </w:p>
        </w:tc>
        <w:tc>
          <w:tcPr>
            <w:tcW w:w="7230" w:type="dxa"/>
            <w:tcBorders>
              <w:top w:val="single" w:sz="4" w:space="0" w:color="auto"/>
              <w:left w:val="single" w:sz="4" w:space="0" w:color="auto"/>
              <w:bottom w:val="single" w:sz="4" w:space="0" w:color="auto"/>
              <w:right w:val="single" w:sz="4" w:space="0" w:color="auto"/>
            </w:tcBorders>
          </w:tcPr>
          <w:p w14:paraId="3693647A" w14:textId="1334B9E9" w:rsidR="0090172A" w:rsidRDefault="00DE5381" w:rsidP="00F212A7">
            <w:pPr>
              <w:autoSpaceDE w:val="0"/>
              <w:autoSpaceDN w:val="0"/>
              <w:adjustRightInd w:val="0"/>
              <w:spacing w:after="120" w:line="276" w:lineRule="auto"/>
              <w:ind w:left="57" w:right="57"/>
              <w:jc w:val="both"/>
              <w:rPr>
                <w:rFonts w:cs="Arial"/>
                <w:color w:val="000000"/>
                <w:sz w:val="22"/>
                <w:szCs w:val="22"/>
              </w:rPr>
            </w:pPr>
            <w:r>
              <w:rPr>
                <w:rFonts w:cs="Arial"/>
                <w:color w:val="000000"/>
                <w:sz w:val="22"/>
                <w:szCs w:val="22"/>
              </w:rPr>
              <w:t>Borrower I h</w:t>
            </w:r>
            <w:r w:rsidR="0090172A">
              <w:rPr>
                <w:rFonts w:cs="Arial"/>
                <w:color w:val="000000"/>
                <w:sz w:val="22"/>
                <w:szCs w:val="22"/>
              </w:rPr>
              <w:t>as a good balance sheet with a:</w:t>
            </w:r>
          </w:p>
          <w:p w14:paraId="4F825DF5" w14:textId="225B8ACD" w:rsidR="0090172A" w:rsidRDefault="0090172A" w:rsidP="00F212A7">
            <w:pPr>
              <w:pStyle w:val="ListParagraph"/>
              <w:numPr>
                <w:ilvl w:val="0"/>
                <w:numId w:val="26"/>
              </w:numPr>
              <w:autoSpaceDE w:val="0"/>
              <w:autoSpaceDN w:val="0"/>
              <w:adjustRightInd w:val="0"/>
              <w:spacing w:after="120" w:line="276" w:lineRule="auto"/>
              <w:ind w:left="426" w:right="57"/>
              <w:contextualSpacing w:val="0"/>
              <w:jc w:val="both"/>
              <w:rPr>
                <w:rFonts w:cs="Arial"/>
                <w:color w:val="000000"/>
                <w:sz w:val="22"/>
                <w:szCs w:val="22"/>
              </w:rPr>
            </w:pPr>
            <w:r w:rsidRPr="00B907A5">
              <w:rPr>
                <w:rFonts w:cs="Arial"/>
                <w:color w:val="000000"/>
                <w:sz w:val="22"/>
                <w:szCs w:val="22"/>
              </w:rPr>
              <w:t>current ratio of 1.</w:t>
            </w:r>
            <w:r>
              <w:rPr>
                <w:rFonts w:cs="Arial"/>
                <w:color w:val="000000"/>
                <w:sz w:val="22"/>
                <w:szCs w:val="22"/>
              </w:rPr>
              <w:t>55</w:t>
            </w:r>
            <w:r w:rsidRPr="00B907A5">
              <w:rPr>
                <w:rFonts w:cs="Arial"/>
                <w:color w:val="000000"/>
                <w:sz w:val="22"/>
                <w:szCs w:val="22"/>
              </w:rPr>
              <w:t xml:space="preserve"> which is</w:t>
            </w:r>
            <w:r>
              <w:rPr>
                <w:rFonts w:cs="Arial"/>
                <w:color w:val="000000"/>
                <w:sz w:val="22"/>
                <w:szCs w:val="22"/>
              </w:rPr>
              <w:t xml:space="preserve"> </w:t>
            </w:r>
            <w:r w:rsidRPr="00B907A5">
              <w:rPr>
                <w:rFonts w:cs="Arial"/>
                <w:color w:val="000000"/>
                <w:sz w:val="22"/>
                <w:szCs w:val="22"/>
              </w:rPr>
              <w:t xml:space="preserve">over 1 </w:t>
            </w:r>
            <w:r>
              <w:rPr>
                <w:rFonts w:cs="Arial"/>
                <w:color w:val="000000"/>
                <w:sz w:val="22"/>
                <w:szCs w:val="22"/>
              </w:rPr>
              <w:t xml:space="preserve">and </w:t>
            </w:r>
            <w:r w:rsidRPr="00B907A5">
              <w:rPr>
                <w:rFonts w:cs="Arial"/>
                <w:color w:val="000000"/>
                <w:sz w:val="22"/>
                <w:szCs w:val="22"/>
              </w:rPr>
              <w:t xml:space="preserve">is </w:t>
            </w:r>
            <w:r>
              <w:rPr>
                <w:rFonts w:cs="Arial"/>
                <w:color w:val="000000"/>
                <w:sz w:val="22"/>
                <w:szCs w:val="22"/>
              </w:rPr>
              <w:t>above</w:t>
            </w:r>
            <w:r w:rsidRPr="00B907A5">
              <w:rPr>
                <w:rFonts w:cs="Arial"/>
                <w:color w:val="000000"/>
                <w:sz w:val="22"/>
                <w:szCs w:val="22"/>
              </w:rPr>
              <w:t xml:space="preserve"> the industry average of 1.5.  </w:t>
            </w:r>
          </w:p>
          <w:p w14:paraId="575B5E56" w14:textId="5349E864" w:rsidR="0090172A" w:rsidRPr="00B907A5" w:rsidRDefault="0090172A" w:rsidP="00F212A7">
            <w:pPr>
              <w:pStyle w:val="ListParagraph"/>
              <w:numPr>
                <w:ilvl w:val="0"/>
                <w:numId w:val="26"/>
              </w:numPr>
              <w:autoSpaceDE w:val="0"/>
              <w:autoSpaceDN w:val="0"/>
              <w:adjustRightInd w:val="0"/>
              <w:spacing w:after="120" w:line="276" w:lineRule="auto"/>
              <w:ind w:left="426" w:right="57"/>
              <w:contextualSpacing w:val="0"/>
              <w:jc w:val="both"/>
              <w:rPr>
                <w:rFonts w:cs="Arial"/>
                <w:color w:val="000000"/>
                <w:sz w:val="22"/>
                <w:szCs w:val="22"/>
              </w:rPr>
            </w:pPr>
            <w:r w:rsidRPr="00B907A5">
              <w:rPr>
                <w:rFonts w:cs="Arial"/>
                <w:color w:val="000000"/>
                <w:sz w:val="22"/>
                <w:szCs w:val="22"/>
              </w:rPr>
              <w:t xml:space="preserve">Debt Ratio of </w:t>
            </w:r>
            <w:r>
              <w:rPr>
                <w:rFonts w:cs="Arial"/>
                <w:color w:val="000000"/>
                <w:sz w:val="22"/>
                <w:szCs w:val="22"/>
              </w:rPr>
              <w:t>0</w:t>
            </w:r>
            <w:r w:rsidRPr="00B907A5">
              <w:rPr>
                <w:rFonts w:cs="Arial"/>
                <w:color w:val="000000"/>
                <w:sz w:val="22"/>
                <w:szCs w:val="22"/>
              </w:rPr>
              <w:t>.</w:t>
            </w:r>
            <w:r>
              <w:rPr>
                <w:rFonts w:cs="Arial"/>
                <w:color w:val="000000"/>
                <w:sz w:val="22"/>
                <w:szCs w:val="22"/>
              </w:rPr>
              <w:t>55</w:t>
            </w:r>
            <w:r w:rsidRPr="00B907A5">
              <w:rPr>
                <w:rFonts w:cs="Arial"/>
                <w:color w:val="000000"/>
                <w:sz w:val="22"/>
                <w:szCs w:val="22"/>
              </w:rPr>
              <w:t xml:space="preserve"> is </w:t>
            </w:r>
            <w:r>
              <w:rPr>
                <w:rFonts w:cs="Arial"/>
                <w:color w:val="000000"/>
                <w:sz w:val="22"/>
                <w:szCs w:val="22"/>
              </w:rPr>
              <w:t>ok</w:t>
            </w:r>
            <w:r w:rsidRPr="00B907A5">
              <w:rPr>
                <w:rFonts w:cs="Arial"/>
                <w:color w:val="000000"/>
                <w:sz w:val="22"/>
                <w:szCs w:val="22"/>
              </w:rPr>
              <w:t xml:space="preserve"> </w:t>
            </w:r>
            <w:r>
              <w:rPr>
                <w:rFonts w:cs="Arial"/>
                <w:color w:val="000000"/>
                <w:sz w:val="22"/>
                <w:szCs w:val="22"/>
              </w:rPr>
              <w:t xml:space="preserve">and just higher than the </w:t>
            </w:r>
            <w:r w:rsidRPr="00B907A5">
              <w:rPr>
                <w:rFonts w:cs="Arial"/>
                <w:color w:val="000000"/>
                <w:sz w:val="22"/>
                <w:szCs w:val="22"/>
              </w:rPr>
              <w:t xml:space="preserve">industry average of </w:t>
            </w:r>
            <w:r>
              <w:rPr>
                <w:rFonts w:cs="Arial"/>
                <w:color w:val="000000"/>
                <w:sz w:val="22"/>
                <w:szCs w:val="22"/>
              </w:rPr>
              <w:t>0</w:t>
            </w:r>
            <w:r w:rsidRPr="00B907A5">
              <w:rPr>
                <w:rFonts w:cs="Arial"/>
                <w:color w:val="000000"/>
                <w:sz w:val="22"/>
                <w:szCs w:val="22"/>
              </w:rPr>
              <w:t>.</w:t>
            </w:r>
            <w:r>
              <w:rPr>
                <w:rFonts w:cs="Arial"/>
                <w:color w:val="000000"/>
                <w:sz w:val="22"/>
                <w:szCs w:val="22"/>
              </w:rPr>
              <w:t>5.</w:t>
            </w:r>
          </w:p>
          <w:p w14:paraId="07C3C68A" w14:textId="77777777" w:rsidR="0090172A" w:rsidRDefault="0090172A" w:rsidP="00F212A7">
            <w:pPr>
              <w:autoSpaceDE w:val="0"/>
              <w:autoSpaceDN w:val="0"/>
              <w:adjustRightInd w:val="0"/>
              <w:spacing w:after="120" w:line="276" w:lineRule="auto"/>
              <w:ind w:left="57" w:right="57"/>
              <w:jc w:val="both"/>
              <w:rPr>
                <w:rFonts w:cs="Arial"/>
                <w:color w:val="000000"/>
                <w:sz w:val="22"/>
                <w:szCs w:val="22"/>
              </w:rPr>
            </w:pPr>
            <w:r>
              <w:rPr>
                <w:rFonts w:cs="Arial"/>
                <w:color w:val="000000"/>
                <w:sz w:val="22"/>
                <w:szCs w:val="22"/>
              </w:rPr>
              <w:t xml:space="preserve">Given Borrower I is a medium sized entity, it is considered that if it defaults on the loan the amount recoverable </w:t>
            </w:r>
            <w:r w:rsidR="00075F1C">
              <w:rPr>
                <w:rFonts w:cs="Arial"/>
                <w:color w:val="000000"/>
                <w:sz w:val="22"/>
                <w:szCs w:val="22"/>
              </w:rPr>
              <w:t>will</w:t>
            </w:r>
            <w:r>
              <w:rPr>
                <w:rFonts w:cs="Arial"/>
                <w:color w:val="000000"/>
                <w:sz w:val="22"/>
                <w:szCs w:val="22"/>
              </w:rPr>
              <w:t xml:space="preserve"> be $0.25 in the dollar.  </w:t>
            </w:r>
          </w:p>
          <w:p w14:paraId="5F1EEF57" w14:textId="46BAD9EC" w:rsidR="00161F61" w:rsidRDefault="00161F61" w:rsidP="00F212A7">
            <w:pPr>
              <w:autoSpaceDE w:val="0"/>
              <w:autoSpaceDN w:val="0"/>
              <w:adjustRightInd w:val="0"/>
              <w:spacing w:after="120" w:line="276" w:lineRule="auto"/>
              <w:ind w:left="57" w:right="57"/>
              <w:jc w:val="both"/>
              <w:rPr>
                <w:rFonts w:cs="Arial"/>
                <w:color w:val="000000"/>
                <w:sz w:val="22"/>
                <w:szCs w:val="22"/>
              </w:rPr>
            </w:pPr>
            <w:r>
              <w:rPr>
                <w:rFonts w:cs="Arial"/>
                <w:color w:val="000000"/>
                <w:sz w:val="22"/>
                <w:szCs w:val="22"/>
              </w:rPr>
              <w:t xml:space="preserve">Borrower </w:t>
            </w:r>
            <w:r w:rsidR="004A11A3">
              <w:rPr>
                <w:rFonts w:cs="Arial"/>
                <w:color w:val="000000"/>
                <w:sz w:val="22"/>
                <w:szCs w:val="22"/>
              </w:rPr>
              <w:t>I</w:t>
            </w:r>
            <w:r>
              <w:rPr>
                <w:rFonts w:cs="Arial"/>
                <w:color w:val="000000"/>
                <w:sz w:val="22"/>
                <w:szCs w:val="22"/>
              </w:rPr>
              <w:t xml:space="preserve"> has </w:t>
            </w:r>
            <w:r w:rsidR="004A11A3">
              <w:rPr>
                <w:rFonts w:cs="Arial"/>
                <w:color w:val="000000"/>
                <w:sz w:val="22"/>
                <w:szCs w:val="22"/>
              </w:rPr>
              <w:t>good</w:t>
            </w:r>
            <w:r>
              <w:rPr>
                <w:rFonts w:cs="Arial"/>
                <w:color w:val="000000"/>
                <w:sz w:val="22"/>
                <w:szCs w:val="22"/>
              </w:rPr>
              <w:t xml:space="preserve"> cash inflows </w:t>
            </w:r>
            <w:r w:rsidR="00110E9B">
              <w:rPr>
                <w:rFonts w:cs="Arial"/>
                <w:color w:val="000000"/>
                <w:sz w:val="22"/>
                <w:szCs w:val="22"/>
              </w:rPr>
              <w:t>which are not expected to change over the foreseeable future</w:t>
            </w:r>
            <w:r>
              <w:rPr>
                <w:rFonts w:cs="Arial"/>
                <w:color w:val="000000"/>
                <w:sz w:val="22"/>
                <w:szCs w:val="22"/>
              </w:rPr>
              <w:t>.  Further</w:t>
            </w:r>
            <w:r w:rsidR="00E842A0">
              <w:rPr>
                <w:rFonts w:cs="Arial"/>
                <w:color w:val="000000"/>
                <w:sz w:val="22"/>
                <w:szCs w:val="22"/>
              </w:rPr>
              <w:t>,</w:t>
            </w:r>
            <w:r>
              <w:rPr>
                <w:rFonts w:cs="Arial"/>
                <w:color w:val="000000"/>
                <w:sz w:val="22"/>
                <w:szCs w:val="22"/>
              </w:rPr>
              <w:t xml:space="preserve"> Borrower </w:t>
            </w:r>
            <w:r w:rsidR="004A11A3">
              <w:rPr>
                <w:rFonts w:cs="Arial"/>
                <w:color w:val="000000"/>
                <w:sz w:val="22"/>
                <w:szCs w:val="22"/>
              </w:rPr>
              <w:t>I</w:t>
            </w:r>
            <w:r>
              <w:rPr>
                <w:rFonts w:cs="Arial"/>
                <w:color w:val="000000"/>
                <w:sz w:val="22"/>
                <w:szCs w:val="22"/>
              </w:rPr>
              <w:t xml:space="preserve"> has a good cash flow coverage ratio of </w:t>
            </w:r>
            <w:r w:rsidR="001F5EE8">
              <w:rPr>
                <w:rFonts w:cs="Arial"/>
                <w:color w:val="000000"/>
                <w:sz w:val="22"/>
                <w:szCs w:val="22"/>
              </w:rPr>
              <w:t>7</w:t>
            </w:r>
            <w:r>
              <w:rPr>
                <w:rFonts w:cs="Arial"/>
                <w:color w:val="000000"/>
                <w:sz w:val="22"/>
                <w:szCs w:val="22"/>
              </w:rPr>
              <w:t>.</w:t>
            </w:r>
            <w:r w:rsidR="00DE5381">
              <w:rPr>
                <w:rFonts w:cs="Arial"/>
                <w:color w:val="000000"/>
                <w:sz w:val="22"/>
                <w:szCs w:val="22"/>
              </w:rPr>
              <w:t>3</w:t>
            </w:r>
            <w:r>
              <w:rPr>
                <w:rFonts w:cs="Arial"/>
                <w:color w:val="000000"/>
                <w:sz w:val="22"/>
                <w:szCs w:val="22"/>
              </w:rPr>
              <w:t xml:space="preserve">5 which is above the industry average of 5 and given the ratio is much larger than one indicates that they are not in any danger of default.  </w:t>
            </w:r>
          </w:p>
          <w:p w14:paraId="1B56A2D0" w14:textId="65B0238A" w:rsidR="00BF23C1" w:rsidRPr="008C33AE" w:rsidRDefault="00BF23C1" w:rsidP="00F212A7">
            <w:pPr>
              <w:autoSpaceDE w:val="0"/>
              <w:autoSpaceDN w:val="0"/>
              <w:adjustRightInd w:val="0"/>
              <w:spacing w:after="120" w:line="276" w:lineRule="auto"/>
              <w:ind w:left="57" w:right="57"/>
              <w:jc w:val="both"/>
              <w:rPr>
                <w:rFonts w:cs="Arial"/>
                <w:color w:val="000000"/>
                <w:sz w:val="22"/>
                <w:szCs w:val="22"/>
              </w:rPr>
            </w:pPr>
            <w:r>
              <w:rPr>
                <w:rFonts w:cs="Arial"/>
                <w:color w:val="000000"/>
                <w:sz w:val="22"/>
                <w:szCs w:val="22"/>
              </w:rPr>
              <w:t>If Borrower I defaults on the loan it is expected that</w:t>
            </w:r>
            <w:r w:rsidR="00E842A0">
              <w:rPr>
                <w:rFonts w:cs="Arial"/>
                <w:color w:val="000000"/>
                <w:sz w:val="22"/>
                <w:szCs w:val="22"/>
              </w:rPr>
              <w:t xml:space="preserve"> the</w:t>
            </w:r>
            <w:r>
              <w:rPr>
                <w:rFonts w:cs="Arial"/>
                <w:color w:val="000000"/>
                <w:sz w:val="22"/>
                <w:szCs w:val="22"/>
              </w:rPr>
              <w:t xml:space="preserve"> ‘Burley Griffin Agency’ will be able to recover $0.25 in the dollar.  This is because even though the loan is unsecured, it is considered that some of the </w:t>
            </w:r>
            <w:r>
              <w:rPr>
                <w:sz w:val="22"/>
                <w:szCs w:val="22"/>
              </w:rPr>
              <w:t>outstanding loan amount could be recovered given the Not-for-Profit Non-Government Organisation is a medium sized entity in a reasonable financial position</w:t>
            </w:r>
            <w:r>
              <w:rPr>
                <w:rFonts w:cs="Arial"/>
                <w:color w:val="000000"/>
                <w:sz w:val="22"/>
                <w:szCs w:val="22"/>
              </w:rPr>
              <w:t>.</w:t>
            </w:r>
          </w:p>
        </w:tc>
      </w:tr>
      <w:tr w:rsidR="0090172A" w:rsidRPr="008C33AE" w14:paraId="7987F194" w14:textId="77777777" w:rsidTr="0090172A">
        <w:trPr>
          <w:trHeight w:val="395"/>
        </w:trPr>
        <w:tc>
          <w:tcPr>
            <w:tcW w:w="1135" w:type="dxa"/>
            <w:tcBorders>
              <w:top w:val="single" w:sz="4" w:space="0" w:color="auto"/>
              <w:left w:val="single" w:sz="4" w:space="0" w:color="auto"/>
              <w:bottom w:val="single" w:sz="4" w:space="0" w:color="auto"/>
              <w:right w:val="single" w:sz="4" w:space="0" w:color="auto"/>
            </w:tcBorders>
          </w:tcPr>
          <w:p w14:paraId="5B511F79" w14:textId="248A1388" w:rsidR="0090172A" w:rsidRDefault="0090172A" w:rsidP="00EB5FF0">
            <w:pPr>
              <w:keepNext/>
              <w:keepLines/>
              <w:autoSpaceDE w:val="0"/>
              <w:autoSpaceDN w:val="0"/>
              <w:adjustRightInd w:val="0"/>
              <w:ind w:left="57" w:right="57"/>
              <w:jc w:val="center"/>
              <w:rPr>
                <w:rFonts w:cs="Arial"/>
                <w:color w:val="000000"/>
                <w:sz w:val="22"/>
                <w:szCs w:val="22"/>
              </w:rPr>
            </w:pPr>
            <w:r>
              <w:rPr>
                <w:rFonts w:cs="Arial"/>
                <w:color w:val="000000"/>
                <w:sz w:val="22"/>
                <w:szCs w:val="22"/>
              </w:rPr>
              <w:t>J</w:t>
            </w:r>
          </w:p>
        </w:tc>
        <w:tc>
          <w:tcPr>
            <w:tcW w:w="1275" w:type="dxa"/>
            <w:tcBorders>
              <w:top w:val="single" w:sz="4" w:space="0" w:color="auto"/>
              <w:left w:val="single" w:sz="4" w:space="0" w:color="auto"/>
              <w:bottom w:val="single" w:sz="4" w:space="0" w:color="auto"/>
              <w:right w:val="single" w:sz="4" w:space="0" w:color="auto"/>
            </w:tcBorders>
          </w:tcPr>
          <w:p w14:paraId="27FB63D7" w14:textId="77777777" w:rsidR="0090172A" w:rsidRPr="006928B5" w:rsidRDefault="0090172A" w:rsidP="00EB5FF0">
            <w:pPr>
              <w:keepNext/>
              <w:keepLines/>
              <w:autoSpaceDE w:val="0"/>
              <w:autoSpaceDN w:val="0"/>
              <w:adjustRightInd w:val="0"/>
              <w:ind w:left="57" w:right="57"/>
              <w:jc w:val="center"/>
              <w:rPr>
                <w:rFonts w:cs="Arial"/>
                <w:color w:val="000000"/>
                <w:sz w:val="22"/>
                <w:szCs w:val="22"/>
              </w:rPr>
            </w:pPr>
            <w:r w:rsidRPr="006928B5">
              <w:rPr>
                <w:rFonts w:cs="Arial"/>
                <w:color w:val="000000"/>
                <w:sz w:val="22"/>
                <w:szCs w:val="22"/>
              </w:rPr>
              <w:t>6,000,000</w:t>
            </w:r>
          </w:p>
          <w:p w14:paraId="52314264" w14:textId="5B5005CD" w:rsidR="0090172A" w:rsidRPr="006928B5" w:rsidRDefault="0090172A" w:rsidP="00EB5FF0">
            <w:pPr>
              <w:keepNext/>
              <w:keepLines/>
              <w:autoSpaceDE w:val="0"/>
              <w:autoSpaceDN w:val="0"/>
              <w:adjustRightInd w:val="0"/>
              <w:ind w:left="57" w:right="57"/>
              <w:jc w:val="center"/>
              <w:rPr>
                <w:rFonts w:cs="Arial"/>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6CCE393" w14:textId="1DD10F3F" w:rsidR="0090172A" w:rsidRPr="006928B5" w:rsidRDefault="0090172A" w:rsidP="00EB5FF0">
            <w:pPr>
              <w:keepNext/>
              <w:keepLines/>
              <w:autoSpaceDE w:val="0"/>
              <w:autoSpaceDN w:val="0"/>
              <w:adjustRightInd w:val="0"/>
              <w:ind w:left="57" w:right="57"/>
              <w:jc w:val="center"/>
              <w:rPr>
                <w:rFonts w:cs="Arial"/>
                <w:color w:val="000000"/>
                <w:sz w:val="22"/>
                <w:szCs w:val="22"/>
              </w:rPr>
            </w:pPr>
            <w:r w:rsidRPr="0090172A">
              <w:rPr>
                <w:rFonts w:ascii="Calibri" w:eastAsia="Times New Roman" w:hAnsi="Calibri" w:cs="Calibri"/>
                <w:color w:val="000000"/>
                <w:sz w:val="22"/>
                <w:szCs w:val="22"/>
              </w:rPr>
              <w:t>$3,738,663</w:t>
            </w:r>
          </w:p>
        </w:tc>
        <w:tc>
          <w:tcPr>
            <w:tcW w:w="1134" w:type="dxa"/>
            <w:tcBorders>
              <w:top w:val="single" w:sz="4" w:space="0" w:color="auto"/>
              <w:left w:val="single" w:sz="4" w:space="0" w:color="auto"/>
              <w:bottom w:val="single" w:sz="4" w:space="0" w:color="auto"/>
              <w:right w:val="single" w:sz="4" w:space="0" w:color="auto"/>
            </w:tcBorders>
          </w:tcPr>
          <w:p w14:paraId="7834CF94" w14:textId="5415DDA6" w:rsidR="0090172A" w:rsidRPr="005E4238" w:rsidRDefault="0090172A" w:rsidP="00EB5FF0">
            <w:pPr>
              <w:keepNext/>
              <w:keepLines/>
              <w:autoSpaceDE w:val="0"/>
              <w:autoSpaceDN w:val="0"/>
              <w:adjustRightInd w:val="0"/>
              <w:ind w:left="57" w:right="57"/>
              <w:jc w:val="center"/>
              <w:rPr>
                <w:rFonts w:cs="Arial"/>
                <w:color w:val="000000"/>
                <w:sz w:val="22"/>
                <w:szCs w:val="22"/>
              </w:rPr>
            </w:pPr>
            <w:r w:rsidRPr="005E4238">
              <w:rPr>
                <w:rFonts w:cs="Arial"/>
                <w:color w:val="000000"/>
                <w:sz w:val="22"/>
                <w:szCs w:val="22"/>
              </w:rPr>
              <w:t>5%</w:t>
            </w:r>
          </w:p>
        </w:tc>
        <w:tc>
          <w:tcPr>
            <w:tcW w:w="850" w:type="dxa"/>
            <w:tcBorders>
              <w:top w:val="single" w:sz="4" w:space="0" w:color="auto"/>
              <w:left w:val="single" w:sz="4" w:space="0" w:color="auto"/>
              <w:bottom w:val="single" w:sz="4" w:space="0" w:color="auto"/>
              <w:right w:val="single" w:sz="4" w:space="0" w:color="auto"/>
            </w:tcBorders>
          </w:tcPr>
          <w:p w14:paraId="0F39FF4C" w14:textId="6FEE27AC" w:rsidR="0090172A" w:rsidRPr="005E4238" w:rsidRDefault="0090172A" w:rsidP="00EB5FF0">
            <w:pPr>
              <w:keepNext/>
              <w:keepLines/>
              <w:autoSpaceDE w:val="0"/>
              <w:autoSpaceDN w:val="0"/>
              <w:adjustRightInd w:val="0"/>
              <w:ind w:left="57" w:right="57"/>
              <w:jc w:val="center"/>
              <w:rPr>
                <w:rFonts w:cs="Arial"/>
                <w:color w:val="000000"/>
                <w:sz w:val="22"/>
                <w:szCs w:val="22"/>
              </w:rPr>
            </w:pPr>
            <w:r w:rsidRPr="005E4238">
              <w:rPr>
                <w:rFonts w:cs="Arial"/>
                <w:color w:val="000000"/>
                <w:sz w:val="22"/>
                <w:szCs w:val="22"/>
              </w:rPr>
              <w:t>50%</w:t>
            </w:r>
          </w:p>
        </w:tc>
        <w:tc>
          <w:tcPr>
            <w:tcW w:w="1701" w:type="dxa"/>
            <w:tcBorders>
              <w:top w:val="single" w:sz="4" w:space="0" w:color="auto"/>
              <w:left w:val="single" w:sz="4" w:space="0" w:color="auto"/>
              <w:bottom w:val="single" w:sz="4" w:space="0" w:color="auto"/>
              <w:right w:val="single" w:sz="4" w:space="0" w:color="auto"/>
            </w:tcBorders>
          </w:tcPr>
          <w:p w14:paraId="740F8BBA" w14:textId="447298FE" w:rsidR="0090172A" w:rsidRPr="006928B5" w:rsidRDefault="0090172A" w:rsidP="00EB5FF0">
            <w:pPr>
              <w:keepNext/>
              <w:keepLines/>
              <w:autoSpaceDE w:val="0"/>
              <w:autoSpaceDN w:val="0"/>
              <w:adjustRightInd w:val="0"/>
              <w:ind w:left="57" w:right="57"/>
              <w:jc w:val="center"/>
              <w:rPr>
                <w:rFonts w:cs="Arial"/>
                <w:color w:val="000000"/>
                <w:sz w:val="22"/>
                <w:szCs w:val="22"/>
              </w:rPr>
            </w:pPr>
            <w:r w:rsidRPr="0090172A">
              <w:rPr>
                <w:rFonts w:ascii="Calibri" w:eastAsia="Times New Roman" w:hAnsi="Calibri" w:cs="Calibri"/>
                <w:color w:val="000000"/>
                <w:sz w:val="22"/>
                <w:szCs w:val="22"/>
              </w:rPr>
              <w:t>$93,467</w:t>
            </w:r>
          </w:p>
        </w:tc>
        <w:tc>
          <w:tcPr>
            <w:tcW w:w="7230" w:type="dxa"/>
            <w:tcBorders>
              <w:top w:val="single" w:sz="4" w:space="0" w:color="auto"/>
              <w:left w:val="single" w:sz="4" w:space="0" w:color="auto"/>
              <w:bottom w:val="single" w:sz="4" w:space="0" w:color="auto"/>
              <w:right w:val="single" w:sz="4" w:space="0" w:color="auto"/>
            </w:tcBorders>
          </w:tcPr>
          <w:p w14:paraId="00BD7AA1" w14:textId="1FD65ACC" w:rsidR="0090172A" w:rsidRDefault="00DE5381" w:rsidP="00EB5FF0">
            <w:pPr>
              <w:keepNext/>
              <w:keepLines/>
              <w:autoSpaceDE w:val="0"/>
              <w:autoSpaceDN w:val="0"/>
              <w:adjustRightInd w:val="0"/>
              <w:spacing w:after="120" w:line="276" w:lineRule="auto"/>
              <w:ind w:left="57" w:right="57"/>
              <w:jc w:val="both"/>
              <w:rPr>
                <w:rFonts w:cs="Arial"/>
                <w:color w:val="000000"/>
                <w:sz w:val="22"/>
                <w:szCs w:val="22"/>
              </w:rPr>
            </w:pPr>
            <w:r>
              <w:rPr>
                <w:rFonts w:cs="Arial"/>
                <w:color w:val="000000"/>
                <w:sz w:val="22"/>
                <w:szCs w:val="22"/>
              </w:rPr>
              <w:t>Borrower J h</w:t>
            </w:r>
            <w:r w:rsidR="0090172A">
              <w:rPr>
                <w:rFonts w:cs="Arial"/>
                <w:color w:val="000000"/>
                <w:sz w:val="22"/>
                <w:szCs w:val="22"/>
              </w:rPr>
              <w:t>as a strong balance sheet with a:</w:t>
            </w:r>
          </w:p>
          <w:p w14:paraId="001625E5" w14:textId="562705A9" w:rsidR="0090172A" w:rsidRDefault="0090172A" w:rsidP="00EB5FF0">
            <w:pPr>
              <w:pStyle w:val="ListParagraph"/>
              <w:keepNext/>
              <w:keepLines/>
              <w:numPr>
                <w:ilvl w:val="0"/>
                <w:numId w:val="26"/>
              </w:numPr>
              <w:autoSpaceDE w:val="0"/>
              <w:autoSpaceDN w:val="0"/>
              <w:adjustRightInd w:val="0"/>
              <w:spacing w:after="120" w:line="276" w:lineRule="auto"/>
              <w:ind w:left="426" w:right="57"/>
              <w:contextualSpacing w:val="0"/>
              <w:jc w:val="both"/>
              <w:rPr>
                <w:rFonts w:cs="Arial"/>
                <w:color w:val="000000"/>
                <w:sz w:val="22"/>
                <w:szCs w:val="22"/>
              </w:rPr>
            </w:pPr>
            <w:r w:rsidRPr="00B907A5">
              <w:rPr>
                <w:rFonts w:cs="Arial"/>
                <w:color w:val="000000"/>
                <w:sz w:val="22"/>
                <w:szCs w:val="22"/>
              </w:rPr>
              <w:t>current ratio of 1.</w:t>
            </w:r>
            <w:r>
              <w:rPr>
                <w:rFonts w:cs="Arial"/>
                <w:color w:val="000000"/>
                <w:sz w:val="22"/>
                <w:szCs w:val="22"/>
              </w:rPr>
              <w:t>9</w:t>
            </w:r>
            <w:r w:rsidRPr="00B907A5">
              <w:rPr>
                <w:rFonts w:cs="Arial"/>
                <w:color w:val="000000"/>
                <w:sz w:val="22"/>
                <w:szCs w:val="22"/>
              </w:rPr>
              <w:t xml:space="preserve"> which is </w:t>
            </w:r>
            <w:r>
              <w:rPr>
                <w:rFonts w:cs="Arial"/>
                <w:color w:val="000000"/>
                <w:sz w:val="22"/>
                <w:szCs w:val="22"/>
              </w:rPr>
              <w:t xml:space="preserve">well </w:t>
            </w:r>
            <w:r w:rsidRPr="00B907A5">
              <w:rPr>
                <w:rFonts w:cs="Arial"/>
                <w:color w:val="000000"/>
                <w:sz w:val="22"/>
                <w:szCs w:val="22"/>
              </w:rPr>
              <w:t xml:space="preserve">over 1 </w:t>
            </w:r>
            <w:r>
              <w:rPr>
                <w:rFonts w:cs="Arial"/>
                <w:color w:val="000000"/>
                <w:sz w:val="22"/>
                <w:szCs w:val="22"/>
              </w:rPr>
              <w:t xml:space="preserve">and </w:t>
            </w:r>
            <w:r w:rsidRPr="00B907A5">
              <w:rPr>
                <w:rFonts w:cs="Arial"/>
                <w:color w:val="000000"/>
                <w:sz w:val="22"/>
                <w:szCs w:val="22"/>
              </w:rPr>
              <w:t xml:space="preserve">is </w:t>
            </w:r>
            <w:r>
              <w:rPr>
                <w:rFonts w:cs="Arial"/>
                <w:color w:val="000000"/>
                <w:sz w:val="22"/>
                <w:szCs w:val="22"/>
              </w:rPr>
              <w:t>above</w:t>
            </w:r>
            <w:r w:rsidRPr="00B907A5">
              <w:rPr>
                <w:rFonts w:cs="Arial"/>
                <w:color w:val="000000"/>
                <w:sz w:val="22"/>
                <w:szCs w:val="22"/>
              </w:rPr>
              <w:t xml:space="preserve"> the industry average of 1.5.  </w:t>
            </w:r>
          </w:p>
          <w:p w14:paraId="6CB86688" w14:textId="1071D705" w:rsidR="0090172A" w:rsidRPr="00B907A5" w:rsidRDefault="0090172A" w:rsidP="00EB5FF0">
            <w:pPr>
              <w:pStyle w:val="ListParagraph"/>
              <w:keepNext/>
              <w:keepLines/>
              <w:numPr>
                <w:ilvl w:val="0"/>
                <w:numId w:val="26"/>
              </w:numPr>
              <w:autoSpaceDE w:val="0"/>
              <w:autoSpaceDN w:val="0"/>
              <w:adjustRightInd w:val="0"/>
              <w:spacing w:after="120" w:line="276" w:lineRule="auto"/>
              <w:ind w:left="426" w:right="57"/>
              <w:contextualSpacing w:val="0"/>
              <w:jc w:val="both"/>
              <w:rPr>
                <w:rFonts w:cs="Arial"/>
                <w:color w:val="000000"/>
                <w:sz w:val="22"/>
                <w:szCs w:val="22"/>
              </w:rPr>
            </w:pPr>
            <w:r w:rsidRPr="00B907A5">
              <w:rPr>
                <w:rFonts w:cs="Arial"/>
                <w:color w:val="000000"/>
                <w:sz w:val="22"/>
                <w:szCs w:val="22"/>
              </w:rPr>
              <w:t xml:space="preserve">Debt Ratio of </w:t>
            </w:r>
            <w:r>
              <w:rPr>
                <w:rFonts w:cs="Arial"/>
                <w:color w:val="000000"/>
                <w:sz w:val="22"/>
                <w:szCs w:val="22"/>
              </w:rPr>
              <w:t>0</w:t>
            </w:r>
            <w:r w:rsidRPr="00B907A5">
              <w:rPr>
                <w:rFonts w:cs="Arial"/>
                <w:color w:val="000000"/>
                <w:sz w:val="22"/>
                <w:szCs w:val="22"/>
              </w:rPr>
              <w:t>.</w:t>
            </w:r>
            <w:r>
              <w:rPr>
                <w:rFonts w:cs="Arial"/>
                <w:color w:val="000000"/>
                <w:sz w:val="22"/>
                <w:szCs w:val="22"/>
              </w:rPr>
              <w:t>3</w:t>
            </w:r>
            <w:r w:rsidRPr="00B907A5">
              <w:rPr>
                <w:rFonts w:cs="Arial"/>
                <w:color w:val="000000"/>
                <w:sz w:val="22"/>
                <w:szCs w:val="22"/>
              </w:rPr>
              <w:t xml:space="preserve"> is </w:t>
            </w:r>
            <w:r>
              <w:rPr>
                <w:rFonts w:cs="Arial"/>
                <w:color w:val="000000"/>
                <w:sz w:val="22"/>
                <w:szCs w:val="22"/>
              </w:rPr>
              <w:t>very good</w:t>
            </w:r>
            <w:r w:rsidRPr="00B907A5">
              <w:rPr>
                <w:rFonts w:cs="Arial"/>
                <w:color w:val="000000"/>
                <w:sz w:val="22"/>
                <w:szCs w:val="22"/>
              </w:rPr>
              <w:t xml:space="preserve"> </w:t>
            </w:r>
            <w:r>
              <w:rPr>
                <w:rFonts w:cs="Arial"/>
                <w:color w:val="000000"/>
                <w:sz w:val="22"/>
                <w:szCs w:val="22"/>
              </w:rPr>
              <w:t xml:space="preserve">and better than the </w:t>
            </w:r>
            <w:r w:rsidRPr="00B907A5">
              <w:rPr>
                <w:rFonts w:cs="Arial"/>
                <w:color w:val="000000"/>
                <w:sz w:val="22"/>
                <w:szCs w:val="22"/>
              </w:rPr>
              <w:t xml:space="preserve">industry average of </w:t>
            </w:r>
            <w:r>
              <w:rPr>
                <w:rFonts w:cs="Arial"/>
                <w:color w:val="000000"/>
                <w:sz w:val="22"/>
                <w:szCs w:val="22"/>
              </w:rPr>
              <w:t>0</w:t>
            </w:r>
            <w:r w:rsidRPr="00B907A5">
              <w:rPr>
                <w:rFonts w:cs="Arial"/>
                <w:color w:val="000000"/>
                <w:sz w:val="22"/>
                <w:szCs w:val="22"/>
              </w:rPr>
              <w:t>.</w:t>
            </w:r>
            <w:r>
              <w:rPr>
                <w:rFonts w:cs="Arial"/>
                <w:color w:val="000000"/>
                <w:sz w:val="22"/>
                <w:szCs w:val="22"/>
              </w:rPr>
              <w:t>5.</w:t>
            </w:r>
          </w:p>
          <w:p w14:paraId="4EEA71A9" w14:textId="31504F02" w:rsidR="00BF23C1" w:rsidRDefault="007B3D56" w:rsidP="00EB5FF0">
            <w:pPr>
              <w:keepNext/>
              <w:keepLines/>
              <w:autoSpaceDE w:val="0"/>
              <w:autoSpaceDN w:val="0"/>
              <w:adjustRightInd w:val="0"/>
              <w:spacing w:after="120" w:line="276" w:lineRule="auto"/>
              <w:ind w:left="57" w:right="57"/>
              <w:jc w:val="both"/>
              <w:rPr>
                <w:rFonts w:cs="Arial"/>
                <w:color w:val="000000"/>
                <w:sz w:val="22"/>
                <w:szCs w:val="22"/>
              </w:rPr>
            </w:pPr>
            <w:r>
              <w:rPr>
                <w:rFonts w:cs="Arial"/>
                <w:color w:val="000000"/>
                <w:sz w:val="22"/>
                <w:szCs w:val="22"/>
              </w:rPr>
              <w:t xml:space="preserve">Borrower J has strong cash inflows which </w:t>
            </w:r>
            <w:r w:rsidR="00110E9B">
              <w:rPr>
                <w:rFonts w:cs="Arial"/>
                <w:color w:val="000000"/>
                <w:sz w:val="22"/>
                <w:szCs w:val="22"/>
              </w:rPr>
              <w:t>are not expected to change over the foreseeable future</w:t>
            </w:r>
            <w:r>
              <w:rPr>
                <w:rFonts w:cs="Arial"/>
                <w:color w:val="000000"/>
                <w:sz w:val="22"/>
                <w:szCs w:val="22"/>
              </w:rPr>
              <w:t>.  Further</w:t>
            </w:r>
            <w:r w:rsidR="00E842A0">
              <w:rPr>
                <w:rFonts w:cs="Arial"/>
                <w:color w:val="000000"/>
                <w:sz w:val="22"/>
                <w:szCs w:val="22"/>
              </w:rPr>
              <w:t>,</w:t>
            </w:r>
            <w:r>
              <w:rPr>
                <w:rFonts w:cs="Arial"/>
                <w:color w:val="000000"/>
                <w:sz w:val="22"/>
                <w:szCs w:val="22"/>
              </w:rPr>
              <w:t xml:space="preserve"> Borrower J has a very good cash flow coverage ratio of </w:t>
            </w:r>
            <w:r w:rsidR="00DE5381">
              <w:rPr>
                <w:rFonts w:cs="Arial"/>
                <w:color w:val="000000"/>
                <w:sz w:val="22"/>
                <w:szCs w:val="22"/>
              </w:rPr>
              <w:t>8</w:t>
            </w:r>
            <w:r>
              <w:rPr>
                <w:rFonts w:cs="Arial"/>
                <w:color w:val="000000"/>
                <w:sz w:val="22"/>
                <w:szCs w:val="22"/>
              </w:rPr>
              <w:t>.</w:t>
            </w:r>
            <w:r w:rsidR="00DE5381">
              <w:rPr>
                <w:rFonts w:cs="Arial"/>
                <w:color w:val="000000"/>
                <w:sz w:val="22"/>
                <w:szCs w:val="22"/>
              </w:rPr>
              <w:t>9</w:t>
            </w:r>
            <w:r>
              <w:rPr>
                <w:rFonts w:cs="Arial"/>
                <w:color w:val="000000"/>
                <w:sz w:val="22"/>
                <w:szCs w:val="22"/>
              </w:rPr>
              <w:t xml:space="preserve">5 which is above the industry average of 5 and given the ratio is </w:t>
            </w:r>
            <w:r w:rsidR="00995272">
              <w:rPr>
                <w:rFonts w:cs="Arial"/>
                <w:color w:val="000000"/>
                <w:sz w:val="22"/>
                <w:szCs w:val="22"/>
              </w:rPr>
              <w:t>significantly</w:t>
            </w:r>
            <w:r>
              <w:rPr>
                <w:rFonts w:cs="Arial"/>
                <w:color w:val="000000"/>
                <w:sz w:val="22"/>
                <w:szCs w:val="22"/>
              </w:rPr>
              <w:t xml:space="preserve"> larger than one indicates that they are not in any danger of default.</w:t>
            </w:r>
          </w:p>
          <w:p w14:paraId="2CE57360" w14:textId="6A44CFD1" w:rsidR="007B3D56" w:rsidRPr="008C33AE" w:rsidRDefault="00BF23C1" w:rsidP="00EB5FF0">
            <w:pPr>
              <w:keepNext/>
              <w:keepLines/>
              <w:autoSpaceDE w:val="0"/>
              <w:autoSpaceDN w:val="0"/>
              <w:adjustRightInd w:val="0"/>
              <w:spacing w:after="120" w:line="276" w:lineRule="auto"/>
              <w:ind w:left="57" w:right="57"/>
              <w:jc w:val="both"/>
              <w:rPr>
                <w:rFonts w:cs="Arial"/>
                <w:color w:val="000000"/>
                <w:sz w:val="22"/>
                <w:szCs w:val="22"/>
              </w:rPr>
            </w:pPr>
            <w:r>
              <w:rPr>
                <w:rFonts w:cs="Arial"/>
                <w:color w:val="000000"/>
                <w:sz w:val="22"/>
                <w:szCs w:val="22"/>
              </w:rPr>
              <w:t xml:space="preserve">If Borrower J defaults on the loan it is expected that </w:t>
            </w:r>
            <w:r w:rsidR="00E842A0">
              <w:rPr>
                <w:rFonts w:cs="Arial"/>
                <w:color w:val="000000"/>
                <w:sz w:val="22"/>
                <w:szCs w:val="22"/>
              </w:rPr>
              <w:t xml:space="preserve">the </w:t>
            </w:r>
            <w:r>
              <w:rPr>
                <w:rFonts w:cs="Arial"/>
                <w:color w:val="000000"/>
                <w:sz w:val="22"/>
                <w:szCs w:val="22"/>
              </w:rPr>
              <w:t xml:space="preserve">‘Burley Griffin Agency’ will be able to recover $0.50 in the dollar.  This is because even though the loan is unsecured, it is considered that some of the </w:t>
            </w:r>
            <w:r>
              <w:rPr>
                <w:sz w:val="22"/>
                <w:szCs w:val="22"/>
              </w:rPr>
              <w:t xml:space="preserve">outstanding loan amount </w:t>
            </w:r>
            <w:r w:rsidR="00F5752D">
              <w:rPr>
                <w:sz w:val="22"/>
                <w:szCs w:val="22"/>
              </w:rPr>
              <w:t xml:space="preserve">could be recovered given </w:t>
            </w:r>
            <w:r w:rsidR="00F5752D">
              <w:rPr>
                <w:rFonts w:cs="Arial"/>
                <w:color w:val="000000"/>
                <w:sz w:val="22"/>
                <w:szCs w:val="22"/>
              </w:rPr>
              <w:t>Borrower A</w:t>
            </w:r>
            <w:r w:rsidR="00F5752D">
              <w:rPr>
                <w:sz w:val="22"/>
                <w:szCs w:val="22"/>
              </w:rPr>
              <w:t xml:space="preserve"> is a large entity and has a stronger financial position</w:t>
            </w:r>
            <w:r w:rsidR="00F5752D">
              <w:rPr>
                <w:rFonts w:cs="Arial"/>
                <w:color w:val="000000"/>
                <w:sz w:val="22"/>
                <w:szCs w:val="22"/>
              </w:rPr>
              <w:t>.</w:t>
            </w:r>
            <w:r w:rsidR="007B3D56">
              <w:rPr>
                <w:rFonts w:cs="Arial"/>
                <w:color w:val="000000"/>
                <w:sz w:val="22"/>
                <w:szCs w:val="22"/>
              </w:rPr>
              <w:t xml:space="preserve"> </w:t>
            </w:r>
          </w:p>
        </w:tc>
      </w:tr>
      <w:tr w:rsidR="0090172A" w:rsidRPr="008C33AE" w14:paraId="7FBCB17D" w14:textId="77777777" w:rsidTr="0090172A">
        <w:trPr>
          <w:trHeight w:val="395"/>
        </w:trPr>
        <w:tc>
          <w:tcPr>
            <w:tcW w:w="1135" w:type="dxa"/>
            <w:tcBorders>
              <w:top w:val="single" w:sz="4" w:space="0" w:color="auto"/>
              <w:left w:val="single" w:sz="4" w:space="0" w:color="auto"/>
              <w:bottom w:val="single" w:sz="4" w:space="0" w:color="auto"/>
              <w:right w:val="single" w:sz="4" w:space="0" w:color="auto"/>
            </w:tcBorders>
          </w:tcPr>
          <w:p w14:paraId="2D9E8B77" w14:textId="77777777" w:rsidR="0090172A" w:rsidRPr="00634B79" w:rsidRDefault="0090172A" w:rsidP="0090172A">
            <w:pPr>
              <w:autoSpaceDE w:val="0"/>
              <w:autoSpaceDN w:val="0"/>
              <w:adjustRightInd w:val="0"/>
              <w:ind w:left="57" w:right="57"/>
              <w:jc w:val="center"/>
              <w:rPr>
                <w:rFonts w:cs="Arial"/>
                <w:b/>
                <w:bCs/>
                <w:color w:val="000000"/>
                <w:sz w:val="22"/>
                <w:szCs w:val="22"/>
              </w:rPr>
            </w:pPr>
            <w:r w:rsidRPr="00634B79">
              <w:rPr>
                <w:rFonts w:cs="Arial"/>
                <w:b/>
                <w:bCs/>
                <w:color w:val="000000"/>
                <w:sz w:val="22"/>
                <w:szCs w:val="22"/>
              </w:rPr>
              <w:t>Total</w:t>
            </w:r>
          </w:p>
        </w:tc>
        <w:tc>
          <w:tcPr>
            <w:tcW w:w="1275" w:type="dxa"/>
            <w:tcBorders>
              <w:top w:val="single" w:sz="4" w:space="0" w:color="auto"/>
              <w:left w:val="single" w:sz="4" w:space="0" w:color="auto"/>
              <w:bottom w:val="single" w:sz="4" w:space="0" w:color="auto"/>
              <w:right w:val="single" w:sz="4" w:space="0" w:color="auto"/>
            </w:tcBorders>
          </w:tcPr>
          <w:p w14:paraId="36591964" w14:textId="16EAD9B2" w:rsidR="0090172A" w:rsidRPr="00634B79" w:rsidRDefault="0090172A" w:rsidP="0090172A">
            <w:pPr>
              <w:autoSpaceDE w:val="0"/>
              <w:autoSpaceDN w:val="0"/>
              <w:adjustRightInd w:val="0"/>
              <w:ind w:left="57" w:right="57"/>
              <w:jc w:val="center"/>
              <w:rPr>
                <w:rFonts w:cs="Arial"/>
                <w:b/>
                <w:bCs/>
                <w:color w:val="000000"/>
                <w:sz w:val="22"/>
                <w:szCs w:val="22"/>
              </w:rPr>
            </w:pPr>
            <w:r w:rsidRPr="00634B79">
              <w:rPr>
                <w:rFonts w:cs="Arial"/>
                <w:b/>
                <w:bCs/>
                <w:color w:val="000000"/>
                <w:sz w:val="22"/>
                <w:szCs w:val="22"/>
              </w:rPr>
              <w:t>$30,000,000</w:t>
            </w:r>
          </w:p>
        </w:tc>
        <w:tc>
          <w:tcPr>
            <w:tcW w:w="1418" w:type="dxa"/>
            <w:tcBorders>
              <w:top w:val="single" w:sz="4" w:space="0" w:color="auto"/>
              <w:left w:val="single" w:sz="4" w:space="0" w:color="auto"/>
              <w:bottom w:val="single" w:sz="4" w:space="0" w:color="auto"/>
              <w:right w:val="single" w:sz="4" w:space="0" w:color="auto"/>
            </w:tcBorders>
          </w:tcPr>
          <w:p w14:paraId="132FDDE8" w14:textId="230B7849" w:rsidR="0090172A" w:rsidRPr="00634B79" w:rsidRDefault="0090172A" w:rsidP="0090172A">
            <w:pPr>
              <w:autoSpaceDE w:val="0"/>
              <w:autoSpaceDN w:val="0"/>
              <w:adjustRightInd w:val="0"/>
              <w:ind w:left="57" w:right="57"/>
              <w:jc w:val="center"/>
              <w:rPr>
                <w:rFonts w:cs="Arial"/>
                <w:b/>
                <w:bCs/>
                <w:color w:val="000000"/>
                <w:sz w:val="22"/>
                <w:szCs w:val="22"/>
              </w:rPr>
            </w:pPr>
            <w:r w:rsidRPr="0090172A">
              <w:rPr>
                <w:rFonts w:ascii="Calibri" w:eastAsia="Times New Roman" w:hAnsi="Calibri" w:cs="Calibri"/>
                <w:b/>
                <w:bCs/>
                <w:color w:val="000000"/>
                <w:sz w:val="22"/>
                <w:szCs w:val="22"/>
              </w:rPr>
              <w:t>$18,693,318</w:t>
            </w:r>
          </w:p>
        </w:tc>
        <w:tc>
          <w:tcPr>
            <w:tcW w:w="1134" w:type="dxa"/>
            <w:tcBorders>
              <w:top w:val="single" w:sz="4" w:space="0" w:color="auto"/>
              <w:left w:val="single" w:sz="4" w:space="0" w:color="auto"/>
              <w:bottom w:val="single" w:sz="4" w:space="0" w:color="auto"/>
              <w:right w:val="single" w:sz="4" w:space="0" w:color="auto"/>
            </w:tcBorders>
          </w:tcPr>
          <w:p w14:paraId="007AAA0D" w14:textId="77777777" w:rsidR="0090172A" w:rsidRPr="00634B79" w:rsidRDefault="0090172A" w:rsidP="0090172A">
            <w:pPr>
              <w:autoSpaceDE w:val="0"/>
              <w:autoSpaceDN w:val="0"/>
              <w:adjustRightInd w:val="0"/>
              <w:ind w:left="57" w:right="57"/>
              <w:jc w:val="center"/>
              <w:rPr>
                <w:rFonts w:cs="Arial"/>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14:paraId="0F14B800" w14:textId="6E6997E9" w:rsidR="0090172A" w:rsidRPr="00634B79" w:rsidRDefault="0090172A" w:rsidP="0090172A">
            <w:pPr>
              <w:autoSpaceDE w:val="0"/>
              <w:autoSpaceDN w:val="0"/>
              <w:adjustRightInd w:val="0"/>
              <w:ind w:left="57" w:right="57"/>
              <w:jc w:val="center"/>
              <w:rPr>
                <w:rFonts w:cs="Arial"/>
                <w:b/>
                <w:bCs/>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91BC1CF" w14:textId="49A3077B" w:rsidR="0090172A" w:rsidRPr="00634B79" w:rsidRDefault="0090172A" w:rsidP="0090172A">
            <w:pPr>
              <w:autoSpaceDE w:val="0"/>
              <w:autoSpaceDN w:val="0"/>
              <w:adjustRightInd w:val="0"/>
              <w:ind w:left="57" w:right="57"/>
              <w:jc w:val="center"/>
              <w:rPr>
                <w:rFonts w:cs="Arial"/>
                <w:b/>
                <w:bCs/>
                <w:color w:val="000000"/>
                <w:sz w:val="22"/>
                <w:szCs w:val="22"/>
              </w:rPr>
            </w:pPr>
            <w:r>
              <w:rPr>
                <w:rFonts w:cs="Arial"/>
                <w:b/>
                <w:bCs/>
                <w:color w:val="000000"/>
                <w:sz w:val="22"/>
                <w:szCs w:val="22"/>
              </w:rPr>
              <w:t>$725,924</w:t>
            </w:r>
          </w:p>
        </w:tc>
        <w:tc>
          <w:tcPr>
            <w:tcW w:w="7230" w:type="dxa"/>
            <w:tcBorders>
              <w:top w:val="single" w:sz="4" w:space="0" w:color="auto"/>
              <w:left w:val="single" w:sz="4" w:space="0" w:color="auto"/>
              <w:bottom w:val="single" w:sz="4" w:space="0" w:color="auto"/>
              <w:right w:val="single" w:sz="4" w:space="0" w:color="auto"/>
            </w:tcBorders>
          </w:tcPr>
          <w:p w14:paraId="3683F78D" w14:textId="0F8B4828" w:rsidR="0090172A" w:rsidRPr="008C33AE" w:rsidRDefault="0090172A" w:rsidP="0090172A">
            <w:pPr>
              <w:autoSpaceDE w:val="0"/>
              <w:autoSpaceDN w:val="0"/>
              <w:adjustRightInd w:val="0"/>
              <w:ind w:left="57" w:right="57"/>
              <w:rPr>
                <w:rFonts w:cs="Arial"/>
                <w:color w:val="000000"/>
                <w:sz w:val="22"/>
                <w:szCs w:val="22"/>
              </w:rPr>
            </w:pPr>
          </w:p>
        </w:tc>
      </w:tr>
    </w:tbl>
    <w:p w14:paraId="7A776194" w14:textId="77777777" w:rsidR="0090172A" w:rsidRDefault="0090172A" w:rsidP="00D67190">
      <w:pPr>
        <w:autoSpaceDE w:val="0"/>
        <w:autoSpaceDN w:val="0"/>
        <w:adjustRightInd w:val="0"/>
        <w:rPr>
          <w:rFonts w:cs="Arial"/>
          <w:szCs w:val="24"/>
        </w:rPr>
      </w:pPr>
    </w:p>
    <w:p w14:paraId="58A941B8" w14:textId="77777777" w:rsidR="0090172A" w:rsidRDefault="0090172A" w:rsidP="00D67190">
      <w:pPr>
        <w:autoSpaceDE w:val="0"/>
        <w:autoSpaceDN w:val="0"/>
        <w:adjustRightInd w:val="0"/>
        <w:rPr>
          <w:rFonts w:cs="Arial"/>
          <w:szCs w:val="24"/>
        </w:rPr>
      </w:pPr>
    </w:p>
    <w:p w14:paraId="35698B7C" w14:textId="50E768B8" w:rsidR="0090172A" w:rsidRDefault="0090172A" w:rsidP="00D67190">
      <w:pPr>
        <w:autoSpaceDE w:val="0"/>
        <w:autoSpaceDN w:val="0"/>
        <w:adjustRightInd w:val="0"/>
        <w:rPr>
          <w:rFonts w:cs="Arial"/>
          <w:szCs w:val="24"/>
        </w:rPr>
        <w:sectPr w:rsidR="0090172A" w:rsidSect="00992CCD">
          <w:pgSz w:w="16838" w:h="11906" w:orient="landscape" w:code="9"/>
          <w:pgMar w:top="1418" w:right="993" w:bottom="1418" w:left="1276" w:header="567" w:footer="184" w:gutter="0"/>
          <w:cols w:space="708"/>
          <w:docGrid w:linePitch="360"/>
        </w:sectPr>
      </w:pPr>
    </w:p>
    <w:p w14:paraId="2FBCB730" w14:textId="0F4D6F51" w:rsidR="00204BE1" w:rsidRDefault="00204BE1" w:rsidP="00D80AE9">
      <w:pPr>
        <w:pStyle w:val="Heading2"/>
        <w:spacing w:before="360" w:line="276" w:lineRule="auto"/>
        <w:rPr>
          <w:rFonts w:cs="Arial"/>
          <w:szCs w:val="24"/>
        </w:rPr>
      </w:pPr>
      <w:bookmarkStart w:id="90" w:name="_Toc130157248"/>
      <w:r>
        <w:rPr>
          <w:rFonts w:cs="Arial"/>
          <w:szCs w:val="24"/>
        </w:rPr>
        <w:t>C.2 Assessing Loans Receivable</w:t>
      </w:r>
      <w:r w:rsidR="00E60C94">
        <w:rPr>
          <w:rFonts w:cs="Arial"/>
          <w:szCs w:val="24"/>
        </w:rPr>
        <w:t xml:space="preserve"> Using a </w:t>
      </w:r>
      <w:r w:rsidR="00E60C94" w:rsidRPr="00E60C94">
        <w:rPr>
          <w:rFonts w:cs="Arial"/>
          <w:szCs w:val="24"/>
        </w:rPr>
        <w:t>‘Loss Rate’ Approach</w:t>
      </w:r>
      <w:bookmarkEnd w:id="90"/>
    </w:p>
    <w:p w14:paraId="6913C684" w14:textId="39D56FD2" w:rsidR="005310F1" w:rsidRPr="005310F1" w:rsidRDefault="00FB617D" w:rsidP="00E60C94">
      <w:pPr>
        <w:spacing w:after="120" w:line="276" w:lineRule="auto"/>
        <w:jc w:val="both"/>
        <w:rPr>
          <w:rFonts w:eastAsia="Times New Roman"/>
          <w:sz w:val="22"/>
          <w:szCs w:val="22"/>
        </w:rPr>
      </w:pPr>
      <w:r>
        <w:rPr>
          <w:rFonts w:eastAsia="Times New Roman"/>
          <w:sz w:val="22"/>
          <w:szCs w:val="22"/>
        </w:rPr>
        <w:t xml:space="preserve">Agencies </w:t>
      </w:r>
      <w:r w:rsidR="00E842A0">
        <w:rPr>
          <w:rFonts w:eastAsia="Times New Roman"/>
          <w:sz w:val="22"/>
          <w:szCs w:val="22"/>
        </w:rPr>
        <w:t>can</w:t>
      </w:r>
      <w:r>
        <w:rPr>
          <w:rFonts w:eastAsia="Times New Roman"/>
          <w:sz w:val="22"/>
          <w:szCs w:val="22"/>
        </w:rPr>
        <w:t xml:space="preserve"> use a ‘Loss Rate’ Approach when </w:t>
      </w:r>
      <w:r w:rsidRPr="00FB617D">
        <w:rPr>
          <w:rFonts w:eastAsia="Times New Roman"/>
          <w:sz w:val="22"/>
          <w:szCs w:val="22"/>
        </w:rPr>
        <w:t xml:space="preserve">assessing whether the credit risk on a concessional loan has increased significantly since initial recognition or when measuring expected credit losses.  A ‘Loss Rate’ Approach does not </w:t>
      </w:r>
      <w:r w:rsidR="005310F1" w:rsidRPr="00FB617D">
        <w:rPr>
          <w:rFonts w:eastAsia="Times New Roman"/>
          <w:sz w:val="22"/>
          <w:szCs w:val="22"/>
        </w:rPr>
        <w:t>explicit</w:t>
      </w:r>
      <w:r w:rsidR="005310F1">
        <w:rPr>
          <w:rFonts w:eastAsia="Times New Roman"/>
          <w:sz w:val="22"/>
          <w:szCs w:val="22"/>
        </w:rPr>
        <w:t>ly</w:t>
      </w:r>
      <w:r w:rsidR="005310F1" w:rsidRPr="00FB617D">
        <w:rPr>
          <w:rFonts w:eastAsia="Times New Roman"/>
          <w:sz w:val="22"/>
          <w:szCs w:val="22"/>
        </w:rPr>
        <w:t xml:space="preserve"> </w:t>
      </w:r>
      <w:r w:rsidRPr="00FB617D">
        <w:rPr>
          <w:rFonts w:eastAsia="Times New Roman"/>
          <w:sz w:val="22"/>
          <w:szCs w:val="22"/>
        </w:rPr>
        <w:t>include a probability of default as an input</w:t>
      </w:r>
      <w:r w:rsidR="005310F1">
        <w:rPr>
          <w:rFonts w:eastAsia="Times New Roman"/>
          <w:sz w:val="22"/>
          <w:szCs w:val="22"/>
        </w:rPr>
        <w:t xml:space="preserve">. </w:t>
      </w:r>
      <w:r w:rsidR="005310F1" w:rsidRPr="005310F1">
        <w:rPr>
          <w:rFonts w:eastAsia="Times New Roman"/>
          <w:sz w:val="22"/>
          <w:szCs w:val="22"/>
        </w:rPr>
        <w:t xml:space="preserve">In using this approach Agencies need to be able to separate the changes in the risk of a default occurring from changes in other drivers of expected credit losses, such as collateral, and considers the following when making the assessment: </w:t>
      </w:r>
    </w:p>
    <w:p w14:paraId="6C79278B" w14:textId="77777777" w:rsidR="005310F1" w:rsidRPr="005310F1" w:rsidRDefault="005310F1" w:rsidP="00BF1919">
      <w:pPr>
        <w:pStyle w:val="ListParagraph"/>
        <w:numPr>
          <w:ilvl w:val="0"/>
          <w:numId w:val="31"/>
        </w:numPr>
        <w:spacing w:after="120" w:line="276" w:lineRule="auto"/>
        <w:jc w:val="both"/>
        <w:rPr>
          <w:rFonts w:eastAsia="Times New Roman"/>
          <w:sz w:val="22"/>
          <w:szCs w:val="22"/>
        </w:rPr>
      </w:pPr>
      <w:r w:rsidRPr="005310F1">
        <w:rPr>
          <w:rFonts w:eastAsia="Times New Roman"/>
          <w:sz w:val="22"/>
          <w:szCs w:val="22"/>
        </w:rPr>
        <w:t xml:space="preserve">the change in the risk of a default occurring since initial recognition; </w:t>
      </w:r>
    </w:p>
    <w:p w14:paraId="05000F2B" w14:textId="77777777" w:rsidR="005310F1" w:rsidRPr="005310F1" w:rsidRDefault="005310F1" w:rsidP="00BF1919">
      <w:pPr>
        <w:pStyle w:val="ListParagraph"/>
        <w:numPr>
          <w:ilvl w:val="0"/>
          <w:numId w:val="31"/>
        </w:numPr>
        <w:spacing w:after="120" w:line="276" w:lineRule="auto"/>
        <w:jc w:val="both"/>
        <w:rPr>
          <w:rFonts w:eastAsia="Times New Roman"/>
          <w:sz w:val="22"/>
          <w:szCs w:val="22"/>
        </w:rPr>
      </w:pPr>
      <w:r w:rsidRPr="005310F1">
        <w:rPr>
          <w:rFonts w:eastAsia="Times New Roman"/>
          <w:sz w:val="22"/>
          <w:szCs w:val="22"/>
        </w:rPr>
        <w:t xml:space="preserve">the expected life of the financial instrument; and </w:t>
      </w:r>
    </w:p>
    <w:p w14:paraId="794E98A8" w14:textId="6F35FB8C" w:rsidR="005310F1" w:rsidRPr="005310F1" w:rsidRDefault="005310F1" w:rsidP="00BF1919">
      <w:pPr>
        <w:pStyle w:val="ListParagraph"/>
        <w:numPr>
          <w:ilvl w:val="0"/>
          <w:numId w:val="31"/>
        </w:numPr>
        <w:spacing w:after="120" w:line="276" w:lineRule="auto"/>
        <w:jc w:val="both"/>
        <w:rPr>
          <w:rFonts w:eastAsia="Times New Roman"/>
          <w:sz w:val="22"/>
          <w:szCs w:val="22"/>
        </w:rPr>
      </w:pPr>
      <w:r w:rsidRPr="005310F1">
        <w:rPr>
          <w:rFonts w:eastAsia="Times New Roman"/>
          <w:sz w:val="22"/>
          <w:szCs w:val="22"/>
        </w:rPr>
        <w:t>reasonable and supportable information that is available without undue cost or effort that may affect credit risk.</w:t>
      </w:r>
    </w:p>
    <w:p w14:paraId="26A7154F" w14:textId="7D1B52E8" w:rsidR="00F045EB" w:rsidRPr="00F045EB" w:rsidRDefault="00FB617D" w:rsidP="00F045EB">
      <w:pPr>
        <w:pStyle w:val="CommentText"/>
        <w:spacing w:after="120" w:line="276" w:lineRule="auto"/>
        <w:jc w:val="both"/>
        <w:rPr>
          <w:rFonts w:eastAsia="Times New Roman"/>
          <w:sz w:val="22"/>
          <w:szCs w:val="22"/>
        </w:rPr>
      </w:pPr>
      <w:r>
        <w:rPr>
          <w:rFonts w:eastAsia="Times New Roman"/>
          <w:sz w:val="22"/>
          <w:szCs w:val="22"/>
        </w:rPr>
        <w:t xml:space="preserve">When </w:t>
      </w:r>
      <w:r w:rsidR="00E60C94" w:rsidRPr="00E60C94">
        <w:rPr>
          <w:rFonts w:eastAsia="Times New Roman"/>
          <w:sz w:val="22"/>
          <w:szCs w:val="22"/>
        </w:rPr>
        <w:t>develop</w:t>
      </w:r>
      <w:r>
        <w:rPr>
          <w:rFonts w:eastAsia="Times New Roman"/>
          <w:sz w:val="22"/>
          <w:szCs w:val="22"/>
        </w:rPr>
        <w:t>ing</w:t>
      </w:r>
      <w:r w:rsidR="00E60C94" w:rsidRPr="00E60C94">
        <w:rPr>
          <w:rFonts w:eastAsia="Times New Roman"/>
          <w:sz w:val="22"/>
          <w:szCs w:val="22"/>
        </w:rPr>
        <w:t xml:space="preserve"> loss rates, </w:t>
      </w:r>
      <w:r w:rsidR="00E60C94">
        <w:rPr>
          <w:rFonts w:eastAsia="Times New Roman"/>
          <w:sz w:val="22"/>
          <w:szCs w:val="22"/>
        </w:rPr>
        <w:t xml:space="preserve">Agencies need to </w:t>
      </w:r>
      <w:r>
        <w:rPr>
          <w:rFonts w:eastAsia="Times New Roman"/>
          <w:sz w:val="22"/>
          <w:szCs w:val="22"/>
        </w:rPr>
        <w:t xml:space="preserve">assess </w:t>
      </w:r>
      <w:r w:rsidR="0051246A">
        <w:rPr>
          <w:rFonts w:eastAsia="Times New Roman"/>
          <w:sz w:val="22"/>
          <w:szCs w:val="22"/>
        </w:rPr>
        <w:t xml:space="preserve">their </w:t>
      </w:r>
      <w:r w:rsidR="00E60C94" w:rsidRPr="00E60C94">
        <w:rPr>
          <w:rFonts w:eastAsia="Times New Roman"/>
          <w:sz w:val="22"/>
          <w:szCs w:val="22"/>
        </w:rPr>
        <w:t>historical default and loss experience for</w:t>
      </w:r>
      <w:r>
        <w:rPr>
          <w:rFonts w:eastAsia="Times New Roman"/>
          <w:sz w:val="22"/>
          <w:szCs w:val="22"/>
        </w:rPr>
        <w:t xml:space="preserve"> the same or similar </w:t>
      </w:r>
      <w:r w:rsidR="00E60C94" w:rsidRPr="00E60C94">
        <w:rPr>
          <w:rFonts w:eastAsia="Times New Roman"/>
          <w:sz w:val="22"/>
          <w:szCs w:val="22"/>
        </w:rPr>
        <w:t>types of loans</w:t>
      </w:r>
      <w:r>
        <w:rPr>
          <w:rFonts w:eastAsia="Times New Roman"/>
          <w:sz w:val="22"/>
          <w:szCs w:val="22"/>
        </w:rPr>
        <w:t>,</w:t>
      </w:r>
      <w:r w:rsidR="00E60C94">
        <w:rPr>
          <w:rFonts w:eastAsia="Times New Roman"/>
          <w:sz w:val="22"/>
          <w:szCs w:val="22"/>
        </w:rPr>
        <w:t xml:space="preserve"> where </w:t>
      </w:r>
      <w:r>
        <w:rPr>
          <w:rFonts w:eastAsia="Times New Roman"/>
          <w:sz w:val="22"/>
          <w:szCs w:val="22"/>
        </w:rPr>
        <w:t xml:space="preserve">this information is </w:t>
      </w:r>
      <w:r w:rsidR="00E60C94">
        <w:rPr>
          <w:rFonts w:eastAsia="Times New Roman"/>
          <w:sz w:val="22"/>
          <w:szCs w:val="22"/>
        </w:rPr>
        <w:t>available</w:t>
      </w:r>
      <w:r w:rsidR="00E60C94" w:rsidRPr="00E60C94">
        <w:rPr>
          <w:rFonts w:eastAsia="Times New Roman"/>
          <w:sz w:val="22"/>
          <w:szCs w:val="22"/>
        </w:rPr>
        <w:t xml:space="preserve">. </w:t>
      </w:r>
      <w:r w:rsidR="00E60C94">
        <w:rPr>
          <w:rFonts w:eastAsia="Times New Roman"/>
          <w:sz w:val="22"/>
          <w:szCs w:val="22"/>
        </w:rPr>
        <w:t xml:space="preserve"> </w:t>
      </w:r>
      <w:r w:rsidR="00F045EB">
        <w:rPr>
          <w:rFonts w:eastAsia="Times New Roman"/>
          <w:sz w:val="22"/>
          <w:szCs w:val="22"/>
        </w:rPr>
        <w:t xml:space="preserve">An agency should consider its historical default and loss experience over a </w:t>
      </w:r>
      <w:r w:rsidR="005F6E17">
        <w:rPr>
          <w:rFonts w:eastAsia="Times New Roman"/>
          <w:sz w:val="22"/>
          <w:szCs w:val="22"/>
        </w:rPr>
        <w:t>two-to-five-year</w:t>
      </w:r>
      <w:r w:rsidR="00F045EB">
        <w:rPr>
          <w:rFonts w:eastAsia="Times New Roman"/>
          <w:sz w:val="22"/>
          <w:szCs w:val="22"/>
        </w:rPr>
        <w:t xml:space="preserve"> period.  However, agencies are e</w:t>
      </w:r>
      <w:r w:rsidR="00F045EB" w:rsidRPr="00F045EB">
        <w:rPr>
          <w:rFonts w:eastAsia="Times New Roman"/>
          <w:sz w:val="22"/>
          <w:szCs w:val="22"/>
        </w:rPr>
        <w:t xml:space="preserve">ncouraged to use more data to calculation their </w:t>
      </w:r>
      <w:r w:rsidR="00F045EB">
        <w:rPr>
          <w:rFonts w:eastAsia="Times New Roman"/>
          <w:sz w:val="22"/>
          <w:szCs w:val="22"/>
        </w:rPr>
        <w:t>loss rate</w:t>
      </w:r>
      <w:r w:rsidR="00F045EB" w:rsidRPr="00F045EB">
        <w:rPr>
          <w:rFonts w:eastAsia="Times New Roman"/>
          <w:sz w:val="22"/>
          <w:szCs w:val="22"/>
        </w:rPr>
        <w:t xml:space="preserve"> where it is available.</w:t>
      </w:r>
    </w:p>
    <w:p w14:paraId="708FFDFB" w14:textId="72E950A3" w:rsidR="00A9193B" w:rsidRDefault="00FB617D" w:rsidP="00F045EB">
      <w:pPr>
        <w:spacing w:after="0" w:line="276" w:lineRule="auto"/>
        <w:jc w:val="both"/>
        <w:rPr>
          <w:rFonts w:eastAsia="Times New Roman"/>
          <w:sz w:val="22"/>
          <w:szCs w:val="22"/>
        </w:rPr>
      </w:pPr>
      <w:r>
        <w:rPr>
          <w:rFonts w:eastAsia="Times New Roman"/>
          <w:sz w:val="22"/>
          <w:szCs w:val="22"/>
        </w:rPr>
        <w:t xml:space="preserve">Once the </w:t>
      </w:r>
      <w:r w:rsidRPr="00E60C94">
        <w:rPr>
          <w:rFonts w:eastAsia="Times New Roman"/>
          <w:sz w:val="22"/>
          <w:szCs w:val="22"/>
        </w:rPr>
        <w:t xml:space="preserve">historical default and loss experience </w:t>
      </w:r>
      <w:r>
        <w:rPr>
          <w:rFonts w:eastAsia="Times New Roman"/>
          <w:sz w:val="22"/>
          <w:szCs w:val="22"/>
        </w:rPr>
        <w:t>has been determined</w:t>
      </w:r>
      <w:r w:rsidR="00E60C94" w:rsidRPr="00E60C94">
        <w:rPr>
          <w:rFonts w:eastAsia="Times New Roman"/>
          <w:sz w:val="22"/>
          <w:szCs w:val="22"/>
        </w:rPr>
        <w:t>, A</w:t>
      </w:r>
      <w:r w:rsidR="0051246A">
        <w:rPr>
          <w:rFonts w:eastAsia="Times New Roman"/>
          <w:sz w:val="22"/>
          <w:szCs w:val="22"/>
        </w:rPr>
        <w:t>gencies</w:t>
      </w:r>
      <w:r w:rsidR="00E60C94" w:rsidRPr="00E60C94">
        <w:rPr>
          <w:rFonts w:eastAsia="Times New Roman"/>
          <w:sz w:val="22"/>
          <w:szCs w:val="22"/>
        </w:rPr>
        <w:t xml:space="preserve"> </w:t>
      </w:r>
      <w:r w:rsidR="005310F1">
        <w:rPr>
          <w:rFonts w:eastAsia="Times New Roman"/>
          <w:sz w:val="22"/>
          <w:szCs w:val="22"/>
        </w:rPr>
        <w:t xml:space="preserve">then </w:t>
      </w:r>
      <w:r w:rsidR="0051246A">
        <w:rPr>
          <w:rFonts w:eastAsia="Times New Roman"/>
          <w:sz w:val="22"/>
          <w:szCs w:val="22"/>
        </w:rPr>
        <w:t xml:space="preserve">need to </w:t>
      </w:r>
      <w:r>
        <w:rPr>
          <w:rFonts w:eastAsia="Times New Roman"/>
          <w:sz w:val="22"/>
          <w:szCs w:val="22"/>
        </w:rPr>
        <w:t xml:space="preserve">adjust this </w:t>
      </w:r>
      <w:r w:rsidR="005310F1">
        <w:rPr>
          <w:rFonts w:eastAsia="Times New Roman"/>
          <w:sz w:val="22"/>
          <w:szCs w:val="22"/>
        </w:rPr>
        <w:t xml:space="preserve">for </w:t>
      </w:r>
      <w:r w:rsidR="00E60C94" w:rsidRPr="00E60C94">
        <w:rPr>
          <w:rFonts w:eastAsia="Times New Roman"/>
          <w:sz w:val="22"/>
          <w:szCs w:val="22"/>
        </w:rPr>
        <w:t xml:space="preserve">forward-looking information </w:t>
      </w:r>
      <w:r w:rsidR="005310F1">
        <w:rPr>
          <w:rFonts w:eastAsia="Times New Roman"/>
          <w:sz w:val="22"/>
          <w:szCs w:val="22"/>
        </w:rPr>
        <w:t xml:space="preserve">like </w:t>
      </w:r>
      <w:r w:rsidR="00E60C94" w:rsidRPr="00E60C94">
        <w:rPr>
          <w:rFonts w:eastAsia="Times New Roman"/>
          <w:sz w:val="22"/>
          <w:szCs w:val="22"/>
        </w:rPr>
        <w:t xml:space="preserve">current </w:t>
      </w:r>
      <w:r w:rsidR="005310F1">
        <w:rPr>
          <w:rFonts w:eastAsia="Times New Roman"/>
          <w:sz w:val="22"/>
          <w:szCs w:val="22"/>
        </w:rPr>
        <w:t xml:space="preserve">and </w:t>
      </w:r>
      <w:r w:rsidR="00E60C94" w:rsidRPr="00E60C94">
        <w:rPr>
          <w:rFonts w:eastAsia="Times New Roman"/>
          <w:sz w:val="22"/>
          <w:szCs w:val="22"/>
        </w:rPr>
        <w:t>forecast</w:t>
      </w:r>
      <w:r w:rsidR="005310F1">
        <w:rPr>
          <w:rFonts w:eastAsia="Times New Roman"/>
          <w:sz w:val="22"/>
          <w:szCs w:val="22"/>
        </w:rPr>
        <w:t xml:space="preserve">ed </w:t>
      </w:r>
      <w:r w:rsidR="00E60C94" w:rsidRPr="00E60C94">
        <w:rPr>
          <w:rFonts w:eastAsia="Times New Roman"/>
          <w:sz w:val="22"/>
          <w:szCs w:val="22"/>
        </w:rPr>
        <w:t xml:space="preserve">future economic conditions. </w:t>
      </w:r>
    </w:p>
    <w:p w14:paraId="312C47CA" w14:textId="4BF28DA8" w:rsidR="007F26F8" w:rsidRPr="0022232C" w:rsidRDefault="007F26F8" w:rsidP="00F045EB">
      <w:pPr>
        <w:spacing w:before="120" w:after="0" w:line="276" w:lineRule="auto"/>
        <w:jc w:val="both"/>
        <w:rPr>
          <w:rFonts w:cs="Arial"/>
          <w:bCs/>
          <w:i/>
          <w:iCs/>
          <w:color w:val="876BCF" w:themeColor="background2" w:themeTint="99"/>
          <w:sz w:val="22"/>
          <w:szCs w:val="22"/>
        </w:rPr>
      </w:pPr>
      <w:r w:rsidRPr="0022232C">
        <w:rPr>
          <w:rFonts w:cs="Arial"/>
          <w:bCs/>
          <w:i/>
          <w:iCs/>
          <w:color w:val="876BCF" w:themeColor="background2" w:themeTint="99"/>
          <w:sz w:val="22"/>
          <w:szCs w:val="22"/>
        </w:rPr>
        <w:t>Example</w:t>
      </w:r>
      <w:r w:rsidR="0022232C" w:rsidRPr="0022232C">
        <w:rPr>
          <w:rFonts w:cs="Arial"/>
          <w:bCs/>
          <w:i/>
          <w:iCs/>
          <w:color w:val="876BCF" w:themeColor="background2" w:themeTint="99"/>
          <w:sz w:val="22"/>
          <w:szCs w:val="22"/>
        </w:rPr>
        <w:t xml:space="preserve"> C</w:t>
      </w:r>
      <w:r w:rsidR="00A65E56">
        <w:rPr>
          <w:rFonts w:cs="Arial"/>
          <w:bCs/>
          <w:i/>
          <w:iCs/>
          <w:color w:val="876BCF" w:themeColor="background2" w:themeTint="99"/>
          <w:sz w:val="22"/>
          <w:szCs w:val="22"/>
        </w:rPr>
        <w:t>.</w:t>
      </w:r>
      <w:r w:rsidR="0022232C" w:rsidRPr="0022232C">
        <w:rPr>
          <w:rFonts w:cs="Arial"/>
          <w:bCs/>
          <w:i/>
          <w:iCs/>
          <w:color w:val="876BCF" w:themeColor="background2" w:themeTint="99"/>
          <w:sz w:val="22"/>
          <w:szCs w:val="22"/>
        </w:rPr>
        <w:t>2</w:t>
      </w:r>
      <w:r w:rsidRPr="0022232C">
        <w:rPr>
          <w:rFonts w:cs="Arial"/>
          <w:bCs/>
          <w:i/>
          <w:iCs/>
          <w:color w:val="876BCF" w:themeColor="background2" w:themeTint="99"/>
          <w:sz w:val="22"/>
          <w:szCs w:val="22"/>
        </w:rPr>
        <w:t xml:space="preserve"> - based on the Information contained in Attachment A.1</w:t>
      </w:r>
    </w:p>
    <w:p w14:paraId="1C77449C" w14:textId="31567CA4" w:rsidR="007F26F8" w:rsidRDefault="007F26F8" w:rsidP="00BB7947">
      <w:pPr>
        <w:spacing w:after="120" w:line="276" w:lineRule="auto"/>
        <w:jc w:val="both"/>
        <w:rPr>
          <w:rFonts w:eastAsia="Times New Roman"/>
          <w:sz w:val="22"/>
          <w:szCs w:val="22"/>
        </w:rPr>
      </w:pPr>
      <w:r w:rsidRPr="004966C7">
        <w:rPr>
          <w:rFonts w:eastAsia="Times New Roman"/>
          <w:sz w:val="22"/>
          <w:szCs w:val="22"/>
        </w:rPr>
        <w:t xml:space="preserve">‘Burley Griffin Agency’ </w:t>
      </w:r>
      <w:r>
        <w:rPr>
          <w:rFonts w:eastAsia="Times New Roman"/>
          <w:sz w:val="22"/>
          <w:szCs w:val="22"/>
        </w:rPr>
        <w:t xml:space="preserve">is planning on running </w:t>
      </w:r>
      <w:r w:rsidR="0022232C">
        <w:rPr>
          <w:rFonts w:eastAsia="Times New Roman"/>
          <w:sz w:val="22"/>
          <w:szCs w:val="22"/>
        </w:rPr>
        <w:t xml:space="preserve">a Concessional Loan Scheme </w:t>
      </w:r>
      <w:r>
        <w:rPr>
          <w:rFonts w:eastAsia="Times New Roman"/>
          <w:sz w:val="22"/>
          <w:szCs w:val="22"/>
        </w:rPr>
        <w:t xml:space="preserve">which </w:t>
      </w:r>
      <w:r w:rsidRPr="004966C7">
        <w:rPr>
          <w:rFonts w:eastAsia="Times New Roman"/>
          <w:sz w:val="22"/>
          <w:szCs w:val="22"/>
        </w:rPr>
        <w:t>provid</w:t>
      </w:r>
      <w:r w:rsidR="00BB7947">
        <w:rPr>
          <w:rFonts w:eastAsia="Times New Roman"/>
          <w:sz w:val="22"/>
          <w:szCs w:val="22"/>
        </w:rPr>
        <w:t>es</w:t>
      </w:r>
      <w:r w:rsidRPr="004966C7">
        <w:rPr>
          <w:rFonts w:eastAsia="Times New Roman"/>
          <w:sz w:val="22"/>
          <w:szCs w:val="22"/>
        </w:rPr>
        <w:t xml:space="preserve"> loans to members of the public to assist them in purchasing an Electric Vehicle (EV)</w:t>
      </w:r>
      <w:r w:rsidR="00BB7947">
        <w:rPr>
          <w:rFonts w:eastAsia="Times New Roman"/>
          <w:sz w:val="22"/>
          <w:szCs w:val="22"/>
        </w:rPr>
        <w:t>.</w:t>
      </w:r>
      <w:r w:rsidR="00BB7947" w:rsidRPr="00BB7947">
        <w:rPr>
          <w:rFonts w:eastAsia="Times New Roman"/>
          <w:sz w:val="22"/>
          <w:szCs w:val="22"/>
        </w:rPr>
        <w:t xml:space="preserve"> Each loan will be up to $100,000 and the total size of the </w:t>
      </w:r>
      <w:r w:rsidR="00171DF3">
        <w:rPr>
          <w:rFonts w:eastAsia="Times New Roman"/>
          <w:sz w:val="22"/>
          <w:szCs w:val="22"/>
        </w:rPr>
        <w:t>scheme</w:t>
      </w:r>
      <w:r w:rsidR="00BB7947" w:rsidRPr="00BB7947">
        <w:rPr>
          <w:rFonts w:eastAsia="Times New Roman"/>
          <w:sz w:val="22"/>
          <w:szCs w:val="22"/>
        </w:rPr>
        <w:t xml:space="preserve"> is $15 million, which will result in at least 150 loans being provided as part of the </w:t>
      </w:r>
      <w:r w:rsidR="00171DF3">
        <w:rPr>
          <w:rFonts w:eastAsia="Times New Roman"/>
          <w:sz w:val="22"/>
          <w:szCs w:val="22"/>
        </w:rPr>
        <w:t>scheme</w:t>
      </w:r>
      <w:r w:rsidR="00BB7947" w:rsidRPr="00BB7947">
        <w:rPr>
          <w:rFonts w:eastAsia="Times New Roman"/>
          <w:sz w:val="22"/>
          <w:szCs w:val="22"/>
        </w:rPr>
        <w:t>.</w:t>
      </w:r>
    </w:p>
    <w:p w14:paraId="370CD19F" w14:textId="03D8CED2" w:rsidR="00BB7947" w:rsidRDefault="00E87BDE" w:rsidP="00F045EB">
      <w:pPr>
        <w:spacing w:after="120" w:line="276" w:lineRule="auto"/>
        <w:contextualSpacing/>
        <w:jc w:val="both"/>
        <w:rPr>
          <w:rFonts w:eastAsia="Times New Roman"/>
          <w:sz w:val="22"/>
          <w:szCs w:val="22"/>
        </w:rPr>
      </w:pPr>
      <w:r>
        <w:rPr>
          <w:rFonts w:eastAsia="Times New Roman"/>
          <w:sz w:val="22"/>
          <w:szCs w:val="22"/>
        </w:rPr>
        <w:t>Previously</w:t>
      </w:r>
      <w:r w:rsidR="0085525B">
        <w:rPr>
          <w:rFonts w:eastAsia="Times New Roman"/>
          <w:sz w:val="22"/>
          <w:szCs w:val="22"/>
        </w:rPr>
        <w:t xml:space="preserve">, the </w:t>
      </w:r>
      <w:r>
        <w:rPr>
          <w:rFonts w:eastAsia="Times New Roman"/>
          <w:sz w:val="22"/>
          <w:szCs w:val="22"/>
        </w:rPr>
        <w:t>‘Burley Griffin Agency’ ran a similar</w:t>
      </w:r>
      <w:r w:rsidRPr="00E87BDE">
        <w:rPr>
          <w:rFonts w:eastAsia="Times New Roman"/>
          <w:sz w:val="22"/>
          <w:szCs w:val="22"/>
        </w:rPr>
        <w:t xml:space="preserve"> </w:t>
      </w:r>
      <w:r w:rsidR="00171DF3">
        <w:rPr>
          <w:rFonts w:eastAsia="Times New Roman"/>
          <w:sz w:val="22"/>
          <w:szCs w:val="22"/>
        </w:rPr>
        <w:t>‘</w:t>
      </w:r>
      <w:r w:rsidRPr="004966C7">
        <w:rPr>
          <w:rFonts w:eastAsia="Times New Roman"/>
          <w:sz w:val="22"/>
          <w:szCs w:val="22"/>
        </w:rPr>
        <w:t xml:space="preserve">concessional loan </w:t>
      </w:r>
      <w:r w:rsidR="00171DF3">
        <w:rPr>
          <w:rFonts w:eastAsia="Times New Roman"/>
          <w:sz w:val="22"/>
          <w:szCs w:val="22"/>
        </w:rPr>
        <w:t>scheme’</w:t>
      </w:r>
      <w:r w:rsidRPr="004966C7">
        <w:rPr>
          <w:rFonts w:eastAsia="Times New Roman"/>
          <w:sz w:val="22"/>
          <w:szCs w:val="22"/>
        </w:rPr>
        <w:t xml:space="preserve"> </w:t>
      </w:r>
      <w:r>
        <w:rPr>
          <w:rFonts w:eastAsia="Times New Roman"/>
          <w:sz w:val="22"/>
          <w:szCs w:val="22"/>
        </w:rPr>
        <w:t xml:space="preserve">for solar panels.  </w:t>
      </w:r>
      <w:r w:rsidR="00BB7947">
        <w:rPr>
          <w:rFonts w:eastAsia="Times New Roman"/>
          <w:sz w:val="22"/>
          <w:szCs w:val="22"/>
        </w:rPr>
        <w:t>H</w:t>
      </w:r>
      <w:r w:rsidR="00BB7947" w:rsidRPr="00E60C94">
        <w:rPr>
          <w:rFonts w:eastAsia="Times New Roman"/>
          <w:sz w:val="22"/>
          <w:szCs w:val="22"/>
        </w:rPr>
        <w:t xml:space="preserve">istorically, </w:t>
      </w:r>
      <w:r w:rsidR="00BB7947">
        <w:rPr>
          <w:rFonts w:eastAsia="Times New Roman"/>
          <w:sz w:val="22"/>
          <w:szCs w:val="22"/>
        </w:rPr>
        <w:t xml:space="preserve">based on a similar </w:t>
      </w:r>
      <w:r w:rsidR="00BB7947" w:rsidRPr="004966C7">
        <w:rPr>
          <w:rFonts w:eastAsia="Times New Roman"/>
          <w:sz w:val="22"/>
          <w:szCs w:val="22"/>
        </w:rPr>
        <w:t>‘concessional loan</w:t>
      </w:r>
      <w:r w:rsidR="00171DF3" w:rsidRPr="00171DF3">
        <w:rPr>
          <w:rFonts w:eastAsia="Times New Roman"/>
          <w:sz w:val="22"/>
          <w:szCs w:val="22"/>
        </w:rPr>
        <w:t xml:space="preserve"> </w:t>
      </w:r>
      <w:r w:rsidR="00171DF3">
        <w:rPr>
          <w:rFonts w:eastAsia="Times New Roman"/>
          <w:sz w:val="22"/>
          <w:szCs w:val="22"/>
        </w:rPr>
        <w:t>scheme</w:t>
      </w:r>
      <w:r w:rsidR="00BB7947" w:rsidRPr="004966C7">
        <w:rPr>
          <w:rFonts w:eastAsia="Times New Roman"/>
          <w:sz w:val="22"/>
          <w:szCs w:val="22"/>
        </w:rPr>
        <w:t xml:space="preserve">’ </w:t>
      </w:r>
      <w:r w:rsidR="00BB7947">
        <w:rPr>
          <w:rFonts w:eastAsia="Times New Roman"/>
          <w:sz w:val="22"/>
          <w:szCs w:val="22"/>
        </w:rPr>
        <w:t>for solar panels</w:t>
      </w:r>
      <w:r w:rsidR="00572A6B">
        <w:rPr>
          <w:rFonts w:eastAsia="Times New Roman"/>
          <w:sz w:val="22"/>
          <w:szCs w:val="22"/>
        </w:rPr>
        <w:t>,</w:t>
      </w:r>
      <w:r w:rsidR="00BB7947">
        <w:rPr>
          <w:rFonts w:eastAsia="Times New Roman"/>
          <w:sz w:val="22"/>
          <w:szCs w:val="22"/>
        </w:rPr>
        <w:t xml:space="preserve"> the </w:t>
      </w:r>
      <w:r w:rsidR="00BB7947" w:rsidRPr="00E60C94">
        <w:rPr>
          <w:rFonts w:eastAsia="Times New Roman"/>
          <w:sz w:val="22"/>
          <w:szCs w:val="22"/>
        </w:rPr>
        <w:t xml:space="preserve">loss rate </w:t>
      </w:r>
      <w:r w:rsidR="00572A6B">
        <w:rPr>
          <w:rFonts w:eastAsia="Times New Roman"/>
          <w:sz w:val="22"/>
          <w:szCs w:val="22"/>
        </w:rPr>
        <w:t>was</w:t>
      </w:r>
      <w:r w:rsidR="00BB7947" w:rsidRPr="00E60C94">
        <w:rPr>
          <w:rFonts w:eastAsia="Times New Roman"/>
          <w:sz w:val="22"/>
          <w:szCs w:val="22"/>
        </w:rPr>
        <w:t xml:space="preserve"> </w:t>
      </w:r>
      <w:r w:rsidR="00BB7947">
        <w:rPr>
          <w:rFonts w:eastAsia="Times New Roman"/>
          <w:sz w:val="22"/>
          <w:szCs w:val="22"/>
        </w:rPr>
        <w:t>1</w:t>
      </w:r>
      <w:r w:rsidR="003B156E">
        <w:rPr>
          <w:rFonts w:eastAsia="Times New Roman"/>
          <w:sz w:val="22"/>
          <w:szCs w:val="22"/>
        </w:rPr>
        <w:t>.01</w:t>
      </w:r>
      <w:r w:rsidR="00BB7947" w:rsidRPr="00E60C94">
        <w:rPr>
          <w:rFonts w:eastAsia="Times New Roman"/>
          <w:sz w:val="22"/>
          <w:szCs w:val="22"/>
        </w:rPr>
        <w:t xml:space="preserve"> per cent, based on </w:t>
      </w:r>
      <w:r w:rsidR="00BB7947">
        <w:rPr>
          <w:rFonts w:eastAsia="Times New Roman"/>
          <w:sz w:val="22"/>
          <w:szCs w:val="22"/>
        </w:rPr>
        <w:t>1</w:t>
      </w:r>
      <w:r w:rsidR="003B156E">
        <w:rPr>
          <w:rFonts w:eastAsia="Times New Roman"/>
          <w:sz w:val="22"/>
          <w:szCs w:val="22"/>
        </w:rPr>
        <w:t>9</w:t>
      </w:r>
      <w:r w:rsidR="00BB7947" w:rsidRPr="00E60C94">
        <w:rPr>
          <w:rFonts w:eastAsia="Times New Roman"/>
          <w:sz w:val="22"/>
          <w:szCs w:val="22"/>
        </w:rPr>
        <w:t xml:space="preserve"> defaults</w:t>
      </w:r>
      <w:r w:rsidR="00BB7947">
        <w:rPr>
          <w:rFonts w:eastAsia="Times New Roman"/>
          <w:sz w:val="22"/>
          <w:szCs w:val="22"/>
        </w:rPr>
        <w:t xml:space="preserve"> and a total number of 1,200</w:t>
      </w:r>
      <w:r w:rsidR="00BB7947" w:rsidRPr="00E60C94">
        <w:rPr>
          <w:rFonts w:eastAsia="Times New Roman"/>
          <w:sz w:val="22"/>
          <w:szCs w:val="22"/>
        </w:rPr>
        <w:t>.</w:t>
      </w:r>
      <w:r w:rsidR="00572A6B">
        <w:rPr>
          <w:rFonts w:eastAsia="Times New Roman"/>
          <w:sz w:val="22"/>
          <w:szCs w:val="22"/>
        </w:rPr>
        <w:t xml:space="preserve"> Details of the previously </w:t>
      </w:r>
      <w:r w:rsidR="00171DF3">
        <w:rPr>
          <w:rFonts w:eastAsia="Times New Roman"/>
          <w:sz w:val="22"/>
          <w:szCs w:val="22"/>
        </w:rPr>
        <w:t>‘</w:t>
      </w:r>
      <w:r w:rsidR="00572A6B" w:rsidRPr="004966C7">
        <w:rPr>
          <w:rFonts w:eastAsia="Times New Roman"/>
          <w:sz w:val="22"/>
          <w:szCs w:val="22"/>
        </w:rPr>
        <w:t xml:space="preserve">concessional loan </w:t>
      </w:r>
      <w:r w:rsidR="00171DF3">
        <w:rPr>
          <w:rFonts w:eastAsia="Times New Roman"/>
          <w:sz w:val="22"/>
          <w:szCs w:val="22"/>
        </w:rPr>
        <w:t>scheme’</w:t>
      </w:r>
      <w:r w:rsidR="00572A6B" w:rsidRPr="004966C7">
        <w:rPr>
          <w:rFonts w:eastAsia="Times New Roman"/>
          <w:sz w:val="22"/>
          <w:szCs w:val="22"/>
        </w:rPr>
        <w:t xml:space="preserve"> </w:t>
      </w:r>
      <w:r w:rsidR="00572A6B">
        <w:rPr>
          <w:rFonts w:eastAsia="Times New Roman"/>
          <w:sz w:val="22"/>
          <w:szCs w:val="22"/>
        </w:rPr>
        <w:t>for solar panels is outlined in the two tables below.</w:t>
      </w:r>
      <w:r w:rsidR="00BB7947">
        <w:rPr>
          <w:rFonts w:eastAsia="Times New Roman"/>
          <w:sz w:val="22"/>
          <w:szCs w:val="22"/>
        </w:rPr>
        <w:t xml:space="preserve"> </w:t>
      </w:r>
    </w:p>
    <w:p w14:paraId="2F830D3B" w14:textId="519F5A16" w:rsidR="0085525B" w:rsidRDefault="0085525B" w:rsidP="00F045EB">
      <w:pPr>
        <w:spacing w:after="120" w:line="276" w:lineRule="auto"/>
        <w:contextualSpacing/>
        <w:jc w:val="both"/>
        <w:rPr>
          <w:rFonts w:eastAsia="Times New Roman"/>
          <w:sz w:val="22"/>
          <w:szCs w:val="22"/>
        </w:rPr>
      </w:pPr>
    </w:p>
    <w:p w14:paraId="694FED09" w14:textId="3A455374" w:rsidR="0085525B" w:rsidRDefault="0085525B" w:rsidP="00F045EB">
      <w:pPr>
        <w:spacing w:after="120" w:line="276" w:lineRule="auto"/>
        <w:contextualSpacing/>
        <w:jc w:val="both"/>
        <w:rPr>
          <w:rFonts w:eastAsia="Times New Roman"/>
          <w:sz w:val="22"/>
          <w:szCs w:val="22"/>
        </w:rPr>
      </w:pPr>
    </w:p>
    <w:p w14:paraId="109F532C" w14:textId="4B468425" w:rsidR="0085525B" w:rsidRDefault="0085525B" w:rsidP="00F045EB">
      <w:pPr>
        <w:spacing w:after="120" w:line="276" w:lineRule="auto"/>
        <w:contextualSpacing/>
        <w:jc w:val="both"/>
        <w:rPr>
          <w:rFonts w:eastAsia="Times New Roman"/>
          <w:sz w:val="22"/>
          <w:szCs w:val="22"/>
        </w:rPr>
      </w:pPr>
    </w:p>
    <w:p w14:paraId="6B484C04" w14:textId="4F9927B8" w:rsidR="0085525B" w:rsidRDefault="0085525B" w:rsidP="00F045EB">
      <w:pPr>
        <w:spacing w:after="120" w:line="276" w:lineRule="auto"/>
        <w:contextualSpacing/>
        <w:jc w:val="both"/>
        <w:rPr>
          <w:rFonts w:eastAsia="Times New Roman"/>
          <w:sz w:val="22"/>
          <w:szCs w:val="22"/>
        </w:rPr>
      </w:pPr>
    </w:p>
    <w:p w14:paraId="419597D5" w14:textId="22EEA5FD" w:rsidR="0085525B" w:rsidRDefault="0085525B" w:rsidP="00F045EB">
      <w:pPr>
        <w:spacing w:after="120" w:line="276" w:lineRule="auto"/>
        <w:contextualSpacing/>
        <w:jc w:val="both"/>
        <w:rPr>
          <w:rFonts w:eastAsia="Times New Roman"/>
          <w:sz w:val="22"/>
          <w:szCs w:val="22"/>
        </w:rPr>
      </w:pPr>
    </w:p>
    <w:p w14:paraId="3862AC0F" w14:textId="3C6F8A6D" w:rsidR="0085525B" w:rsidRDefault="0085525B" w:rsidP="00F045EB">
      <w:pPr>
        <w:spacing w:after="120" w:line="276" w:lineRule="auto"/>
        <w:contextualSpacing/>
        <w:jc w:val="both"/>
        <w:rPr>
          <w:rFonts w:eastAsia="Times New Roman"/>
          <w:sz w:val="22"/>
          <w:szCs w:val="22"/>
        </w:rPr>
      </w:pPr>
    </w:p>
    <w:p w14:paraId="1E1E3C4F" w14:textId="08FC6BD5" w:rsidR="0085525B" w:rsidRDefault="0085525B" w:rsidP="00F045EB">
      <w:pPr>
        <w:spacing w:after="120" w:line="276" w:lineRule="auto"/>
        <w:contextualSpacing/>
        <w:jc w:val="both"/>
        <w:rPr>
          <w:rFonts w:eastAsia="Times New Roman"/>
          <w:sz w:val="22"/>
          <w:szCs w:val="22"/>
        </w:rPr>
      </w:pPr>
    </w:p>
    <w:p w14:paraId="56C188A5" w14:textId="59A3F99B" w:rsidR="0085525B" w:rsidRDefault="0085525B" w:rsidP="00F045EB">
      <w:pPr>
        <w:spacing w:after="120" w:line="276" w:lineRule="auto"/>
        <w:contextualSpacing/>
        <w:jc w:val="both"/>
        <w:rPr>
          <w:rFonts w:eastAsia="Times New Roman"/>
          <w:sz w:val="22"/>
          <w:szCs w:val="22"/>
        </w:rPr>
      </w:pPr>
    </w:p>
    <w:p w14:paraId="02AB9D15" w14:textId="0CB5E614" w:rsidR="0085525B" w:rsidRDefault="0085525B" w:rsidP="00F045EB">
      <w:pPr>
        <w:spacing w:after="120" w:line="276" w:lineRule="auto"/>
        <w:contextualSpacing/>
        <w:jc w:val="both"/>
        <w:rPr>
          <w:rFonts w:eastAsia="Times New Roman"/>
          <w:sz w:val="22"/>
          <w:szCs w:val="22"/>
        </w:rPr>
      </w:pPr>
    </w:p>
    <w:p w14:paraId="394850A1" w14:textId="264A0646" w:rsidR="0085525B" w:rsidRDefault="0085525B" w:rsidP="00F045EB">
      <w:pPr>
        <w:spacing w:after="120" w:line="276" w:lineRule="auto"/>
        <w:contextualSpacing/>
        <w:jc w:val="both"/>
        <w:rPr>
          <w:rFonts w:eastAsia="Times New Roman"/>
          <w:sz w:val="22"/>
          <w:szCs w:val="22"/>
        </w:rPr>
      </w:pPr>
    </w:p>
    <w:p w14:paraId="00DF752A" w14:textId="179E758C" w:rsidR="0085525B" w:rsidRDefault="0085525B" w:rsidP="00F045EB">
      <w:pPr>
        <w:spacing w:after="120" w:line="276" w:lineRule="auto"/>
        <w:contextualSpacing/>
        <w:jc w:val="both"/>
        <w:rPr>
          <w:rFonts w:eastAsia="Times New Roman"/>
          <w:sz w:val="22"/>
          <w:szCs w:val="22"/>
        </w:rPr>
      </w:pPr>
    </w:p>
    <w:p w14:paraId="3510328F" w14:textId="49706DDB" w:rsidR="0085525B" w:rsidRDefault="0085525B" w:rsidP="00F045EB">
      <w:pPr>
        <w:spacing w:after="120" w:line="276" w:lineRule="auto"/>
        <w:contextualSpacing/>
        <w:jc w:val="both"/>
        <w:rPr>
          <w:rFonts w:eastAsia="Times New Roman"/>
          <w:sz w:val="22"/>
          <w:szCs w:val="22"/>
        </w:rPr>
      </w:pPr>
    </w:p>
    <w:p w14:paraId="79333AD7" w14:textId="77777777" w:rsidR="0085525B" w:rsidRDefault="0085525B" w:rsidP="00F045EB">
      <w:pPr>
        <w:spacing w:after="120" w:line="276" w:lineRule="auto"/>
        <w:contextualSpacing/>
        <w:jc w:val="both"/>
        <w:rPr>
          <w:rFonts w:eastAsia="Times New Roman"/>
          <w:sz w:val="22"/>
          <w:szCs w:val="22"/>
        </w:rPr>
      </w:pPr>
    </w:p>
    <w:p w14:paraId="48CFF3EC" w14:textId="77777777" w:rsidR="0085525B" w:rsidRDefault="0085525B" w:rsidP="00F045EB">
      <w:pPr>
        <w:spacing w:after="120" w:line="276" w:lineRule="auto"/>
        <w:contextualSpacing/>
        <w:jc w:val="both"/>
        <w:rPr>
          <w:rFonts w:eastAsia="Times New Roman"/>
          <w:sz w:val="22"/>
          <w:szCs w:val="22"/>
        </w:rPr>
      </w:pPr>
    </w:p>
    <w:tbl>
      <w:tblPr>
        <w:tblStyle w:val="TableGrid"/>
        <w:tblpPr w:leftFromText="180" w:rightFromText="180" w:vertAnchor="text" w:horzAnchor="margin" w:tblpY="-6"/>
        <w:tblW w:w="9067" w:type="dxa"/>
        <w:tblLook w:val="04A0" w:firstRow="1" w:lastRow="0" w:firstColumn="1" w:lastColumn="0" w:noHBand="0" w:noVBand="1"/>
      </w:tblPr>
      <w:tblGrid>
        <w:gridCol w:w="1991"/>
        <w:gridCol w:w="1529"/>
        <w:gridCol w:w="2098"/>
        <w:gridCol w:w="1836"/>
        <w:gridCol w:w="1613"/>
      </w:tblGrid>
      <w:tr w:rsidR="00884DAB" w14:paraId="48730C19" w14:textId="77777777" w:rsidTr="00884DAB">
        <w:tc>
          <w:tcPr>
            <w:tcW w:w="1991" w:type="dxa"/>
            <w:shd w:val="clear" w:color="auto" w:fill="AF9CDF" w:themeFill="background2" w:themeFillTint="66"/>
          </w:tcPr>
          <w:p w14:paraId="1200B09B" w14:textId="77777777" w:rsidR="00884DAB" w:rsidRPr="00817E8E" w:rsidRDefault="00884DAB" w:rsidP="00884DAB">
            <w:pPr>
              <w:spacing w:line="276" w:lineRule="auto"/>
              <w:jc w:val="center"/>
              <w:rPr>
                <w:b/>
                <w:bCs/>
                <w:sz w:val="22"/>
                <w:szCs w:val="22"/>
              </w:rPr>
            </w:pPr>
            <w:r w:rsidRPr="00817E8E">
              <w:rPr>
                <w:b/>
                <w:bCs/>
                <w:sz w:val="22"/>
                <w:szCs w:val="22"/>
              </w:rPr>
              <w:t xml:space="preserve">Principal </w:t>
            </w:r>
          </w:p>
          <w:p w14:paraId="3F83E37B" w14:textId="77777777" w:rsidR="00884DAB" w:rsidRDefault="00884DAB" w:rsidP="00884DAB">
            <w:pPr>
              <w:spacing w:after="120" w:line="276" w:lineRule="auto"/>
              <w:jc w:val="center"/>
              <w:rPr>
                <w:sz w:val="22"/>
                <w:szCs w:val="22"/>
              </w:rPr>
            </w:pPr>
            <w:r w:rsidRPr="00817E8E">
              <w:rPr>
                <w:b/>
                <w:bCs/>
                <w:sz w:val="22"/>
                <w:szCs w:val="22"/>
              </w:rPr>
              <w:t>(P</w:t>
            </w:r>
            <w:r>
              <w:rPr>
                <w:b/>
                <w:bCs/>
                <w:sz w:val="22"/>
                <w:szCs w:val="22"/>
              </w:rPr>
              <w:t>R</w:t>
            </w:r>
            <w:r w:rsidRPr="00817E8E">
              <w:rPr>
                <w:b/>
                <w:bCs/>
                <w:sz w:val="22"/>
                <w:szCs w:val="22"/>
              </w:rPr>
              <w:t>)</w:t>
            </w:r>
          </w:p>
        </w:tc>
        <w:tc>
          <w:tcPr>
            <w:tcW w:w="1529" w:type="dxa"/>
            <w:shd w:val="clear" w:color="auto" w:fill="AF9CDF" w:themeFill="background2" w:themeFillTint="66"/>
          </w:tcPr>
          <w:p w14:paraId="41BAAFDD" w14:textId="77777777" w:rsidR="00884DAB" w:rsidRDefault="00884DAB" w:rsidP="00884DAB">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Market Rate</w:t>
            </w:r>
          </w:p>
          <w:p w14:paraId="31F98462" w14:textId="77777777" w:rsidR="00884DAB" w:rsidRPr="005C30FF" w:rsidRDefault="00884DAB" w:rsidP="00884DAB">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(MR)</w:t>
            </w:r>
          </w:p>
        </w:tc>
        <w:tc>
          <w:tcPr>
            <w:tcW w:w="2098" w:type="dxa"/>
            <w:shd w:val="clear" w:color="auto" w:fill="AF9CDF" w:themeFill="background2" w:themeFillTint="66"/>
          </w:tcPr>
          <w:p w14:paraId="4C5867F0" w14:textId="77777777" w:rsidR="00884DAB" w:rsidRDefault="00884DAB" w:rsidP="00884DAB">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Concessional Rate</w:t>
            </w:r>
          </w:p>
          <w:p w14:paraId="76982ED6" w14:textId="77777777" w:rsidR="00884DAB" w:rsidRPr="005C30FF" w:rsidRDefault="00884DAB" w:rsidP="00884DAB">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(CR)</w:t>
            </w:r>
          </w:p>
        </w:tc>
        <w:tc>
          <w:tcPr>
            <w:tcW w:w="1836" w:type="dxa"/>
            <w:shd w:val="clear" w:color="auto" w:fill="AF9CDF" w:themeFill="background2" w:themeFillTint="66"/>
          </w:tcPr>
          <w:p w14:paraId="4749C0FA" w14:textId="19FCEF7B" w:rsidR="00884DAB" w:rsidRDefault="00F80B74" w:rsidP="00884DAB">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Forward Looking Adjustment</w:t>
            </w:r>
          </w:p>
          <w:p w14:paraId="737D0CC3" w14:textId="469FC48C" w:rsidR="00884DAB" w:rsidRDefault="00884DAB" w:rsidP="00884DAB">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w:t>
            </w:r>
            <w:r w:rsidR="00F80B74">
              <w:rPr>
                <w:rFonts w:ascii="Calibri" w:eastAsia="Times New Roman" w:hAnsi="Calibri" w:cs="Calibri"/>
                <w:b/>
                <w:bCs/>
                <w:color w:val="000000"/>
                <w:sz w:val="22"/>
                <w:szCs w:val="22"/>
              </w:rPr>
              <w:t>FLA</w:t>
            </w:r>
            <w:r>
              <w:rPr>
                <w:rFonts w:ascii="Calibri" w:eastAsia="Times New Roman" w:hAnsi="Calibri" w:cs="Calibri"/>
                <w:b/>
                <w:bCs/>
                <w:color w:val="000000"/>
                <w:sz w:val="22"/>
                <w:szCs w:val="22"/>
              </w:rPr>
              <w:t>)</w:t>
            </w:r>
          </w:p>
        </w:tc>
        <w:tc>
          <w:tcPr>
            <w:tcW w:w="1613" w:type="dxa"/>
            <w:shd w:val="clear" w:color="auto" w:fill="AF9CDF" w:themeFill="background2" w:themeFillTint="66"/>
          </w:tcPr>
          <w:p w14:paraId="1F5F7BCB" w14:textId="77777777" w:rsidR="00884DAB" w:rsidRDefault="00884DAB" w:rsidP="00884DAB">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Loan Term </w:t>
            </w:r>
          </w:p>
          <w:p w14:paraId="2D1CE467" w14:textId="77777777" w:rsidR="00884DAB" w:rsidRDefault="00884DAB" w:rsidP="00884DAB">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(LT)</w:t>
            </w:r>
          </w:p>
        </w:tc>
      </w:tr>
      <w:tr w:rsidR="00884DAB" w:rsidRPr="000D4504" w14:paraId="17CA8E7A" w14:textId="77777777" w:rsidTr="00884DAB">
        <w:tc>
          <w:tcPr>
            <w:tcW w:w="1991" w:type="dxa"/>
          </w:tcPr>
          <w:p w14:paraId="00A3FC45" w14:textId="77777777" w:rsidR="00884DAB" w:rsidRPr="00817E8E" w:rsidRDefault="00884DAB" w:rsidP="00884DAB">
            <w:pPr>
              <w:spacing w:line="240" w:lineRule="auto"/>
              <w:jc w:val="center"/>
              <w:rPr>
                <w:rFonts w:ascii="Calibri" w:eastAsia="Times New Roman" w:hAnsi="Calibri" w:cs="Calibri"/>
                <w:color w:val="000000"/>
                <w:sz w:val="22"/>
                <w:szCs w:val="22"/>
              </w:rPr>
            </w:pPr>
            <w:r w:rsidRPr="00817E8E">
              <w:rPr>
                <w:rFonts w:ascii="Calibri" w:eastAsia="Times New Roman" w:hAnsi="Calibri" w:cs="Calibri"/>
                <w:color w:val="000000"/>
                <w:sz w:val="22"/>
                <w:szCs w:val="22"/>
              </w:rPr>
              <w:t>$1</w:t>
            </w:r>
            <w:r>
              <w:rPr>
                <w:rFonts w:ascii="Calibri" w:eastAsia="Times New Roman" w:hAnsi="Calibri" w:cs="Calibri"/>
                <w:color w:val="000000"/>
                <w:sz w:val="22"/>
                <w:szCs w:val="22"/>
              </w:rPr>
              <w:t>8</w:t>
            </w:r>
            <w:r w:rsidRPr="00817E8E">
              <w:rPr>
                <w:rFonts w:ascii="Calibri" w:eastAsia="Times New Roman" w:hAnsi="Calibri" w:cs="Calibri"/>
                <w:color w:val="000000"/>
                <w:sz w:val="22"/>
                <w:szCs w:val="22"/>
              </w:rPr>
              <w:t>,000,000</w:t>
            </w:r>
          </w:p>
        </w:tc>
        <w:tc>
          <w:tcPr>
            <w:tcW w:w="1529" w:type="dxa"/>
          </w:tcPr>
          <w:p w14:paraId="2E1186BC" w14:textId="77777777" w:rsidR="00884DAB" w:rsidRPr="000D4504" w:rsidRDefault="00884DAB" w:rsidP="00884DAB">
            <w:pPr>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5</w:t>
            </w:r>
            <w:r w:rsidRPr="000D4504">
              <w:rPr>
                <w:rFonts w:ascii="Calibri" w:eastAsia="Times New Roman" w:hAnsi="Calibri" w:cs="Calibri"/>
                <w:color w:val="000000"/>
                <w:sz w:val="22"/>
                <w:szCs w:val="22"/>
              </w:rPr>
              <w:t>.</w:t>
            </w:r>
            <w:r>
              <w:rPr>
                <w:rFonts w:ascii="Calibri" w:eastAsia="Times New Roman" w:hAnsi="Calibri" w:cs="Calibri"/>
                <w:color w:val="000000"/>
                <w:sz w:val="22"/>
                <w:szCs w:val="22"/>
              </w:rPr>
              <w:t>7</w:t>
            </w:r>
            <w:r w:rsidRPr="000D4504">
              <w:rPr>
                <w:rFonts w:ascii="Calibri" w:eastAsia="Times New Roman" w:hAnsi="Calibri" w:cs="Calibri"/>
                <w:color w:val="000000"/>
                <w:sz w:val="22"/>
                <w:szCs w:val="22"/>
              </w:rPr>
              <w:t>5%</w:t>
            </w:r>
          </w:p>
        </w:tc>
        <w:tc>
          <w:tcPr>
            <w:tcW w:w="2098" w:type="dxa"/>
          </w:tcPr>
          <w:p w14:paraId="716A9F74" w14:textId="77777777" w:rsidR="00884DAB" w:rsidRPr="000D4504" w:rsidRDefault="00884DAB" w:rsidP="00884DAB">
            <w:pPr>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w:t>
            </w:r>
            <w:r w:rsidRPr="000D4504">
              <w:rPr>
                <w:rFonts w:ascii="Calibri" w:eastAsia="Times New Roman" w:hAnsi="Calibri" w:cs="Calibri"/>
                <w:color w:val="000000"/>
                <w:sz w:val="22"/>
                <w:szCs w:val="22"/>
              </w:rPr>
              <w:t>.00%</w:t>
            </w:r>
          </w:p>
        </w:tc>
        <w:tc>
          <w:tcPr>
            <w:tcW w:w="1836" w:type="dxa"/>
          </w:tcPr>
          <w:p w14:paraId="22742396" w14:textId="75398F89" w:rsidR="00884DAB" w:rsidRPr="000D4504" w:rsidRDefault="00F80B74" w:rsidP="00884DAB">
            <w:pPr>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3%</w:t>
            </w:r>
          </w:p>
        </w:tc>
        <w:tc>
          <w:tcPr>
            <w:tcW w:w="1613" w:type="dxa"/>
          </w:tcPr>
          <w:p w14:paraId="5C85E5B7" w14:textId="77777777" w:rsidR="00884DAB" w:rsidRPr="000D4504" w:rsidRDefault="00884DAB" w:rsidP="00884DAB">
            <w:pPr>
              <w:spacing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8 years</w:t>
            </w:r>
          </w:p>
        </w:tc>
      </w:tr>
    </w:tbl>
    <w:p w14:paraId="7B01150C" w14:textId="77777777" w:rsidR="00F84698" w:rsidRDefault="00F84698" w:rsidP="00F045EB">
      <w:pPr>
        <w:spacing w:after="0" w:line="276" w:lineRule="auto"/>
        <w:jc w:val="both"/>
        <w:rPr>
          <w:rFonts w:eastAsia="Times New Roman"/>
          <w:sz w:val="22"/>
          <w:szCs w:val="22"/>
        </w:rPr>
      </w:pPr>
    </w:p>
    <w:tbl>
      <w:tblPr>
        <w:tblStyle w:val="TableGrid"/>
        <w:tblW w:w="9067" w:type="dxa"/>
        <w:tblLook w:val="04A0" w:firstRow="1" w:lastRow="0" w:firstColumn="1" w:lastColumn="0" w:noHBand="0" w:noVBand="1"/>
      </w:tblPr>
      <w:tblGrid>
        <w:gridCol w:w="1258"/>
        <w:gridCol w:w="1284"/>
        <w:gridCol w:w="1330"/>
        <w:gridCol w:w="1085"/>
        <w:gridCol w:w="1275"/>
        <w:gridCol w:w="1574"/>
        <w:gridCol w:w="1261"/>
      </w:tblGrid>
      <w:tr w:rsidR="003B156E" w:rsidRPr="005C30FF" w14:paraId="0922813B" w14:textId="77777777" w:rsidTr="003B156E">
        <w:tc>
          <w:tcPr>
            <w:tcW w:w="1258" w:type="dxa"/>
            <w:shd w:val="clear" w:color="auto" w:fill="AF9CDF" w:themeFill="background2" w:themeFillTint="66"/>
          </w:tcPr>
          <w:p w14:paraId="013A0305" w14:textId="77777777" w:rsidR="00127F90" w:rsidRPr="005C30FF" w:rsidRDefault="00127F90" w:rsidP="003E3DEC">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A</w:t>
            </w:r>
          </w:p>
        </w:tc>
        <w:tc>
          <w:tcPr>
            <w:tcW w:w="1284" w:type="dxa"/>
            <w:shd w:val="clear" w:color="auto" w:fill="AF9CDF" w:themeFill="background2" w:themeFillTint="66"/>
          </w:tcPr>
          <w:p w14:paraId="29927743" w14:textId="77777777" w:rsidR="00127F90" w:rsidRPr="005C30FF" w:rsidRDefault="00127F90" w:rsidP="003E3DEC">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B</w:t>
            </w:r>
          </w:p>
        </w:tc>
        <w:tc>
          <w:tcPr>
            <w:tcW w:w="1330" w:type="dxa"/>
            <w:shd w:val="clear" w:color="auto" w:fill="AF9CDF" w:themeFill="background2" w:themeFillTint="66"/>
          </w:tcPr>
          <w:p w14:paraId="72F611C4" w14:textId="77777777" w:rsidR="00127F90" w:rsidRPr="005C30FF" w:rsidRDefault="00127F90" w:rsidP="003E3DEC">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C</w:t>
            </w:r>
          </w:p>
        </w:tc>
        <w:tc>
          <w:tcPr>
            <w:tcW w:w="1085" w:type="dxa"/>
            <w:shd w:val="clear" w:color="auto" w:fill="AF9CDF" w:themeFill="background2" w:themeFillTint="66"/>
          </w:tcPr>
          <w:p w14:paraId="29ECB413" w14:textId="0C382B62" w:rsidR="00127F90" w:rsidRDefault="00127F90" w:rsidP="003E3DEC">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D</w:t>
            </w:r>
          </w:p>
        </w:tc>
        <w:tc>
          <w:tcPr>
            <w:tcW w:w="1275" w:type="dxa"/>
            <w:shd w:val="clear" w:color="auto" w:fill="AF9CDF" w:themeFill="background2" w:themeFillTint="66"/>
          </w:tcPr>
          <w:p w14:paraId="78C4FE29" w14:textId="0C1DCE49" w:rsidR="00127F90" w:rsidRDefault="00127F90" w:rsidP="003E3DEC">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E</w:t>
            </w:r>
          </w:p>
        </w:tc>
        <w:tc>
          <w:tcPr>
            <w:tcW w:w="1574" w:type="dxa"/>
            <w:shd w:val="clear" w:color="auto" w:fill="AF9CDF" w:themeFill="background2" w:themeFillTint="66"/>
          </w:tcPr>
          <w:p w14:paraId="65147C08" w14:textId="5C84AA8A" w:rsidR="00127F90" w:rsidRPr="005C30FF" w:rsidRDefault="007714EB" w:rsidP="003E3DEC">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F</w:t>
            </w:r>
          </w:p>
        </w:tc>
        <w:tc>
          <w:tcPr>
            <w:tcW w:w="1261" w:type="dxa"/>
            <w:shd w:val="clear" w:color="auto" w:fill="AF9CDF" w:themeFill="background2" w:themeFillTint="66"/>
          </w:tcPr>
          <w:p w14:paraId="5DE72FD2" w14:textId="688F5D60" w:rsidR="00127F90" w:rsidRPr="005C30FF" w:rsidRDefault="007714EB" w:rsidP="003E3DEC">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G</w:t>
            </w:r>
          </w:p>
        </w:tc>
      </w:tr>
      <w:tr w:rsidR="007714EB" w14:paraId="031E5BD9" w14:textId="77777777" w:rsidTr="003B156E">
        <w:tc>
          <w:tcPr>
            <w:tcW w:w="1258" w:type="dxa"/>
            <w:shd w:val="clear" w:color="auto" w:fill="AF9CDF" w:themeFill="background2" w:themeFillTint="66"/>
          </w:tcPr>
          <w:p w14:paraId="5A0B3F0F" w14:textId="10C567B9" w:rsidR="00127F90" w:rsidRPr="00F84698" w:rsidRDefault="00127F90" w:rsidP="00F84698">
            <w:pPr>
              <w:spacing w:after="120" w:line="240" w:lineRule="auto"/>
              <w:jc w:val="center"/>
              <w:rPr>
                <w:rFonts w:eastAsia="Times New Roman"/>
                <w:b/>
                <w:bCs/>
                <w:sz w:val="22"/>
                <w:szCs w:val="22"/>
                <w:lang w:val="en-AU"/>
              </w:rPr>
            </w:pPr>
            <w:r w:rsidRPr="00F84698">
              <w:rPr>
                <w:rFonts w:eastAsia="Times New Roman"/>
                <w:b/>
                <w:bCs/>
                <w:sz w:val="22"/>
                <w:szCs w:val="22"/>
                <w:lang w:val="en-AU"/>
              </w:rPr>
              <w:t>Number of Borrowers</w:t>
            </w:r>
          </w:p>
        </w:tc>
        <w:tc>
          <w:tcPr>
            <w:tcW w:w="1284" w:type="dxa"/>
            <w:shd w:val="clear" w:color="auto" w:fill="AF9CDF" w:themeFill="background2" w:themeFillTint="66"/>
          </w:tcPr>
          <w:p w14:paraId="7C7F13D0" w14:textId="1ABD99EC" w:rsidR="00127F90" w:rsidRPr="00F84698" w:rsidRDefault="00127F90" w:rsidP="00F84698">
            <w:pPr>
              <w:spacing w:after="120" w:line="240" w:lineRule="auto"/>
              <w:jc w:val="center"/>
              <w:rPr>
                <w:rFonts w:eastAsia="Times New Roman"/>
                <w:b/>
                <w:bCs/>
                <w:sz w:val="22"/>
                <w:szCs w:val="22"/>
                <w:lang w:val="en-AU"/>
              </w:rPr>
            </w:pPr>
            <w:r w:rsidRPr="00F84698">
              <w:rPr>
                <w:rFonts w:eastAsia="Times New Roman"/>
                <w:b/>
                <w:bCs/>
                <w:sz w:val="22"/>
                <w:szCs w:val="22"/>
                <w:lang w:val="en-AU"/>
              </w:rPr>
              <w:t xml:space="preserve">Estimated per Borrower </w:t>
            </w:r>
            <w:r w:rsidR="003B156E">
              <w:rPr>
                <w:rFonts w:eastAsia="Times New Roman"/>
                <w:b/>
                <w:bCs/>
                <w:sz w:val="22"/>
                <w:szCs w:val="22"/>
                <w:lang w:val="en-AU"/>
              </w:rPr>
              <w:t>G</w:t>
            </w:r>
            <w:r w:rsidRPr="00F84698">
              <w:rPr>
                <w:rFonts w:eastAsia="Times New Roman"/>
                <w:b/>
                <w:bCs/>
                <w:sz w:val="22"/>
                <w:szCs w:val="22"/>
                <w:lang w:val="en-AU"/>
              </w:rPr>
              <w:t xml:space="preserve">ross </w:t>
            </w:r>
            <w:r w:rsidR="003B156E">
              <w:rPr>
                <w:rFonts w:eastAsia="Times New Roman"/>
                <w:b/>
                <w:bCs/>
                <w:sz w:val="22"/>
                <w:szCs w:val="22"/>
                <w:lang w:val="en-AU"/>
              </w:rPr>
              <w:t>C</w:t>
            </w:r>
            <w:r w:rsidRPr="00F84698">
              <w:rPr>
                <w:rFonts w:eastAsia="Times New Roman"/>
                <w:b/>
                <w:bCs/>
                <w:sz w:val="22"/>
                <w:szCs w:val="22"/>
                <w:lang w:val="en-AU"/>
              </w:rPr>
              <w:t xml:space="preserve">arrying </w:t>
            </w:r>
            <w:r w:rsidR="003B156E">
              <w:rPr>
                <w:rFonts w:eastAsia="Times New Roman"/>
                <w:b/>
                <w:bCs/>
                <w:sz w:val="22"/>
                <w:szCs w:val="22"/>
                <w:lang w:val="en-AU"/>
              </w:rPr>
              <w:t>A</w:t>
            </w:r>
            <w:r w:rsidRPr="00F84698">
              <w:rPr>
                <w:rFonts w:eastAsia="Times New Roman"/>
                <w:b/>
                <w:bCs/>
                <w:sz w:val="22"/>
                <w:szCs w:val="22"/>
                <w:lang w:val="en-AU"/>
              </w:rPr>
              <w:t>mount</w:t>
            </w:r>
          </w:p>
        </w:tc>
        <w:tc>
          <w:tcPr>
            <w:tcW w:w="1330" w:type="dxa"/>
            <w:shd w:val="clear" w:color="auto" w:fill="AF9CDF" w:themeFill="background2" w:themeFillTint="66"/>
          </w:tcPr>
          <w:p w14:paraId="32280BF3" w14:textId="2D54B215" w:rsidR="00127F90" w:rsidRPr="00F84698" w:rsidRDefault="00127F90" w:rsidP="00F84698">
            <w:pPr>
              <w:spacing w:after="120" w:line="240" w:lineRule="auto"/>
              <w:jc w:val="center"/>
              <w:rPr>
                <w:rFonts w:eastAsia="Times New Roman"/>
                <w:b/>
                <w:bCs/>
                <w:sz w:val="22"/>
                <w:szCs w:val="22"/>
                <w:lang w:val="en-AU"/>
              </w:rPr>
            </w:pPr>
            <w:r w:rsidRPr="00F84698">
              <w:rPr>
                <w:rFonts w:eastAsia="Times New Roman"/>
                <w:b/>
                <w:bCs/>
                <w:sz w:val="22"/>
                <w:szCs w:val="22"/>
                <w:lang w:val="en-AU"/>
              </w:rPr>
              <w:t xml:space="preserve">Total </w:t>
            </w:r>
            <w:r w:rsidR="003B156E">
              <w:rPr>
                <w:rFonts w:eastAsia="Times New Roman"/>
                <w:b/>
                <w:bCs/>
                <w:sz w:val="22"/>
                <w:szCs w:val="22"/>
                <w:lang w:val="en-AU"/>
              </w:rPr>
              <w:t>E</w:t>
            </w:r>
            <w:r w:rsidRPr="00F84698">
              <w:rPr>
                <w:rFonts w:eastAsia="Times New Roman"/>
                <w:b/>
                <w:bCs/>
                <w:sz w:val="22"/>
                <w:szCs w:val="22"/>
                <w:lang w:val="en-AU"/>
              </w:rPr>
              <w:t xml:space="preserve">stimated </w:t>
            </w:r>
            <w:r w:rsidR="003B156E">
              <w:rPr>
                <w:rFonts w:eastAsia="Times New Roman"/>
                <w:b/>
                <w:bCs/>
                <w:sz w:val="22"/>
                <w:szCs w:val="22"/>
                <w:lang w:val="en-AU"/>
              </w:rPr>
              <w:t>G</w:t>
            </w:r>
            <w:r w:rsidRPr="00F84698">
              <w:rPr>
                <w:rFonts w:eastAsia="Times New Roman"/>
                <w:b/>
                <w:bCs/>
                <w:sz w:val="22"/>
                <w:szCs w:val="22"/>
                <w:lang w:val="en-AU"/>
              </w:rPr>
              <w:t xml:space="preserve">ross </w:t>
            </w:r>
            <w:r w:rsidR="003B156E">
              <w:rPr>
                <w:rFonts w:eastAsia="Times New Roman"/>
                <w:b/>
                <w:bCs/>
                <w:sz w:val="22"/>
                <w:szCs w:val="22"/>
                <w:lang w:val="en-AU"/>
              </w:rPr>
              <w:t>C</w:t>
            </w:r>
            <w:r w:rsidRPr="00F84698">
              <w:rPr>
                <w:rFonts w:eastAsia="Times New Roman"/>
                <w:b/>
                <w:bCs/>
                <w:sz w:val="22"/>
                <w:szCs w:val="22"/>
                <w:lang w:val="en-AU"/>
              </w:rPr>
              <w:t xml:space="preserve">arrying </w:t>
            </w:r>
            <w:r w:rsidR="003B156E">
              <w:rPr>
                <w:rFonts w:eastAsia="Times New Roman"/>
                <w:b/>
                <w:bCs/>
                <w:sz w:val="22"/>
                <w:szCs w:val="22"/>
                <w:lang w:val="en-AU"/>
              </w:rPr>
              <w:t>A</w:t>
            </w:r>
            <w:r w:rsidRPr="00F84698">
              <w:rPr>
                <w:rFonts w:eastAsia="Times New Roman"/>
                <w:b/>
                <w:bCs/>
                <w:sz w:val="22"/>
                <w:szCs w:val="22"/>
                <w:lang w:val="en-AU"/>
              </w:rPr>
              <w:t>mount</w:t>
            </w:r>
          </w:p>
        </w:tc>
        <w:tc>
          <w:tcPr>
            <w:tcW w:w="1085" w:type="dxa"/>
            <w:shd w:val="clear" w:color="auto" w:fill="AF9CDF" w:themeFill="background2" w:themeFillTint="66"/>
          </w:tcPr>
          <w:p w14:paraId="455F26A5" w14:textId="1829BAB4" w:rsidR="00127F90" w:rsidRPr="00F84698" w:rsidRDefault="00127F90" w:rsidP="00F84698">
            <w:pPr>
              <w:spacing w:after="120" w:line="240" w:lineRule="auto"/>
              <w:jc w:val="center"/>
              <w:rPr>
                <w:rFonts w:eastAsia="Times New Roman"/>
                <w:b/>
                <w:bCs/>
                <w:sz w:val="22"/>
                <w:szCs w:val="22"/>
                <w:lang w:val="en-AU"/>
              </w:rPr>
            </w:pPr>
            <w:r w:rsidRPr="00F84698">
              <w:rPr>
                <w:rFonts w:eastAsia="Times New Roman"/>
                <w:b/>
                <w:bCs/>
                <w:sz w:val="22"/>
                <w:szCs w:val="22"/>
                <w:lang w:val="en-AU"/>
              </w:rPr>
              <w:t xml:space="preserve">Historic per </w:t>
            </w:r>
            <w:r w:rsidR="003B156E">
              <w:rPr>
                <w:rFonts w:eastAsia="Times New Roman"/>
                <w:b/>
                <w:bCs/>
                <w:sz w:val="22"/>
                <w:szCs w:val="22"/>
                <w:lang w:val="en-AU"/>
              </w:rPr>
              <w:t>A</w:t>
            </w:r>
            <w:r w:rsidRPr="00F84698">
              <w:rPr>
                <w:rFonts w:eastAsia="Times New Roman"/>
                <w:b/>
                <w:bCs/>
                <w:sz w:val="22"/>
                <w:szCs w:val="22"/>
                <w:lang w:val="en-AU"/>
              </w:rPr>
              <w:t xml:space="preserve">nnum </w:t>
            </w:r>
            <w:r w:rsidR="003B156E">
              <w:rPr>
                <w:rFonts w:eastAsia="Times New Roman"/>
                <w:b/>
                <w:bCs/>
                <w:sz w:val="22"/>
                <w:szCs w:val="22"/>
                <w:lang w:val="en-AU"/>
              </w:rPr>
              <w:t>A</w:t>
            </w:r>
            <w:r w:rsidRPr="00F84698">
              <w:rPr>
                <w:rFonts w:eastAsia="Times New Roman"/>
                <w:b/>
                <w:bCs/>
                <w:sz w:val="22"/>
                <w:szCs w:val="22"/>
                <w:lang w:val="en-AU"/>
              </w:rPr>
              <w:t xml:space="preserve">verage </w:t>
            </w:r>
            <w:r w:rsidR="003B156E">
              <w:rPr>
                <w:rFonts w:eastAsia="Times New Roman"/>
                <w:b/>
                <w:bCs/>
                <w:sz w:val="22"/>
                <w:szCs w:val="22"/>
                <w:lang w:val="en-AU"/>
              </w:rPr>
              <w:t>D</w:t>
            </w:r>
            <w:r w:rsidRPr="00F84698">
              <w:rPr>
                <w:rFonts w:eastAsia="Times New Roman"/>
                <w:b/>
                <w:bCs/>
                <w:sz w:val="22"/>
                <w:szCs w:val="22"/>
                <w:lang w:val="en-AU"/>
              </w:rPr>
              <w:t>efaults</w:t>
            </w:r>
          </w:p>
        </w:tc>
        <w:tc>
          <w:tcPr>
            <w:tcW w:w="1275" w:type="dxa"/>
            <w:shd w:val="clear" w:color="auto" w:fill="AF9CDF" w:themeFill="background2" w:themeFillTint="66"/>
          </w:tcPr>
          <w:p w14:paraId="6E5A58B6" w14:textId="7D589B3A" w:rsidR="00127F90" w:rsidRPr="00F84698" w:rsidRDefault="003B156E" w:rsidP="00F84698">
            <w:pPr>
              <w:spacing w:after="120" w:line="240" w:lineRule="auto"/>
              <w:jc w:val="center"/>
              <w:rPr>
                <w:rFonts w:eastAsia="Times New Roman"/>
                <w:b/>
                <w:bCs/>
                <w:sz w:val="22"/>
                <w:szCs w:val="22"/>
                <w:lang w:val="en-AU"/>
              </w:rPr>
            </w:pPr>
            <w:r>
              <w:rPr>
                <w:rFonts w:eastAsia="Times New Roman"/>
                <w:b/>
                <w:bCs/>
                <w:sz w:val="22"/>
                <w:szCs w:val="22"/>
                <w:lang w:val="en-AU"/>
              </w:rPr>
              <w:t>O</w:t>
            </w:r>
            <w:r w:rsidRPr="00F84698">
              <w:rPr>
                <w:rFonts w:eastAsia="Times New Roman"/>
                <w:b/>
                <w:bCs/>
                <w:sz w:val="22"/>
                <w:szCs w:val="22"/>
                <w:lang w:val="en-AU"/>
              </w:rPr>
              <w:t xml:space="preserve">bserved </w:t>
            </w:r>
            <w:r>
              <w:rPr>
                <w:rFonts w:eastAsia="Times New Roman"/>
                <w:b/>
                <w:bCs/>
                <w:sz w:val="22"/>
                <w:szCs w:val="22"/>
                <w:lang w:val="en-AU"/>
              </w:rPr>
              <w:t>L</w:t>
            </w:r>
            <w:r w:rsidRPr="00F84698">
              <w:rPr>
                <w:rFonts w:eastAsia="Times New Roman"/>
                <w:b/>
                <w:bCs/>
                <w:sz w:val="22"/>
                <w:szCs w:val="22"/>
                <w:lang w:val="en-AU"/>
              </w:rPr>
              <w:t>oss</w:t>
            </w:r>
          </w:p>
        </w:tc>
        <w:tc>
          <w:tcPr>
            <w:tcW w:w="1574" w:type="dxa"/>
            <w:shd w:val="clear" w:color="auto" w:fill="AF9CDF" w:themeFill="background2" w:themeFillTint="66"/>
          </w:tcPr>
          <w:p w14:paraId="1B0A36FB" w14:textId="18DED573" w:rsidR="00127F90" w:rsidRPr="00F84698" w:rsidRDefault="00127F90" w:rsidP="00F84698">
            <w:pPr>
              <w:spacing w:after="120" w:line="240" w:lineRule="auto"/>
              <w:jc w:val="center"/>
              <w:rPr>
                <w:rFonts w:eastAsia="Times New Roman"/>
                <w:b/>
                <w:bCs/>
                <w:sz w:val="22"/>
                <w:szCs w:val="22"/>
                <w:lang w:val="en-AU"/>
              </w:rPr>
            </w:pPr>
            <w:r w:rsidRPr="00F84698">
              <w:rPr>
                <w:rFonts w:eastAsia="Times New Roman"/>
                <w:b/>
                <w:bCs/>
                <w:sz w:val="22"/>
                <w:szCs w:val="22"/>
                <w:lang w:val="en-AU"/>
              </w:rPr>
              <w:t>Present value of observed loss</w:t>
            </w:r>
          </w:p>
        </w:tc>
        <w:tc>
          <w:tcPr>
            <w:tcW w:w="1261" w:type="dxa"/>
            <w:shd w:val="clear" w:color="auto" w:fill="AF9CDF" w:themeFill="background2" w:themeFillTint="66"/>
          </w:tcPr>
          <w:p w14:paraId="59E67924" w14:textId="77777777" w:rsidR="00127F90" w:rsidRPr="00F84698" w:rsidRDefault="00127F90" w:rsidP="00F84698">
            <w:pPr>
              <w:spacing w:after="120" w:line="240" w:lineRule="auto"/>
              <w:jc w:val="center"/>
              <w:rPr>
                <w:rFonts w:eastAsia="Times New Roman"/>
                <w:b/>
                <w:bCs/>
                <w:sz w:val="22"/>
                <w:szCs w:val="22"/>
                <w:lang w:val="en-AU"/>
              </w:rPr>
            </w:pPr>
            <w:r w:rsidRPr="00F84698">
              <w:rPr>
                <w:rFonts w:eastAsia="Times New Roman"/>
                <w:b/>
                <w:bCs/>
                <w:sz w:val="22"/>
                <w:szCs w:val="22"/>
                <w:lang w:val="en-AU"/>
              </w:rPr>
              <w:t>Loss rate</w:t>
            </w:r>
          </w:p>
          <w:p w14:paraId="71EBEE35" w14:textId="77777777" w:rsidR="00127F90" w:rsidRPr="00F84698" w:rsidRDefault="00127F90" w:rsidP="00F84698">
            <w:pPr>
              <w:spacing w:after="120" w:line="240" w:lineRule="auto"/>
              <w:jc w:val="center"/>
              <w:rPr>
                <w:rFonts w:eastAsia="Times New Roman"/>
                <w:b/>
                <w:bCs/>
                <w:sz w:val="22"/>
                <w:szCs w:val="22"/>
                <w:lang w:val="en-AU"/>
              </w:rPr>
            </w:pPr>
          </w:p>
        </w:tc>
      </w:tr>
      <w:tr w:rsidR="00127F90" w14:paraId="09713668" w14:textId="77777777" w:rsidTr="003B156E">
        <w:tc>
          <w:tcPr>
            <w:tcW w:w="1258" w:type="dxa"/>
            <w:shd w:val="clear" w:color="auto" w:fill="BFBFBF" w:themeFill="background1" w:themeFillShade="BF"/>
          </w:tcPr>
          <w:p w14:paraId="256443FC" w14:textId="77777777" w:rsidR="00127F90" w:rsidRPr="00F84698" w:rsidRDefault="00127F90" w:rsidP="00F84698">
            <w:pPr>
              <w:spacing w:after="120" w:line="276" w:lineRule="auto"/>
              <w:jc w:val="center"/>
              <w:rPr>
                <w:rFonts w:eastAsia="Times New Roman"/>
                <w:b/>
                <w:bCs/>
                <w:sz w:val="22"/>
                <w:szCs w:val="22"/>
                <w:lang w:val="en-AU"/>
              </w:rPr>
            </w:pPr>
          </w:p>
        </w:tc>
        <w:tc>
          <w:tcPr>
            <w:tcW w:w="1284" w:type="dxa"/>
            <w:shd w:val="clear" w:color="auto" w:fill="BFBFBF" w:themeFill="background1" w:themeFillShade="BF"/>
          </w:tcPr>
          <w:p w14:paraId="1290E51B" w14:textId="77777777" w:rsidR="00127F90" w:rsidRPr="00F84698" w:rsidRDefault="00127F90" w:rsidP="00F84698">
            <w:pPr>
              <w:spacing w:after="120" w:line="276" w:lineRule="auto"/>
              <w:jc w:val="center"/>
              <w:rPr>
                <w:rFonts w:eastAsia="Times New Roman"/>
                <w:b/>
                <w:bCs/>
                <w:sz w:val="22"/>
                <w:szCs w:val="22"/>
                <w:lang w:val="en-AU"/>
              </w:rPr>
            </w:pPr>
          </w:p>
        </w:tc>
        <w:tc>
          <w:tcPr>
            <w:tcW w:w="1330" w:type="dxa"/>
            <w:shd w:val="clear" w:color="auto" w:fill="BFBFBF" w:themeFill="background1" w:themeFillShade="BF"/>
          </w:tcPr>
          <w:p w14:paraId="5BB1E605" w14:textId="347A57FF" w:rsidR="00127F90" w:rsidRPr="00F84698" w:rsidRDefault="00127F90" w:rsidP="00F84698">
            <w:pPr>
              <w:spacing w:after="120" w:line="276" w:lineRule="auto"/>
              <w:jc w:val="center"/>
              <w:rPr>
                <w:rFonts w:eastAsia="Times New Roman"/>
                <w:b/>
                <w:bCs/>
                <w:sz w:val="22"/>
                <w:szCs w:val="22"/>
                <w:lang w:val="en-AU"/>
              </w:rPr>
            </w:pPr>
            <w:r w:rsidRPr="00F84698">
              <w:rPr>
                <w:rFonts w:eastAsia="Times New Roman"/>
                <w:b/>
                <w:bCs/>
                <w:sz w:val="22"/>
                <w:szCs w:val="22"/>
                <w:lang w:val="en-AU"/>
              </w:rPr>
              <w:t>C = A x B</w:t>
            </w:r>
          </w:p>
        </w:tc>
        <w:tc>
          <w:tcPr>
            <w:tcW w:w="1085" w:type="dxa"/>
            <w:shd w:val="clear" w:color="auto" w:fill="BFBFBF" w:themeFill="background1" w:themeFillShade="BF"/>
          </w:tcPr>
          <w:p w14:paraId="52D223E8" w14:textId="50F07641" w:rsidR="00127F90" w:rsidRPr="00F84698" w:rsidRDefault="00127F90" w:rsidP="00F84698">
            <w:pPr>
              <w:spacing w:after="120" w:line="276" w:lineRule="auto"/>
              <w:jc w:val="center"/>
              <w:rPr>
                <w:rFonts w:eastAsia="Times New Roman"/>
                <w:b/>
                <w:bCs/>
                <w:sz w:val="22"/>
                <w:szCs w:val="22"/>
                <w:lang w:val="en-AU"/>
              </w:rPr>
            </w:pPr>
          </w:p>
        </w:tc>
        <w:tc>
          <w:tcPr>
            <w:tcW w:w="1275" w:type="dxa"/>
            <w:shd w:val="clear" w:color="auto" w:fill="BFBFBF" w:themeFill="background1" w:themeFillShade="BF"/>
          </w:tcPr>
          <w:p w14:paraId="62B8702B" w14:textId="21439F8E" w:rsidR="00127F90" w:rsidRPr="00F84698" w:rsidRDefault="007714EB" w:rsidP="00F84698">
            <w:pPr>
              <w:spacing w:after="120" w:line="276" w:lineRule="auto"/>
              <w:jc w:val="center"/>
              <w:rPr>
                <w:rFonts w:eastAsia="Times New Roman"/>
                <w:b/>
                <w:bCs/>
                <w:sz w:val="22"/>
                <w:szCs w:val="22"/>
                <w:lang w:val="en-AU"/>
              </w:rPr>
            </w:pPr>
            <w:r w:rsidRPr="00F84698">
              <w:rPr>
                <w:rFonts w:eastAsia="Times New Roman"/>
                <w:b/>
                <w:bCs/>
                <w:sz w:val="22"/>
                <w:szCs w:val="22"/>
                <w:lang w:val="en-AU"/>
              </w:rPr>
              <w:t>E = B x D</w:t>
            </w:r>
          </w:p>
        </w:tc>
        <w:tc>
          <w:tcPr>
            <w:tcW w:w="1574" w:type="dxa"/>
            <w:shd w:val="clear" w:color="auto" w:fill="BFBFBF" w:themeFill="background1" w:themeFillShade="BF"/>
          </w:tcPr>
          <w:p w14:paraId="58B4093F" w14:textId="1DE9DC32" w:rsidR="00127F90" w:rsidRPr="00F84698" w:rsidRDefault="00F84698" w:rsidP="00F84698">
            <w:pPr>
              <w:spacing w:after="120" w:line="276" w:lineRule="auto"/>
              <w:jc w:val="center"/>
              <w:rPr>
                <w:rFonts w:eastAsia="Times New Roman"/>
                <w:b/>
                <w:bCs/>
                <w:sz w:val="22"/>
                <w:szCs w:val="22"/>
                <w:lang w:val="en-AU"/>
              </w:rPr>
            </w:pPr>
            <w:r>
              <w:rPr>
                <w:rFonts w:eastAsia="Times New Roman"/>
                <w:b/>
                <w:bCs/>
                <w:sz w:val="22"/>
                <w:szCs w:val="22"/>
                <w:lang w:val="en-AU"/>
              </w:rPr>
              <w:t xml:space="preserve">F = </w:t>
            </w:r>
            <w:r w:rsidR="003B156E">
              <w:rPr>
                <w:rFonts w:eastAsia="Times New Roman"/>
                <w:b/>
                <w:bCs/>
                <w:sz w:val="22"/>
                <w:szCs w:val="22"/>
                <w:lang w:val="en-AU"/>
              </w:rPr>
              <w:t>E/(1+MR)^LT</w:t>
            </w:r>
          </w:p>
        </w:tc>
        <w:tc>
          <w:tcPr>
            <w:tcW w:w="1261" w:type="dxa"/>
            <w:shd w:val="clear" w:color="auto" w:fill="BFBFBF" w:themeFill="background1" w:themeFillShade="BF"/>
          </w:tcPr>
          <w:p w14:paraId="0DD397BF" w14:textId="56156B6A" w:rsidR="00127F90" w:rsidRPr="00F84698" w:rsidRDefault="00F84698" w:rsidP="00F84698">
            <w:pPr>
              <w:spacing w:after="120" w:line="276" w:lineRule="auto"/>
              <w:jc w:val="center"/>
              <w:rPr>
                <w:rFonts w:eastAsia="Times New Roman"/>
                <w:b/>
                <w:bCs/>
                <w:sz w:val="22"/>
                <w:szCs w:val="22"/>
                <w:lang w:val="en-AU"/>
              </w:rPr>
            </w:pPr>
            <w:r w:rsidRPr="00F84698">
              <w:rPr>
                <w:rFonts w:eastAsia="Times New Roman"/>
                <w:b/>
                <w:bCs/>
                <w:sz w:val="22"/>
                <w:szCs w:val="22"/>
                <w:lang w:val="en-AU"/>
              </w:rPr>
              <w:t>G = F / C</w:t>
            </w:r>
          </w:p>
        </w:tc>
      </w:tr>
      <w:tr w:rsidR="007714EB" w14:paraId="4084A69F" w14:textId="77777777" w:rsidTr="003B156E">
        <w:tc>
          <w:tcPr>
            <w:tcW w:w="1258" w:type="dxa"/>
          </w:tcPr>
          <w:p w14:paraId="3EB63939" w14:textId="6CFD5385" w:rsidR="00127F90" w:rsidRPr="00F84698" w:rsidRDefault="00127F90" w:rsidP="00F84698">
            <w:pPr>
              <w:spacing w:after="120" w:line="276" w:lineRule="auto"/>
              <w:jc w:val="center"/>
              <w:rPr>
                <w:rFonts w:eastAsia="Times New Roman"/>
                <w:sz w:val="22"/>
                <w:szCs w:val="22"/>
                <w:lang w:val="en-AU"/>
              </w:rPr>
            </w:pPr>
            <w:r w:rsidRPr="00F84698">
              <w:rPr>
                <w:rFonts w:eastAsia="Times New Roman"/>
                <w:sz w:val="22"/>
                <w:szCs w:val="22"/>
                <w:lang w:val="en-AU"/>
              </w:rPr>
              <w:t>1,200</w:t>
            </w:r>
          </w:p>
        </w:tc>
        <w:tc>
          <w:tcPr>
            <w:tcW w:w="1284" w:type="dxa"/>
          </w:tcPr>
          <w:p w14:paraId="6FBE0BAF" w14:textId="4D79F3BA" w:rsidR="00127F90" w:rsidRPr="00F84698" w:rsidRDefault="00127F90" w:rsidP="00F84698">
            <w:pPr>
              <w:spacing w:after="120" w:line="276" w:lineRule="auto"/>
              <w:jc w:val="center"/>
              <w:rPr>
                <w:rFonts w:eastAsia="Times New Roman"/>
                <w:sz w:val="22"/>
                <w:szCs w:val="22"/>
                <w:lang w:val="en-AU"/>
              </w:rPr>
            </w:pPr>
            <w:r w:rsidRPr="00F84698">
              <w:rPr>
                <w:rFonts w:eastAsia="Times New Roman"/>
                <w:sz w:val="22"/>
                <w:szCs w:val="22"/>
                <w:lang w:val="en-AU"/>
              </w:rPr>
              <w:t>$15,000</w:t>
            </w:r>
          </w:p>
        </w:tc>
        <w:tc>
          <w:tcPr>
            <w:tcW w:w="1330" w:type="dxa"/>
          </w:tcPr>
          <w:p w14:paraId="68D33075" w14:textId="5A87FB50" w:rsidR="00127F90" w:rsidRPr="00F84698" w:rsidRDefault="00127F90" w:rsidP="00F84698">
            <w:pPr>
              <w:spacing w:after="120" w:line="276" w:lineRule="auto"/>
              <w:jc w:val="center"/>
              <w:rPr>
                <w:rFonts w:eastAsia="Times New Roman"/>
                <w:sz w:val="22"/>
                <w:szCs w:val="22"/>
                <w:lang w:val="en-AU"/>
              </w:rPr>
            </w:pPr>
            <w:r w:rsidRPr="00F84698">
              <w:rPr>
                <w:rFonts w:eastAsia="Times New Roman"/>
                <w:sz w:val="22"/>
                <w:szCs w:val="22"/>
                <w:lang w:val="en-AU"/>
              </w:rPr>
              <w:t>$18,000,000</w:t>
            </w:r>
          </w:p>
        </w:tc>
        <w:tc>
          <w:tcPr>
            <w:tcW w:w="1085" w:type="dxa"/>
          </w:tcPr>
          <w:p w14:paraId="08F6EA53" w14:textId="76819BE6" w:rsidR="00127F90" w:rsidRPr="00F84698" w:rsidRDefault="00127F90" w:rsidP="00F84698">
            <w:pPr>
              <w:spacing w:after="120" w:line="276" w:lineRule="auto"/>
              <w:jc w:val="center"/>
              <w:rPr>
                <w:rFonts w:eastAsia="Times New Roman"/>
                <w:sz w:val="22"/>
                <w:szCs w:val="22"/>
                <w:lang w:val="en-AU"/>
              </w:rPr>
            </w:pPr>
            <w:r w:rsidRPr="00F84698">
              <w:rPr>
                <w:rFonts w:eastAsia="Times New Roman"/>
                <w:sz w:val="22"/>
                <w:szCs w:val="22"/>
                <w:lang w:val="en-AU"/>
              </w:rPr>
              <w:t>1</w:t>
            </w:r>
            <w:r w:rsidR="00F84698">
              <w:rPr>
                <w:rFonts w:eastAsia="Times New Roman"/>
                <w:sz w:val="22"/>
                <w:szCs w:val="22"/>
                <w:lang w:val="en-AU"/>
              </w:rPr>
              <w:t>9</w:t>
            </w:r>
          </w:p>
        </w:tc>
        <w:tc>
          <w:tcPr>
            <w:tcW w:w="1275" w:type="dxa"/>
          </w:tcPr>
          <w:p w14:paraId="03882243" w14:textId="7A81A3E9" w:rsidR="00127F90" w:rsidRPr="00F84698" w:rsidRDefault="007714EB" w:rsidP="00F84698">
            <w:pPr>
              <w:spacing w:after="120" w:line="276" w:lineRule="auto"/>
              <w:jc w:val="center"/>
              <w:rPr>
                <w:rFonts w:eastAsia="Times New Roman"/>
                <w:sz w:val="22"/>
                <w:szCs w:val="22"/>
                <w:lang w:val="en-AU"/>
              </w:rPr>
            </w:pPr>
            <w:r w:rsidRPr="00F84698">
              <w:rPr>
                <w:rFonts w:eastAsia="Times New Roman"/>
                <w:sz w:val="22"/>
                <w:szCs w:val="22"/>
                <w:lang w:val="en-AU"/>
              </w:rPr>
              <w:t>$</w:t>
            </w:r>
            <w:r w:rsidR="00F84698">
              <w:rPr>
                <w:rFonts w:eastAsia="Times New Roman"/>
                <w:sz w:val="22"/>
                <w:szCs w:val="22"/>
                <w:lang w:val="en-AU"/>
              </w:rPr>
              <w:t>2</w:t>
            </w:r>
            <w:r w:rsidRPr="00F84698">
              <w:rPr>
                <w:rFonts w:eastAsia="Times New Roman"/>
                <w:sz w:val="22"/>
                <w:szCs w:val="22"/>
                <w:lang w:val="en-AU"/>
              </w:rPr>
              <w:t>8</w:t>
            </w:r>
            <w:r w:rsidR="00F84698">
              <w:rPr>
                <w:rFonts w:eastAsia="Times New Roman"/>
                <w:sz w:val="22"/>
                <w:szCs w:val="22"/>
                <w:lang w:val="en-AU"/>
              </w:rPr>
              <w:t>5</w:t>
            </w:r>
            <w:r w:rsidRPr="00F84698">
              <w:rPr>
                <w:rFonts w:eastAsia="Times New Roman"/>
                <w:sz w:val="22"/>
                <w:szCs w:val="22"/>
                <w:lang w:val="en-AU"/>
              </w:rPr>
              <w:t>,000</w:t>
            </w:r>
          </w:p>
        </w:tc>
        <w:tc>
          <w:tcPr>
            <w:tcW w:w="1574" w:type="dxa"/>
          </w:tcPr>
          <w:p w14:paraId="189708FC" w14:textId="0141CB7B" w:rsidR="00127F90" w:rsidRPr="00F84698" w:rsidRDefault="00F84698" w:rsidP="00F84698">
            <w:pPr>
              <w:spacing w:after="120" w:line="276" w:lineRule="auto"/>
              <w:jc w:val="center"/>
              <w:rPr>
                <w:rFonts w:eastAsia="Times New Roman"/>
                <w:sz w:val="22"/>
                <w:szCs w:val="22"/>
                <w:lang w:val="en-AU"/>
              </w:rPr>
            </w:pPr>
            <w:r>
              <w:rPr>
                <w:rFonts w:eastAsia="Times New Roman"/>
                <w:sz w:val="22"/>
                <w:szCs w:val="22"/>
                <w:lang w:val="en-AU"/>
              </w:rPr>
              <w:t>$182,222</w:t>
            </w:r>
          </w:p>
        </w:tc>
        <w:tc>
          <w:tcPr>
            <w:tcW w:w="1261" w:type="dxa"/>
          </w:tcPr>
          <w:p w14:paraId="75405834" w14:textId="67DF68F2" w:rsidR="007714EB" w:rsidRPr="00F84698" w:rsidRDefault="007714EB" w:rsidP="00F84698">
            <w:pPr>
              <w:spacing w:after="120" w:line="276" w:lineRule="auto"/>
              <w:jc w:val="center"/>
              <w:rPr>
                <w:rFonts w:eastAsia="Times New Roman"/>
                <w:sz w:val="22"/>
                <w:szCs w:val="22"/>
                <w:lang w:val="en-AU"/>
              </w:rPr>
            </w:pPr>
            <w:r w:rsidRPr="00F84698">
              <w:rPr>
                <w:rFonts w:eastAsia="Times New Roman"/>
                <w:sz w:val="22"/>
                <w:szCs w:val="22"/>
                <w:lang w:val="en-AU"/>
              </w:rPr>
              <w:t>1.0</w:t>
            </w:r>
            <w:r w:rsidR="00F84698">
              <w:rPr>
                <w:rFonts w:eastAsia="Times New Roman"/>
                <w:sz w:val="22"/>
                <w:szCs w:val="22"/>
                <w:lang w:val="en-AU"/>
              </w:rPr>
              <w:t>1</w:t>
            </w:r>
            <w:r w:rsidRPr="00F84698">
              <w:rPr>
                <w:rFonts w:eastAsia="Times New Roman"/>
                <w:sz w:val="22"/>
                <w:szCs w:val="22"/>
                <w:lang w:val="en-AU"/>
              </w:rPr>
              <w:t>%</w:t>
            </w:r>
          </w:p>
        </w:tc>
      </w:tr>
    </w:tbl>
    <w:p w14:paraId="454425FF" w14:textId="31188B8C" w:rsidR="00E60C94" w:rsidRDefault="00E87BDE" w:rsidP="001D1E06">
      <w:pPr>
        <w:spacing w:before="120" w:after="240" w:line="276" w:lineRule="auto"/>
        <w:jc w:val="both"/>
        <w:rPr>
          <w:rFonts w:eastAsia="Times New Roman"/>
          <w:sz w:val="22"/>
          <w:szCs w:val="22"/>
        </w:rPr>
      </w:pPr>
      <w:r>
        <w:rPr>
          <w:rFonts w:eastAsia="Times New Roman"/>
          <w:sz w:val="22"/>
          <w:szCs w:val="22"/>
        </w:rPr>
        <w:t>It was assessed that the risk profile of borrowers in th</w:t>
      </w:r>
      <w:r w:rsidR="003B156E">
        <w:rPr>
          <w:rFonts w:eastAsia="Times New Roman"/>
          <w:sz w:val="22"/>
          <w:szCs w:val="22"/>
        </w:rPr>
        <w:t>e solar panel</w:t>
      </w:r>
      <w:r>
        <w:rPr>
          <w:rFonts w:eastAsia="Times New Roman"/>
          <w:sz w:val="22"/>
          <w:szCs w:val="22"/>
        </w:rPr>
        <w:t xml:space="preserve"> concessional loan scheme </w:t>
      </w:r>
      <w:r w:rsidR="00BB7947">
        <w:rPr>
          <w:rFonts w:eastAsia="Times New Roman"/>
          <w:sz w:val="22"/>
          <w:szCs w:val="22"/>
        </w:rPr>
        <w:t>is</w:t>
      </w:r>
      <w:r>
        <w:rPr>
          <w:rFonts w:eastAsia="Times New Roman"/>
          <w:sz w:val="22"/>
          <w:szCs w:val="22"/>
        </w:rPr>
        <w:t xml:space="preserve"> </w:t>
      </w:r>
      <w:r w:rsidR="00572A6B">
        <w:rPr>
          <w:rFonts w:eastAsia="Times New Roman"/>
          <w:sz w:val="22"/>
          <w:szCs w:val="22"/>
        </w:rPr>
        <w:t>similar</w:t>
      </w:r>
      <w:r>
        <w:rPr>
          <w:rFonts w:eastAsia="Times New Roman"/>
          <w:sz w:val="22"/>
          <w:szCs w:val="22"/>
        </w:rPr>
        <w:t xml:space="preserve"> </w:t>
      </w:r>
      <w:r w:rsidR="00572A6B">
        <w:rPr>
          <w:rFonts w:eastAsia="Times New Roman"/>
          <w:sz w:val="22"/>
          <w:szCs w:val="22"/>
        </w:rPr>
        <w:t xml:space="preserve">to </w:t>
      </w:r>
      <w:r w:rsidR="007F26F8">
        <w:rPr>
          <w:rFonts w:eastAsia="Times New Roman"/>
          <w:sz w:val="22"/>
          <w:szCs w:val="22"/>
        </w:rPr>
        <w:t xml:space="preserve">the new </w:t>
      </w:r>
      <w:r w:rsidR="007F26F8" w:rsidRPr="004966C7">
        <w:rPr>
          <w:rFonts w:eastAsia="Times New Roman"/>
          <w:sz w:val="22"/>
          <w:szCs w:val="22"/>
        </w:rPr>
        <w:t xml:space="preserve">concessional loan </w:t>
      </w:r>
      <w:r w:rsidR="003B156E">
        <w:rPr>
          <w:rFonts w:eastAsia="Times New Roman"/>
          <w:sz w:val="22"/>
          <w:szCs w:val="22"/>
        </w:rPr>
        <w:t>scheme</w:t>
      </w:r>
      <w:r w:rsidR="007F26F8" w:rsidRPr="004966C7">
        <w:rPr>
          <w:rFonts w:eastAsia="Times New Roman"/>
          <w:sz w:val="22"/>
          <w:szCs w:val="22"/>
        </w:rPr>
        <w:t xml:space="preserve"> </w:t>
      </w:r>
      <w:r w:rsidR="00BB7947">
        <w:rPr>
          <w:rFonts w:eastAsia="Times New Roman"/>
          <w:sz w:val="22"/>
          <w:szCs w:val="22"/>
        </w:rPr>
        <w:t>for EVs</w:t>
      </w:r>
      <w:r w:rsidR="007F26F8" w:rsidRPr="004966C7">
        <w:rPr>
          <w:rFonts w:eastAsia="Times New Roman"/>
          <w:sz w:val="22"/>
          <w:szCs w:val="22"/>
        </w:rPr>
        <w:t>.</w:t>
      </w:r>
      <w:r w:rsidR="00BB7947">
        <w:rPr>
          <w:rFonts w:eastAsia="Times New Roman"/>
          <w:sz w:val="22"/>
          <w:szCs w:val="22"/>
        </w:rPr>
        <w:t xml:space="preserve">  As such, </w:t>
      </w:r>
      <w:r w:rsidR="00BB7947" w:rsidRPr="004966C7">
        <w:rPr>
          <w:rFonts w:eastAsia="Times New Roman"/>
          <w:sz w:val="22"/>
          <w:szCs w:val="22"/>
        </w:rPr>
        <w:t>‘Burley Griffin Agency’</w:t>
      </w:r>
      <w:r w:rsidR="00BB7947">
        <w:rPr>
          <w:rFonts w:eastAsia="Times New Roman"/>
          <w:sz w:val="22"/>
          <w:szCs w:val="22"/>
        </w:rPr>
        <w:t xml:space="preserve"> has determined that it is appropriate to use the loss rate of </w:t>
      </w:r>
      <w:r w:rsidR="003B156E">
        <w:rPr>
          <w:rFonts w:eastAsia="Times New Roman"/>
          <w:sz w:val="22"/>
          <w:szCs w:val="22"/>
        </w:rPr>
        <w:t xml:space="preserve">1.01% from </w:t>
      </w:r>
      <w:r w:rsidR="00BB7947">
        <w:rPr>
          <w:rFonts w:eastAsia="Times New Roman"/>
          <w:sz w:val="22"/>
          <w:szCs w:val="22"/>
        </w:rPr>
        <w:t xml:space="preserve">the solar panels scheme for the </w:t>
      </w:r>
      <w:r w:rsidR="003B156E">
        <w:rPr>
          <w:rFonts w:eastAsia="Times New Roman"/>
          <w:sz w:val="22"/>
          <w:szCs w:val="22"/>
        </w:rPr>
        <w:t xml:space="preserve">new </w:t>
      </w:r>
      <w:r w:rsidR="00BB7947">
        <w:rPr>
          <w:rFonts w:eastAsia="Times New Roman"/>
          <w:sz w:val="22"/>
          <w:szCs w:val="22"/>
        </w:rPr>
        <w:t xml:space="preserve">EV scheme. </w:t>
      </w:r>
      <w:r w:rsidR="007F26F8">
        <w:rPr>
          <w:rFonts w:eastAsia="Times New Roman"/>
          <w:sz w:val="22"/>
          <w:szCs w:val="22"/>
        </w:rPr>
        <w:t xml:space="preserve">  </w:t>
      </w:r>
    </w:p>
    <w:tbl>
      <w:tblPr>
        <w:tblStyle w:val="TableGrid"/>
        <w:tblW w:w="9060" w:type="dxa"/>
        <w:tblLook w:val="04A0" w:firstRow="1" w:lastRow="0" w:firstColumn="1" w:lastColumn="0" w:noHBand="0" w:noVBand="1"/>
      </w:tblPr>
      <w:tblGrid>
        <w:gridCol w:w="1696"/>
        <w:gridCol w:w="1701"/>
        <w:gridCol w:w="1701"/>
        <w:gridCol w:w="1701"/>
        <w:gridCol w:w="2261"/>
      </w:tblGrid>
      <w:tr w:rsidR="00B72E3F" w:rsidRPr="005C30FF" w14:paraId="1708B529" w14:textId="5085CD17" w:rsidTr="00F80B74">
        <w:tc>
          <w:tcPr>
            <w:tcW w:w="1696" w:type="dxa"/>
            <w:shd w:val="clear" w:color="auto" w:fill="AF9CDF" w:themeFill="background2" w:themeFillTint="66"/>
          </w:tcPr>
          <w:p w14:paraId="0B2DDA31" w14:textId="72922709" w:rsidR="00B72E3F" w:rsidRPr="005C30FF" w:rsidRDefault="00B72E3F" w:rsidP="003E3DEC">
            <w:pPr>
              <w:spacing w:after="120" w:line="276" w:lineRule="auto"/>
              <w:jc w:val="center"/>
              <w:rPr>
                <w:rFonts w:ascii="Calibri" w:eastAsia="Times New Roman" w:hAnsi="Calibri" w:cs="Calibri"/>
                <w:b/>
                <w:bCs/>
                <w:color w:val="000000"/>
                <w:sz w:val="22"/>
                <w:szCs w:val="22"/>
              </w:rPr>
            </w:pPr>
            <w:r w:rsidRPr="004966C7">
              <w:rPr>
                <w:rFonts w:eastAsia="Times New Roman"/>
                <w:sz w:val="22"/>
                <w:szCs w:val="22"/>
              </w:rPr>
              <w:t xml:space="preserve">  </w:t>
            </w:r>
            <w:r>
              <w:rPr>
                <w:rFonts w:ascii="Calibri" w:eastAsia="Times New Roman" w:hAnsi="Calibri" w:cs="Calibri"/>
                <w:b/>
                <w:bCs/>
                <w:color w:val="000000"/>
                <w:sz w:val="22"/>
                <w:szCs w:val="22"/>
              </w:rPr>
              <w:t>H</w:t>
            </w:r>
          </w:p>
        </w:tc>
        <w:tc>
          <w:tcPr>
            <w:tcW w:w="1701" w:type="dxa"/>
            <w:shd w:val="clear" w:color="auto" w:fill="AF9CDF" w:themeFill="background2" w:themeFillTint="66"/>
          </w:tcPr>
          <w:p w14:paraId="79184A9C" w14:textId="47577ACB" w:rsidR="00B72E3F" w:rsidRPr="005C30FF" w:rsidRDefault="00B72E3F" w:rsidP="003E3DEC">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I</w:t>
            </w:r>
          </w:p>
        </w:tc>
        <w:tc>
          <w:tcPr>
            <w:tcW w:w="1701" w:type="dxa"/>
            <w:shd w:val="clear" w:color="auto" w:fill="AF9CDF" w:themeFill="background2" w:themeFillTint="66"/>
          </w:tcPr>
          <w:p w14:paraId="33F34772" w14:textId="040E105A" w:rsidR="00B72E3F" w:rsidRPr="005C30FF" w:rsidRDefault="00B72E3F" w:rsidP="003E3DEC">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J</w:t>
            </w:r>
          </w:p>
        </w:tc>
        <w:tc>
          <w:tcPr>
            <w:tcW w:w="1701" w:type="dxa"/>
            <w:shd w:val="clear" w:color="auto" w:fill="AF9CDF" w:themeFill="background2" w:themeFillTint="66"/>
          </w:tcPr>
          <w:p w14:paraId="759BF038" w14:textId="16514475" w:rsidR="00B72E3F" w:rsidRDefault="00B72E3F" w:rsidP="003E3DEC">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K</w:t>
            </w:r>
          </w:p>
        </w:tc>
        <w:tc>
          <w:tcPr>
            <w:tcW w:w="2261" w:type="dxa"/>
            <w:shd w:val="clear" w:color="auto" w:fill="AF9CDF" w:themeFill="background2" w:themeFillTint="66"/>
          </w:tcPr>
          <w:p w14:paraId="3819D9CD" w14:textId="46BBFAD8" w:rsidR="00B72E3F" w:rsidRDefault="00B72E3F" w:rsidP="003E3DEC">
            <w:pPr>
              <w:spacing w:after="120" w:line="276"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L</w:t>
            </w:r>
          </w:p>
        </w:tc>
      </w:tr>
      <w:tr w:rsidR="00F80B74" w:rsidRPr="00F84698" w14:paraId="2F4B4FAD" w14:textId="52C55D45" w:rsidTr="003E3DEC">
        <w:trPr>
          <w:trHeight w:val="529"/>
        </w:trPr>
        <w:tc>
          <w:tcPr>
            <w:tcW w:w="1696" w:type="dxa"/>
            <w:shd w:val="clear" w:color="auto" w:fill="AF9CDF" w:themeFill="background2" w:themeFillTint="66"/>
            <w:vAlign w:val="center"/>
          </w:tcPr>
          <w:p w14:paraId="441AAA14" w14:textId="150A8E10" w:rsidR="00F80B74" w:rsidRPr="00F84698" w:rsidRDefault="00F80B74" w:rsidP="00F80B74">
            <w:pPr>
              <w:spacing w:after="120" w:line="240" w:lineRule="auto"/>
              <w:jc w:val="center"/>
              <w:rPr>
                <w:rFonts w:eastAsia="Times New Roman"/>
                <w:b/>
                <w:bCs/>
                <w:sz w:val="22"/>
                <w:szCs w:val="22"/>
                <w:lang w:val="en-AU"/>
              </w:rPr>
            </w:pPr>
            <w:r>
              <w:rPr>
                <w:rFonts w:ascii="Calibri" w:hAnsi="Calibri" w:cs="Calibri"/>
                <w:b/>
                <w:bCs/>
                <w:sz w:val="22"/>
                <w:szCs w:val="22"/>
              </w:rPr>
              <w:t xml:space="preserve">Total Estimated Gross Carrying Amount </w:t>
            </w:r>
          </w:p>
        </w:tc>
        <w:tc>
          <w:tcPr>
            <w:tcW w:w="1701" w:type="dxa"/>
            <w:shd w:val="clear" w:color="auto" w:fill="AF9CDF" w:themeFill="background2" w:themeFillTint="66"/>
            <w:vAlign w:val="center"/>
          </w:tcPr>
          <w:p w14:paraId="4DFBA658" w14:textId="73185122" w:rsidR="00F80B74" w:rsidRPr="00F84698" w:rsidRDefault="00F80B74" w:rsidP="00F80B74">
            <w:pPr>
              <w:spacing w:after="120" w:line="240" w:lineRule="auto"/>
              <w:jc w:val="center"/>
              <w:rPr>
                <w:rFonts w:eastAsia="Times New Roman"/>
                <w:b/>
                <w:bCs/>
                <w:sz w:val="22"/>
                <w:szCs w:val="22"/>
                <w:lang w:val="en-AU"/>
              </w:rPr>
            </w:pPr>
            <w:r>
              <w:rPr>
                <w:rFonts w:ascii="Calibri" w:hAnsi="Calibri" w:cs="Calibri"/>
                <w:b/>
                <w:bCs/>
                <w:sz w:val="22"/>
                <w:szCs w:val="22"/>
              </w:rPr>
              <w:t>Loss rate</w:t>
            </w:r>
          </w:p>
        </w:tc>
        <w:tc>
          <w:tcPr>
            <w:tcW w:w="1701" w:type="dxa"/>
            <w:shd w:val="clear" w:color="auto" w:fill="AF9CDF" w:themeFill="background2" w:themeFillTint="66"/>
            <w:vAlign w:val="center"/>
          </w:tcPr>
          <w:p w14:paraId="4A295915" w14:textId="5FBF3AA0" w:rsidR="00F80B74" w:rsidRPr="00884DAB" w:rsidRDefault="00F80B74" w:rsidP="00F80B74">
            <w:pPr>
              <w:autoSpaceDE w:val="0"/>
              <w:autoSpaceDN w:val="0"/>
              <w:adjustRightInd w:val="0"/>
              <w:spacing w:after="120"/>
              <w:ind w:left="57" w:right="57"/>
              <w:jc w:val="center"/>
              <w:rPr>
                <w:rFonts w:cs="Arial"/>
                <w:b/>
                <w:bCs/>
                <w:color w:val="000000"/>
                <w:sz w:val="22"/>
                <w:szCs w:val="22"/>
              </w:rPr>
            </w:pPr>
            <w:r>
              <w:rPr>
                <w:rFonts w:ascii="Calibri" w:hAnsi="Calibri" w:cs="Calibri"/>
                <w:b/>
                <w:bCs/>
                <w:sz w:val="22"/>
                <w:szCs w:val="22"/>
              </w:rPr>
              <w:t>Forward Looking Adjustment</w:t>
            </w:r>
          </w:p>
        </w:tc>
        <w:tc>
          <w:tcPr>
            <w:tcW w:w="1701" w:type="dxa"/>
            <w:shd w:val="clear" w:color="auto" w:fill="AF9CDF" w:themeFill="background2" w:themeFillTint="66"/>
            <w:vAlign w:val="center"/>
          </w:tcPr>
          <w:p w14:paraId="24B243F4" w14:textId="46390103" w:rsidR="00F80B74" w:rsidRPr="00DF005D" w:rsidRDefault="00F80B74" w:rsidP="00F80B74">
            <w:pPr>
              <w:autoSpaceDE w:val="0"/>
              <w:autoSpaceDN w:val="0"/>
              <w:adjustRightInd w:val="0"/>
              <w:spacing w:after="120"/>
              <w:ind w:left="57" w:right="57"/>
              <w:jc w:val="center"/>
              <w:rPr>
                <w:rFonts w:cs="Arial"/>
                <w:b/>
                <w:bCs/>
                <w:color w:val="000000"/>
                <w:sz w:val="22"/>
                <w:szCs w:val="22"/>
              </w:rPr>
            </w:pPr>
            <w:r>
              <w:rPr>
                <w:rFonts w:ascii="Calibri" w:hAnsi="Calibri" w:cs="Calibri"/>
                <w:b/>
                <w:bCs/>
                <w:sz w:val="22"/>
                <w:szCs w:val="22"/>
              </w:rPr>
              <w:t>Adjusted Loss rate</w:t>
            </w:r>
          </w:p>
        </w:tc>
        <w:tc>
          <w:tcPr>
            <w:tcW w:w="2261" w:type="dxa"/>
            <w:shd w:val="clear" w:color="auto" w:fill="AF9CDF" w:themeFill="background2" w:themeFillTint="66"/>
            <w:vAlign w:val="center"/>
          </w:tcPr>
          <w:p w14:paraId="78980B10" w14:textId="61DCC956" w:rsidR="00F80B74" w:rsidRPr="00DF005D" w:rsidRDefault="00F80B74" w:rsidP="00F80B74">
            <w:pPr>
              <w:autoSpaceDE w:val="0"/>
              <w:autoSpaceDN w:val="0"/>
              <w:adjustRightInd w:val="0"/>
              <w:spacing w:after="120"/>
              <w:ind w:left="57" w:right="57"/>
              <w:jc w:val="center"/>
              <w:rPr>
                <w:rFonts w:cs="Arial"/>
                <w:b/>
                <w:bCs/>
                <w:color w:val="000000"/>
                <w:sz w:val="22"/>
                <w:szCs w:val="22"/>
              </w:rPr>
            </w:pPr>
            <w:r>
              <w:rPr>
                <w:rFonts w:ascii="Calibri" w:hAnsi="Calibri" w:cs="Arial"/>
                <w:b/>
                <w:bCs/>
                <w:color w:val="000000"/>
                <w:sz w:val="22"/>
                <w:szCs w:val="22"/>
              </w:rPr>
              <w:t>Expected Credit Loss Allowance</w:t>
            </w:r>
          </w:p>
        </w:tc>
      </w:tr>
      <w:tr w:rsidR="00F80B74" w:rsidRPr="00F84698" w14:paraId="6E9D94EB" w14:textId="7BED4D56" w:rsidTr="003E3DEC">
        <w:tc>
          <w:tcPr>
            <w:tcW w:w="1696" w:type="dxa"/>
            <w:shd w:val="clear" w:color="auto" w:fill="BFBFBF" w:themeFill="background1" w:themeFillShade="BF"/>
            <w:vAlign w:val="center"/>
          </w:tcPr>
          <w:p w14:paraId="773C598A" w14:textId="6E24CA9F" w:rsidR="00F80B74" w:rsidRPr="00F84698" w:rsidRDefault="00F80B74" w:rsidP="00F80B74">
            <w:pPr>
              <w:spacing w:after="120" w:line="276" w:lineRule="auto"/>
              <w:jc w:val="center"/>
              <w:rPr>
                <w:rFonts w:eastAsia="Times New Roman"/>
                <w:b/>
                <w:bCs/>
                <w:sz w:val="22"/>
                <w:szCs w:val="22"/>
                <w:lang w:val="en-AU"/>
              </w:rPr>
            </w:pPr>
            <w:r>
              <w:rPr>
                <w:rFonts w:ascii="Calibri" w:hAnsi="Calibri" w:cs="Calibri"/>
                <w:b/>
                <w:bCs/>
                <w:color w:val="000000"/>
                <w:sz w:val="22"/>
                <w:szCs w:val="22"/>
              </w:rPr>
              <w:t> </w:t>
            </w:r>
          </w:p>
        </w:tc>
        <w:tc>
          <w:tcPr>
            <w:tcW w:w="1701" w:type="dxa"/>
            <w:shd w:val="clear" w:color="auto" w:fill="BFBFBF" w:themeFill="background1" w:themeFillShade="BF"/>
            <w:vAlign w:val="center"/>
          </w:tcPr>
          <w:p w14:paraId="6143FE17" w14:textId="460097E6" w:rsidR="00F80B74" w:rsidRPr="00F84698" w:rsidRDefault="00F80B74" w:rsidP="00F80B74">
            <w:pPr>
              <w:spacing w:after="120" w:line="276" w:lineRule="auto"/>
              <w:jc w:val="center"/>
              <w:rPr>
                <w:rFonts w:eastAsia="Times New Roman"/>
                <w:b/>
                <w:bCs/>
                <w:sz w:val="22"/>
                <w:szCs w:val="22"/>
                <w:lang w:val="en-AU"/>
              </w:rPr>
            </w:pPr>
            <w:r>
              <w:rPr>
                <w:rFonts w:ascii="Calibri" w:hAnsi="Calibri" w:cs="Calibri"/>
                <w:b/>
                <w:bCs/>
                <w:color w:val="000000"/>
                <w:sz w:val="22"/>
                <w:szCs w:val="22"/>
              </w:rPr>
              <w:t>From Column G</w:t>
            </w:r>
          </w:p>
        </w:tc>
        <w:tc>
          <w:tcPr>
            <w:tcW w:w="1701" w:type="dxa"/>
            <w:shd w:val="clear" w:color="auto" w:fill="BFBFBF" w:themeFill="background1" w:themeFillShade="BF"/>
            <w:vAlign w:val="center"/>
          </w:tcPr>
          <w:p w14:paraId="0877950C" w14:textId="0F2D1CE9" w:rsidR="00F80B74" w:rsidRPr="00F84698" w:rsidRDefault="00F80B74" w:rsidP="00F80B74">
            <w:pPr>
              <w:spacing w:after="120" w:line="276" w:lineRule="auto"/>
              <w:jc w:val="center"/>
              <w:rPr>
                <w:rFonts w:eastAsia="Times New Roman"/>
                <w:b/>
                <w:bCs/>
                <w:sz w:val="22"/>
                <w:szCs w:val="22"/>
                <w:lang w:val="en-AU"/>
              </w:rPr>
            </w:pPr>
            <w:r>
              <w:rPr>
                <w:rFonts w:ascii="Calibri" w:hAnsi="Calibri" w:cs="Calibri"/>
                <w:b/>
                <w:bCs/>
                <w:color w:val="000000"/>
                <w:sz w:val="22"/>
                <w:szCs w:val="22"/>
              </w:rPr>
              <w:t>From Column FLA</w:t>
            </w:r>
          </w:p>
        </w:tc>
        <w:tc>
          <w:tcPr>
            <w:tcW w:w="1701" w:type="dxa"/>
            <w:shd w:val="clear" w:color="auto" w:fill="BFBFBF" w:themeFill="background1" w:themeFillShade="BF"/>
            <w:vAlign w:val="center"/>
          </w:tcPr>
          <w:p w14:paraId="368D87C6" w14:textId="1A2BB31D" w:rsidR="00F80B74" w:rsidRDefault="00F80B74" w:rsidP="00F80B74">
            <w:pPr>
              <w:spacing w:after="120" w:line="276" w:lineRule="auto"/>
              <w:jc w:val="center"/>
              <w:rPr>
                <w:rFonts w:eastAsia="Times New Roman"/>
                <w:b/>
                <w:bCs/>
                <w:sz w:val="22"/>
                <w:szCs w:val="22"/>
              </w:rPr>
            </w:pPr>
            <w:r>
              <w:rPr>
                <w:rFonts w:ascii="Calibri" w:hAnsi="Calibri" w:cs="Calibri"/>
                <w:b/>
                <w:bCs/>
                <w:color w:val="000000"/>
                <w:sz w:val="22"/>
                <w:szCs w:val="22"/>
              </w:rPr>
              <w:t xml:space="preserve">K = I x </w:t>
            </w:r>
            <w:r w:rsidR="003C6E28">
              <w:rPr>
                <w:rFonts w:ascii="Calibri" w:hAnsi="Calibri" w:cs="Calibri"/>
                <w:b/>
                <w:bCs/>
                <w:color w:val="000000"/>
                <w:sz w:val="22"/>
                <w:szCs w:val="22"/>
              </w:rPr>
              <w:t xml:space="preserve">(1 + </w:t>
            </w:r>
            <w:r>
              <w:rPr>
                <w:rFonts w:ascii="Calibri" w:hAnsi="Calibri" w:cs="Calibri"/>
                <w:b/>
                <w:bCs/>
                <w:color w:val="000000"/>
                <w:sz w:val="22"/>
                <w:szCs w:val="22"/>
              </w:rPr>
              <w:t>J</w:t>
            </w:r>
            <w:r w:rsidR="003C6E28">
              <w:rPr>
                <w:rFonts w:ascii="Calibri" w:hAnsi="Calibri" w:cs="Calibri"/>
                <w:b/>
                <w:bCs/>
                <w:color w:val="000000"/>
                <w:sz w:val="22"/>
                <w:szCs w:val="22"/>
              </w:rPr>
              <w:t>)</w:t>
            </w:r>
          </w:p>
        </w:tc>
        <w:tc>
          <w:tcPr>
            <w:tcW w:w="2261" w:type="dxa"/>
            <w:shd w:val="clear" w:color="auto" w:fill="BFBFBF" w:themeFill="background1" w:themeFillShade="BF"/>
            <w:vAlign w:val="center"/>
          </w:tcPr>
          <w:p w14:paraId="59BCC511" w14:textId="2B419DE8" w:rsidR="00F80B74" w:rsidRDefault="00F80B74" w:rsidP="00F80B74">
            <w:pPr>
              <w:spacing w:after="120" w:line="276" w:lineRule="auto"/>
              <w:jc w:val="center"/>
              <w:rPr>
                <w:rFonts w:eastAsia="Times New Roman"/>
                <w:b/>
                <w:bCs/>
                <w:sz w:val="22"/>
                <w:szCs w:val="22"/>
              </w:rPr>
            </w:pPr>
            <w:r>
              <w:rPr>
                <w:rFonts w:ascii="Calibri" w:hAnsi="Calibri" w:cs="Calibri"/>
                <w:b/>
                <w:bCs/>
                <w:color w:val="000000"/>
                <w:sz w:val="22"/>
                <w:szCs w:val="22"/>
              </w:rPr>
              <w:t>L = H x K</w:t>
            </w:r>
          </w:p>
        </w:tc>
      </w:tr>
      <w:tr w:rsidR="00B72E3F" w:rsidRPr="00F84698" w14:paraId="40DB5DA1" w14:textId="39E0FB83" w:rsidTr="00F80B74">
        <w:tc>
          <w:tcPr>
            <w:tcW w:w="1696" w:type="dxa"/>
          </w:tcPr>
          <w:p w14:paraId="2E66F7FA" w14:textId="035C0FB6" w:rsidR="00B72E3F" w:rsidRPr="00F84698" w:rsidRDefault="00B72E3F" w:rsidP="003E3DEC">
            <w:pPr>
              <w:spacing w:after="120" w:line="276" w:lineRule="auto"/>
              <w:jc w:val="center"/>
              <w:rPr>
                <w:rFonts w:eastAsia="Times New Roman"/>
                <w:sz w:val="22"/>
                <w:szCs w:val="22"/>
                <w:lang w:val="en-AU"/>
              </w:rPr>
            </w:pPr>
            <w:r>
              <w:rPr>
                <w:rFonts w:eastAsia="Times New Roman"/>
                <w:sz w:val="22"/>
                <w:szCs w:val="22"/>
                <w:lang w:val="en-AU"/>
              </w:rPr>
              <w:t>$15,000,000</w:t>
            </w:r>
          </w:p>
        </w:tc>
        <w:tc>
          <w:tcPr>
            <w:tcW w:w="1701" w:type="dxa"/>
          </w:tcPr>
          <w:p w14:paraId="3F440E5B" w14:textId="6474B5B4" w:rsidR="00B72E3F" w:rsidRPr="00F84698" w:rsidRDefault="00B72E3F" w:rsidP="003E3DEC">
            <w:pPr>
              <w:spacing w:after="120" w:line="276" w:lineRule="auto"/>
              <w:jc w:val="center"/>
              <w:rPr>
                <w:rFonts w:eastAsia="Times New Roman"/>
                <w:sz w:val="22"/>
                <w:szCs w:val="22"/>
                <w:lang w:val="en-AU"/>
              </w:rPr>
            </w:pPr>
            <w:r>
              <w:rPr>
                <w:rFonts w:eastAsia="Times New Roman"/>
                <w:sz w:val="22"/>
                <w:szCs w:val="22"/>
                <w:lang w:val="en-AU"/>
              </w:rPr>
              <w:t>1.01%</w:t>
            </w:r>
          </w:p>
        </w:tc>
        <w:tc>
          <w:tcPr>
            <w:tcW w:w="1701" w:type="dxa"/>
          </w:tcPr>
          <w:p w14:paraId="30E79F69" w14:textId="6BEE7FE0" w:rsidR="00B72E3F" w:rsidRPr="00F84698" w:rsidRDefault="00F80B74" w:rsidP="003E3DEC">
            <w:pPr>
              <w:spacing w:after="120" w:line="276" w:lineRule="auto"/>
              <w:jc w:val="center"/>
              <w:rPr>
                <w:rFonts w:eastAsia="Times New Roman"/>
                <w:sz w:val="22"/>
                <w:szCs w:val="22"/>
                <w:lang w:val="en-AU"/>
              </w:rPr>
            </w:pPr>
            <w:r>
              <w:rPr>
                <w:rFonts w:eastAsia="Times New Roman"/>
                <w:sz w:val="22"/>
                <w:szCs w:val="22"/>
                <w:lang w:val="en-AU"/>
              </w:rPr>
              <w:t>3.00%</w:t>
            </w:r>
          </w:p>
        </w:tc>
        <w:tc>
          <w:tcPr>
            <w:tcW w:w="1701" w:type="dxa"/>
          </w:tcPr>
          <w:p w14:paraId="556C587E" w14:textId="26799CEA" w:rsidR="00B72E3F" w:rsidRPr="00F84698" w:rsidRDefault="00F80B74" w:rsidP="003E3DEC">
            <w:pPr>
              <w:spacing w:after="120" w:line="276" w:lineRule="auto"/>
              <w:jc w:val="center"/>
              <w:rPr>
                <w:rFonts w:eastAsia="Times New Roman"/>
                <w:sz w:val="22"/>
                <w:szCs w:val="22"/>
              </w:rPr>
            </w:pPr>
            <w:r>
              <w:rPr>
                <w:rFonts w:eastAsia="Times New Roman"/>
                <w:sz w:val="22"/>
                <w:szCs w:val="22"/>
              </w:rPr>
              <w:t>1.04%</w:t>
            </w:r>
          </w:p>
        </w:tc>
        <w:tc>
          <w:tcPr>
            <w:tcW w:w="2261" w:type="dxa"/>
          </w:tcPr>
          <w:p w14:paraId="071D9E5F" w14:textId="12494739" w:rsidR="00B72E3F" w:rsidRPr="00F84698" w:rsidRDefault="00F80B74" w:rsidP="003E3DEC">
            <w:pPr>
              <w:spacing w:after="120" w:line="276" w:lineRule="auto"/>
              <w:jc w:val="center"/>
              <w:rPr>
                <w:rFonts w:eastAsia="Times New Roman"/>
                <w:sz w:val="22"/>
                <w:szCs w:val="22"/>
              </w:rPr>
            </w:pPr>
            <w:r>
              <w:rPr>
                <w:rFonts w:eastAsia="Times New Roman"/>
                <w:sz w:val="22"/>
                <w:szCs w:val="22"/>
              </w:rPr>
              <w:t>$156,000</w:t>
            </w:r>
          </w:p>
        </w:tc>
      </w:tr>
    </w:tbl>
    <w:p w14:paraId="390F9679" w14:textId="092830EC" w:rsidR="00884DAB" w:rsidRPr="004966C7" w:rsidRDefault="00B0015F" w:rsidP="001D1E06">
      <w:pPr>
        <w:spacing w:before="240" w:after="120" w:line="276" w:lineRule="auto"/>
        <w:jc w:val="both"/>
        <w:rPr>
          <w:rFonts w:eastAsia="Times New Roman"/>
          <w:sz w:val="22"/>
          <w:szCs w:val="22"/>
        </w:rPr>
      </w:pPr>
      <w:r>
        <w:rPr>
          <w:rFonts w:eastAsia="Times New Roman" w:cstheme="minorHAnsi"/>
          <w:bCs/>
          <w:sz w:val="22"/>
          <w:szCs w:val="22"/>
        </w:rPr>
        <w:t>A</w:t>
      </w:r>
      <w:r w:rsidR="00B72E3F" w:rsidRPr="00415B3C">
        <w:rPr>
          <w:rFonts w:eastAsia="Times New Roman" w:cstheme="minorHAnsi"/>
          <w:bCs/>
          <w:sz w:val="22"/>
          <w:szCs w:val="22"/>
        </w:rPr>
        <w:t xml:space="preserve"> slightly higher loss rate is expected </w:t>
      </w:r>
      <w:r w:rsidR="00E05388">
        <w:rPr>
          <w:rFonts w:eastAsia="Times New Roman" w:cstheme="minorHAnsi"/>
          <w:bCs/>
          <w:sz w:val="22"/>
          <w:szCs w:val="22"/>
        </w:rPr>
        <w:t xml:space="preserve">based </w:t>
      </w:r>
      <w:r w:rsidR="00E05388" w:rsidRPr="00E05388">
        <w:rPr>
          <w:rFonts w:eastAsia="Times New Roman" w:cstheme="minorHAnsi"/>
          <w:bCs/>
          <w:sz w:val="22"/>
          <w:szCs w:val="22"/>
        </w:rPr>
        <w:t>on forward looking estimates</w:t>
      </w:r>
      <w:r w:rsidR="00E05388">
        <w:rPr>
          <w:rFonts w:eastAsia="Times New Roman" w:cstheme="minorHAnsi"/>
          <w:bCs/>
          <w:sz w:val="22"/>
          <w:szCs w:val="22"/>
        </w:rPr>
        <w:t xml:space="preserve">, so the </w:t>
      </w:r>
      <w:r w:rsidR="00B72E3F" w:rsidRPr="00415B3C">
        <w:rPr>
          <w:rFonts w:eastAsia="Times New Roman" w:cstheme="minorHAnsi"/>
          <w:bCs/>
          <w:sz w:val="22"/>
          <w:szCs w:val="22"/>
        </w:rPr>
        <w:t xml:space="preserve">historical loss rate </w:t>
      </w:r>
      <w:r w:rsidR="00E05388">
        <w:rPr>
          <w:rFonts w:eastAsia="Times New Roman" w:cstheme="minorHAnsi"/>
          <w:bCs/>
          <w:sz w:val="22"/>
          <w:szCs w:val="22"/>
        </w:rPr>
        <w:t xml:space="preserve">has been </w:t>
      </w:r>
      <w:r w:rsidR="00B72E3F" w:rsidRPr="00415B3C">
        <w:rPr>
          <w:rFonts w:eastAsia="Times New Roman" w:cstheme="minorHAnsi"/>
          <w:bCs/>
          <w:sz w:val="22"/>
          <w:szCs w:val="22"/>
        </w:rPr>
        <w:t>adjusted upwards (3% in this example) to take this into account.</w:t>
      </w:r>
      <w:r w:rsidR="00E05388">
        <w:rPr>
          <w:rFonts w:eastAsia="Times New Roman"/>
          <w:bCs/>
          <w:sz w:val="22"/>
          <w:szCs w:val="22"/>
        </w:rPr>
        <w:t xml:space="preserve"> </w:t>
      </w:r>
      <w:r w:rsidR="0085525B">
        <w:rPr>
          <w:rFonts w:eastAsia="Times New Roman"/>
          <w:sz w:val="22"/>
          <w:szCs w:val="22"/>
        </w:rPr>
        <w:t>Therefore,</w:t>
      </w:r>
      <w:r w:rsidR="00884DAB">
        <w:rPr>
          <w:rFonts w:eastAsia="Times New Roman"/>
          <w:sz w:val="22"/>
          <w:szCs w:val="22"/>
        </w:rPr>
        <w:t xml:space="preserve"> the Expected Credit Loss allowance for the</w:t>
      </w:r>
      <w:r w:rsidR="00884DAB" w:rsidRPr="00884DAB">
        <w:rPr>
          <w:rFonts w:eastAsia="Times New Roman"/>
          <w:sz w:val="22"/>
          <w:szCs w:val="22"/>
        </w:rPr>
        <w:t xml:space="preserve"> </w:t>
      </w:r>
      <w:r w:rsidR="00884DAB">
        <w:rPr>
          <w:rFonts w:eastAsia="Times New Roman"/>
          <w:sz w:val="22"/>
          <w:szCs w:val="22"/>
        </w:rPr>
        <w:t xml:space="preserve">new </w:t>
      </w:r>
      <w:r w:rsidR="00884DAB" w:rsidRPr="004966C7">
        <w:rPr>
          <w:rFonts w:eastAsia="Times New Roman"/>
          <w:sz w:val="22"/>
          <w:szCs w:val="22"/>
        </w:rPr>
        <w:t xml:space="preserve">concessional loan </w:t>
      </w:r>
      <w:r w:rsidR="00884DAB">
        <w:rPr>
          <w:rFonts w:eastAsia="Times New Roman"/>
          <w:sz w:val="22"/>
          <w:szCs w:val="22"/>
        </w:rPr>
        <w:t>scheme</w:t>
      </w:r>
      <w:r w:rsidR="00884DAB" w:rsidRPr="004966C7">
        <w:rPr>
          <w:rFonts w:eastAsia="Times New Roman"/>
          <w:sz w:val="22"/>
          <w:szCs w:val="22"/>
        </w:rPr>
        <w:t xml:space="preserve"> </w:t>
      </w:r>
      <w:r w:rsidR="00884DAB">
        <w:rPr>
          <w:rFonts w:eastAsia="Times New Roman"/>
          <w:sz w:val="22"/>
          <w:szCs w:val="22"/>
        </w:rPr>
        <w:t>for EVs is $15</w:t>
      </w:r>
      <w:r w:rsidR="00E05388">
        <w:rPr>
          <w:rFonts w:eastAsia="Times New Roman"/>
          <w:sz w:val="22"/>
          <w:szCs w:val="22"/>
        </w:rPr>
        <w:t>6</w:t>
      </w:r>
      <w:r w:rsidR="00884DAB">
        <w:rPr>
          <w:rFonts w:eastAsia="Times New Roman"/>
          <w:sz w:val="22"/>
          <w:szCs w:val="22"/>
        </w:rPr>
        <w:t>,</w:t>
      </w:r>
      <w:r w:rsidR="00E05388">
        <w:rPr>
          <w:rFonts w:eastAsia="Times New Roman"/>
          <w:sz w:val="22"/>
          <w:szCs w:val="22"/>
        </w:rPr>
        <w:t>0</w:t>
      </w:r>
      <w:r w:rsidR="00F6612D">
        <w:rPr>
          <w:rFonts w:eastAsia="Times New Roman"/>
          <w:sz w:val="22"/>
          <w:szCs w:val="22"/>
        </w:rPr>
        <w:t>00</w:t>
      </w:r>
      <w:r w:rsidR="00884DAB">
        <w:rPr>
          <w:rFonts w:eastAsia="Times New Roman"/>
          <w:sz w:val="22"/>
          <w:szCs w:val="22"/>
        </w:rPr>
        <w:t xml:space="preserve">. </w:t>
      </w:r>
    </w:p>
    <w:p w14:paraId="6D1737FC" w14:textId="21A193CE" w:rsidR="00D80AE9" w:rsidRPr="00E4769C" w:rsidRDefault="003767BF" w:rsidP="00E4769C">
      <w:pPr>
        <w:pStyle w:val="Heading2"/>
        <w:spacing w:before="360" w:line="276" w:lineRule="auto"/>
      </w:pPr>
      <w:bookmarkStart w:id="91" w:name="_Toc130157249"/>
      <w:r w:rsidRPr="00E4769C">
        <w:t>C</w:t>
      </w:r>
      <w:r w:rsidR="00D80AE9" w:rsidRPr="00E4769C">
        <w:t>.</w:t>
      </w:r>
      <w:r w:rsidR="00204BE1" w:rsidRPr="00E4769C">
        <w:t>3</w:t>
      </w:r>
      <w:r w:rsidR="00D80AE9" w:rsidRPr="00E4769C">
        <w:t xml:space="preserve"> Developing a Provision Matrix</w:t>
      </w:r>
      <w:bookmarkEnd w:id="91"/>
    </w:p>
    <w:p w14:paraId="6A7C43B1" w14:textId="729B61F6" w:rsidR="008C03B5" w:rsidRPr="0084336E" w:rsidRDefault="00D67190" w:rsidP="004E1212">
      <w:pPr>
        <w:autoSpaceDE w:val="0"/>
        <w:autoSpaceDN w:val="0"/>
        <w:adjustRightInd w:val="0"/>
        <w:spacing w:after="120" w:line="276" w:lineRule="auto"/>
        <w:jc w:val="both"/>
        <w:rPr>
          <w:rFonts w:cstheme="minorHAnsi"/>
          <w:sz w:val="22"/>
          <w:szCs w:val="22"/>
        </w:rPr>
      </w:pPr>
      <w:r w:rsidRPr="0084336E">
        <w:rPr>
          <w:rFonts w:cstheme="minorHAnsi"/>
          <w:sz w:val="22"/>
          <w:szCs w:val="22"/>
        </w:rPr>
        <w:t xml:space="preserve">A provision matrix assigns expected loss percentages to different ageing bands of </w:t>
      </w:r>
      <w:r w:rsidR="00D80AE9" w:rsidRPr="0084336E">
        <w:rPr>
          <w:rFonts w:cstheme="minorHAnsi"/>
          <w:sz w:val="22"/>
          <w:szCs w:val="22"/>
        </w:rPr>
        <w:t xml:space="preserve">loans </w:t>
      </w:r>
      <w:r w:rsidRPr="0084336E">
        <w:rPr>
          <w:rFonts w:cstheme="minorHAnsi"/>
          <w:sz w:val="22"/>
          <w:szCs w:val="22"/>
        </w:rPr>
        <w:t>receivable to estimate the expected credit loss for the whole portfolio.</w:t>
      </w:r>
      <w:r w:rsidR="004755DF" w:rsidRPr="0084336E">
        <w:rPr>
          <w:rFonts w:cstheme="minorHAnsi"/>
          <w:sz w:val="22"/>
          <w:szCs w:val="22"/>
        </w:rPr>
        <w:t xml:space="preserve"> This method is particularly useful where agencies issue invoices to borrowers for the payment of their loan instalments. </w:t>
      </w:r>
      <w:r w:rsidRPr="0084336E">
        <w:rPr>
          <w:rFonts w:cstheme="minorHAnsi"/>
          <w:sz w:val="22"/>
          <w:szCs w:val="22"/>
        </w:rPr>
        <w:t xml:space="preserve">The percentages are calculated based on historical credit experience, adjusted by current conditions and </w:t>
      </w:r>
      <w:r w:rsidR="0085525B" w:rsidRPr="0084336E">
        <w:rPr>
          <w:rFonts w:cstheme="minorHAnsi"/>
          <w:sz w:val="22"/>
          <w:szCs w:val="22"/>
        </w:rPr>
        <w:t>forward-looking</w:t>
      </w:r>
      <w:r w:rsidRPr="0084336E">
        <w:rPr>
          <w:rFonts w:cstheme="minorHAnsi"/>
          <w:sz w:val="22"/>
          <w:szCs w:val="22"/>
        </w:rPr>
        <w:t xml:space="preserve"> data.</w:t>
      </w:r>
      <w:r w:rsidR="00B8683C" w:rsidRPr="0084336E">
        <w:rPr>
          <w:rFonts w:cstheme="minorHAnsi"/>
          <w:sz w:val="22"/>
          <w:szCs w:val="22"/>
        </w:rPr>
        <w:t xml:space="preserve"> Where a new </w:t>
      </w:r>
      <w:r w:rsidR="00171DF3">
        <w:rPr>
          <w:rFonts w:cstheme="minorHAnsi"/>
          <w:sz w:val="22"/>
          <w:szCs w:val="22"/>
        </w:rPr>
        <w:t>‘</w:t>
      </w:r>
      <w:r w:rsidR="00B8683C" w:rsidRPr="0084336E">
        <w:rPr>
          <w:rFonts w:cstheme="minorHAnsi"/>
          <w:sz w:val="22"/>
          <w:szCs w:val="22"/>
        </w:rPr>
        <w:t xml:space="preserve">concessional loan </w:t>
      </w:r>
      <w:r w:rsidR="00171DF3">
        <w:rPr>
          <w:rFonts w:eastAsia="Times New Roman"/>
          <w:sz w:val="22"/>
          <w:szCs w:val="22"/>
        </w:rPr>
        <w:t>scheme’</w:t>
      </w:r>
      <w:r w:rsidR="00B8683C" w:rsidRPr="0084336E">
        <w:rPr>
          <w:rFonts w:cstheme="minorHAnsi"/>
          <w:sz w:val="22"/>
          <w:szCs w:val="22"/>
        </w:rPr>
        <w:t xml:space="preserve"> is being established, and as a result there is no historical </w:t>
      </w:r>
      <w:r w:rsidR="00E22D0F" w:rsidRPr="0084336E">
        <w:rPr>
          <w:rFonts w:cstheme="minorHAnsi"/>
          <w:sz w:val="22"/>
          <w:szCs w:val="22"/>
        </w:rPr>
        <w:t xml:space="preserve">loss </w:t>
      </w:r>
      <w:r w:rsidR="00B8683C" w:rsidRPr="0084336E">
        <w:rPr>
          <w:rFonts w:cstheme="minorHAnsi"/>
          <w:sz w:val="22"/>
          <w:szCs w:val="22"/>
        </w:rPr>
        <w:t xml:space="preserve">data available, then historical data from a similar loan </w:t>
      </w:r>
      <w:r w:rsidR="00171DF3">
        <w:rPr>
          <w:rFonts w:eastAsia="Times New Roman"/>
          <w:sz w:val="22"/>
          <w:szCs w:val="22"/>
        </w:rPr>
        <w:t>scheme</w:t>
      </w:r>
      <w:r w:rsidR="0036343F" w:rsidRPr="0084336E">
        <w:rPr>
          <w:rFonts w:cstheme="minorHAnsi"/>
          <w:sz w:val="22"/>
          <w:szCs w:val="22"/>
        </w:rPr>
        <w:t xml:space="preserve"> that the agency has run in the past</w:t>
      </w:r>
      <w:r w:rsidR="00B8683C" w:rsidRPr="0084336E">
        <w:rPr>
          <w:rFonts w:cstheme="minorHAnsi"/>
          <w:sz w:val="22"/>
          <w:szCs w:val="22"/>
        </w:rPr>
        <w:t xml:space="preserve"> could be used.</w:t>
      </w:r>
      <w:r w:rsidR="0036343F" w:rsidRPr="0084336E">
        <w:rPr>
          <w:rFonts w:cstheme="minorHAnsi"/>
          <w:sz w:val="22"/>
          <w:szCs w:val="22"/>
        </w:rPr>
        <w:t xml:space="preserve">  Where the agency has not run a similar loan </w:t>
      </w:r>
      <w:r w:rsidR="00171DF3">
        <w:rPr>
          <w:rFonts w:eastAsia="Times New Roman"/>
          <w:sz w:val="22"/>
          <w:szCs w:val="22"/>
        </w:rPr>
        <w:t>scheme</w:t>
      </w:r>
      <w:r w:rsidR="0036343F" w:rsidRPr="0084336E">
        <w:rPr>
          <w:rFonts w:cstheme="minorHAnsi"/>
          <w:sz w:val="22"/>
          <w:szCs w:val="22"/>
        </w:rPr>
        <w:t xml:space="preserve"> in the past, then </w:t>
      </w:r>
      <w:r w:rsidR="008C03B5" w:rsidRPr="0084336E">
        <w:rPr>
          <w:rFonts w:cstheme="minorHAnsi"/>
          <w:sz w:val="22"/>
          <w:szCs w:val="22"/>
        </w:rPr>
        <w:t xml:space="preserve">similar </w:t>
      </w:r>
      <w:r w:rsidR="00171DF3">
        <w:rPr>
          <w:rFonts w:eastAsia="Times New Roman"/>
          <w:sz w:val="22"/>
          <w:szCs w:val="22"/>
        </w:rPr>
        <w:t>scheme</w:t>
      </w:r>
      <w:r w:rsidR="008C03B5" w:rsidRPr="0084336E">
        <w:rPr>
          <w:rFonts w:cstheme="minorHAnsi"/>
          <w:sz w:val="22"/>
          <w:szCs w:val="22"/>
        </w:rPr>
        <w:t xml:space="preserve">s run by other ACT Government agencies or other state or territory government agencies could be used.  </w:t>
      </w:r>
    </w:p>
    <w:p w14:paraId="448682E9" w14:textId="44D21B9D" w:rsidR="00D67190" w:rsidRPr="0084336E" w:rsidRDefault="008C03B5" w:rsidP="004E1212">
      <w:pPr>
        <w:autoSpaceDE w:val="0"/>
        <w:autoSpaceDN w:val="0"/>
        <w:adjustRightInd w:val="0"/>
        <w:spacing w:after="120" w:line="276" w:lineRule="auto"/>
        <w:jc w:val="both"/>
        <w:rPr>
          <w:rFonts w:cstheme="minorHAnsi"/>
          <w:sz w:val="22"/>
          <w:szCs w:val="22"/>
        </w:rPr>
      </w:pPr>
      <w:r w:rsidRPr="0084336E">
        <w:rPr>
          <w:rFonts w:cstheme="minorHAnsi"/>
          <w:sz w:val="22"/>
          <w:szCs w:val="22"/>
        </w:rPr>
        <w:t xml:space="preserve">In assessing whether a previously run loan </w:t>
      </w:r>
      <w:r w:rsidR="00171DF3">
        <w:rPr>
          <w:rFonts w:eastAsia="Times New Roman"/>
          <w:sz w:val="22"/>
          <w:szCs w:val="22"/>
        </w:rPr>
        <w:t>scheme</w:t>
      </w:r>
      <w:r w:rsidRPr="0084336E">
        <w:rPr>
          <w:rFonts w:cstheme="minorHAnsi"/>
          <w:sz w:val="22"/>
          <w:szCs w:val="22"/>
        </w:rPr>
        <w:t xml:space="preserve"> is similar to the loan </w:t>
      </w:r>
      <w:r w:rsidR="00171DF3">
        <w:rPr>
          <w:rFonts w:eastAsia="Times New Roman"/>
          <w:sz w:val="22"/>
          <w:szCs w:val="22"/>
        </w:rPr>
        <w:t>scheme</w:t>
      </w:r>
      <w:r w:rsidRPr="0084336E">
        <w:rPr>
          <w:rFonts w:cstheme="minorHAnsi"/>
          <w:sz w:val="22"/>
          <w:szCs w:val="22"/>
        </w:rPr>
        <w:t xml:space="preserve"> being considered, an agency </w:t>
      </w:r>
      <w:r w:rsidR="005D03EA" w:rsidRPr="0084336E">
        <w:rPr>
          <w:rFonts w:cstheme="minorHAnsi"/>
          <w:sz w:val="22"/>
          <w:szCs w:val="22"/>
        </w:rPr>
        <w:t xml:space="preserve">should </w:t>
      </w:r>
      <w:r w:rsidRPr="0084336E">
        <w:rPr>
          <w:rFonts w:cstheme="minorHAnsi"/>
          <w:sz w:val="22"/>
          <w:szCs w:val="22"/>
        </w:rPr>
        <w:t xml:space="preserve">look at the composition of the borrowers. </w:t>
      </w:r>
      <w:r w:rsidR="00483EB5" w:rsidRPr="0084336E">
        <w:rPr>
          <w:rFonts w:cstheme="minorHAnsi"/>
          <w:sz w:val="22"/>
          <w:szCs w:val="22"/>
        </w:rPr>
        <w:t xml:space="preserve">For example, </w:t>
      </w:r>
      <w:r w:rsidRPr="0084336E">
        <w:rPr>
          <w:rFonts w:cstheme="minorHAnsi"/>
          <w:sz w:val="22"/>
          <w:szCs w:val="22"/>
        </w:rPr>
        <w:t xml:space="preserve">a previous loan </w:t>
      </w:r>
      <w:r w:rsidR="00171DF3">
        <w:rPr>
          <w:rFonts w:eastAsia="Times New Roman"/>
          <w:sz w:val="22"/>
          <w:szCs w:val="22"/>
        </w:rPr>
        <w:t>scheme</w:t>
      </w:r>
      <w:r w:rsidRPr="0084336E">
        <w:rPr>
          <w:rFonts w:cstheme="minorHAnsi"/>
          <w:sz w:val="22"/>
          <w:szCs w:val="22"/>
        </w:rPr>
        <w:t xml:space="preserve"> and </w:t>
      </w:r>
      <w:r w:rsidR="00DD7325" w:rsidRPr="0084336E">
        <w:rPr>
          <w:rFonts w:cstheme="minorHAnsi"/>
          <w:sz w:val="22"/>
          <w:szCs w:val="22"/>
        </w:rPr>
        <w:t>a</w:t>
      </w:r>
      <w:r w:rsidRPr="0084336E">
        <w:rPr>
          <w:rFonts w:cstheme="minorHAnsi"/>
          <w:sz w:val="22"/>
          <w:szCs w:val="22"/>
        </w:rPr>
        <w:t xml:space="preserve"> proposed new loan </w:t>
      </w:r>
      <w:r w:rsidR="007A6E47">
        <w:rPr>
          <w:rFonts w:eastAsia="Times New Roman"/>
          <w:sz w:val="22"/>
          <w:szCs w:val="22"/>
        </w:rPr>
        <w:t>scheme</w:t>
      </w:r>
      <w:r w:rsidRPr="0084336E">
        <w:rPr>
          <w:rFonts w:cstheme="minorHAnsi"/>
          <w:sz w:val="22"/>
          <w:szCs w:val="22"/>
        </w:rPr>
        <w:t xml:space="preserve"> both involve loans for the purchase of </w:t>
      </w:r>
      <w:r w:rsidRPr="0084336E">
        <w:rPr>
          <w:sz w:val="22"/>
          <w:szCs w:val="22"/>
        </w:rPr>
        <w:t>energy-efficient products</w:t>
      </w:r>
      <w:r w:rsidR="00DD7325" w:rsidRPr="0084336E">
        <w:rPr>
          <w:sz w:val="22"/>
          <w:szCs w:val="22"/>
        </w:rPr>
        <w:t xml:space="preserve">. However, </w:t>
      </w:r>
      <w:r w:rsidRPr="0084336E">
        <w:rPr>
          <w:rFonts w:cstheme="minorHAnsi"/>
          <w:sz w:val="22"/>
          <w:szCs w:val="22"/>
        </w:rPr>
        <w:t xml:space="preserve">the previous loan </w:t>
      </w:r>
      <w:r w:rsidR="007A6E47">
        <w:rPr>
          <w:rFonts w:eastAsia="Times New Roman"/>
          <w:sz w:val="22"/>
          <w:szCs w:val="22"/>
        </w:rPr>
        <w:t>scheme</w:t>
      </w:r>
      <w:r w:rsidRPr="0084336E">
        <w:rPr>
          <w:rFonts w:cstheme="minorHAnsi"/>
          <w:sz w:val="22"/>
          <w:szCs w:val="22"/>
        </w:rPr>
        <w:t xml:space="preserve"> lent to small business and the proposed </w:t>
      </w:r>
      <w:r w:rsidR="00483EB5" w:rsidRPr="0084336E">
        <w:rPr>
          <w:rFonts w:cstheme="minorHAnsi"/>
          <w:sz w:val="22"/>
          <w:szCs w:val="22"/>
        </w:rPr>
        <w:t xml:space="preserve">new </w:t>
      </w:r>
      <w:r w:rsidR="00DD7325" w:rsidRPr="0084336E">
        <w:rPr>
          <w:rFonts w:cstheme="minorHAnsi"/>
          <w:sz w:val="22"/>
          <w:szCs w:val="22"/>
        </w:rPr>
        <w:t xml:space="preserve">loan </w:t>
      </w:r>
      <w:r w:rsidR="007A6E47">
        <w:rPr>
          <w:rFonts w:eastAsia="Times New Roman"/>
          <w:sz w:val="22"/>
          <w:szCs w:val="22"/>
        </w:rPr>
        <w:t>scheme</w:t>
      </w:r>
      <w:r w:rsidR="00483EB5" w:rsidRPr="0084336E">
        <w:rPr>
          <w:rFonts w:cstheme="minorHAnsi"/>
          <w:sz w:val="22"/>
          <w:szCs w:val="22"/>
        </w:rPr>
        <w:t xml:space="preserve"> is lending to individuals</w:t>
      </w:r>
      <w:r w:rsidR="00DD7325" w:rsidRPr="0084336E">
        <w:rPr>
          <w:rFonts w:cstheme="minorHAnsi"/>
          <w:sz w:val="22"/>
          <w:szCs w:val="22"/>
        </w:rPr>
        <w:t xml:space="preserve">. In this case, given </w:t>
      </w:r>
      <w:r w:rsidR="00483EB5" w:rsidRPr="0084336E">
        <w:rPr>
          <w:rFonts w:cstheme="minorHAnsi"/>
          <w:sz w:val="22"/>
          <w:szCs w:val="22"/>
        </w:rPr>
        <w:t xml:space="preserve">these </w:t>
      </w:r>
      <w:r w:rsidR="007A6E47">
        <w:rPr>
          <w:rFonts w:eastAsia="Times New Roman"/>
          <w:sz w:val="22"/>
          <w:szCs w:val="22"/>
        </w:rPr>
        <w:t>scheme</w:t>
      </w:r>
      <w:r w:rsidR="00483EB5" w:rsidRPr="0084336E">
        <w:rPr>
          <w:rFonts w:cstheme="minorHAnsi"/>
          <w:sz w:val="22"/>
          <w:szCs w:val="22"/>
        </w:rPr>
        <w:t xml:space="preserve">s </w:t>
      </w:r>
      <w:r w:rsidR="00DF36DD" w:rsidRPr="0084336E">
        <w:rPr>
          <w:rFonts w:cstheme="minorHAnsi"/>
          <w:sz w:val="22"/>
          <w:szCs w:val="22"/>
        </w:rPr>
        <w:t xml:space="preserve">have a </w:t>
      </w:r>
      <w:r w:rsidR="005D03EA" w:rsidRPr="0084336E">
        <w:rPr>
          <w:rFonts w:cstheme="minorHAnsi"/>
          <w:sz w:val="22"/>
          <w:szCs w:val="22"/>
        </w:rPr>
        <w:t xml:space="preserve">different </w:t>
      </w:r>
      <w:r w:rsidR="00DF36DD" w:rsidRPr="0084336E">
        <w:rPr>
          <w:rFonts w:cstheme="minorHAnsi"/>
          <w:sz w:val="22"/>
          <w:szCs w:val="22"/>
        </w:rPr>
        <w:t>composition of borrowers and therefore a different loss profile</w:t>
      </w:r>
      <w:r w:rsidR="00DD7325" w:rsidRPr="0084336E">
        <w:rPr>
          <w:rFonts w:cstheme="minorHAnsi"/>
          <w:sz w:val="22"/>
          <w:szCs w:val="22"/>
        </w:rPr>
        <w:t xml:space="preserve">, </w:t>
      </w:r>
      <w:r w:rsidR="00DF36DD" w:rsidRPr="0084336E">
        <w:rPr>
          <w:rFonts w:cstheme="minorHAnsi"/>
          <w:sz w:val="22"/>
          <w:szCs w:val="22"/>
        </w:rPr>
        <w:t xml:space="preserve">it would be inappropriate to use the previous loan </w:t>
      </w:r>
      <w:r w:rsidR="007A6E47">
        <w:rPr>
          <w:rFonts w:eastAsia="Times New Roman"/>
          <w:sz w:val="22"/>
          <w:szCs w:val="22"/>
        </w:rPr>
        <w:t>scheme</w:t>
      </w:r>
      <w:r w:rsidR="00DD7325" w:rsidRPr="0084336E">
        <w:rPr>
          <w:rFonts w:cstheme="minorHAnsi"/>
          <w:sz w:val="22"/>
          <w:szCs w:val="22"/>
        </w:rPr>
        <w:t>’s</w:t>
      </w:r>
      <w:r w:rsidR="00DF36DD" w:rsidRPr="0084336E">
        <w:rPr>
          <w:rFonts w:cstheme="minorHAnsi"/>
          <w:sz w:val="22"/>
          <w:szCs w:val="22"/>
        </w:rPr>
        <w:t xml:space="preserve"> </w:t>
      </w:r>
      <w:r w:rsidR="00DD7325" w:rsidRPr="0084336E">
        <w:rPr>
          <w:rFonts w:cstheme="minorHAnsi"/>
          <w:sz w:val="22"/>
          <w:szCs w:val="22"/>
        </w:rPr>
        <w:t xml:space="preserve">loss </w:t>
      </w:r>
      <w:r w:rsidR="00DF36DD" w:rsidRPr="0084336E">
        <w:rPr>
          <w:rFonts w:cstheme="minorHAnsi"/>
          <w:sz w:val="22"/>
          <w:szCs w:val="22"/>
        </w:rPr>
        <w:t>data</w:t>
      </w:r>
      <w:r w:rsidR="00DD7325" w:rsidRPr="0084336E">
        <w:rPr>
          <w:rFonts w:cstheme="minorHAnsi"/>
          <w:sz w:val="22"/>
          <w:szCs w:val="22"/>
        </w:rPr>
        <w:t xml:space="preserve"> to calculate the expected credit loss allowance for the proposed new loan </w:t>
      </w:r>
      <w:r w:rsidR="007A6E47">
        <w:rPr>
          <w:rFonts w:eastAsia="Times New Roman"/>
          <w:sz w:val="22"/>
          <w:szCs w:val="22"/>
        </w:rPr>
        <w:t>scheme</w:t>
      </w:r>
      <w:r w:rsidR="00DD7325" w:rsidRPr="0084336E">
        <w:rPr>
          <w:rFonts w:cstheme="minorHAnsi"/>
          <w:sz w:val="22"/>
          <w:szCs w:val="22"/>
        </w:rPr>
        <w:t xml:space="preserve">. </w:t>
      </w:r>
      <w:r w:rsidR="00DF36DD" w:rsidRPr="0084336E">
        <w:rPr>
          <w:rFonts w:cstheme="minorHAnsi"/>
          <w:sz w:val="22"/>
          <w:szCs w:val="22"/>
        </w:rPr>
        <w:t xml:space="preserve"> </w:t>
      </w:r>
      <w:r w:rsidR="00483EB5" w:rsidRPr="0084336E">
        <w:rPr>
          <w:rFonts w:cstheme="minorHAnsi"/>
          <w:sz w:val="22"/>
          <w:szCs w:val="22"/>
        </w:rPr>
        <w:t xml:space="preserve">  </w:t>
      </w:r>
      <w:r w:rsidRPr="0084336E">
        <w:rPr>
          <w:rFonts w:cstheme="minorHAnsi"/>
          <w:sz w:val="22"/>
          <w:szCs w:val="22"/>
        </w:rPr>
        <w:t xml:space="preserve">       </w:t>
      </w:r>
      <w:r w:rsidR="0036343F" w:rsidRPr="0084336E">
        <w:rPr>
          <w:rFonts w:cstheme="minorHAnsi"/>
          <w:sz w:val="22"/>
          <w:szCs w:val="22"/>
        </w:rPr>
        <w:t xml:space="preserve"> </w:t>
      </w:r>
      <w:r w:rsidR="00B8683C" w:rsidRPr="0084336E">
        <w:rPr>
          <w:rFonts w:cstheme="minorHAnsi"/>
          <w:sz w:val="22"/>
          <w:szCs w:val="22"/>
        </w:rPr>
        <w:t xml:space="preserve">  </w:t>
      </w:r>
      <w:r w:rsidR="00D67190" w:rsidRPr="0084336E">
        <w:rPr>
          <w:rFonts w:cstheme="minorHAnsi"/>
          <w:sz w:val="22"/>
          <w:szCs w:val="22"/>
        </w:rPr>
        <w:t xml:space="preserve">   </w:t>
      </w:r>
    </w:p>
    <w:p w14:paraId="2B86B3F6" w14:textId="4B236466" w:rsidR="00D67190" w:rsidRPr="0084336E" w:rsidRDefault="00D67190" w:rsidP="00084823">
      <w:pPr>
        <w:autoSpaceDE w:val="0"/>
        <w:autoSpaceDN w:val="0"/>
        <w:adjustRightInd w:val="0"/>
        <w:spacing w:after="120" w:line="276" w:lineRule="auto"/>
        <w:jc w:val="both"/>
        <w:rPr>
          <w:rFonts w:cstheme="minorHAnsi"/>
          <w:sz w:val="22"/>
          <w:szCs w:val="22"/>
        </w:rPr>
      </w:pPr>
      <w:r w:rsidRPr="0084336E">
        <w:rPr>
          <w:rFonts w:cstheme="minorHAnsi"/>
          <w:sz w:val="22"/>
          <w:szCs w:val="22"/>
        </w:rPr>
        <w:t xml:space="preserve">Agencies need to consider whether certain groups of </w:t>
      </w:r>
      <w:r w:rsidR="00084823" w:rsidRPr="0084336E">
        <w:rPr>
          <w:rFonts w:cstheme="minorHAnsi"/>
          <w:sz w:val="22"/>
          <w:szCs w:val="22"/>
        </w:rPr>
        <w:t>borrowers</w:t>
      </w:r>
      <w:r w:rsidRPr="0084336E">
        <w:rPr>
          <w:rFonts w:cstheme="minorHAnsi"/>
          <w:sz w:val="22"/>
          <w:szCs w:val="22"/>
        </w:rPr>
        <w:t xml:space="preserve"> exhibit different loss </w:t>
      </w:r>
      <w:r w:rsidR="00DF790F" w:rsidRPr="0084336E">
        <w:rPr>
          <w:rFonts w:cstheme="minorHAnsi"/>
          <w:sz w:val="22"/>
          <w:szCs w:val="22"/>
        </w:rPr>
        <w:t>patterns and</w:t>
      </w:r>
      <w:r w:rsidRPr="0084336E">
        <w:rPr>
          <w:rFonts w:cstheme="minorHAnsi"/>
          <w:sz w:val="22"/>
          <w:szCs w:val="22"/>
        </w:rPr>
        <w:t xml:space="preserve"> estimate loss rates separately for the different ‘</w:t>
      </w:r>
      <w:r w:rsidR="00084823" w:rsidRPr="0084336E">
        <w:rPr>
          <w:rFonts w:cstheme="minorHAnsi"/>
          <w:sz w:val="22"/>
          <w:szCs w:val="22"/>
        </w:rPr>
        <w:t>borrower</w:t>
      </w:r>
      <w:r w:rsidRPr="0084336E">
        <w:rPr>
          <w:rFonts w:cstheme="minorHAnsi"/>
          <w:sz w:val="22"/>
          <w:szCs w:val="22"/>
        </w:rPr>
        <w:t xml:space="preserve">’ groups.   </w:t>
      </w:r>
    </w:p>
    <w:p w14:paraId="550CB2E4" w14:textId="26D99516" w:rsidR="00F045EB" w:rsidRPr="00F045EB" w:rsidRDefault="00D67190" w:rsidP="00F045EB">
      <w:pPr>
        <w:pStyle w:val="CommentText"/>
        <w:spacing w:after="120" w:line="276" w:lineRule="auto"/>
        <w:jc w:val="both"/>
        <w:rPr>
          <w:rFonts w:eastAsia="Times New Roman"/>
          <w:sz w:val="22"/>
          <w:szCs w:val="22"/>
        </w:rPr>
      </w:pPr>
      <w:r w:rsidRPr="0084336E">
        <w:rPr>
          <w:rFonts w:cstheme="minorHAnsi"/>
          <w:sz w:val="22"/>
          <w:szCs w:val="22"/>
        </w:rPr>
        <w:t xml:space="preserve">When determining historical credit loss rates, agencies are encouraged to use as much historical data as is reasonably available in a cost-effective manner. Judgement is needed to determine the period over which reliable historical data can be obtained that is relevant to the future period over which </w:t>
      </w:r>
      <w:r w:rsidR="00084823" w:rsidRPr="0084336E">
        <w:rPr>
          <w:rFonts w:cstheme="minorHAnsi"/>
          <w:sz w:val="22"/>
          <w:szCs w:val="22"/>
        </w:rPr>
        <w:t xml:space="preserve">loan </w:t>
      </w:r>
      <w:r w:rsidRPr="0084336E">
        <w:rPr>
          <w:rFonts w:cstheme="minorHAnsi"/>
          <w:sz w:val="22"/>
          <w:szCs w:val="22"/>
        </w:rPr>
        <w:t xml:space="preserve">receivables will be collected.  In general, the period should be realistic – not an unrealistically short or long period of time. </w:t>
      </w:r>
      <w:r w:rsidR="00084823" w:rsidRPr="0084336E">
        <w:rPr>
          <w:rFonts w:cstheme="minorHAnsi"/>
          <w:sz w:val="22"/>
          <w:szCs w:val="22"/>
        </w:rPr>
        <w:t xml:space="preserve"> </w:t>
      </w:r>
      <w:r w:rsidRPr="0084336E">
        <w:rPr>
          <w:rFonts w:cstheme="minorHAnsi"/>
          <w:sz w:val="22"/>
          <w:szCs w:val="22"/>
        </w:rPr>
        <w:t>In practice, the period could span two to five years.</w:t>
      </w:r>
      <w:r w:rsidR="00F045EB" w:rsidRPr="00F045EB">
        <w:rPr>
          <w:rFonts w:eastAsia="Times New Roman"/>
          <w:sz w:val="22"/>
          <w:szCs w:val="22"/>
        </w:rPr>
        <w:t xml:space="preserve"> </w:t>
      </w:r>
      <w:r w:rsidR="00F045EB">
        <w:rPr>
          <w:rFonts w:eastAsia="Times New Roman"/>
          <w:sz w:val="22"/>
          <w:szCs w:val="22"/>
        </w:rPr>
        <w:t>However, agencies are e</w:t>
      </w:r>
      <w:r w:rsidR="00F045EB" w:rsidRPr="00F045EB">
        <w:rPr>
          <w:rFonts w:eastAsia="Times New Roman"/>
          <w:sz w:val="22"/>
          <w:szCs w:val="22"/>
        </w:rPr>
        <w:t xml:space="preserve">ncouraged to use more data to calculation their </w:t>
      </w:r>
      <w:r w:rsidR="00F045EB">
        <w:rPr>
          <w:rFonts w:eastAsia="Times New Roman"/>
          <w:sz w:val="22"/>
          <w:szCs w:val="22"/>
        </w:rPr>
        <w:t xml:space="preserve">expected credit loss </w:t>
      </w:r>
      <w:r w:rsidR="00F045EB" w:rsidRPr="00F045EB">
        <w:rPr>
          <w:rFonts w:eastAsia="Times New Roman"/>
          <w:sz w:val="22"/>
          <w:szCs w:val="22"/>
        </w:rPr>
        <w:t>where it is available.</w:t>
      </w:r>
    </w:p>
    <w:p w14:paraId="1629E72D" w14:textId="04393DFE" w:rsidR="0022232C" w:rsidRPr="00A65E56" w:rsidRDefault="0022232C" w:rsidP="00F045EB">
      <w:pPr>
        <w:autoSpaceDE w:val="0"/>
        <w:autoSpaceDN w:val="0"/>
        <w:adjustRightInd w:val="0"/>
        <w:spacing w:before="120" w:after="0" w:line="276" w:lineRule="auto"/>
        <w:jc w:val="both"/>
        <w:rPr>
          <w:rFonts w:cs="Arial"/>
          <w:bCs/>
          <w:i/>
          <w:iCs/>
          <w:color w:val="876BCF" w:themeColor="background2" w:themeTint="99"/>
          <w:sz w:val="22"/>
          <w:szCs w:val="22"/>
        </w:rPr>
      </w:pPr>
      <w:r w:rsidRPr="00A65E56">
        <w:rPr>
          <w:rFonts w:cs="Arial"/>
          <w:bCs/>
          <w:i/>
          <w:iCs/>
          <w:color w:val="876BCF" w:themeColor="background2" w:themeTint="99"/>
          <w:sz w:val="22"/>
          <w:szCs w:val="22"/>
        </w:rPr>
        <w:t xml:space="preserve">Example C.3 – Calculation of a </w:t>
      </w:r>
      <w:r w:rsidR="00D67190" w:rsidRPr="00A65E56">
        <w:rPr>
          <w:rFonts w:cs="Arial"/>
          <w:bCs/>
          <w:i/>
          <w:iCs/>
          <w:color w:val="876BCF" w:themeColor="background2" w:themeTint="99"/>
          <w:sz w:val="22"/>
          <w:szCs w:val="22"/>
        </w:rPr>
        <w:t xml:space="preserve">Provision Matrix </w:t>
      </w:r>
    </w:p>
    <w:p w14:paraId="24D1B2F3" w14:textId="33315454" w:rsidR="00D67190" w:rsidRDefault="0022232C" w:rsidP="0022232C">
      <w:pPr>
        <w:spacing w:after="0" w:line="276" w:lineRule="auto"/>
        <w:jc w:val="both"/>
        <w:rPr>
          <w:rFonts w:cstheme="minorHAnsi"/>
          <w:sz w:val="22"/>
          <w:szCs w:val="22"/>
        </w:rPr>
      </w:pPr>
      <w:r w:rsidRPr="0084336E">
        <w:rPr>
          <w:rFonts w:cstheme="minorHAnsi"/>
          <w:sz w:val="22"/>
          <w:szCs w:val="22"/>
        </w:rPr>
        <w:t>B</w:t>
      </w:r>
      <w:r w:rsidR="00D67190" w:rsidRPr="0084336E">
        <w:rPr>
          <w:rFonts w:cstheme="minorHAnsi"/>
          <w:sz w:val="22"/>
          <w:szCs w:val="22"/>
        </w:rPr>
        <w:t>elow is an example to show how the impairment calculation would be developed to make an impairment allowance under AASB 9.</w:t>
      </w:r>
    </w:p>
    <w:p w14:paraId="067CDC62" w14:textId="77777777" w:rsidR="00A65E56" w:rsidRPr="0084336E" w:rsidRDefault="00A65E56" w:rsidP="0022232C">
      <w:pPr>
        <w:spacing w:after="0" w:line="276" w:lineRule="auto"/>
        <w:jc w:val="both"/>
        <w:rPr>
          <w:rFonts w:cstheme="minorHAnsi"/>
          <w:sz w:val="22"/>
          <w:szCs w:val="22"/>
        </w:rPr>
      </w:pPr>
    </w:p>
    <w:p w14:paraId="50C7E178" w14:textId="51377B40" w:rsidR="00D67190" w:rsidRPr="0084336E" w:rsidRDefault="00D67190" w:rsidP="003767BF">
      <w:pPr>
        <w:autoSpaceDE w:val="0"/>
        <w:autoSpaceDN w:val="0"/>
        <w:adjustRightInd w:val="0"/>
        <w:spacing w:before="120" w:after="120" w:line="276" w:lineRule="auto"/>
        <w:jc w:val="both"/>
        <w:rPr>
          <w:rFonts w:cstheme="minorHAnsi"/>
          <w:i/>
          <w:iCs/>
          <w:sz w:val="22"/>
          <w:szCs w:val="22"/>
        </w:rPr>
      </w:pPr>
      <w:r w:rsidRPr="0084336E">
        <w:rPr>
          <w:rFonts w:cstheme="minorHAnsi"/>
          <w:i/>
          <w:iCs/>
          <w:sz w:val="22"/>
          <w:szCs w:val="22"/>
        </w:rPr>
        <w:t xml:space="preserve">Step 1 </w:t>
      </w:r>
      <w:r w:rsidR="00EB5FF0">
        <w:rPr>
          <w:rFonts w:cstheme="minorHAnsi"/>
          <w:i/>
          <w:iCs/>
          <w:sz w:val="22"/>
          <w:szCs w:val="22"/>
        </w:rPr>
        <w:t>–</w:t>
      </w:r>
      <w:r w:rsidRPr="0084336E">
        <w:rPr>
          <w:rFonts w:cstheme="minorHAnsi"/>
          <w:i/>
          <w:iCs/>
          <w:sz w:val="22"/>
          <w:szCs w:val="22"/>
        </w:rPr>
        <w:t xml:space="preserve"> Identify debtor groups with similar loss patterns</w:t>
      </w:r>
    </w:p>
    <w:p w14:paraId="67E42802" w14:textId="77777777" w:rsidR="00D67190" w:rsidRPr="0084336E" w:rsidRDefault="00D67190" w:rsidP="003767BF">
      <w:pPr>
        <w:autoSpaceDE w:val="0"/>
        <w:autoSpaceDN w:val="0"/>
        <w:adjustRightInd w:val="0"/>
        <w:spacing w:after="240" w:line="276" w:lineRule="auto"/>
        <w:jc w:val="both"/>
        <w:rPr>
          <w:rFonts w:cstheme="minorHAnsi"/>
          <w:sz w:val="22"/>
          <w:szCs w:val="22"/>
        </w:rPr>
      </w:pPr>
      <w:r w:rsidRPr="0084336E">
        <w:rPr>
          <w:rFonts w:cstheme="minorHAnsi"/>
          <w:sz w:val="22"/>
          <w:szCs w:val="22"/>
        </w:rPr>
        <w:t xml:space="preserve">Agencies may need to separately identify loss rates for the different revenue streams.  </w:t>
      </w:r>
    </w:p>
    <w:p w14:paraId="4266123D" w14:textId="1AA55051" w:rsidR="00D67190" w:rsidRPr="0084336E" w:rsidRDefault="00D67190" w:rsidP="00084823">
      <w:pPr>
        <w:autoSpaceDE w:val="0"/>
        <w:autoSpaceDN w:val="0"/>
        <w:adjustRightInd w:val="0"/>
        <w:spacing w:after="120" w:line="276" w:lineRule="auto"/>
        <w:jc w:val="both"/>
        <w:rPr>
          <w:rFonts w:cstheme="minorHAnsi"/>
          <w:i/>
          <w:iCs/>
          <w:sz w:val="22"/>
          <w:szCs w:val="22"/>
        </w:rPr>
      </w:pPr>
      <w:r w:rsidRPr="0084336E">
        <w:rPr>
          <w:rFonts w:cstheme="minorHAnsi"/>
          <w:i/>
          <w:iCs/>
          <w:sz w:val="22"/>
          <w:szCs w:val="22"/>
        </w:rPr>
        <w:t xml:space="preserve">Step 2 </w:t>
      </w:r>
      <w:r w:rsidR="00EB5FF0">
        <w:rPr>
          <w:rFonts w:cstheme="minorHAnsi"/>
          <w:i/>
          <w:iCs/>
          <w:sz w:val="22"/>
          <w:szCs w:val="22"/>
        </w:rPr>
        <w:t>–</w:t>
      </w:r>
      <w:r w:rsidRPr="0084336E">
        <w:rPr>
          <w:rFonts w:cstheme="minorHAnsi"/>
          <w:i/>
          <w:iCs/>
          <w:sz w:val="22"/>
          <w:szCs w:val="22"/>
        </w:rPr>
        <w:t xml:space="preserve"> Obtain historical data</w:t>
      </w:r>
    </w:p>
    <w:p w14:paraId="215477DD" w14:textId="77777777" w:rsidR="00D67190" w:rsidRPr="0084336E" w:rsidRDefault="00D67190" w:rsidP="00084823">
      <w:pPr>
        <w:autoSpaceDE w:val="0"/>
        <w:autoSpaceDN w:val="0"/>
        <w:adjustRightInd w:val="0"/>
        <w:spacing w:after="120" w:line="276" w:lineRule="auto"/>
        <w:jc w:val="both"/>
        <w:rPr>
          <w:rFonts w:cstheme="minorHAnsi"/>
          <w:sz w:val="22"/>
          <w:szCs w:val="22"/>
        </w:rPr>
      </w:pPr>
      <w:r w:rsidRPr="0084336E">
        <w:rPr>
          <w:rFonts w:cstheme="minorHAnsi"/>
          <w:sz w:val="22"/>
          <w:szCs w:val="22"/>
        </w:rPr>
        <w:t xml:space="preserve">Agencies need to collect historical data on all debts issued and the subsequent collection and or non-collection of those debts.  </w:t>
      </w:r>
    </w:p>
    <w:tbl>
      <w:tblPr>
        <w:tblStyle w:val="TableGrid"/>
        <w:tblW w:w="9209" w:type="dxa"/>
        <w:tblLook w:val="04A0" w:firstRow="1" w:lastRow="0" w:firstColumn="1" w:lastColumn="0" w:noHBand="0" w:noVBand="1"/>
      </w:tblPr>
      <w:tblGrid>
        <w:gridCol w:w="6799"/>
        <w:gridCol w:w="2410"/>
      </w:tblGrid>
      <w:tr w:rsidR="0084336E" w:rsidRPr="0084336E" w14:paraId="756F85B1" w14:textId="77777777" w:rsidTr="00084823">
        <w:tc>
          <w:tcPr>
            <w:tcW w:w="6799" w:type="dxa"/>
          </w:tcPr>
          <w:p w14:paraId="1ACA4671" w14:textId="1D8E9C04" w:rsidR="00D67190" w:rsidRPr="0084336E" w:rsidRDefault="00D67190" w:rsidP="00415B3C">
            <w:pPr>
              <w:autoSpaceDE w:val="0"/>
              <w:autoSpaceDN w:val="0"/>
              <w:adjustRightInd w:val="0"/>
              <w:spacing w:before="60" w:after="60"/>
              <w:rPr>
                <w:rFonts w:cstheme="minorHAnsi"/>
                <w:sz w:val="22"/>
                <w:szCs w:val="22"/>
              </w:rPr>
            </w:pPr>
            <w:r w:rsidRPr="0084336E">
              <w:rPr>
                <w:rFonts w:cstheme="minorHAnsi"/>
                <w:sz w:val="22"/>
                <w:szCs w:val="22"/>
              </w:rPr>
              <w:t xml:space="preserve">All </w:t>
            </w:r>
            <w:r w:rsidR="00EB5FF0">
              <w:rPr>
                <w:rFonts w:cstheme="minorHAnsi"/>
                <w:sz w:val="22"/>
                <w:szCs w:val="22"/>
              </w:rPr>
              <w:t>l</w:t>
            </w:r>
            <w:r w:rsidR="002959BD" w:rsidRPr="0084336E">
              <w:rPr>
                <w:rFonts w:cstheme="minorHAnsi"/>
                <w:sz w:val="22"/>
                <w:szCs w:val="22"/>
              </w:rPr>
              <w:t>oan payments</w:t>
            </w:r>
            <w:r w:rsidRPr="0084336E">
              <w:rPr>
                <w:rFonts w:cstheme="minorHAnsi"/>
                <w:sz w:val="22"/>
                <w:szCs w:val="22"/>
              </w:rPr>
              <w:t xml:space="preserve"> issued in the last 3 years </w:t>
            </w:r>
          </w:p>
        </w:tc>
        <w:tc>
          <w:tcPr>
            <w:tcW w:w="2410" w:type="dxa"/>
          </w:tcPr>
          <w:p w14:paraId="5CFD1DDD" w14:textId="7994166F" w:rsidR="00D67190" w:rsidRPr="0084336E" w:rsidRDefault="00D67190" w:rsidP="00415B3C">
            <w:pPr>
              <w:autoSpaceDE w:val="0"/>
              <w:autoSpaceDN w:val="0"/>
              <w:adjustRightInd w:val="0"/>
              <w:spacing w:before="60" w:after="60"/>
              <w:jc w:val="center"/>
              <w:rPr>
                <w:rFonts w:cstheme="minorHAnsi"/>
                <w:sz w:val="22"/>
                <w:szCs w:val="22"/>
              </w:rPr>
            </w:pPr>
            <w:r w:rsidRPr="0084336E">
              <w:rPr>
                <w:rFonts w:cstheme="minorHAnsi"/>
                <w:sz w:val="22"/>
                <w:szCs w:val="22"/>
              </w:rPr>
              <w:t>$10</w:t>
            </w:r>
            <w:r w:rsidR="002959BD" w:rsidRPr="0084336E">
              <w:rPr>
                <w:rFonts w:cstheme="minorHAnsi"/>
                <w:sz w:val="22"/>
                <w:szCs w:val="22"/>
              </w:rPr>
              <w:t>,</w:t>
            </w:r>
            <w:r w:rsidRPr="0084336E">
              <w:rPr>
                <w:rFonts w:cstheme="minorHAnsi"/>
                <w:sz w:val="22"/>
                <w:szCs w:val="22"/>
              </w:rPr>
              <w:t>000</w:t>
            </w:r>
            <w:r w:rsidR="002959BD" w:rsidRPr="0084336E">
              <w:rPr>
                <w:rFonts w:cstheme="minorHAnsi"/>
                <w:sz w:val="22"/>
                <w:szCs w:val="22"/>
              </w:rPr>
              <w:t>,</w:t>
            </w:r>
            <w:r w:rsidRPr="0084336E">
              <w:rPr>
                <w:rFonts w:cstheme="minorHAnsi"/>
                <w:sz w:val="22"/>
                <w:szCs w:val="22"/>
              </w:rPr>
              <w:t>000</w:t>
            </w:r>
          </w:p>
        </w:tc>
      </w:tr>
      <w:tr w:rsidR="0084336E" w:rsidRPr="0084336E" w14:paraId="74CDBD76" w14:textId="77777777" w:rsidTr="00084823">
        <w:tc>
          <w:tcPr>
            <w:tcW w:w="6799" w:type="dxa"/>
          </w:tcPr>
          <w:p w14:paraId="5268D268" w14:textId="1413B7EA" w:rsidR="00D67190" w:rsidRPr="0084336E" w:rsidRDefault="00084823" w:rsidP="00415B3C">
            <w:pPr>
              <w:autoSpaceDE w:val="0"/>
              <w:autoSpaceDN w:val="0"/>
              <w:adjustRightInd w:val="0"/>
              <w:spacing w:before="60" w:after="60"/>
              <w:rPr>
                <w:rFonts w:cstheme="minorHAnsi"/>
                <w:sz w:val="22"/>
                <w:szCs w:val="22"/>
              </w:rPr>
            </w:pPr>
            <w:r w:rsidRPr="0084336E">
              <w:rPr>
                <w:rFonts w:cstheme="minorHAnsi"/>
                <w:sz w:val="22"/>
                <w:szCs w:val="22"/>
              </w:rPr>
              <w:t>Loan payments</w:t>
            </w:r>
            <w:r w:rsidR="00D67190" w:rsidRPr="0084336E">
              <w:rPr>
                <w:rFonts w:cstheme="minorHAnsi"/>
                <w:sz w:val="22"/>
                <w:szCs w:val="22"/>
              </w:rPr>
              <w:t xml:space="preserve"> collected by due date</w:t>
            </w:r>
          </w:p>
        </w:tc>
        <w:tc>
          <w:tcPr>
            <w:tcW w:w="2410" w:type="dxa"/>
          </w:tcPr>
          <w:p w14:paraId="1A5CCA68" w14:textId="2156DE34" w:rsidR="00D67190" w:rsidRPr="0084336E" w:rsidRDefault="00D67190" w:rsidP="00415B3C">
            <w:pPr>
              <w:autoSpaceDE w:val="0"/>
              <w:autoSpaceDN w:val="0"/>
              <w:adjustRightInd w:val="0"/>
              <w:spacing w:before="60" w:after="60"/>
              <w:jc w:val="center"/>
              <w:rPr>
                <w:rFonts w:cstheme="minorHAnsi"/>
                <w:sz w:val="22"/>
                <w:szCs w:val="22"/>
              </w:rPr>
            </w:pPr>
            <w:r w:rsidRPr="0084336E">
              <w:rPr>
                <w:rFonts w:cstheme="minorHAnsi"/>
                <w:sz w:val="22"/>
                <w:szCs w:val="22"/>
              </w:rPr>
              <w:t>$9</w:t>
            </w:r>
            <w:r w:rsidR="002959BD" w:rsidRPr="0084336E">
              <w:rPr>
                <w:rFonts w:cstheme="minorHAnsi"/>
                <w:sz w:val="22"/>
                <w:szCs w:val="22"/>
              </w:rPr>
              <w:t>,</w:t>
            </w:r>
            <w:r w:rsidRPr="0084336E">
              <w:rPr>
                <w:rFonts w:cstheme="minorHAnsi"/>
                <w:sz w:val="22"/>
                <w:szCs w:val="22"/>
              </w:rPr>
              <w:t>170</w:t>
            </w:r>
            <w:r w:rsidR="002959BD" w:rsidRPr="0084336E">
              <w:rPr>
                <w:rFonts w:cstheme="minorHAnsi"/>
                <w:sz w:val="22"/>
                <w:szCs w:val="22"/>
              </w:rPr>
              <w:t>,</w:t>
            </w:r>
            <w:r w:rsidRPr="0084336E">
              <w:rPr>
                <w:rFonts w:cstheme="minorHAnsi"/>
                <w:sz w:val="22"/>
                <w:szCs w:val="22"/>
              </w:rPr>
              <w:t>000</w:t>
            </w:r>
          </w:p>
        </w:tc>
      </w:tr>
      <w:tr w:rsidR="0084336E" w:rsidRPr="0084336E" w14:paraId="2CD62509" w14:textId="77777777" w:rsidTr="00084823">
        <w:tc>
          <w:tcPr>
            <w:tcW w:w="6799" w:type="dxa"/>
          </w:tcPr>
          <w:p w14:paraId="13EA553A" w14:textId="4A3D73BB" w:rsidR="00D67190" w:rsidRPr="0084336E" w:rsidRDefault="00084823" w:rsidP="00415B3C">
            <w:pPr>
              <w:autoSpaceDE w:val="0"/>
              <w:autoSpaceDN w:val="0"/>
              <w:adjustRightInd w:val="0"/>
              <w:spacing w:before="60" w:after="60"/>
              <w:rPr>
                <w:rFonts w:cstheme="minorHAnsi"/>
                <w:sz w:val="22"/>
                <w:szCs w:val="22"/>
              </w:rPr>
            </w:pPr>
            <w:r w:rsidRPr="0084336E">
              <w:rPr>
                <w:rFonts w:cstheme="minorHAnsi"/>
                <w:sz w:val="22"/>
                <w:szCs w:val="22"/>
              </w:rPr>
              <w:t>Loan payments</w:t>
            </w:r>
            <w:r w:rsidR="00D67190" w:rsidRPr="0084336E">
              <w:rPr>
                <w:rFonts w:cstheme="minorHAnsi"/>
                <w:sz w:val="22"/>
                <w:szCs w:val="22"/>
              </w:rPr>
              <w:t xml:space="preserve"> collected between 1-30 days past due</w:t>
            </w:r>
          </w:p>
        </w:tc>
        <w:tc>
          <w:tcPr>
            <w:tcW w:w="2410" w:type="dxa"/>
          </w:tcPr>
          <w:p w14:paraId="1FD44134" w14:textId="5555BF98" w:rsidR="00D67190" w:rsidRPr="0084336E" w:rsidRDefault="00D67190" w:rsidP="00415B3C">
            <w:pPr>
              <w:autoSpaceDE w:val="0"/>
              <w:autoSpaceDN w:val="0"/>
              <w:adjustRightInd w:val="0"/>
              <w:spacing w:before="60" w:after="60"/>
              <w:jc w:val="center"/>
              <w:rPr>
                <w:rFonts w:cstheme="minorHAnsi"/>
                <w:sz w:val="22"/>
                <w:szCs w:val="22"/>
              </w:rPr>
            </w:pPr>
            <w:r w:rsidRPr="0084336E">
              <w:rPr>
                <w:rFonts w:cstheme="minorHAnsi"/>
                <w:sz w:val="22"/>
                <w:szCs w:val="22"/>
              </w:rPr>
              <w:t>$620</w:t>
            </w:r>
            <w:r w:rsidR="002959BD" w:rsidRPr="0084336E">
              <w:rPr>
                <w:rFonts w:cstheme="minorHAnsi"/>
                <w:sz w:val="22"/>
                <w:szCs w:val="22"/>
              </w:rPr>
              <w:t>,</w:t>
            </w:r>
            <w:r w:rsidRPr="0084336E">
              <w:rPr>
                <w:rFonts w:cstheme="minorHAnsi"/>
                <w:sz w:val="22"/>
                <w:szCs w:val="22"/>
              </w:rPr>
              <w:t>000</w:t>
            </w:r>
          </w:p>
        </w:tc>
      </w:tr>
      <w:tr w:rsidR="0084336E" w:rsidRPr="0084336E" w14:paraId="1BAB9E98" w14:textId="77777777" w:rsidTr="00084823">
        <w:tc>
          <w:tcPr>
            <w:tcW w:w="6799" w:type="dxa"/>
          </w:tcPr>
          <w:p w14:paraId="2E578623" w14:textId="00D359A1" w:rsidR="00D67190" w:rsidRPr="0084336E" w:rsidRDefault="00084823" w:rsidP="00415B3C">
            <w:pPr>
              <w:autoSpaceDE w:val="0"/>
              <w:autoSpaceDN w:val="0"/>
              <w:adjustRightInd w:val="0"/>
              <w:spacing w:before="60" w:after="60"/>
              <w:rPr>
                <w:rFonts w:cstheme="minorHAnsi"/>
                <w:sz w:val="22"/>
                <w:szCs w:val="22"/>
              </w:rPr>
            </w:pPr>
            <w:r w:rsidRPr="0084336E">
              <w:rPr>
                <w:rFonts w:cstheme="minorHAnsi"/>
                <w:sz w:val="22"/>
                <w:szCs w:val="22"/>
              </w:rPr>
              <w:t>Loan payments</w:t>
            </w:r>
            <w:r w:rsidR="00D67190" w:rsidRPr="0084336E">
              <w:rPr>
                <w:rFonts w:cstheme="minorHAnsi"/>
                <w:sz w:val="22"/>
                <w:szCs w:val="22"/>
              </w:rPr>
              <w:t xml:space="preserve"> collected between 31-60 days past due</w:t>
            </w:r>
          </w:p>
        </w:tc>
        <w:tc>
          <w:tcPr>
            <w:tcW w:w="2410" w:type="dxa"/>
          </w:tcPr>
          <w:p w14:paraId="6EC1CB92" w14:textId="26996ECF" w:rsidR="00D67190" w:rsidRPr="0084336E" w:rsidRDefault="00D67190" w:rsidP="00415B3C">
            <w:pPr>
              <w:autoSpaceDE w:val="0"/>
              <w:autoSpaceDN w:val="0"/>
              <w:adjustRightInd w:val="0"/>
              <w:spacing w:before="60" w:after="60"/>
              <w:jc w:val="center"/>
              <w:rPr>
                <w:rFonts w:cstheme="minorHAnsi"/>
                <w:sz w:val="22"/>
                <w:szCs w:val="22"/>
              </w:rPr>
            </w:pPr>
            <w:r w:rsidRPr="0084336E">
              <w:rPr>
                <w:rFonts w:cstheme="minorHAnsi"/>
                <w:sz w:val="22"/>
                <w:szCs w:val="22"/>
              </w:rPr>
              <w:t>$100</w:t>
            </w:r>
            <w:r w:rsidR="002959BD" w:rsidRPr="0084336E">
              <w:rPr>
                <w:rFonts w:cstheme="minorHAnsi"/>
                <w:sz w:val="22"/>
                <w:szCs w:val="22"/>
              </w:rPr>
              <w:t>,</w:t>
            </w:r>
            <w:r w:rsidRPr="0084336E">
              <w:rPr>
                <w:rFonts w:cstheme="minorHAnsi"/>
                <w:sz w:val="22"/>
                <w:szCs w:val="22"/>
              </w:rPr>
              <w:t>000</w:t>
            </w:r>
          </w:p>
        </w:tc>
      </w:tr>
      <w:tr w:rsidR="0084336E" w:rsidRPr="0084336E" w14:paraId="1689523E" w14:textId="77777777" w:rsidTr="00084823">
        <w:tc>
          <w:tcPr>
            <w:tcW w:w="6799" w:type="dxa"/>
          </w:tcPr>
          <w:p w14:paraId="21EFFF1E" w14:textId="04DDB9A8" w:rsidR="00D67190" w:rsidRPr="0084336E" w:rsidRDefault="00084823" w:rsidP="00415B3C">
            <w:pPr>
              <w:autoSpaceDE w:val="0"/>
              <w:autoSpaceDN w:val="0"/>
              <w:adjustRightInd w:val="0"/>
              <w:spacing w:before="60" w:after="60"/>
              <w:rPr>
                <w:rFonts w:cstheme="minorHAnsi"/>
                <w:sz w:val="22"/>
                <w:szCs w:val="22"/>
              </w:rPr>
            </w:pPr>
            <w:r w:rsidRPr="0084336E">
              <w:rPr>
                <w:rFonts w:cstheme="minorHAnsi"/>
                <w:sz w:val="22"/>
                <w:szCs w:val="22"/>
              </w:rPr>
              <w:t>Loan payments</w:t>
            </w:r>
            <w:r w:rsidR="00D67190" w:rsidRPr="0084336E">
              <w:rPr>
                <w:rFonts w:cstheme="minorHAnsi"/>
                <w:sz w:val="22"/>
                <w:szCs w:val="22"/>
              </w:rPr>
              <w:t xml:space="preserve"> collected between 61-90 days past due</w:t>
            </w:r>
          </w:p>
        </w:tc>
        <w:tc>
          <w:tcPr>
            <w:tcW w:w="2410" w:type="dxa"/>
          </w:tcPr>
          <w:p w14:paraId="0F1AE9D5" w14:textId="30176F2A" w:rsidR="00D67190" w:rsidRPr="0084336E" w:rsidRDefault="00D67190" w:rsidP="00415B3C">
            <w:pPr>
              <w:autoSpaceDE w:val="0"/>
              <w:autoSpaceDN w:val="0"/>
              <w:adjustRightInd w:val="0"/>
              <w:spacing w:before="60" w:after="60"/>
              <w:jc w:val="center"/>
              <w:rPr>
                <w:rFonts w:cstheme="minorHAnsi"/>
                <w:sz w:val="22"/>
                <w:szCs w:val="22"/>
              </w:rPr>
            </w:pPr>
            <w:r w:rsidRPr="0084336E">
              <w:rPr>
                <w:rFonts w:cstheme="minorHAnsi"/>
                <w:sz w:val="22"/>
                <w:szCs w:val="22"/>
              </w:rPr>
              <w:t>$60</w:t>
            </w:r>
            <w:r w:rsidR="002959BD" w:rsidRPr="0084336E">
              <w:rPr>
                <w:rFonts w:cstheme="minorHAnsi"/>
                <w:sz w:val="22"/>
                <w:szCs w:val="22"/>
              </w:rPr>
              <w:t>,</w:t>
            </w:r>
            <w:r w:rsidRPr="0084336E">
              <w:rPr>
                <w:rFonts w:cstheme="minorHAnsi"/>
                <w:sz w:val="22"/>
                <w:szCs w:val="22"/>
              </w:rPr>
              <w:t>000</w:t>
            </w:r>
          </w:p>
        </w:tc>
      </w:tr>
      <w:tr w:rsidR="0084336E" w:rsidRPr="0084336E" w14:paraId="2E9BCDCF" w14:textId="77777777" w:rsidTr="00084823">
        <w:tc>
          <w:tcPr>
            <w:tcW w:w="6799" w:type="dxa"/>
          </w:tcPr>
          <w:p w14:paraId="2D24E167" w14:textId="22CAE285" w:rsidR="00D67190" w:rsidRPr="0084336E" w:rsidRDefault="00084823" w:rsidP="00415B3C">
            <w:pPr>
              <w:autoSpaceDE w:val="0"/>
              <w:autoSpaceDN w:val="0"/>
              <w:adjustRightInd w:val="0"/>
              <w:spacing w:before="60" w:after="60"/>
              <w:rPr>
                <w:rFonts w:cstheme="minorHAnsi"/>
                <w:sz w:val="22"/>
                <w:szCs w:val="22"/>
              </w:rPr>
            </w:pPr>
            <w:r w:rsidRPr="0084336E">
              <w:rPr>
                <w:rFonts w:cstheme="minorHAnsi"/>
                <w:sz w:val="22"/>
                <w:szCs w:val="22"/>
              </w:rPr>
              <w:t>Loan payments</w:t>
            </w:r>
            <w:r w:rsidR="00D67190" w:rsidRPr="0084336E">
              <w:rPr>
                <w:rFonts w:cstheme="minorHAnsi"/>
                <w:sz w:val="22"/>
                <w:szCs w:val="22"/>
              </w:rPr>
              <w:t xml:space="preserve"> collected after 90 days overdue</w:t>
            </w:r>
          </w:p>
        </w:tc>
        <w:tc>
          <w:tcPr>
            <w:tcW w:w="2410" w:type="dxa"/>
          </w:tcPr>
          <w:p w14:paraId="7AE7EDD4" w14:textId="448779B9" w:rsidR="00D67190" w:rsidRPr="0084336E" w:rsidRDefault="00D67190" w:rsidP="00415B3C">
            <w:pPr>
              <w:autoSpaceDE w:val="0"/>
              <w:autoSpaceDN w:val="0"/>
              <w:adjustRightInd w:val="0"/>
              <w:spacing w:before="60" w:after="60"/>
              <w:jc w:val="center"/>
              <w:rPr>
                <w:rFonts w:cstheme="minorHAnsi"/>
                <w:sz w:val="22"/>
                <w:szCs w:val="22"/>
              </w:rPr>
            </w:pPr>
            <w:r w:rsidRPr="0084336E">
              <w:rPr>
                <w:rFonts w:cstheme="minorHAnsi"/>
                <w:sz w:val="22"/>
                <w:szCs w:val="22"/>
              </w:rPr>
              <w:t>$35</w:t>
            </w:r>
            <w:r w:rsidR="002959BD" w:rsidRPr="0084336E">
              <w:rPr>
                <w:rFonts w:cstheme="minorHAnsi"/>
                <w:sz w:val="22"/>
                <w:szCs w:val="22"/>
              </w:rPr>
              <w:t>,</w:t>
            </w:r>
            <w:r w:rsidRPr="0084336E">
              <w:rPr>
                <w:rFonts w:cstheme="minorHAnsi"/>
                <w:sz w:val="22"/>
                <w:szCs w:val="22"/>
              </w:rPr>
              <w:t>000</w:t>
            </w:r>
          </w:p>
        </w:tc>
      </w:tr>
      <w:tr w:rsidR="00D67190" w:rsidRPr="0084336E" w14:paraId="7AB3B649" w14:textId="77777777" w:rsidTr="00084823">
        <w:tc>
          <w:tcPr>
            <w:tcW w:w="6799" w:type="dxa"/>
          </w:tcPr>
          <w:p w14:paraId="2A335857" w14:textId="0924C8FC" w:rsidR="00D67190" w:rsidRPr="0084336E" w:rsidRDefault="00084823" w:rsidP="00415B3C">
            <w:pPr>
              <w:autoSpaceDE w:val="0"/>
              <w:autoSpaceDN w:val="0"/>
              <w:adjustRightInd w:val="0"/>
              <w:spacing w:before="60" w:after="60"/>
              <w:rPr>
                <w:rFonts w:cstheme="minorHAnsi"/>
                <w:sz w:val="22"/>
                <w:szCs w:val="22"/>
              </w:rPr>
            </w:pPr>
            <w:r w:rsidRPr="0084336E">
              <w:rPr>
                <w:rFonts w:cstheme="minorHAnsi"/>
                <w:sz w:val="22"/>
                <w:szCs w:val="22"/>
              </w:rPr>
              <w:t>Loan payments</w:t>
            </w:r>
            <w:r w:rsidR="00D67190" w:rsidRPr="0084336E">
              <w:rPr>
                <w:rFonts w:cstheme="minorHAnsi"/>
                <w:sz w:val="22"/>
                <w:szCs w:val="22"/>
              </w:rPr>
              <w:t xml:space="preserve"> that were eventually uncollected</w:t>
            </w:r>
          </w:p>
        </w:tc>
        <w:tc>
          <w:tcPr>
            <w:tcW w:w="2410" w:type="dxa"/>
          </w:tcPr>
          <w:p w14:paraId="0ED0C8CA" w14:textId="63FEFA56" w:rsidR="00D67190" w:rsidRPr="0084336E" w:rsidRDefault="00D67190" w:rsidP="00415B3C">
            <w:pPr>
              <w:autoSpaceDE w:val="0"/>
              <w:autoSpaceDN w:val="0"/>
              <w:adjustRightInd w:val="0"/>
              <w:spacing w:before="60" w:after="60"/>
              <w:jc w:val="center"/>
              <w:rPr>
                <w:rFonts w:cstheme="minorHAnsi"/>
                <w:sz w:val="22"/>
                <w:szCs w:val="22"/>
              </w:rPr>
            </w:pPr>
            <w:r w:rsidRPr="0084336E">
              <w:rPr>
                <w:rFonts w:cstheme="minorHAnsi"/>
                <w:sz w:val="22"/>
                <w:szCs w:val="22"/>
              </w:rPr>
              <w:t>$15</w:t>
            </w:r>
            <w:r w:rsidR="002959BD" w:rsidRPr="0084336E">
              <w:rPr>
                <w:rFonts w:cstheme="minorHAnsi"/>
                <w:sz w:val="22"/>
                <w:szCs w:val="22"/>
              </w:rPr>
              <w:t>,</w:t>
            </w:r>
            <w:r w:rsidRPr="0084336E">
              <w:rPr>
                <w:rFonts w:cstheme="minorHAnsi"/>
                <w:sz w:val="22"/>
                <w:szCs w:val="22"/>
              </w:rPr>
              <w:t>000</w:t>
            </w:r>
          </w:p>
        </w:tc>
      </w:tr>
    </w:tbl>
    <w:p w14:paraId="5B65049B" w14:textId="734E014B" w:rsidR="00D67190" w:rsidRDefault="00D67190" w:rsidP="00D67190">
      <w:pPr>
        <w:autoSpaceDE w:val="0"/>
        <w:autoSpaceDN w:val="0"/>
        <w:adjustRightInd w:val="0"/>
        <w:rPr>
          <w:rFonts w:cstheme="minorHAnsi"/>
          <w:sz w:val="22"/>
          <w:szCs w:val="22"/>
        </w:rPr>
      </w:pPr>
    </w:p>
    <w:p w14:paraId="12949A9A" w14:textId="69FBBF43" w:rsidR="00DF790F" w:rsidRDefault="00DF790F" w:rsidP="00D67190">
      <w:pPr>
        <w:autoSpaceDE w:val="0"/>
        <w:autoSpaceDN w:val="0"/>
        <w:adjustRightInd w:val="0"/>
        <w:rPr>
          <w:rFonts w:cstheme="minorHAnsi"/>
          <w:sz w:val="22"/>
          <w:szCs w:val="22"/>
        </w:rPr>
      </w:pPr>
    </w:p>
    <w:p w14:paraId="79E56BD1" w14:textId="71662224" w:rsidR="00DF790F" w:rsidRDefault="00DF790F" w:rsidP="00D67190">
      <w:pPr>
        <w:autoSpaceDE w:val="0"/>
        <w:autoSpaceDN w:val="0"/>
        <w:adjustRightInd w:val="0"/>
        <w:rPr>
          <w:rFonts w:cstheme="minorHAnsi"/>
          <w:sz w:val="22"/>
          <w:szCs w:val="22"/>
        </w:rPr>
      </w:pPr>
    </w:p>
    <w:p w14:paraId="7638AA99" w14:textId="76F5A298" w:rsidR="00DF790F" w:rsidRDefault="00DF790F" w:rsidP="00D67190">
      <w:pPr>
        <w:autoSpaceDE w:val="0"/>
        <w:autoSpaceDN w:val="0"/>
        <w:adjustRightInd w:val="0"/>
        <w:rPr>
          <w:rFonts w:cstheme="minorHAnsi"/>
          <w:sz w:val="22"/>
          <w:szCs w:val="22"/>
        </w:rPr>
      </w:pPr>
    </w:p>
    <w:p w14:paraId="486B9A87" w14:textId="631409E1" w:rsidR="00DF790F" w:rsidRDefault="00DF790F" w:rsidP="00D67190">
      <w:pPr>
        <w:autoSpaceDE w:val="0"/>
        <w:autoSpaceDN w:val="0"/>
        <w:adjustRightInd w:val="0"/>
        <w:rPr>
          <w:rFonts w:cstheme="minorHAnsi"/>
          <w:sz w:val="22"/>
          <w:szCs w:val="22"/>
        </w:rPr>
      </w:pPr>
    </w:p>
    <w:p w14:paraId="12CBD89A" w14:textId="314159F2" w:rsidR="00DF790F" w:rsidRDefault="00DF790F" w:rsidP="00D67190">
      <w:pPr>
        <w:autoSpaceDE w:val="0"/>
        <w:autoSpaceDN w:val="0"/>
        <w:adjustRightInd w:val="0"/>
        <w:rPr>
          <w:rFonts w:cstheme="minorHAnsi"/>
          <w:sz w:val="22"/>
          <w:szCs w:val="22"/>
        </w:rPr>
      </w:pPr>
    </w:p>
    <w:p w14:paraId="33247620" w14:textId="18D481F8" w:rsidR="00DF790F" w:rsidRDefault="00DF790F" w:rsidP="00D67190">
      <w:pPr>
        <w:autoSpaceDE w:val="0"/>
        <w:autoSpaceDN w:val="0"/>
        <w:adjustRightInd w:val="0"/>
        <w:rPr>
          <w:rFonts w:cstheme="minorHAnsi"/>
          <w:sz w:val="22"/>
          <w:szCs w:val="22"/>
        </w:rPr>
      </w:pPr>
    </w:p>
    <w:p w14:paraId="2B8AC07E" w14:textId="05075A80" w:rsidR="00DF790F" w:rsidRDefault="00DF790F" w:rsidP="00D67190">
      <w:pPr>
        <w:autoSpaceDE w:val="0"/>
        <w:autoSpaceDN w:val="0"/>
        <w:adjustRightInd w:val="0"/>
        <w:rPr>
          <w:rFonts w:cstheme="minorHAnsi"/>
          <w:sz w:val="22"/>
          <w:szCs w:val="22"/>
        </w:rPr>
      </w:pPr>
    </w:p>
    <w:p w14:paraId="062780DF" w14:textId="3487B079" w:rsidR="00DF790F" w:rsidRDefault="00DF790F" w:rsidP="00D67190">
      <w:pPr>
        <w:autoSpaceDE w:val="0"/>
        <w:autoSpaceDN w:val="0"/>
        <w:adjustRightInd w:val="0"/>
        <w:rPr>
          <w:rFonts w:cstheme="minorHAnsi"/>
          <w:sz w:val="22"/>
          <w:szCs w:val="22"/>
        </w:rPr>
      </w:pPr>
    </w:p>
    <w:p w14:paraId="5489D40B" w14:textId="77777777" w:rsidR="00DF790F" w:rsidRPr="0084336E" w:rsidRDefault="00DF790F" w:rsidP="00D67190">
      <w:pPr>
        <w:autoSpaceDE w:val="0"/>
        <w:autoSpaceDN w:val="0"/>
        <w:adjustRightInd w:val="0"/>
        <w:rPr>
          <w:rFonts w:cstheme="minorHAnsi"/>
          <w:sz w:val="22"/>
          <w:szCs w:val="22"/>
        </w:rPr>
      </w:pPr>
    </w:p>
    <w:p w14:paraId="4D6E9256" w14:textId="557538AF" w:rsidR="00D67190" w:rsidRPr="0084336E" w:rsidRDefault="00D67190" w:rsidP="002959BD">
      <w:pPr>
        <w:autoSpaceDE w:val="0"/>
        <w:autoSpaceDN w:val="0"/>
        <w:adjustRightInd w:val="0"/>
        <w:spacing w:after="120" w:line="276" w:lineRule="auto"/>
        <w:jc w:val="both"/>
        <w:rPr>
          <w:rFonts w:cstheme="minorHAnsi"/>
          <w:i/>
          <w:iCs/>
          <w:sz w:val="22"/>
          <w:szCs w:val="22"/>
        </w:rPr>
      </w:pPr>
      <w:r w:rsidRPr="0084336E">
        <w:rPr>
          <w:rFonts w:cstheme="minorHAnsi"/>
          <w:i/>
          <w:iCs/>
          <w:sz w:val="22"/>
          <w:szCs w:val="22"/>
        </w:rPr>
        <w:t xml:space="preserve">Step 3 </w:t>
      </w:r>
      <w:r w:rsidR="00EB5FF0">
        <w:rPr>
          <w:rFonts w:cstheme="minorHAnsi"/>
          <w:i/>
          <w:iCs/>
          <w:sz w:val="22"/>
          <w:szCs w:val="22"/>
        </w:rPr>
        <w:t>–</w:t>
      </w:r>
      <w:r w:rsidRPr="0084336E">
        <w:rPr>
          <w:rFonts w:cstheme="minorHAnsi"/>
          <w:i/>
          <w:iCs/>
          <w:sz w:val="22"/>
          <w:szCs w:val="22"/>
        </w:rPr>
        <w:t xml:space="preserve"> Calculate historical loss rates </w:t>
      </w:r>
    </w:p>
    <w:p w14:paraId="6E454AA8" w14:textId="65372CB4" w:rsidR="00DF790F" w:rsidRPr="0084336E" w:rsidRDefault="00D67190" w:rsidP="002959BD">
      <w:pPr>
        <w:autoSpaceDE w:val="0"/>
        <w:autoSpaceDN w:val="0"/>
        <w:adjustRightInd w:val="0"/>
        <w:spacing w:after="120" w:line="276" w:lineRule="auto"/>
        <w:jc w:val="both"/>
        <w:rPr>
          <w:rFonts w:cstheme="minorHAnsi"/>
          <w:sz w:val="22"/>
          <w:szCs w:val="22"/>
        </w:rPr>
      </w:pPr>
      <w:r w:rsidRPr="0084336E">
        <w:rPr>
          <w:rFonts w:cstheme="minorHAnsi"/>
          <w:sz w:val="22"/>
          <w:szCs w:val="22"/>
        </w:rPr>
        <w:t>Using this data, agencies can calculate the historical loss rates for each ageing band by dividing the uncollectable debts by the total of debts that had cumulatively fallen within each ageing category.</w:t>
      </w:r>
    </w:p>
    <w:tbl>
      <w:tblPr>
        <w:tblStyle w:val="TableGrid"/>
        <w:tblW w:w="9182" w:type="dxa"/>
        <w:tblLook w:val="04A0" w:firstRow="1" w:lastRow="0" w:firstColumn="1" w:lastColumn="0" w:noHBand="0" w:noVBand="1"/>
      </w:tblPr>
      <w:tblGrid>
        <w:gridCol w:w="1596"/>
        <w:gridCol w:w="4017"/>
        <w:gridCol w:w="1911"/>
        <w:gridCol w:w="1658"/>
      </w:tblGrid>
      <w:tr w:rsidR="0084336E" w:rsidRPr="0084336E" w14:paraId="66997E70" w14:textId="77777777" w:rsidTr="002959BD">
        <w:tc>
          <w:tcPr>
            <w:tcW w:w="1618" w:type="dxa"/>
          </w:tcPr>
          <w:p w14:paraId="33815035" w14:textId="30D5AD57" w:rsidR="00D40467" w:rsidRPr="0084336E" w:rsidRDefault="00D40467" w:rsidP="00415B3C">
            <w:pPr>
              <w:autoSpaceDE w:val="0"/>
              <w:autoSpaceDN w:val="0"/>
              <w:adjustRightInd w:val="0"/>
              <w:spacing w:before="60" w:after="60"/>
              <w:rPr>
                <w:rFonts w:cstheme="minorHAnsi"/>
                <w:b/>
                <w:bCs/>
                <w:sz w:val="22"/>
                <w:szCs w:val="22"/>
              </w:rPr>
            </w:pPr>
            <w:r w:rsidRPr="0084336E">
              <w:rPr>
                <w:rFonts w:cstheme="minorHAnsi"/>
                <w:b/>
                <w:bCs/>
                <w:sz w:val="22"/>
                <w:szCs w:val="22"/>
              </w:rPr>
              <w:t>Ageing Band</w:t>
            </w:r>
          </w:p>
        </w:tc>
        <w:tc>
          <w:tcPr>
            <w:tcW w:w="4096" w:type="dxa"/>
          </w:tcPr>
          <w:p w14:paraId="02EEBF26" w14:textId="2C2D0AB9" w:rsidR="00D40467" w:rsidRPr="0084336E" w:rsidRDefault="00D40467" w:rsidP="00415B3C">
            <w:pPr>
              <w:autoSpaceDE w:val="0"/>
              <w:autoSpaceDN w:val="0"/>
              <w:adjustRightInd w:val="0"/>
              <w:spacing w:before="60" w:after="60"/>
              <w:rPr>
                <w:rFonts w:cstheme="minorHAnsi"/>
                <w:b/>
                <w:bCs/>
                <w:sz w:val="22"/>
                <w:szCs w:val="22"/>
              </w:rPr>
            </w:pPr>
            <w:r w:rsidRPr="0084336E">
              <w:rPr>
                <w:rFonts w:cstheme="minorHAnsi"/>
                <w:b/>
                <w:bCs/>
                <w:sz w:val="22"/>
                <w:szCs w:val="22"/>
              </w:rPr>
              <w:t>Classification</w:t>
            </w:r>
          </w:p>
        </w:tc>
        <w:tc>
          <w:tcPr>
            <w:tcW w:w="1928" w:type="dxa"/>
          </w:tcPr>
          <w:p w14:paraId="1C27C9A2" w14:textId="0E9EABD2" w:rsidR="00D40467" w:rsidRPr="0084336E" w:rsidRDefault="00D40467" w:rsidP="00415B3C">
            <w:pPr>
              <w:autoSpaceDE w:val="0"/>
              <w:autoSpaceDN w:val="0"/>
              <w:adjustRightInd w:val="0"/>
              <w:spacing w:before="60" w:after="60"/>
              <w:jc w:val="right"/>
              <w:rPr>
                <w:rFonts w:cstheme="minorHAnsi"/>
                <w:b/>
                <w:bCs/>
                <w:sz w:val="22"/>
                <w:szCs w:val="22"/>
              </w:rPr>
            </w:pPr>
            <w:r w:rsidRPr="0084336E">
              <w:rPr>
                <w:rFonts w:cstheme="minorHAnsi"/>
                <w:b/>
                <w:bCs/>
                <w:sz w:val="22"/>
                <w:szCs w:val="22"/>
              </w:rPr>
              <w:t>Outstanding Balance</w:t>
            </w:r>
          </w:p>
        </w:tc>
        <w:tc>
          <w:tcPr>
            <w:tcW w:w="1540" w:type="dxa"/>
          </w:tcPr>
          <w:p w14:paraId="3D6F0181" w14:textId="3ADA768F" w:rsidR="00D40467" w:rsidRPr="0084336E" w:rsidRDefault="00D40467" w:rsidP="00415B3C">
            <w:pPr>
              <w:autoSpaceDE w:val="0"/>
              <w:autoSpaceDN w:val="0"/>
              <w:adjustRightInd w:val="0"/>
              <w:spacing w:before="60" w:after="60"/>
              <w:jc w:val="right"/>
              <w:rPr>
                <w:rFonts w:cstheme="minorHAnsi"/>
                <w:b/>
                <w:bCs/>
                <w:sz w:val="22"/>
                <w:szCs w:val="22"/>
              </w:rPr>
            </w:pPr>
            <w:r w:rsidRPr="0084336E">
              <w:rPr>
                <w:rFonts w:cstheme="minorHAnsi"/>
                <w:b/>
                <w:bCs/>
                <w:sz w:val="22"/>
                <w:szCs w:val="22"/>
              </w:rPr>
              <w:t>Historical Loss Rate</w:t>
            </w:r>
          </w:p>
        </w:tc>
      </w:tr>
      <w:tr w:rsidR="0084336E" w:rsidRPr="0084336E" w14:paraId="35914312" w14:textId="77777777" w:rsidTr="002959BD">
        <w:tc>
          <w:tcPr>
            <w:tcW w:w="1618" w:type="dxa"/>
          </w:tcPr>
          <w:p w14:paraId="7D8B29E7" w14:textId="77777777" w:rsidR="00D67190" w:rsidRPr="0084336E" w:rsidRDefault="00D67190" w:rsidP="00415B3C">
            <w:pPr>
              <w:autoSpaceDE w:val="0"/>
              <w:autoSpaceDN w:val="0"/>
              <w:adjustRightInd w:val="0"/>
              <w:spacing w:before="60" w:after="60"/>
              <w:rPr>
                <w:rFonts w:cstheme="minorHAnsi"/>
                <w:sz w:val="22"/>
                <w:szCs w:val="22"/>
              </w:rPr>
            </w:pPr>
            <w:r w:rsidRPr="0084336E">
              <w:rPr>
                <w:rFonts w:cstheme="minorHAnsi"/>
                <w:sz w:val="22"/>
                <w:szCs w:val="22"/>
              </w:rPr>
              <w:t>Current</w:t>
            </w:r>
          </w:p>
        </w:tc>
        <w:tc>
          <w:tcPr>
            <w:tcW w:w="4096" w:type="dxa"/>
          </w:tcPr>
          <w:p w14:paraId="5ED37389" w14:textId="32A0DABD" w:rsidR="00D67190" w:rsidRPr="0084336E" w:rsidRDefault="00D67190" w:rsidP="00415B3C">
            <w:pPr>
              <w:autoSpaceDE w:val="0"/>
              <w:autoSpaceDN w:val="0"/>
              <w:adjustRightInd w:val="0"/>
              <w:spacing w:before="60" w:after="60"/>
              <w:rPr>
                <w:rFonts w:cstheme="minorHAnsi"/>
                <w:sz w:val="22"/>
                <w:szCs w:val="22"/>
              </w:rPr>
            </w:pPr>
            <w:r w:rsidRPr="0084336E">
              <w:rPr>
                <w:rFonts w:cstheme="minorHAnsi"/>
                <w:sz w:val="22"/>
                <w:szCs w:val="22"/>
              </w:rPr>
              <w:t xml:space="preserve">All </w:t>
            </w:r>
            <w:r w:rsidR="00EB5FF0">
              <w:rPr>
                <w:rFonts w:cstheme="minorHAnsi"/>
                <w:sz w:val="22"/>
                <w:szCs w:val="22"/>
              </w:rPr>
              <w:t>l</w:t>
            </w:r>
            <w:r w:rsidR="002959BD" w:rsidRPr="0084336E">
              <w:rPr>
                <w:rFonts w:cstheme="minorHAnsi"/>
                <w:sz w:val="22"/>
                <w:szCs w:val="22"/>
              </w:rPr>
              <w:t>oan payments</w:t>
            </w:r>
            <w:r w:rsidRPr="0084336E">
              <w:rPr>
                <w:rFonts w:cstheme="minorHAnsi"/>
                <w:sz w:val="22"/>
                <w:szCs w:val="22"/>
              </w:rPr>
              <w:t xml:space="preserve"> issued in the past 3 years</w:t>
            </w:r>
          </w:p>
        </w:tc>
        <w:tc>
          <w:tcPr>
            <w:tcW w:w="1928" w:type="dxa"/>
          </w:tcPr>
          <w:p w14:paraId="710428E8" w14:textId="4534F14C" w:rsidR="00D67190" w:rsidRPr="0084336E" w:rsidRDefault="00D67190" w:rsidP="00415B3C">
            <w:pPr>
              <w:autoSpaceDE w:val="0"/>
              <w:autoSpaceDN w:val="0"/>
              <w:adjustRightInd w:val="0"/>
              <w:spacing w:before="60" w:after="60"/>
              <w:jc w:val="right"/>
              <w:rPr>
                <w:rFonts w:cstheme="minorHAnsi"/>
                <w:sz w:val="22"/>
                <w:szCs w:val="22"/>
              </w:rPr>
            </w:pPr>
            <w:r w:rsidRPr="0084336E">
              <w:rPr>
                <w:rFonts w:cstheme="minorHAnsi"/>
                <w:sz w:val="22"/>
                <w:szCs w:val="22"/>
              </w:rPr>
              <w:t>$10</w:t>
            </w:r>
            <w:r w:rsidR="002959BD" w:rsidRPr="0084336E">
              <w:rPr>
                <w:rFonts w:cstheme="minorHAnsi"/>
                <w:sz w:val="22"/>
                <w:szCs w:val="22"/>
              </w:rPr>
              <w:t>,</w:t>
            </w:r>
            <w:r w:rsidRPr="0084336E">
              <w:rPr>
                <w:rFonts w:cstheme="minorHAnsi"/>
                <w:sz w:val="22"/>
                <w:szCs w:val="22"/>
              </w:rPr>
              <w:t>000</w:t>
            </w:r>
            <w:r w:rsidR="002959BD" w:rsidRPr="0084336E">
              <w:rPr>
                <w:rFonts w:cstheme="minorHAnsi"/>
                <w:sz w:val="22"/>
                <w:szCs w:val="22"/>
              </w:rPr>
              <w:t>,</w:t>
            </w:r>
            <w:r w:rsidRPr="0084336E">
              <w:rPr>
                <w:rFonts w:cstheme="minorHAnsi"/>
                <w:sz w:val="22"/>
                <w:szCs w:val="22"/>
              </w:rPr>
              <w:t>000</w:t>
            </w:r>
          </w:p>
        </w:tc>
        <w:tc>
          <w:tcPr>
            <w:tcW w:w="1540" w:type="dxa"/>
          </w:tcPr>
          <w:p w14:paraId="47A239D4" w14:textId="46CBF735" w:rsidR="00D67190" w:rsidRPr="0084336E" w:rsidRDefault="00D67190" w:rsidP="00415B3C">
            <w:pPr>
              <w:autoSpaceDE w:val="0"/>
              <w:autoSpaceDN w:val="0"/>
              <w:adjustRightInd w:val="0"/>
              <w:spacing w:before="60" w:after="60"/>
              <w:jc w:val="right"/>
              <w:rPr>
                <w:rFonts w:cstheme="minorHAnsi"/>
                <w:sz w:val="22"/>
                <w:szCs w:val="22"/>
              </w:rPr>
            </w:pPr>
            <w:r w:rsidRPr="0084336E">
              <w:rPr>
                <w:rFonts w:cstheme="minorHAnsi"/>
                <w:sz w:val="22"/>
                <w:szCs w:val="22"/>
              </w:rPr>
              <w:t>0.15% ($15k/$10m)</w:t>
            </w:r>
          </w:p>
        </w:tc>
      </w:tr>
      <w:tr w:rsidR="0084336E" w:rsidRPr="0084336E" w14:paraId="5DC5062F" w14:textId="77777777" w:rsidTr="002959BD">
        <w:tc>
          <w:tcPr>
            <w:tcW w:w="1618" w:type="dxa"/>
          </w:tcPr>
          <w:p w14:paraId="20C6E734" w14:textId="77777777" w:rsidR="00D67190" w:rsidRPr="0084336E" w:rsidRDefault="00D67190" w:rsidP="00415B3C">
            <w:pPr>
              <w:autoSpaceDE w:val="0"/>
              <w:autoSpaceDN w:val="0"/>
              <w:adjustRightInd w:val="0"/>
              <w:spacing w:before="60" w:after="60"/>
              <w:rPr>
                <w:rFonts w:cstheme="minorHAnsi"/>
                <w:sz w:val="22"/>
                <w:szCs w:val="22"/>
              </w:rPr>
            </w:pPr>
            <w:r w:rsidRPr="0084336E">
              <w:rPr>
                <w:rFonts w:cstheme="minorHAnsi"/>
                <w:sz w:val="22"/>
                <w:szCs w:val="22"/>
              </w:rPr>
              <w:t>1-30 days</w:t>
            </w:r>
          </w:p>
        </w:tc>
        <w:tc>
          <w:tcPr>
            <w:tcW w:w="4096" w:type="dxa"/>
          </w:tcPr>
          <w:p w14:paraId="09A06B51" w14:textId="564E1FB2" w:rsidR="00D67190" w:rsidRPr="0084336E" w:rsidRDefault="002959BD" w:rsidP="00415B3C">
            <w:pPr>
              <w:autoSpaceDE w:val="0"/>
              <w:autoSpaceDN w:val="0"/>
              <w:adjustRightInd w:val="0"/>
              <w:spacing w:before="60" w:after="60"/>
              <w:rPr>
                <w:rFonts w:cstheme="minorHAnsi"/>
                <w:sz w:val="22"/>
                <w:szCs w:val="22"/>
              </w:rPr>
            </w:pPr>
            <w:r w:rsidRPr="0084336E">
              <w:rPr>
                <w:rFonts w:cstheme="minorHAnsi"/>
                <w:sz w:val="22"/>
                <w:szCs w:val="22"/>
              </w:rPr>
              <w:t>Loan payments</w:t>
            </w:r>
            <w:r w:rsidR="00D67190" w:rsidRPr="0084336E">
              <w:rPr>
                <w:rFonts w:cstheme="minorHAnsi"/>
                <w:sz w:val="22"/>
                <w:szCs w:val="22"/>
              </w:rPr>
              <w:t xml:space="preserve"> that had become overdue</w:t>
            </w:r>
          </w:p>
        </w:tc>
        <w:tc>
          <w:tcPr>
            <w:tcW w:w="1928" w:type="dxa"/>
          </w:tcPr>
          <w:p w14:paraId="6A41C975" w14:textId="3A1B2729" w:rsidR="00D67190" w:rsidRPr="0084336E" w:rsidRDefault="00D67190" w:rsidP="00415B3C">
            <w:pPr>
              <w:autoSpaceDE w:val="0"/>
              <w:autoSpaceDN w:val="0"/>
              <w:adjustRightInd w:val="0"/>
              <w:spacing w:before="60" w:after="60"/>
              <w:jc w:val="right"/>
              <w:rPr>
                <w:rFonts w:cstheme="minorHAnsi"/>
                <w:sz w:val="22"/>
                <w:szCs w:val="22"/>
              </w:rPr>
            </w:pPr>
            <w:r w:rsidRPr="0084336E">
              <w:rPr>
                <w:rFonts w:cstheme="minorHAnsi"/>
                <w:sz w:val="22"/>
                <w:szCs w:val="22"/>
              </w:rPr>
              <w:t>$830</w:t>
            </w:r>
            <w:r w:rsidR="002959BD" w:rsidRPr="0084336E">
              <w:rPr>
                <w:rFonts w:cstheme="minorHAnsi"/>
                <w:sz w:val="22"/>
                <w:szCs w:val="22"/>
              </w:rPr>
              <w:t>,</w:t>
            </w:r>
            <w:r w:rsidRPr="0084336E">
              <w:rPr>
                <w:rFonts w:cstheme="minorHAnsi"/>
                <w:sz w:val="22"/>
                <w:szCs w:val="22"/>
              </w:rPr>
              <w:t>000</w:t>
            </w:r>
          </w:p>
        </w:tc>
        <w:tc>
          <w:tcPr>
            <w:tcW w:w="1540" w:type="dxa"/>
          </w:tcPr>
          <w:p w14:paraId="78DA6ED5" w14:textId="77777777" w:rsidR="00D67190" w:rsidRPr="0084336E" w:rsidRDefault="00D67190" w:rsidP="00415B3C">
            <w:pPr>
              <w:autoSpaceDE w:val="0"/>
              <w:autoSpaceDN w:val="0"/>
              <w:adjustRightInd w:val="0"/>
              <w:spacing w:before="60" w:after="60"/>
              <w:jc w:val="right"/>
              <w:rPr>
                <w:rFonts w:cstheme="minorHAnsi"/>
                <w:sz w:val="22"/>
                <w:szCs w:val="22"/>
              </w:rPr>
            </w:pPr>
            <w:r w:rsidRPr="0084336E">
              <w:rPr>
                <w:rFonts w:cstheme="minorHAnsi"/>
                <w:sz w:val="22"/>
                <w:szCs w:val="22"/>
              </w:rPr>
              <w:t xml:space="preserve">1.81% </w:t>
            </w:r>
          </w:p>
          <w:p w14:paraId="6EDADFB5" w14:textId="0386C872" w:rsidR="00D67190" w:rsidRPr="0084336E" w:rsidRDefault="00D67190" w:rsidP="00415B3C">
            <w:pPr>
              <w:autoSpaceDE w:val="0"/>
              <w:autoSpaceDN w:val="0"/>
              <w:adjustRightInd w:val="0"/>
              <w:spacing w:before="60" w:after="60"/>
              <w:jc w:val="right"/>
              <w:rPr>
                <w:rFonts w:cstheme="minorHAnsi"/>
                <w:sz w:val="22"/>
                <w:szCs w:val="22"/>
              </w:rPr>
            </w:pPr>
            <w:r w:rsidRPr="0084336E">
              <w:rPr>
                <w:rFonts w:cstheme="minorHAnsi"/>
                <w:sz w:val="22"/>
                <w:szCs w:val="22"/>
              </w:rPr>
              <w:t>($15k/$</w:t>
            </w:r>
            <w:r w:rsidR="002959BD" w:rsidRPr="0084336E">
              <w:rPr>
                <w:rFonts w:cstheme="minorHAnsi"/>
                <w:sz w:val="22"/>
                <w:szCs w:val="22"/>
              </w:rPr>
              <w:t>0.</w:t>
            </w:r>
            <w:r w:rsidRPr="0084336E">
              <w:rPr>
                <w:rFonts w:cstheme="minorHAnsi"/>
                <w:sz w:val="22"/>
                <w:szCs w:val="22"/>
              </w:rPr>
              <w:t>83</w:t>
            </w:r>
            <w:r w:rsidR="002959BD" w:rsidRPr="0084336E">
              <w:rPr>
                <w:rFonts w:cstheme="minorHAnsi"/>
                <w:sz w:val="22"/>
                <w:szCs w:val="22"/>
              </w:rPr>
              <w:t>0</w:t>
            </w:r>
            <w:r w:rsidRPr="0084336E">
              <w:rPr>
                <w:rFonts w:cstheme="minorHAnsi"/>
                <w:sz w:val="22"/>
                <w:szCs w:val="22"/>
              </w:rPr>
              <w:t>m)</w:t>
            </w:r>
          </w:p>
        </w:tc>
      </w:tr>
      <w:tr w:rsidR="0084336E" w:rsidRPr="0084336E" w14:paraId="7D52D386" w14:textId="77777777" w:rsidTr="002959BD">
        <w:tc>
          <w:tcPr>
            <w:tcW w:w="1618" w:type="dxa"/>
          </w:tcPr>
          <w:p w14:paraId="6A8B1469" w14:textId="77777777" w:rsidR="00D67190" w:rsidRPr="0084336E" w:rsidRDefault="00D67190" w:rsidP="00415B3C">
            <w:pPr>
              <w:autoSpaceDE w:val="0"/>
              <w:autoSpaceDN w:val="0"/>
              <w:adjustRightInd w:val="0"/>
              <w:spacing w:before="60" w:after="60"/>
              <w:rPr>
                <w:rFonts w:cstheme="minorHAnsi"/>
                <w:sz w:val="22"/>
                <w:szCs w:val="22"/>
              </w:rPr>
            </w:pPr>
            <w:r w:rsidRPr="0084336E">
              <w:rPr>
                <w:rFonts w:cstheme="minorHAnsi"/>
                <w:sz w:val="22"/>
                <w:szCs w:val="22"/>
              </w:rPr>
              <w:t>31-60 days</w:t>
            </w:r>
          </w:p>
        </w:tc>
        <w:tc>
          <w:tcPr>
            <w:tcW w:w="4096" w:type="dxa"/>
          </w:tcPr>
          <w:p w14:paraId="749AEA17" w14:textId="6742EF6A" w:rsidR="00D67190" w:rsidRPr="0084336E" w:rsidRDefault="002959BD" w:rsidP="00415B3C">
            <w:pPr>
              <w:autoSpaceDE w:val="0"/>
              <w:autoSpaceDN w:val="0"/>
              <w:adjustRightInd w:val="0"/>
              <w:spacing w:before="60" w:after="60"/>
              <w:rPr>
                <w:rFonts w:cstheme="minorHAnsi"/>
                <w:sz w:val="22"/>
                <w:szCs w:val="22"/>
              </w:rPr>
            </w:pPr>
            <w:r w:rsidRPr="0084336E">
              <w:rPr>
                <w:rFonts w:cstheme="minorHAnsi"/>
                <w:sz w:val="22"/>
                <w:szCs w:val="22"/>
              </w:rPr>
              <w:t>Loan payments</w:t>
            </w:r>
            <w:r w:rsidR="00D67190" w:rsidRPr="0084336E">
              <w:rPr>
                <w:rFonts w:cstheme="minorHAnsi"/>
                <w:sz w:val="22"/>
                <w:szCs w:val="22"/>
              </w:rPr>
              <w:t xml:space="preserve"> that had become &gt; 30 days overdue</w:t>
            </w:r>
          </w:p>
        </w:tc>
        <w:tc>
          <w:tcPr>
            <w:tcW w:w="1928" w:type="dxa"/>
          </w:tcPr>
          <w:p w14:paraId="76136E69" w14:textId="0BF41AB5" w:rsidR="00D67190" w:rsidRPr="0084336E" w:rsidRDefault="00D67190" w:rsidP="00415B3C">
            <w:pPr>
              <w:autoSpaceDE w:val="0"/>
              <w:autoSpaceDN w:val="0"/>
              <w:adjustRightInd w:val="0"/>
              <w:spacing w:before="60" w:after="60"/>
              <w:jc w:val="right"/>
              <w:rPr>
                <w:rFonts w:cstheme="minorHAnsi"/>
                <w:sz w:val="22"/>
                <w:szCs w:val="22"/>
              </w:rPr>
            </w:pPr>
            <w:r w:rsidRPr="0084336E">
              <w:rPr>
                <w:rFonts w:cstheme="minorHAnsi"/>
                <w:sz w:val="22"/>
                <w:szCs w:val="22"/>
              </w:rPr>
              <w:t>$210</w:t>
            </w:r>
            <w:r w:rsidR="002959BD" w:rsidRPr="0084336E">
              <w:rPr>
                <w:rFonts w:cstheme="minorHAnsi"/>
                <w:sz w:val="22"/>
                <w:szCs w:val="22"/>
              </w:rPr>
              <w:t>,</w:t>
            </w:r>
            <w:r w:rsidRPr="0084336E">
              <w:rPr>
                <w:rFonts w:cstheme="minorHAnsi"/>
                <w:sz w:val="22"/>
                <w:szCs w:val="22"/>
              </w:rPr>
              <w:t>000</w:t>
            </w:r>
          </w:p>
        </w:tc>
        <w:tc>
          <w:tcPr>
            <w:tcW w:w="1540" w:type="dxa"/>
          </w:tcPr>
          <w:p w14:paraId="627FAE4D" w14:textId="77777777" w:rsidR="00D67190" w:rsidRPr="0084336E" w:rsidRDefault="00D67190" w:rsidP="00415B3C">
            <w:pPr>
              <w:autoSpaceDE w:val="0"/>
              <w:autoSpaceDN w:val="0"/>
              <w:adjustRightInd w:val="0"/>
              <w:spacing w:before="60" w:after="60"/>
              <w:jc w:val="right"/>
              <w:rPr>
                <w:rFonts w:cstheme="minorHAnsi"/>
                <w:sz w:val="22"/>
                <w:szCs w:val="22"/>
              </w:rPr>
            </w:pPr>
            <w:r w:rsidRPr="0084336E">
              <w:rPr>
                <w:rFonts w:cstheme="minorHAnsi"/>
                <w:sz w:val="22"/>
                <w:szCs w:val="22"/>
              </w:rPr>
              <w:t>7.14%</w:t>
            </w:r>
          </w:p>
          <w:p w14:paraId="574E9910" w14:textId="7DC82D82" w:rsidR="00D67190" w:rsidRPr="0084336E" w:rsidRDefault="00D67190" w:rsidP="00415B3C">
            <w:pPr>
              <w:autoSpaceDE w:val="0"/>
              <w:autoSpaceDN w:val="0"/>
              <w:adjustRightInd w:val="0"/>
              <w:spacing w:before="60" w:after="60"/>
              <w:jc w:val="right"/>
              <w:rPr>
                <w:rFonts w:cstheme="minorHAnsi"/>
                <w:sz w:val="22"/>
                <w:szCs w:val="22"/>
              </w:rPr>
            </w:pPr>
            <w:r w:rsidRPr="0084336E">
              <w:rPr>
                <w:rFonts w:cstheme="minorHAnsi"/>
                <w:sz w:val="22"/>
                <w:szCs w:val="22"/>
              </w:rPr>
              <w:t>($15k/$</w:t>
            </w:r>
            <w:r w:rsidR="002959BD" w:rsidRPr="0084336E">
              <w:rPr>
                <w:rFonts w:cstheme="minorHAnsi"/>
                <w:sz w:val="22"/>
                <w:szCs w:val="22"/>
              </w:rPr>
              <w:t>0.</w:t>
            </w:r>
            <w:r w:rsidRPr="0084336E">
              <w:rPr>
                <w:rFonts w:cstheme="minorHAnsi"/>
                <w:sz w:val="22"/>
                <w:szCs w:val="22"/>
              </w:rPr>
              <w:t>21</w:t>
            </w:r>
            <w:r w:rsidR="002959BD" w:rsidRPr="0084336E">
              <w:rPr>
                <w:rFonts w:cstheme="minorHAnsi"/>
                <w:sz w:val="22"/>
                <w:szCs w:val="22"/>
              </w:rPr>
              <w:t>0</w:t>
            </w:r>
            <w:r w:rsidRPr="0084336E">
              <w:rPr>
                <w:rFonts w:cstheme="minorHAnsi"/>
                <w:sz w:val="22"/>
                <w:szCs w:val="22"/>
              </w:rPr>
              <w:t>m)</w:t>
            </w:r>
          </w:p>
        </w:tc>
      </w:tr>
      <w:tr w:rsidR="0084336E" w:rsidRPr="0084336E" w14:paraId="182A61D0" w14:textId="77777777" w:rsidTr="002959BD">
        <w:tc>
          <w:tcPr>
            <w:tcW w:w="1618" w:type="dxa"/>
          </w:tcPr>
          <w:p w14:paraId="6D89BE47" w14:textId="77777777" w:rsidR="00D67190" w:rsidRPr="0084336E" w:rsidRDefault="00D67190" w:rsidP="00415B3C">
            <w:pPr>
              <w:autoSpaceDE w:val="0"/>
              <w:autoSpaceDN w:val="0"/>
              <w:adjustRightInd w:val="0"/>
              <w:spacing w:before="60" w:after="60"/>
              <w:rPr>
                <w:rFonts w:cstheme="minorHAnsi"/>
                <w:sz w:val="22"/>
                <w:szCs w:val="22"/>
              </w:rPr>
            </w:pPr>
            <w:r w:rsidRPr="0084336E">
              <w:rPr>
                <w:rFonts w:cstheme="minorHAnsi"/>
                <w:sz w:val="22"/>
                <w:szCs w:val="22"/>
              </w:rPr>
              <w:t>61-90 days</w:t>
            </w:r>
          </w:p>
        </w:tc>
        <w:tc>
          <w:tcPr>
            <w:tcW w:w="4096" w:type="dxa"/>
          </w:tcPr>
          <w:p w14:paraId="58559AB5" w14:textId="08A98D0A" w:rsidR="00D67190" w:rsidRPr="0084336E" w:rsidRDefault="002959BD" w:rsidP="00415B3C">
            <w:pPr>
              <w:autoSpaceDE w:val="0"/>
              <w:autoSpaceDN w:val="0"/>
              <w:adjustRightInd w:val="0"/>
              <w:spacing w:before="60" w:after="60"/>
              <w:rPr>
                <w:rFonts w:cstheme="minorHAnsi"/>
                <w:sz w:val="22"/>
                <w:szCs w:val="22"/>
              </w:rPr>
            </w:pPr>
            <w:r w:rsidRPr="0084336E">
              <w:rPr>
                <w:rFonts w:cstheme="minorHAnsi"/>
                <w:sz w:val="22"/>
                <w:szCs w:val="22"/>
              </w:rPr>
              <w:t>Loan payments</w:t>
            </w:r>
            <w:r w:rsidR="00D67190" w:rsidRPr="0084336E">
              <w:rPr>
                <w:rFonts w:cstheme="minorHAnsi"/>
                <w:sz w:val="22"/>
                <w:szCs w:val="22"/>
              </w:rPr>
              <w:t xml:space="preserve"> that had become &gt; 60 days overdue</w:t>
            </w:r>
          </w:p>
        </w:tc>
        <w:tc>
          <w:tcPr>
            <w:tcW w:w="1928" w:type="dxa"/>
          </w:tcPr>
          <w:p w14:paraId="671D07C4" w14:textId="4F04652B" w:rsidR="00D67190" w:rsidRPr="0084336E" w:rsidRDefault="00D67190" w:rsidP="00415B3C">
            <w:pPr>
              <w:autoSpaceDE w:val="0"/>
              <w:autoSpaceDN w:val="0"/>
              <w:adjustRightInd w:val="0"/>
              <w:spacing w:before="60" w:after="60"/>
              <w:jc w:val="right"/>
              <w:rPr>
                <w:rFonts w:cstheme="minorHAnsi"/>
                <w:sz w:val="22"/>
                <w:szCs w:val="22"/>
              </w:rPr>
            </w:pPr>
            <w:r w:rsidRPr="0084336E">
              <w:rPr>
                <w:rFonts w:cstheme="minorHAnsi"/>
                <w:sz w:val="22"/>
                <w:szCs w:val="22"/>
              </w:rPr>
              <w:t>$110</w:t>
            </w:r>
            <w:r w:rsidR="002959BD" w:rsidRPr="0084336E">
              <w:rPr>
                <w:rFonts w:cstheme="minorHAnsi"/>
                <w:sz w:val="22"/>
                <w:szCs w:val="22"/>
              </w:rPr>
              <w:t>,</w:t>
            </w:r>
            <w:r w:rsidRPr="0084336E">
              <w:rPr>
                <w:rFonts w:cstheme="minorHAnsi"/>
                <w:sz w:val="22"/>
                <w:szCs w:val="22"/>
              </w:rPr>
              <w:t>000</w:t>
            </w:r>
          </w:p>
        </w:tc>
        <w:tc>
          <w:tcPr>
            <w:tcW w:w="1540" w:type="dxa"/>
          </w:tcPr>
          <w:p w14:paraId="5FBFC743" w14:textId="77777777" w:rsidR="00D67190" w:rsidRPr="0084336E" w:rsidRDefault="00D67190" w:rsidP="00415B3C">
            <w:pPr>
              <w:autoSpaceDE w:val="0"/>
              <w:autoSpaceDN w:val="0"/>
              <w:adjustRightInd w:val="0"/>
              <w:spacing w:before="60" w:after="60"/>
              <w:jc w:val="right"/>
              <w:rPr>
                <w:rFonts w:cstheme="minorHAnsi"/>
                <w:sz w:val="22"/>
                <w:szCs w:val="22"/>
              </w:rPr>
            </w:pPr>
            <w:r w:rsidRPr="0084336E">
              <w:rPr>
                <w:rFonts w:cstheme="minorHAnsi"/>
                <w:sz w:val="22"/>
                <w:szCs w:val="22"/>
              </w:rPr>
              <w:t>13.64%</w:t>
            </w:r>
          </w:p>
          <w:p w14:paraId="5B4C461B" w14:textId="01539001" w:rsidR="00D67190" w:rsidRPr="0084336E" w:rsidRDefault="00D67190" w:rsidP="00415B3C">
            <w:pPr>
              <w:autoSpaceDE w:val="0"/>
              <w:autoSpaceDN w:val="0"/>
              <w:adjustRightInd w:val="0"/>
              <w:spacing w:before="60" w:after="60"/>
              <w:jc w:val="right"/>
              <w:rPr>
                <w:rFonts w:cstheme="minorHAnsi"/>
                <w:sz w:val="22"/>
                <w:szCs w:val="22"/>
              </w:rPr>
            </w:pPr>
            <w:r w:rsidRPr="0084336E">
              <w:rPr>
                <w:rFonts w:cstheme="minorHAnsi"/>
                <w:sz w:val="22"/>
                <w:szCs w:val="22"/>
              </w:rPr>
              <w:t>($15k/$</w:t>
            </w:r>
            <w:r w:rsidR="002959BD" w:rsidRPr="0084336E">
              <w:rPr>
                <w:rFonts w:cstheme="minorHAnsi"/>
                <w:sz w:val="22"/>
                <w:szCs w:val="22"/>
              </w:rPr>
              <w:t>0.</w:t>
            </w:r>
            <w:r w:rsidRPr="0084336E">
              <w:rPr>
                <w:rFonts w:cstheme="minorHAnsi"/>
                <w:sz w:val="22"/>
                <w:szCs w:val="22"/>
              </w:rPr>
              <w:t>1</w:t>
            </w:r>
            <w:r w:rsidR="002959BD" w:rsidRPr="0084336E">
              <w:rPr>
                <w:rFonts w:cstheme="minorHAnsi"/>
                <w:sz w:val="22"/>
                <w:szCs w:val="22"/>
              </w:rPr>
              <w:t>10m</w:t>
            </w:r>
            <w:r w:rsidRPr="0084336E">
              <w:rPr>
                <w:rFonts w:cstheme="minorHAnsi"/>
                <w:sz w:val="22"/>
                <w:szCs w:val="22"/>
              </w:rPr>
              <w:t>)</w:t>
            </w:r>
          </w:p>
        </w:tc>
      </w:tr>
      <w:tr w:rsidR="0084336E" w:rsidRPr="0084336E" w14:paraId="077BF0A7" w14:textId="77777777" w:rsidTr="002959BD">
        <w:tc>
          <w:tcPr>
            <w:tcW w:w="1618" w:type="dxa"/>
          </w:tcPr>
          <w:p w14:paraId="2CF72089" w14:textId="77777777" w:rsidR="00D67190" w:rsidRPr="0084336E" w:rsidRDefault="00D67190" w:rsidP="00415B3C">
            <w:pPr>
              <w:autoSpaceDE w:val="0"/>
              <w:autoSpaceDN w:val="0"/>
              <w:adjustRightInd w:val="0"/>
              <w:spacing w:before="60" w:after="60"/>
              <w:rPr>
                <w:rFonts w:cstheme="minorHAnsi"/>
                <w:sz w:val="22"/>
                <w:szCs w:val="22"/>
              </w:rPr>
            </w:pPr>
            <w:r w:rsidRPr="0084336E">
              <w:rPr>
                <w:rFonts w:cstheme="minorHAnsi"/>
                <w:sz w:val="22"/>
                <w:szCs w:val="22"/>
              </w:rPr>
              <w:t>90+ days</w:t>
            </w:r>
          </w:p>
        </w:tc>
        <w:tc>
          <w:tcPr>
            <w:tcW w:w="4096" w:type="dxa"/>
          </w:tcPr>
          <w:p w14:paraId="1FA7F58C" w14:textId="3A3D663D" w:rsidR="00D67190" w:rsidRPr="0084336E" w:rsidRDefault="002959BD" w:rsidP="00415B3C">
            <w:pPr>
              <w:autoSpaceDE w:val="0"/>
              <w:autoSpaceDN w:val="0"/>
              <w:adjustRightInd w:val="0"/>
              <w:spacing w:before="60" w:after="60"/>
              <w:rPr>
                <w:rFonts w:cstheme="minorHAnsi"/>
                <w:sz w:val="22"/>
                <w:szCs w:val="22"/>
              </w:rPr>
            </w:pPr>
            <w:r w:rsidRPr="0084336E">
              <w:rPr>
                <w:rFonts w:cstheme="minorHAnsi"/>
                <w:sz w:val="22"/>
                <w:szCs w:val="22"/>
              </w:rPr>
              <w:t>Loan payments</w:t>
            </w:r>
            <w:r w:rsidR="00D67190" w:rsidRPr="0084336E">
              <w:rPr>
                <w:rFonts w:cstheme="minorHAnsi"/>
                <w:sz w:val="22"/>
                <w:szCs w:val="22"/>
              </w:rPr>
              <w:t xml:space="preserve"> that had become &gt; 90 days overdue</w:t>
            </w:r>
          </w:p>
        </w:tc>
        <w:tc>
          <w:tcPr>
            <w:tcW w:w="1928" w:type="dxa"/>
          </w:tcPr>
          <w:p w14:paraId="0983C42B" w14:textId="1F62BB84" w:rsidR="00D67190" w:rsidRPr="0084336E" w:rsidRDefault="00D67190" w:rsidP="00415B3C">
            <w:pPr>
              <w:autoSpaceDE w:val="0"/>
              <w:autoSpaceDN w:val="0"/>
              <w:adjustRightInd w:val="0"/>
              <w:spacing w:before="60" w:after="60"/>
              <w:jc w:val="right"/>
              <w:rPr>
                <w:rFonts w:cstheme="minorHAnsi"/>
                <w:sz w:val="22"/>
                <w:szCs w:val="22"/>
              </w:rPr>
            </w:pPr>
            <w:r w:rsidRPr="0084336E">
              <w:rPr>
                <w:rFonts w:cstheme="minorHAnsi"/>
                <w:sz w:val="22"/>
                <w:szCs w:val="22"/>
              </w:rPr>
              <w:t>$50</w:t>
            </w:r>
            <w:r w:rsidR="002959BD" w:rsidRPr="0084336E">
              <w:rPr>
                <w:rFonts w:cstheme="minorHAnsi"/>
                <w:sz w:val="22"/>
                <w:szCs w:val="22"/>
              </w:rPr>
              <w:t>,</w:t>
            </w:r>
            <w:r w:rsidRPr="0084336E">
              <w:rPr>
                <w:rFonts w:cstheme="minorHAnsi"/>
                <w:sz w:val="22"/>
                <w:szCs w:val="22"/>
              </w:rPr>
              <w:t>000</w:t>
            </w:r>
          </w:p>
        </w:tc>
        <w:tc>
          <w:tcPr>
            <w:tcW w:w="1540" w:type="dxa"/>
          </w:tcPr>
          <w:p w14:paraId="1F0963F7" w14:textId="77777777" w:rsidR="00D67190" w:rsidRPr="0084336E" w:rsidRDefault="00D67190" w:rsidP="00415B3C">
            <w:pPr>
              <w:autoSpaceDE w:val="0"/>
              <w:autoSpaceDN w:val="0"/>
              <w:adjustRightInd w:val="0"/>
              <w:spacing w:before="60" w:after="60"/>
              <w:jc w:val="right"/>
              <w:rPr>
                <w:rFonts w:cstheme="minorHAnsi"/>
                <w:sz w:val="22"/>
                <w:szCs w:val="22"/>
              </w:rPr>
            </w:pPr>
            <w:r w:rsidRPr="0084336E">
              <w:rPr>
                <w:rFonts w:cstheme="minorHAnsi"/>
                <w:sz w:val="22"/>
                <w:szCs w:val="22"/>
              </w:rPr>
              <w:t>30.00%</w:t>
            </w:r>
          </w:p>
          <w:p w14:paraId="464CB300" w14:textId="553B9595" w:rsidR="00D67190" w:rsidRPr="0084336E" w:rsidRDefault="00D67190" w:rsidP="00415B3C">
            <w:pPr>
              <w:autoSpaceDE w:val="0"/>
              <w:autoSpaceDN w:val="0"/>
              <w:adjustRightInd w:val="0"/>
              <w:spacing w:before="60" w:after="60"/>
              <w:jc w:val="right"/>
              <w:rPr>
                <w:rFonts w:cstheme="minorHAnsi"/>
                <w:sz w:val="22"/>
                <w:szCs w:val="22"/>
              </w:rPr>
            </w:pPr>
            <w:r w:rsidRPr="0084336E">
              <w:rPr>
                <w:rFonts w:cstheme="minorHAnsi"/>
                <w:sz w:val="22"/>
                <w:szCs w:val="22"/>
              </w:rPr>
              <w:t>($15k/$50k)</w:t>
            </w:r>
          </w:p>
        </w:tc>
      </w:tr>
      <w:tr w:rsidR="00D67190" w:rsidRPr="0084336E" w14:paraId="59943C4F" w14:textId="77777777" w:rsidTr="002959BD">
        <w:tc>
          <w:tcPr>
            <w:tcW w:w="1618" w:type="dxa"/>
          </w:tcPr>
          <w:p w14:paraId="38CBEE7E" w14:textId="77777777" w:rsidR="00D67190" w:rsidRPr="0084336E" w:rsidRDefault="00D67190" w:rsidP="00415B3C">
            <w:pPr>
              <w:autoSpaceDE w:val="0"/>
              <w:autoSpaceDN w:val="0"/>
              <w:adjustRightInd w:val="0"/>
              <w:spacing w:before="60" w:after="60"/>
              <w:rPr>
                <w:rFonts w:cstheme="minorHAnsi"/>
                <w:sz w:val="22"/>
                <w:szCs w:val="22"/>
              </w:rPr>
            </w:pPr>
          </w:p>
        </w:tc>
        <w:tc>
          <w:tcPr>
            <w:tcW w:w="4096" w:type="dxa"/>
          </w:tcPr>
          <w:p w14:paraId="0289179E" w14:textId="5CA3404B" w:rsidR="00D67190" w:rsidRPr="0084336E" w:rsidRDefault="002959BD" w:rsidP="00415B3C">
            <w:pPr>
              <w:autoSpaceDE w:val="0"/>
              <w:autoSpaceDN w:val="0"/>
              <w:adjustRightInd w:val="0"/>
              <w:spacing w:before="60" w:after="60"/>
              <w:rPr>
                <w:rFonts w:cstheme="minorHAnsi"/>
                <w:sz w:val="22"/>
                <w:szCs w:val="22"/>
              </w:rPr>
            </w:pPr>
            <w:r w:rsidRPr="0084336E">
              <w:rPr>
                <w:rFonts w:cstheme="minorHAnsi"/>
                <w:sz w:val="22"/>
                <w:szCs w:val="22"/>
              </w:rPr>
              <w:t>Loan payments</w:t>
            </w:r>
            <w:r w:rsidR="00D67190" w:rsidRPr="0084336E">
              <w:rPr>
                <w:rFonts w:cstheme="minorHAnsi"/>
                <w:sz w:val="22"/>
                <w:szCs w:val="22"/>
              </w:rPr>
              <w:t xml:space="preserve"> that were eventually uncollected</w:t>
            </w:r>
          </w:p>
        </w:tc>
        <w:tc>
          <w:tcPr>
            <w:tcW w:w="1928" w:type="dxa"/>
          </w:tcPr>
          <w:p w14:paraId="605BB295" w14:textId="315F4E5C" w:rsidR="00D67190" w:rsidRPr="0084336E" w:rsidRDefault="00D67190" w:rsidP="00415B3C">
            <w:pPr>
              <w:autoSpaceDE w:val="0"/>
              <w:autoSpaceDN w:val="0"/>
              <w:adjustRightInd w:val="0"/>
              <w:spacing w:before="60" w:after="60"/>
              <w:jc w:val="right"/>
              <w:rPr>
                <w:rFonts w:cstheme="minorHAnsi"/>
                <w:sz w:val="22"/>
                <w:szCs w:val="22"/>
              </w:rPr>
            </w:pPr>
            <w:r w:rsidRPr="0084336E">
              <w:rPr>
                <w:rFonts w:cstheme="minorHAnsi"/>
                <w:sz w:val="22"/>
                <w:szCs w:val="22"/>
              </w:rPr>
              <w:t>$15</w:t>
            </w:r>
            <w:r w:rsidR="002959BD" w:rsidRPr="0084336E">
              <w:rPr>
                <w:rFonts w:cstheme="minorHAnsi"/>
                <w:sz w:val="22"/>
                <w:szCs w:val="22"/>
              </w:rPr>
              <w:t>,</w:t>
            </w:r>
            <w:r w:rsidRPr="0084336E">
              <w:rPr>
                <w:rFonts w:cstheme="minorHAnsi"/>
                <w:sz w:val="22"/>
                <w:szCs w:val="22"/>
              </w:rPr>
              <w:t>000</w:t>
            </w:r>
          </w:p>
        </w:tc>
        <w:tc>
          <w:tcPr>
            <w:tcW w:w="1540" w:type="dxa"/>
          </w:tcPr>
          <w:p w14:paraId="38DEE216" w14:textId="77777777" w:rsidR="00D67190" w:rsidRPr="0084336E" w:rsidRDefault="00D67190" w:rsidP="00415B3C">
            <w:pPr>
              <w:autoSpaceDE w:val="0"/>
              <w:autoSpaceDN w:val="0"/>
              <w:adjustRightInd w:val="0"/>
              <w:spacing w:before="60" w:after="60"/>
              <w:jc w:val="right"/>
              <w:rPr>
                <w:rFonts w:cstheme="minorHAnsi"/>
                <w:sz w:val="22"/>
                <w:szCs w:val="22"/>
              </w:rPr>
            </w:pPr>
          </w:p>
        </w:tc>
      </w:tr>
    </w:tbl>
    <w:p w14:paraId="4955070F" w14:textId="77777777" w:rsidR="00DF790F" w:rsidRDefault="00821B38" w:rsidP="0077794A">
      <w:pPr>
        <w:spacing w:before="240" w:after="120" w:line="276" w:lineRule="auto"/>
        <w:jc w:val="both"/>
        <w:rPr>
          <w:sz w:val="22"/>
          <w:szCs w:val="22"/>
        </w:rPr>
      </w:pPr>
      <w:r w:rsidRPr="0077794A">
        <w:rPr>
          <w:rFonts w:eastAsia="Times New Roman" w:cs="Calibri"/>
          <w:bCs/>
          <w:sz w:val="22"/>
          <w:szCs w:val="22"/>
        </w:rPr>
        <w:t xml:space="preserve">Monies are considered uncollectable and therefore written off when </w:t>
      </w:r>
      <w:r w:rsidR="00604AEC" w:rsidRPr="0077794A">
        <w:rPr>
          <w:sz w:val="22"/>
          <w:szCs w:val="22"/>
        </w:rPr>
        <w:t>it is considered impossible or uneconomical to recover moneys owing to an agency.  However, a write-off of debts does not preclude recovery of the debt at a later date. If the debtor’s circumstances change in future, the debt can be pursued.</w:t>
      </w:r>
      <w:r w:rsidR="00604AEC" w:rsidRPr="0077794A">
        <w:rPr>
          <w:rFonts w:eastAsia="Times New Roman" w:cs="Calibri"/>
          <w:bCs/>
          <w:sz w:val="22"/>
          <w:szCs w:val="22"/>
        </w:rPr>
        <w:t xml:space="preserve">  </w:t>
      </w:r>
      <w:r w:rsidR="00604AEC" w:rsidRPr="0077794A">
        <w:rPr>
          <w:sz w:val="22"/>
          <w:szCs w:val="22"/>
        </w:rPr>
        <w:t>The decision to write-off a debt must be made by an authorised delegate.</w:t>
      </w:r>
    </w:p>
    <w:p w14:paraId="28587B41" w14:textId="453625CD" w:rsidR="00D67190" w:rsidRPr="00DF790F" w:rsidRDefault="00D67190" w:rsidP="0077794A">
      <w:pPr>
        <w:spacing w:before="240" w:after="120" w:line="276" w:lineRule="auto"/>
        <w:jc w:val="both"/>
        <w:rPr>
          <w:rFonts w:eastAsia="Times New Roman" w:cs="Calibri"/>
          <w:bCs/>
          <w:sz w:val="22"/>
          <w:szCs w:val="22"/>
        </w:rPr>
      </w:pPr>
      <w:r w:rsidRPr="0084336E">
        <w:rPr>
          <w:rFonts w:eastAsia="Times New Roman" w:cstheme="minorHAnsi"/>
          <w:bCs/>
          <w:i/>
          <w:iCs/>
          <w:sz w:val="22"/>
          <w:szCs w:val="22"/>
        </w:rPr>
        <w:t xml:space="preserve">Step 4 </w:t>
      </w:r>
      <w:r w:rsidR="00EB5FF0">
        <w:rPr>
          <w:rFonts w:eastAsia="Times New Roman" w:cstheme="minorHAnsi"/>
          <w:bCs/>
          <w:i/>
          <w:iCs/>
          <w:sz w:val="22"/>
          <w:szCs w:val="22"/>
        </w:rPr>
        <w:t>–</w:t>
      </w:r>
      <w:r w:rsidRPr="0084336E">
        <w:rPr>
          <w:rFonts w:eastAsia="Times New Roman" w:cstheme="minorHAnsi"/>
          <w:bCs/>
          <w:i/>
          <w:iCs/>
          <w:sz w:val="22"/>
          <w:szCs w:val="22"/>
        </w:rPr>
        <w:t xml:space="preserve"> Apply an Adjustment for forward looking estimates</w:t>
      </w:r>
    </w:p>
    <w:p w14:paraId="0DA39441" w14:textId="44E6A7AF" w:rsidR="00D67190" w:rsidRDefault="00D67190" w:rsidP="002959BD">
      <w:pPr>
        <w:spacing w:after="120" w:line="276" w:lineRule="auto"/>
        <w:jc w:val="both"/>
        <w:rPr>
          <w:rFonts w:eastAsia="Times New Roman" w:cstheme="minorHAnsi"/>
          <w:bCs/>
          <w:sz w:val="22"/>
          <w:szCs w:val="22"/>
        </w:rPr>
      </w:pPr>
      <w:r w:rsidRPr="0084336E">
        <w:rPr>
          <w:rFonts w:eastAsia="Times New Roman" w:cstheme="minorHAnsi"/>
          <w:bCs/>
          <w:sz w:val="22"/>
          <w:szCs w:val="22"/>
        </w:rPr>
        <w:t xml:space="preserve">Agencies then need to consider forecasts of macroeconomic conditions such as unemployment rates and interest rates and their expected impacts on the default rates of </w:t>
      </w:r>
      <w:r w:rsidR="00B72E3F" w:rsidRPr="0084336E">
        <w:rPr>
          <w:rFonts w:eastAsia="Times New Roman" w:cstheme="minorHAnsi"/>
          <w:bCs/>
          <w:sz w:val="22"/>
          <w:szCs w:val="22"/>
        </w:rPr>
        <w:t>loans</w:t>
      </w:r>
      <w:r w:rsidRPr="0084336E">
        <w:rPr>
          <w:rFonts w:eastAsia="Times New Roman" w:cstheme="minorHAnsi"/>
          <w:bCs/>
          <w:sz w:val="22"/>
          <w:szCs w:val="22"/>
        </w:rPr>
        <w:t xml:space="preserve"> receivable. In the </w:t>
      </w:r>
      <w:r w:rsidR="00DF790F" w:rsidRPr="0084336E">
        <w:rPr>
          <w:rFonts w:eastAsia="Times New Roman" w:cstheme="minorHAnsi"/>
          <w:bCs/>
          <w:sz w:val="22"/>
          <w:szCs w:val="22"/>
        </w:rPr>
        <w:t>forward-looking</w:t>
      </w:r>
      <w:r w:rsidRPr="0084336E">
        <w:rPr>
          <w:rFonts w:eastAsia="Times New Roman" w:cstheme="minorHAnsi"/>
          <w:bCs/>
          <w:sz w:val="22"/>
          <w:szCs w:val="22"/>
        </w:rPr>
        <w:t xml:space="preserve"> example below</w:t>
      </w:r>
      <w:r w:rsidR="00D40467" w:rsidRPr="0084336E">
        <w:rPr>
          <w:rFonts w:eastAsia="Times New Roman" w:cstheme="minorHAnsi"/>
          <w:bCs/>
          <w:sz w:val="22"/>
          <w:szCs w:val="22"/>
        </w:rPr>
        <w:t>,</w:t>
      </w:r>
      <w:r w:rsidRPr="0084336E">
        <w:rPr>
          <w:rFonts w:eastAsia="Times New Roman" w:cstheme="minorHAnsi"/>
          <w:bCs/>
          <w:sz w:val="22"/>
          <w:szCs w:val="22"/>
        </w:rPr>
        <w:t xml:space="preserve"> a slightly higher loss rate is expected and historical loss rates are adjusted upwards (3% in this example) to take this into account. </w:t>
      </w:r>
    </w:p>
    <w:tbl>
      <w:tblPr>
        <w:tblStyle w:val="TableGrid"/>
        <w:tblW w:w="9209" w:type="dxa"/>
        <w:tblLook w:val="04A0" w:firstRow="1" w:lastRow="0" w:firstColumn="1" w:lastColumn="0" w:noHBand="0" w:noVBand="1"/>
      </w:tblPr>
      <w:tblGrid>
        <w:gridCol w:w="846"/>
        <w:gridCol w:w="1417"/>
        <w:gridCol w:w="1701"/>
        <w:gridCol w:w="1701"/>
        <w:gridCol w:w="1701"/>
        <w:gridCol w:w="1843"/>
      </w:tblGrid>
      <w:tr w:rsidR="0084336E" w:rsidRPr="0084336E" w14:paraId="6F8BB404" w14:textId="77777777" w:rsidTr="00992CCD">
        <w:tc>
          <w:tcPr>
            <w:tcW w:w="846" w:type="dxa"/>
            <w:shd w:val="clear" w:color="auto" w:fill="AF9CDF" w:themeFill="background2" w:themeFillTint="66"/>
          </w:tcPr>
          <w:p w14:paraId="326B657E" w14:textId="77777777" w:rsidR="00D67190" w:rsidRPr="0084336E" w:rsidRDefault="00D67190" w:rsidP="00415B3C">
            <w:pPr>
              <w:autoSpaceDE w:val="0"/>
              <w:autoSpaceDN w:val="0"/>
              <w:adjustRightInd w:val="0"/>
              <w:spacing w:before="60" w:after="60"/>
              <w:rPr>
                <w:rFonts w:cstheme="minorHAnsi"/>
                <w:b/>
                <w:bCs/>
                <w:sz w:val="22"/>
                <w:szCs w:val="22"/>
              </w:rPr>
            </w:pPr>
          </w:p>
        </w:tc>
        <w:tc>
          <w:tcPr>
            <w:tcW w:w="1417" w:type="dxa"/>
            <w:shd w:val="clear" w:color="auto" w:fill="AF9CDF" w:themeFill="background2" w:themeFillTint="66"/>
          </w:tcPr>
          <w:p w14:paraId="5D2170E2" w14:textId="77777777" w:rsidR="00D67190" w:rsidRPr="0084336E" w:rsidRDefault="00D67190" w:rsidP="00415B3C">
            <w:pPr>
              <w:autoSpaceDE w:val="0"/>
              <w:autoSpaceDN w:val="0"/>
              <w:adjustRightInd w:val="0"/>
              <w:spacing w:before="60" w:after="60"/>
              <w:rPr>
                <w:rFonts w:cstheme="minorHAnsi"/>
                <w:b/>
                <w:bCs/>
                <w:sz w:val="22"/>
                <w:szCs w:val="22"/>
              </w:rPr>
            </w:pPr>
            <w:r w:rsidRPr="0084336E">
              <w:rPr>
                <w:rFonts w:cstheme="minorHAnsi"/>
                <w:b/>
                <w:bCs/>
                <w:sz w:val="22"/>
                <w:szCs w:val="22"/>
              </w:rPr>
              <w:t>Current</w:t>
            </w:r>
          </w:p>
        </w:tc>
        <w:tc>
          <w:tcPr>
            <w:tcW w:w="1701" w:type="dxa"/>
            <w:shd w:val="clear" w:color="auto" w:fill="AF9CDF" w:themeFill="background2" w:themeFillTint="66"/>
          </w:tcPr>
          <w:p w14:paraId="66F46D55" w14:textId="77777777" w:rsidR="00D67190" w:rsidRPr="0084336E" w:rsidRDefault="00D67190" w:rsidP="00415B3C">
            <w:pPr>
              <w:autoSpaceDE w:val="0"/>
              <w:autoSpaceDN w:val="0"/>
              <w:adjustRightInd w:val="0"/>
              <w:spacing w:before="60" w:after="60"/>
              <w:rPr>
                <w:rFonts w:cstheme="minorHAnsi"/>
                <w:b/>
                <w:bCs/>
                <w:sz w:val="22"/>
                <w:szCs w:val="22"/>
              </w:rPr>
            </w:pPr>
            <w:r w:rsidRPr="0084336E">
              <w:rPr>
                <w:rFonts w:cstheme="minorHAnsi"/>
                <w:b/>
                <w:bCs/>
                <w:sz w:val="22"/>
                <w:szCs w:val="22"/>
              </w:rPr>
              <w:t>1-30 days Past Due</w:t>
            </w:r>
          </w:p>
        </w:tc>
        <w:tc>
          <w:tcPr>
            <w:tcW w:w="1701" w:type="dxa"/>
            <w:shd w:val="clear" w:color="auto" w:fill="AF9CDF" w:themeFill="background2" w:themeFillTint="66"/>
          </w:tcPr>
          <w:p w14:paraId="4A1350E9" w14:textId="77777777" w:rsidR="00D67190" w:rsidRPr="0084336E" w:rsidRDefault="00D67190" w:rsidP="00415B3C">
            <w:pPr>
              <w:autoSpaceDE w:val="0"/>
              <w:autoSpaceDN w:val="0"/>
              <w:adjustRightInd w:val="0"/>
              <w:spacing w:before="60" w:after="60"/>
              <w:rPr>
                <w:rFonts w:cstheme="minorHAnsi"/>
                <w:b/>
                <w:bCs/>
                <w:sz w:val="22"/>
                <w:szCs w:val="22"/>
              </w:rPr>
            </w:pPr>
            <w:r w:rsidRPr="0084336E">
              <w:rPr>
                <w:rFonts w:cstheme="minorHAnsi"/>
                <w:b/>
                <w:bCs/>
                <w:sz w:val="22"/>
                <w:szCs w:val="22"/>
              </w:rPr>
              <w:t>31-60 Days Past Due</w:t>
            </w:r>
          </w:p>
        </w:tc>
        <w:tc>
          <w:tcPr>
            <w:tcW w:w="1701" w:type="dxa"/>
            <w:shd w:val="clear" w:color="auto" w:fill="AF9CDF" w:themeFill="background2" w:themeFillTint="66"/>
          </w:tcPr>
          <w:p w14:paraId="6213DE39" w14:textId="77777777" w:rsidR="00D67190" w:rsidRPr="0084336E" w:rsidRDefault="00D67190" w:rsidP="00415B3C">
            <w:pPr>
              <w:autoSpaceDE w:val="0"/>
              <w:autoSpaceDN w:val="0"/>
              <w:adjustRightInd w:val="0"/>
              <w:spacing w:before="60" w:after="60"/>
              <w:rPr>
                <w:rFonts w:cstheme="minorHAnsi"/>
                <w:b/>
                <w:bCs/>
                <w:sz w:val="22"/>
                <w:szCs w:val="22"/>
              </w:rPr>
            </w:pPr>
            <w:r w:rsidRPr="0084336E">
              <w:rPr>
                <w:rFonts w:cstheme="minorHAnsi"/>
                <w:b/>
                <w:bCs/>
                <w:sz w:val="22"/>
                <w:szCs w:val="22"/>
              </w:rPr>
              <w:t>61-90 Days Past Due</w:t>
            </w:r>
          </w:p>
        </w:tc>
        <w:tc>
          <w:tcPr>
            <w:tcW w:w="1843" w:type="dxa"/>
            <w:shd w:val="clear" w:color="auto" w:fill="AF9CDF" w:themeFill="background2" w:themeFillTint="66"/>
          </w:tcPr>
          <w:p w14:paraId="2F4119E8" w14:textId="77777777" w:rsidR="00D67190" w:rsidRPr="0084336E" w:rsidRDefault="00D67190" w:rsidP="00415B3C">
            <w:pPr>
              <w:autoSpaceDE w:val="0"/>
              <w:autoSpaceDN w:val="0"/>
              <w:adjustRightInd w:val="0"/>
              <w:spacing w:before="60" w:after="60"/>
              <w:rPr>
                <w:rFonts w:cstheme="minorHAnsi"/>
                <w:b/>
                <w:bCs/>
                <w:sz w:val="22"/>
                <w:szCs w:val="22"/>
              </w:rPr>
            </w:pPr>
            <w:r w:rsidRPr="0084336E">
              <w:rPr>
                <w:rFonts w:cstheme="minorHAnsi"/>
                <w:b/>
                <w:bCs/>
                <w:sz w:val="22"/>
                <w:szCs w:val="22"/>
              </w:rPr>
              <w:t>More Than 90 Days Past due</w:t>
            </w:r>
          </w:p>
        </w:tc>
      </w:tr>
      <w:tr w:rsidR="00D67190" w:rsidRPr="0084336E" w14:paraId="1788EA55" w14:textId="77777777" w:rsidTr="002959BD">
        <w:tc>
          <w:tcPr>
            <w:tcW w:w="846" w:type="dxa"/>
          </w:tcPr>
          <w:p w14:paraId="5D85FC61" w14:textId="77777777" w:rsidR="00D67190" w:rsidRPr="0084336E" w:rsidRDefault="00D67190" w:rsidP="00415B3C">
            <w:pPr>
              <w:autoSpaceDE w:val="0"/>
              <w:autoSpaceDN w:val="0"/>
              <w:adjustRightInd w:val="0"/>
              <w:spacing w:before="60" w:after="60"/>
              <w:rPr>
                <w:rFonts w:cstheme="minorHAnsi"/>
                <w:sz w:val="22"/>
                <w:szCs w:val="22"/>
              </w:rPr>
            </w:pPr>
            <w:r w:rsidRPr="0084336E">
              <w:rPr>
                <w:rFonts w:cstheme="minorHAnsi"/>
                <w:sz w:val="22"/>
                <w:szCs w:val="22"/>
              </w:rPr>
              <w:t>Loss Rate</w:t>
            </w:r>
          </w:p>
        </w:tc>
        <w:tc>
          <w:tcPr>
            <w:tcW w:w="1417" w:type="dxa"/>
          </w:tcPr>
          <w:p w14:paraId="78300A0C" w14:textId="1B99A273" w:rsidR="00D67190" w:rsidRPr="0084336E" w:rsidRDefault="00D67190" w:rsidP="00415B3C">
            <w:pPr>
              <w:autoSpaceDE w:val="0"/>
              <w:autoSpaceDN w:val="0"/>
              <w:adjustRightInd w:val="0"/>
              <w:spacing w:before="60" w:after="60"/>
              <w:rPr>
                <w:rFonts w:cstheme="minorHAnsi"/>
                <w:sz w:val="22"/>
                <w:szCs w:val="22"/>
              </w:rPr>
            </w:pPr>
            <w:r w:rsidRPr="0084336E">
              <w:rPr>
                <w:rFonts w:cstheme="minorHAnsi"/>
                <w:sz w:val="22"/>
                <w:szCs w:val="22"/>
              </w:rPr>
              <w:t>0.15%</w:t>
            </w:r>
            <w:r w:rsidR="002959BD" w:rsidRPr="0084336E">
              <w:rPr>
                <w:rFonts w:cstheme="minorHAnsi"/>
                <w:sz w:val="22"/>
                <w:szCs w:val="22"/>
              </w:rPr>
              <w:t xml:space="preserve"> </w:t>
            </w:r>
            <w:r w:rsidRPr="0084336E">
              <w:rPr>
                <w:rFonts w:cstheme="minorHAnsi"/>
                <w:sz w:val="22"/>
                <w:szCs w:val="22"/>
              </w:rPr>
              <w:t>x</w:t>
            </w:r>
            <w:r w:rsidR="002959BD" w:rsidRPr="0084336E">
              <w:rPr>
                <w:rFonts w:cstheme="minorHAnsi"/>
                <w:sz w:val="22"/>
                <w:szCs w:val="22"/>
              </w:rPr>
              <w:t xml:space="preserve"> </w:t>
            </w:r>
            <w:r w:rsidRPr="0084336E">
              <w:rPr>
                <w:rFonts w:cstheme="minorHAnsi"/>
                <w:sz w:val="22"/>
                <w:szCs w:val="22"/>
              </w:rPr>
              <w:t>1.03</w:t>
            </w:r>
          </w:p>
          <w:p w14:paraId="65FE7561" w14:textId="77777777" w:rsidR="00D67190" w:rsidRPr="0084336E" w:rsidRDefault="00D67190" w:rsidP="00415B3C">
            <w:pPr>
              <w:autoSpaceDE w:val="0"/>
              <w:autoSpaceDN w:val="0"/>
              <w:adjustRightInd w:val="0"/>
              <w:spacing w:before="60" w:after="60"/>
              <w:rPr>
                <w:rFonts w:cstheme="minorHAnsi"/>
                <w:sz w:val="22"/>
                <w:szCs w:val="22"/>
              </w:rPr>
            </w:pPr>
            <w:r w:rsidRPr="0084336E">
              <w:rPr>
                <w:rFonts w:cstheme="minorHAnsi"/>
                <w:sz w:val="22"/>
                <w:szCs w:val="22"/>
              </w:rPr>
              <w:t>= 0.16%</w:t>
            </w:r>
          </w:p>
          <w:p w14:paraId="6DE9F05D" w14:textId="77777777" w:rsidR="00D67190" w:rsidRPr="0084336E" w:rsidRDefault="00D67190" w:rsidP="00415B3C">
            <w:pPr>
              <w:autoSpaceDE w:val="0"/>
              <w:autoSpaceDN w:val="0"/>
              <w:adjustRightInd w:val="0"/>
              <w:spacing w:before="60" w:after="60"/>
              <w:rPr>
                <w:rFonts w:cstheme="minorHAnsi"/>
                <w:sz w:val="22"/>
                <w:szCs w:val="22"/>
              </w:rPr>
            </w:pPr>
          </w:p>
        </w:tc>
        <w:tc>
          <w:tcPr>
            <w:tcW w:w="1701" w:type="dxa"/>
          </w:tcPr>
          <w:p w14:paraId="42B70FBA" w14:textId="76752B5C" w:rsidR="00D67190" w:rsidRPr="0084336E" w:rsidRDefault="00D67190" w:rsidP="00415B3C">
            <w:pPr>
              <w:autoSpaceDE w:val="0"/>
              <w:autoSpaceDN w:val="0"/>
              <w:adjustRightInd w:val="0"/>
              <w:spacing w:before="60" w:after="60"/>
              <w:rPr>
                <w:rFonts w:cstheme="minorHAnsi"/>
                <w:sz w:val="22"/>
                <w:szCs w:val="22"/>
              </w:rPr>
            </w:pPr>
            <w:r w:rsidRPr="0084336E">
              <w:rPr>
                <w:rFonts w:cstheme="minorHAnsi"/>
                <w:sz w:val="22"/>
                <w:szCs w:val="22"/>
              </w:rPr>
              <w:t>1.81%</w:t>
            </w:r>
            <w:r w:rsidR="002959BD" w:rsidRPr="0084336E">
              <w:rPr>
                <w:rFonts w:cstheme="minorHAnsi"/>
                <w:sz w:val="22"/>
                <w:szCs w:val="22"/>
              </w:rPr>
              <w:t xml:space="preserve"> </w:t>
            </w:r>
            <w:r w:rsidRPr="0084336E">
              <w:rPr>
                <w:rFonts w:cstheme="minorHAnsi"/>
                <w:sz w:val="22"/>
                <w:szCs w:val="22"/>
              </w:rPr>
              <w:t>x</w:t>
            </w:r>
            <w:r w:rsidR="002959BD" w:rsidRPr="0084336E">
              <w:rPr>
                <w:rFonts w:cstheme="minorHAnsi"/>
                <w:sz w:val="22"/>
                <w:szCs w:val="22"/>
              </w:rPr>
              <w:t xml:space="preserve"> </w:t>
            </w:r>
            <w:r w:rsidRPr="0084336E">
              <w:rPr>
                <w:rFonts w:cstheme="minorHAnsi"/>
                <w:sz w:val="22"/>
                <w:szCs w:val="22"/>
              </w:rPr>
              <w:t>1.03</w:t>
            </w:r>
          </w:p>
          <w:p w14:paraId="03E33ACD" w14:textId="77777777" w:rsidR="00D67190" w:rsidRPr="0084336E" w:rsidRDefault="00D67190" w:rsidP="00415B3C">
            <w:pPr>
              <w:autoSpaceDE w:val="0"/>
              <w:autoSpaceDN w:val="0"/>
              <w:adjustRightInd w:val="0"/>
              <w:spacing w:before="60" w:after="60"/>
              <w:rPr>
                <w:rFonts w:cstheme="minorHAnsi"/>
                <w:sz w:val="22"/>
                <w:szCs w:val="22"/>
              </w:rPr>
            </w:pPr>
            <w:r w:rsidRPr="0084336E">
              <w:rPr>
                <w:rFonts w:cstheme="minorHAnsi"/>
                <w:sz w:val="22"/>
                <w:szCs w:val="22"/>
              </w:rPr>
              <w:t xml:space="preserve">= 1.86% </w:t>
            </w:r>
          </w:p>
        </w:tc>
        <w:tc>
          <w:tcPr>
            <w:tcW w:w="1701" w:type="dxa"/>
          </w:tcPr>
          <w:p w14:paraId="3F5370FC" w14:textId="03686B6A" w:rsidR="00D67190" w:rsidRPr="0084336E" w:rsidRDefault="00D67190" w:rsidP="00415B3C">
            <w:pPr>
              <w:autoSpaceDE w:val="0"/>
              <w:autoSpaceDN w:val="0"/>
              <w:adjustRightInd w:val="0"/>
              <w:spacing w:before="60" w:after="60"/>
              <w:rPr>
                <w:rFonts w:cstheme="minorHAnsi"/>
                <w:sz w:val="22"/>
                <w:szCs w:val="22"/>
              </w:rPr>
            </w:pPr>
            <w:r w:rsidRPr="0084336E">
              <w:rPr>
                <w:rFonts w:cstheme="minorHAnsi"/>
                <w:sz w:val="22"/>
                <w:szCs w:val="22"/>
              </w:rPr>
              <w:t>7.14%</w:t>
            </w:r>
            <w:r w:rsidR="002959BD" w:rsidRPr="0084336E">
              <w:rPr>
                <w:rFonts w:cstheme="minorHAnsi"/>
                <w:sz w:val="22"/>
                <w:szCs w:val="22"/>
              </w:rPr>
              <w:t xml:space="preserve"> </w:t>
            </w:r>
            <w:r w:rsidRPr="0084336E">
              <w:rPr>
                <w:rFonts w:cstheme="minorHAnsi"/>
                <w:sz w:val="22"/>
                <w:szCs w:val="22"/>
              </w:rPr>
              <w:t>x</w:t>
            </w:r>
            <w:r w:rsidR="002959BD" w:rsidRPr="0084336E">
              <w:rPr>
                <w:rFonts w:cstheme="minorHAnsi"/>
                <w:sz w:val="22"/>
                <w:szCs w:val="22"/>
              </w:rPr>
              <w:t xml:space="preserve"> </w:t>
            </w:r>
            <w:r w:rsidRPr="0084336E">
              <w:rPr>
                <w:rFonts w:cstheme="minorHAnsi"/>
                <w:sz w:val="22"/>
                <w:szCs w:val="22"/>
              </w:rPr>
              <w:t>1.03</w:t>
            </w:r>
          </w:p>
          <w:p w14:paraId="7F225B52" w14:textId="77777777" w:rsidR="00D67190" w:rsidRPr="0084336E" w:rsidRDefault="00D67190" w:rsidP="00415B3C">
            <w:pPr>
              <w:autoSpaceDE w:val="0"/>
              <w:autoSpaceDN w:val="0"/>
              <w:adjustRightInd w:val="0"/>
              <w:spacing w:before="60" w:after="60"/>
              <w:rPr>
                <w:rFonts w:cstheme="minorHAnsi"/>
                <w:sz w:val="22"/>
                <w:szCs w:val="22"/>
              </w:rPr>
            </w:pPr>
            <w:r w:rsidRPr="0084336E">
              <w:rPr>
                <w:rFonts w:cstheme="minorHAnsi"/>
                <w:sz w:val="22"/>
                <w:szCs w:val="22"/>
              </w:rPr>
              <w:t>= 7.35%</w:t>
            </w:r>
          </w:p>
        </w:tc>
        <w:tc>
          <w:tcPr>
            <w:tcW w:w="1701" w:type="dxa"/>
          </w:tcPr>
          <w:p w14:paraId="64164895" w14:textId="4A12ABB6" w:rsidR="00D67190" w:rsidRPr="0084336E" w:rsidRDefault="00D67190" w:rsidP="00415B3C">
            <w:pPr>
              <w:autoSpaceDE w:val="0"/>
              <w:autoSpaceDN w:val="0"/>
              <w:adjustRightInd w:val="0"/>
              <w:spacing w:before="60" w:after="60"/>
              <w:rPr>
                <w:rFonts w:cstheme="minorHAnsi"/>
                <w:sz w:val="22"/>
                <w:szCs w:val="22"/>
              </w:rPr>
            </w:pPr>
            <w:r w:rsidRPr="0084336E">
              <w:rPr>
                <w:rFonts w:cstheme="minorHAnsi"/>
                <w:sz w:val="22"/>
                <w:szCs w:val="22"/>
              </w:rPr>
              <w:t>13.64%</w:t>
            </w:r>
            <w:r w:rsidR="002959BD" w:rsidRPr="0084336E">
              <w:rPr>
                <w:rFonts w:cstheme="minorHAnsi"/>
                <w:sz w:val="22"/>
                <w:szCs w:val="22"/>
              </w:rPr>
              <w:t xml:space="preserve"> </w:t>
            </w:r>
            <w:r w:rsidRPr="0084336E">
              <w:rPr>
                <w:rFonts w:cstheme="minorHAnsi"/>
                <w:sz w:val="22"/>
                <w:szCs w:val="22"/>
              </w:rPr>
              <w:t>x</w:t>
            </w:r>
            <w:r w:rsidR="002959BD" w:rsidRPr="0084336E">
              <w:rPr>
                <w:rFonts w:cstheme="minorHAnsi"/>
                <w:sz w:val="22"/>
                <w:szCs w:val="22"/>
              </w:rPr>
              <w:t xml:space="preserve"> </w:t>
            </w:r>
            <w:r w:rsidRPr="0084336E">
              <w:rPr>
                <w:rFonts w:cstheme="minorHAnsi"/>
                <w:sz w:val="22"/>
                <w:szCs w:val="22"/>
              </w:rPr>
              <w:t>1.03</w:t>
            </w:r>
          </w:p>
          <w:p w14:paraId="45EB5645" w14:textId="77777777" w:rsidR="00D67190" w:rsidRPr="0084336E" w:rsidRDefault="00D67190" w:rsidP="00415B3C">
            <w:pPr>
              <w:autoSpaceDE w:val="0"/>
              <w:autoSpaceDN w:val="0"/>
              <w:adjustRightInd w:val="0"/>
              <w:spacing w:before="60" w:after="60"/>
              <w:rPr>
                <w:rFonts w:cstheme="minorHAnsi"/>
                <w:sz w:val="22"/>
                <w:szCs w:val="22"/>
              </w:rPr>
            </w:pPr>
            <w:r w:rsidRPr="0084336E">
              <w:rPr>
                <w:rFonts w:cstheme="minorHAnsi"/>
                <w:sz w:val="22"/>
                <w:szCs w:val="22"/>
              </w:rPr>
              <w:t>= 14.05%</w:t>
            </w:r>
          </w:p>
        </w:tc>
        <w:tc>
          <w:tcPr>
            <w:tcW w:w="1843" w:type="dxa"/>
          </w:tcPr>
          <w:p w14:paraId="70595C3F" w14:textId="75489786" w:rsidR="00D67190" w:rsidRPr="0084336E" w:rsidRDefault="00D67190" w:rsidP="00415B3C">
            <w:pPr>
              <w:autoSpaceDE w:val="0"/>
              <w:autoSpaceDN w:val="0"/>
              <w:adjustRightInd w:val="0"/>
              <w:spacing w:before="60" w:after="60"/>
              <w:rPr>
                <w:rFonts w:cstheme="minorHAnsi"/>
                <w:sz w:val="22"/>
                <w:szCs w:val="22"/>
              </w:rPr>
            </w:pPr>
            <w:r w:rsidRPr="0084336E">
              <w:rPr>
                <w:rFonts w:cstheme="minorHAnsi"/>
                <w:sz w:val="22"/>
                <w:szCs w:val="22"/>
              </w:rPr>
              <w:t>30.00%</w:t>
            </w:r>
            <w:r w:rsidR="002959BD" w:rsidRPr="0084336E">
              <w:rPr>
                <w:rFonts w:cstheme="minorHAnsi"/>
                <w:sz w:val="22"/>
                <w:szCs w:val="22"/>
              </w:rPr>
              <w:t xml:space="preserve"> </w:t>
            </w:r>
            <w:r w:rsidRPr="0084336E">
              <w:rPr>
                <w:rFonts w:cstheme="minorHAnsi"/>
                <w:sz w:val="22"/>
                <w:szCs w:val="22"/>
              </w:rPr>
              <w:t>x</w:t>
            </w:r>
            <w:r w:rsidR="002959BD" w:rsidRPr="0084336E">
              <w:rPr>
                <w:rFonts w:cstheme="minorHAnsi"/>
                <w:sz w:val="22"/>
                <w:szCs w:val="22"/>
              </w:rPr>
              <w:t xml:space="preserve"> </w:t>
            </w:r>
            <w:r w:rsidRPr="0084336E">
              <w:rPr>
                <w:rFonts w:cstheme="minorHAnsi"/>
                <w:sz w:val="22"/>
                <w:szCs w:val="22"/>
              </w:rPr>
              <w:t>1.03</w:t>
            </w:r>
          </w:p>
          <w:p w14:paraId="2F34CC28" w14:textId="77777777" w:rsidR="00D67190" w:rsidRPr="0084336E" w:rsidRDefault="00D67190" w:rsidP="00415B3C">
            <w:pPr>
              <w:autoSpaceDE w:val="0"/>
              <w:autoSpaceDN w:val="0"/>
              <w:adjustRightInd w:val="0"/>
              <w:spacing w:before="60" w:after="60"/>
              <w:rPr>
                <w:rFonts w:cstheme="minorHAnsi"/>
                <w:sz w:val="22"/>
                <w:szCs w:val="22"/>
              </w:rPr>
            </w:pPr>
            <w:r w:rsidRPr="0084336E">
              <w:rPr>
                <w:rFonts w:cstheme="minorHAnsi"/>
                <w:sz w:val="22"/>
                <w:szCs w:val="22"/>
              </w:rPr>
              <w:t>= 30.90%</w:t>
            </w:r>
          </w:p>
        </w:tc>
      </w:tr>
    </w:tbl>
    <w:p w14:paraId="7A928383" w14:textId="5DFC9F44" w:rsidR="00D67190" w:rsidRDefault="00D67190" w:rsidP="00D67190">
      <w:pPr>
        <w:autoSpaceDE w:val="0"/>
        <w:autoSpaceDN w:val="0"/>
        <w:adjustRightInd w:val="0"/>
        <w:rPr>
          <w:rFonts w:cstheme="minorHAnsi"/>
          <w:sz w:val="22"/>
          <w:szCs w:val="22"/>
        </w:rPr>
      </w:pPr>
    </w:p>
    <w:p w14:paraId="3F76E538" w14:textId="4F44764D" w:rsidR="00DF790F" w:rsidRDefault="00DF790F" w:rsidP="00D67190">
      <w:pPr>
        <w:autoSpaceDE w:val="0"/>
        <w:autoSpaceDN w:val="0"/>
        <w:adjustRightInd w:val="0"/>
        <w:rPr>
          <w:rFonts w:cstheme="minorHAnsi"/>
          <w:sz w:val="22"/>
          <w:szCs w:val="22"/>
        </w:rPr>
      </w:pPr>
    </w:p>
    <w:p w14:paraId="107B4377" w14:textId="63D7D763" w:rsidR="00DF790F" w:rsidRDefault="00DF790F" w:rsidP="00D67190">
      <w:pPr>
        <w:autoSpaceDE w:val="0"/>
        <w:autoSpaceDN w:val="0"/>
        <w:adjustRightInd w:val="0"/>
        <w:rPr>
          <w:rFonts w:cstheme="minorHAnsi"/>
          <w:sz w:val="22"/>
          <w:szCs w:val="22"/>
        </w:rPr>
      </w:pPr>
    </w:p>
    <w:p w14:paraId="6A6EE2C7" w14:textId="3AFEE920" w:rsidR="00DF790F" w:rsidRDefault="00DF790F" w:rsidP="00D67190">
      <w:pPr>
        <w:autoSpaceDE w:val="0"/>
        <w:autoSpaceDN w:val="0"/>
        <w:adjustRightInd w:val="0"/>
        <w:rPr>
          <w:rFonts w:cstheme="minorHAnsi"/>
          <w:sz w:val="22"/>
          <w:szCs w:val="22"/>
        </w:rPr>
      </w:pPr>
    </w:p>
    <w:p w14:paraId="60423BA0" w14:textId="67F66282" w:rsidR="00DF790F" w:rsidRDefault="00DF790F" w:rsidP="00D67190">
      <w:pPr>
        <w:autoSpaceDE w:val="0"/>
        <w:autoSpaceDN w:val="0"/>
        <w:adjustRightInd w:val="0"/>
        <w:rPr>
          <w:rFonts w:cstheme="minorHAnsi"/>
          <w:sz w:val="22"/>
          <w:szCs w:val="22"/>
        </w:rPr>
      </w:pPr>
    </w:p>
    <w:p w14:paraId="722DF8F4" w14:textId="68B49FC6" w:rsidR="00DF790F" w:rsidRDefault="00DF790F" w:rsidP="00D67190">
      <w:pPr>
        <w:autoSpaceDE w:val="0"/>
        <w:autoSpaceDN w:val="0"/>
        <w:adjustRightInd w:val="0"/>
        <w:rPr>
          <w:rFonts w:cstheme="minorHAnsi"/>
          <w:sz w:val="22"/>
          <w:szCs w:val="22"/>
        </w:rPr>
      </w:pPr>
    </w:p>
    <w:p w14:paraId="746267F0" w14:textId="7E3A496F" w:rsidR="00DF790F" w:rsidRDefault="00DF790F" w:rsidP="00D67190">
      <w:pPr>
        <w:autoSpaceDE w:val="0"/>
        <w:autoSpaceDN w:val="0"/>
        <w:adjustRightInd w:val="0"/>
        <w:rPr>
          <w:rFonts w:cstheme="minorHAnsi"/>
          <w:sz w:val="22"/>
          <w:szCs w:val="22"/>
        </w:rPr>
      </w:pPr>
    </w:p>
    <w:p w14:paraId="1D203338" w14:textId="77777777" w:rsidR="00DF790F" w:rsidRPr="0084336E" w:rsidRDefault="00DF790F" w:rsidP="00D67190">
      <w:pPr>
        <w:autoSpaceDE w:val="0"/>
        <w:autoSpaceDN w:val="0"/>
        <w:adjustRightInd w:val="0"/>
        <w:rPr>
          <w:rFonts w:cstheme="minorHAnsi"/>
          <w:sz w:val="22"/>
          <w:szCs w:val="22"/>
        </w:rPr>
      </w:pPr>
    </w:p>
    <w:p w14:paraId="61CC211D" w14:textId="59EED524" w:rsidR="00D67190" w:rsidRPr="0084336E" w:rsidRDefault="00D67190" w:rsidP="002959BD">
      <w:pPr>
        <w:spacing w:after="120" w:line="276" w:lineRule="auto"/>
        <w:jc w:val="both"/>
        <w:rPr>
          <w:rFonts w:eastAsia="Times New Roman" w:cstheme="minorHAnsi"/>
          <w:bCs/>
          <w:i/>
          <w:iCs/>
          <w:sz w:val="22"/>
          <w:szCs w:val="22"/>
        </w:rPr>
      </w:pPr>
      <w:r w:rsidRPr="0084336E">
        <w:rPr>
          <w:rFonts w:eastAsia="Times New Roman" w:cstheme="minorHAnsi"/>
          <w:bCs/>
          <w:i/>
          <w:iCs/>
          <w:sz w:val="22"/>
          <w:szCs w:val="22"/>
        </w:rPr>
        <w:t xml:space="preserve">Step 5 </w:t>
      </w:r>
      <w:r w:rsidR="00EB5FF0">
        <w:rPr>
          <w:rFonts w:eastAsia="Times New Roman" w:cstheme="minorHAnsi"/>
          <w:bCs/>
          <w:i/>
          <w:iCs/>
          <w:sz w:val="22"/>
          <w:szCs w:val="22"/>
        </w:rPr>
        <w:t>–</w:t>
      </w:r>
      <w:r w:rsidRPr="0084336E">
        <w:rPr>
          <w:rFonts w:eastAsia="Times New Roman" w:cstheme="minorHAnsi"/>
          <w:bCs/>
          <w:i/>
          <w:iCs/>
          <w:sz w:val="22"/>
          <w:szCs w:val="22"/>
        </w:rPr>
        <w:t xml:space="preserve"> Calculate the Loss Allowance</w:t>
      </w:r>
    </w:p>
    <w:p w14:paraId="1CA82DAF" w14:textId="516128A8" w:rsidR="00D67190" w:rsidRPr="0084336E" w:rsidRDefault="00D67190" w:rsidP="002959BD">
      <w:pPr>
        <w:spacing w:after="120" w:line="276" w:lineRule="auto"/>
        <w:jc w:val="both"/>
        <w:rPr>
          <w:rFonts w:eastAsia="Times New Roman" w:cstheme="minorHAnsi"/>
          <w:bCs/>
          <w:sz w:val="22"/>
          <w:szCs w:val="22"/>
        </w:rPr>
      </w:pPr>
      <w:r w:rsidRPr="0084336E">
        <w:rPr>
          <w:rFonts w:eastAsia="Times New Roman" w:cstheme="minorHAnsi"/>
          <w:bCs/>
          <w:sz w:val="22"/>
          <w:szCs w:val="22"/>
        </w:rPr>
        <w:t xml:space="preserve">Finally, agencies apply the adjusted loss percentages to the gross carrying amount of its </w:t>
      </w:r>
      <w:r w:rsidR="00FB6F23" w:rsidRPr="0084336E">
        <w:rPr>
          <w:rFonts w:eastAsia="Times New Roman" w:cstheme="minorHAnsi"/>
          <w:bCs/>
          <w:sz w:val="22"/>
          <w:szCs w:val="22"/>
        </w:rPr>
        <w:t>borrowers</w:t>
      </w:r>
      <w:r w:rsidRPr="0084336E">
        <w:rPr>
          <w:rFonts w:eastAsia="Times New Roman" w:cstheme="minorHAnsi"/>
          <w:bCs/>
          <w:sz w:val="22"/>
          <w:szCs w:val="22"/>
        </w:rPr>
        <w:t xml:space="preserve"> within each ageing band to calculate the total </w:t>
      </w:r>
      <w:r w:rsidR="00C660BE">
        <w:rPr>
          <w:rFonts w:eastAsia="Times New Roman" w:cstheme="minorHAnsi"/>
          <w:bCs/>
          <w:sz w:val="22"/>
          <w:szCs w:val="22"/>
        </w:rPr>
        <w:t xml:space="preserve">12 month </w:t>
      </w:r>
      <w:r w:rsidRPr="0084336E">
        <w:rPr>
          <w:rFonts w:eastAsia="Times New Roman" w:cstheme="minorHAnsi"/>
          <w:bCs/>
          <w:sz w:val="22"/>
          <w:szCs w:val="22"/>
        </w:rPr>
        <w:t xml:space="preserve">expected losses for this revenue stream of </w:t>
      </w:r>
      <w:r w:rsidR="00FB6F23" w:rsidRPr="0084336E">
        <w:rPr>
          <w:rFonts w:eastAsia="Times New Roman" w:cstheme="minorHAnsi"/>
          <w:bCs/>
          <w:sz w:val="22"/>
          <w:szCs w:val="22"/>
        </w:rPr>
        <w:t>borrowers</w:t>
      </w:r>
      <w:r w:rsidRPr="0084336E">
        <w:rPr>
          <w:rFonts w:eastAsia="Times New Roman" w:cstheme="minorHAnsi"/>
          <w:bCs/>
          <w:sz w:val="22"/>
          <w:szCs w:val="22"/>
        </w:rPr>
        <w:t>.</w:t>
      </w:r>
    </w:p>
    <w:tbl>
      <w:tblPr>
        <w:tblStyle w:val="TableGrid"/>
        <w:tblW w:w="0" w:type="auto"/>
        <w:tblLook w:val="04A0" w:firstRow="1" w:lastRow="0" w:firstColumn="1" w:lastColumn="0" w:noHBand="0" w:noVBand="1"/>
      </w:tblPr>
      <w:tblGrid>
        <w:gridCol w:w="2266"/>
        <w:gridCol w:w="2265"/>
        <w:gridCol w:w="2264"/>
        <w:gridCol w:w="2265"/>
      </w:tblGrid>
      <w:tr w:rsidR="0084336E" w:rsidRPr="0084336E" w14:paraId="1FBE2F79" w14:textId="77777777" w:rsidTr="00992CCD">
        <w:tc>
          <w:tcPr>
            <w:tcW w:w="2266" w:type="dxa"/>
            <w:shd w:val="clear" w:color="auto" w:fill="AF9CDF" w:themeFill="background2" w:themeFillTint="66"/>
          </w:tcPr>
          <w:p w14:paraId="7E9090C4" w14:textId="77777777" w:rsidR="00D67190" w:rsidRPr="0084336E" w:rsidRDefault="00D67190" w:rsidP="00415B3C">
            <w:pPr>
              <w:spacing w:before="60" w:after="60"/>
              <w:rPr>
                <w:rFonts w:eastAsia="Times New Roman" w:cstheme="minorHAnsi"/>
                <w:bCs/>
                <w:sz w:val="22"/>
                <w:szCs w:val="22"/>
              </w:rPr>
            </w:pPr>
          </w:p>
        </w:tc>
        <w:tc>
          <w:tcPr>
            <w:tcW w:w="2265" w:type="dxa"/>
            <w:shd w:val="clear" w:color="auto" w:fill="AF9CDF" w:themeFill="background2" w:themeFillTint="66"/>
          </w:tcPr>
          <w:p w14:paraId="0B0EB1CF" w14:textId="6A6DC99E" w:rsidR="00D67190" w:rsidRPr="0084336E" w:rsidRDefault="002959BD" w:rsidP="00415B3C">
            <w:pPr>
              <w:spacing w:before="60" w:after="60"/>
              <w:jc w:val="center"/>
              <w:rPr>
                <w:rFonts w:eastAsia="Times New Roman" w:cstheme="minorHAnsi"/>
                <w:b/>
                <w:bCs/>
                <w:sz w:val="22"/>
                <w:szCs w:val="22"/>
              </w:rPr>
            </w:pPr>
            <w:r w:rsidRPr="0084336E">
              <w:rPr>
                <w:rFonts w:eastAsia="Times New Roman" w:cstheme="minorHAnsi"/>
                <w:b/>
                <w:bCs/>
                <w:sz w:val="22"/>
                <w:szCs w:val="22"/>
              </w:rPr>
              <w:t>Borrower</w:t>
            </w:r>
            <w:r w:rsidR="00D67190" w:rsidRPr="0084336E">
              <w:rPr>
                <w:rFonts w:eastAsia="Times New Roman" w:cstheme="minorHAnsi"/>
                <w:b/>
                <w:bCs/>
                <w:sz w:val="22"/>
                <w:szCs w:val="22"/>
              </w:rPr>
              <w:t xml:space="preserve"> Gross</w:t>
            </w:r>
          </w:p>
          <w:p w14:paraId="4DC7F664" w14:textId="77777777" w:rsidR="00D67190" w:rsidRPr="0084336E" w:rsidRDefault="00D67190" w:rsidP="00415B3C">
            <w:pPr>
              <w:spacing w:before="60" w:after="60"/>
              <w:jc w:val="center"/>
              <w:rPr>
                <w:rFonts w:eastAsia="Times New Roman" w:cstheme="minorHAnsi"/>
                <w:b/>
                <w:bCs/>
                <w:sz w:val="22"/>
                <w:szCs w:val="22"/>
              </w:rPr>
            </w:pPr>
            <w:r w:rsidRPr="0084336E">
              <w:rPr>
                <w:rFonts w:eastAsia="Times New Roman" w:cstheme="minorHAnsi"/>
                <w:b/>
                <w:bCs/>
                <w:sz w:val="22"/>
                <w:szCs w:val="22"/>
              </w:rPr>
              <w:t>Carrying amount</w:t>
            </w:r>
          </w:p>
          <w:p w14:paraId="0B4429E8" w14:textId="77777777" w:rsidR="00D67190" w:rsidRPr="0084336E" w:rsidRDefault="00D67190" w:rsidP="00415B3C">
            <w:pPr>
              <w:spacing w:before="60" w:after="60"/>
              <w:jc w:val="center"/>
              <w:rPr>
                <w:rFonts w:eastAsia="Times New Roman" w:cstheme="minorHAnsi"/>
                <w:bCs/>
                <w:sz w:val="22"/>
                <w:szCs w:val="22"/>
              </w:rPr>
            </w:pPr>
            <w:r w:rsidRPr="0084336E">
              <w:rPr>
                <w:rFonts w:eastAsia="Times New Roman" w:cstheme="minorHAnsi"/>
                <w:b/>
                <w:bCs/>
                <w:sz w:val="22"/>
                <w:szCs w:val="22"/>
              </w:rPr>
              <w:t>$</w:t>
            </w:r>
          </w:p>
        </w:tc>
        <w:tc>
          <w:tcPr>
            <w:tcW w:w="2264" w:type="dxa"/>
            <w:shd w:val="clear" w:color="auto" w:fill="AF9CDF" w:themeFill="background2" w:themeFillTint="66"/>
          </w:tcPr>
          <w:p w14:paraId="51085903" w14:textId="77777777" w:rsidR="00D67190" w:rsidRPr="0084336E" w:rsidRDefault="00D67190" w:rsidP="00415B3C">
            <w:pPr>
              <w:spacing w:before="60" w:after="60"/>
              <w:jc w:val="center"/>
              <w:rPr>
                <w:rFonts w:eastAsia="Times New Roman" w:cstheme="minorHAnsi"/>
                <w:b/>
                <w:bCs/>
                <w:sz w:val="22"/>
                <w:szCs w:val="22"/>
              </w:rPr>
            </w:pPr>
            <w:r w:rsidRPr="0084336E">
              <w:rPr>
                <w:rFonts w:eastAsia="Times New Roman" w:cstheme="minorHAnsi"/>
                <w:b/>
                <w:bCs/>
                <w:sz w:val="22"/>
                <w:szCs w:val="22"/>
              </w:rPr>
              <w:t xml:space="preserve">Adjusted Loss </w:t>
            </w:r>
          </w:p>
          <w:p w14:paraId="484B969D" w14:textId="77777777" w:rsidR="00D67190" w:rsidRPr="0084336E" w:rsidRDefault="00D67190" w:rsidP="00415B3C">
            <w:pPr>
              <w:spacing w:before="60" w:after="60"/>
              <w:jc w:val="center"/>
              <w:rPr>
                <w:rFonts w:eastAsia="Times New Roman" w:cstheme="minorHAnsi"/>
                <w:b/>
                <w:bCs/>
                <w:sz w:val="22"/>
                <w:szCs w:val="22"/>
              </w:rPr>
            </w:pPr>
          </w:p>
          <w:p w14:paraId="16DDECAA" w14:textId="77777777" w:rsidR="00D67190" w:rsidRPr="0084336E" w:rsidRDefault="00D67190" w:rsidP="00415B3C">
            <w:pPr>
              <w:spacing w:before="60" w:after="60"/>
              <w:jc w:val="center"/>
              <w:rPr>
                <w:rFonts w:eastAsia="Times New Roman" w:cstheme="minorHAnsi"/>
                <w:b/>
                <w:bCs/>
                <w:sz w:val="22"/>
                <w:szCs w:val="22"/>
              </w:rPr>
            </w:pPr>
            <w:r w:rsidRPr="0084336E">
              <w:rPr>
                <w:rFonts w:eastAsia="Times New Roman" w:cstheme="minorHAnsi"/>
                <w:b/>
                <w:bCs/>
                <w:sz w:val="22"/>
                <w:szCs w:val="22"/>
              </w:rPr>
              <w:t>%</w:t>
            </w:r>
          </w:p>
        </w:tc>
        <w:tc>
          <w:tcPr>
            <w:tcW w:w="2265" w:type="dxa"/>
            <w:shd w:val="clear" w:color="auto" w:fill="AF9CDF" w:themeFill="background2" w:themeFillTint="66"/>
          </w:tcPr>
          <w:p w14:paraId="5ACCF140" w14:textId="24E5FD44" w:rsidR="00D67190" w:rsidRPr="0084336E" w:rsidRDefault="00C660BE" w:rsidP="00415B3C">
            <w:pPr>
              <w:spacing w:before="60" w:after="60"/>
              <w:jc w:val="center"/>
              <w:rPr>
                <w:rFonts w:eastAsia="Times New Roman" w:cstheme="minorHAnsi"/>
                <w:b/>
                <w:bCs/>
                <w:sz w:val="22"/>
                <w:szCs w:val="22"/>
              </w:rPr>
            </w:pPr>
            <w:r>
              <w:rPr>
                <w:rFonts w:eastAsia="Times New Roman" w:cstheme="minorHAnsi"/>
                <w:b/>
                <w:bCs/>
                <w:sz w:val="22"/>
                <w:szCs w:val="22"/>
              </w:rPr>
              <w:t>12 Month</w:t>
            </w:r>
            <w:r w:rsidR="00D67190" w:rsidRPr="0084336E">
              <w:rPr>
                <w:rFonts w:eastAsia="Times New Roman" w:cstheme="minorHAnsi"/>
                <w:b/>
                <w:bCs/>
                <w:sz w:val="22"/>
                <w:szCs w:val="22"/>
              </w:rPr>
              <w:t xml:space="preserve"> Expected</w:t>
            </w:r>
          </w:p>
          <w:p w14:paraId="035006A3" w14:textId="77777777" w:rsidR="00D67190" w:rsidRPr="0084336E" w:rsidRDefault="00D67190" w:rsidP="00415B3C">
            <w:pPr>
              <w:spacing w:before="60" w:after="60"/>
              <w:jc w:val="center"/>
              <w:rPr>
                <w:rFonts w:eastAsia="Times New Roman" w:cstheme="minorHAnsi"/>
                <w:b/>
                <w:bCs/>
                <w:sz w:val="22"/>
                <w:szCs w:val="22"/>
              </w:rPr>
            </w:pPr>
            <w:r w:rsidRPr="0084336E">
              <w:rPr>
                <w:rFonts w:eastAsia="Times New Roman" w:cstheme="minorHAnsi"/>
                <w:b/>
                <w:bCs/>
                <w:sz w:val="22"/>
                <w:szCs w:val="22"/>
              </w:rPr>
              <w:t>Credit Losses</w:t>
            </w:r>
          </w:p>
          <w:p w14:paraId="301B3B49" w14:textId="77777777" w:rsidR="00D67190" w:rsidRPr="0084336E" w:rsidRDefault="00D67190" w:rsidP="00415B3C">
            <w:pPr>
              <w:spacing w:before="60" w:after="60"/>
              <w:jc w:val="center"/>
              <w:rPr>
                <w:rFonts w:eastAsia="Times New Roman" w:cstheme="minorHAnsi"/>
                <w:bCs/>
                <w:sz w:val="22"/>
                <w:szCs w:val="22"/>
              </w:rPr>
            </w:pPr>
            <w:r w:rsidRPr="0084336E">
              <w:rPr>
                <w:rFonts w:eastAsia="Times New Roman" w:cstheme="minorHAnsi"/>
                <w:b/>
                <w:bCs/>
                <w:sz w:val="22"/>
                <w:szCs w:val="22"/>
              </w:rPr>
              <w:t>$</w:t>
            </w:r>
          </w:p>
        </w:tc>
      </w:tr>
      <w:tr w:rsidR="0084336E" w:rsidRPr="0084336E" w14:paraId="694945AD" w14:textId="77777777" w:rsidTr="00FB6F23">
        <w:tc>
          <w:tcPr>
            <w:tcW w:w="2266" w:type="dxa"/>
          </w:tcPr>
          <w:p w14:paraId="5E2FF82B" w14:textId="77777777" w:rsidR="00D67190" w:rsidRPr="0084336E" w:rsidRDefault="00D67190" w:rsidP="00415B3C">
            <w:pPr>
              <w:spacing w:before="60" w:after="60"/>
              <w:rPr>
                <w:rFonts w:eastAsia="Times New Roman" w:cstheme="minorHAnsi"/>
                <w:bCs/>
                <w:sz w:val="22"/>
                <w:szCs w:val="22"/>
              </w:rPr>
            </w:pPr>
            <w:r w:rsidRPr="0084336E">
              <w:rPr>
                <w:rFonts w:eastAsia="Times New Roman" w:cstheme="minorHAnsi"/>
                <w:bCs/>
                <w:sz w:val="22"/>
                <w:szCs w:val="22"/>
              </w:rPr>
              <w:t>Current</w:t>
            </w:r>
          </w:p>
        </w:tc>
        <w:tc>
          <w:tcPr>
            <w:tcW w:w="2265" w:type="dxa"/>
          </w:tcPr>
          <w:p w14:paraId="715060D6" w14:textId="77777777" w:rsidR="00D67190" w:rsidRPr="0084336E" w:rsidRDefault="00D67190" w:rsidP="00415B3C">
            <w:pPr>
              <w:spacing w:before="60" w:after="60"/>
              <w:jc w:val="center"/>
              <w:rPr>
                <w:rFonts w:eastAsia="Times New Roman" w:cstheme="minorHAnsi"/>
                <w:bCs/>
                <w:sz w:val="22"/>
                <w:szCs w:val="22"/>
              </w:rPr>
            </w:pPr>
            <w:r w:rsidRPr="0084336E">
              <w:rPr>
                <w:rFonts w:eastAsia="Times New Roman" w:cstheme="minorHAnsi"/>
                <w:bCs/>
                <w:sz w:val="22"/>
                <w:szCs w:val="22"/>
              </w:rPr>
              <w:t>1,000,000</w:t>
            </w:r>
          </w:p>
        </w:tc>
        <w:tc>
          <w:tcPr>
            <w:tcW w:w="2264" w:type="dxa"/>
          </w:tcPr>
          <w:p w14:paraId="339FDC11" w14:textId="77777777" w:rsidR="00D67190" w:rsidRPr="0084336E" w:rsidRDefault="00D67190" w:rsidP="00415B3C">
            <w:pPr>
              <w:spacing w:before="60" w:after="60"/>
              <w:jc w:val="center"/>
              <w:rPr>
                <w:rFonts w:eastAsia="Times New Roman" w:cstheme="minorHAnsi"/>
                <w:bCs/>
                <w:sz w:val="22"/>
                <w:szCs w:val="22"/>
              </w:rPr>
            </w:pPr>
            <w:r w:rsidRPr="0084336E">
              <w:rPr>
                <w:rFonts w:eastAsia="Times New Roman" w:cstheme="minorHAnsi"/>
                <w:bCs/>
                <w:sz w:val="22"/>
                <w:szCs w:val="22"/>
              </w:rPr>
              <w:t>0.16%</w:t>
            </w:r>
          </w:p>
        </w:tc>
        <w:tc>
          <w:tcPr>
            <w:tcW w:w="2265" w:type="dxa"/>
          </w:tcPr>
          <w:p w14:paraId="16CA486D" w14:textId="77777777" w:rsidR="00D67190" w:rsidRPr="0084336E" w:rsidRDefault="00D67190" w:rsidP="00415B3C">
            <w:pPr>
              <w:spacing w:before="60" w:after="60"/>
              <w:jc w:val="center"/>
              <w:rPr>
                <w:rFonts w:eastAsia="Times New Roman" w:cstheme="minorHAnsi"/>
                <w:bCs/>
                <w:sz w:val="22"/>
                <w:szCs w:val="22"/>
              </w:rPr>
            </w:pPr>
            <w:r w:rsidRPr="0084336E">
              <w:rPr>
                <w:rFonts w:eastAsia="Times New Roman" w:cstheme="minorHAnsi"/>
                <w:bCs/>
                <w:sz w:val="22"/>
                <w:szCs w:val="22"/>
              </w:rPr>
              <w:t>1,600</w:t>
            </w:r>
          </w:p>
        </w:tc>
      </w:tr>
      <w:tr w:rsidR="0084336E" w:rsidRPr="0084336E" w14:paraId="09EF16D1" w14:textId="77777777" w:rsidTr="00FB6F23">
        <w:tc>
          <w:tcPr>
            <w:tcW w:w="2266" w:type="dxa"/>
          </w:tcPr>
          <w:p w14:paraId="3B02F403" w14:textId="77777777" w:rsidR="00D67190" w:rsidRPr="0084336E" w:rsidRDefault="00D67190" w:rsidP="00415B3C">
            <w:pPr>
              <w:spacing w:before="60" w:after="60"/>
              <w:rPr>
                <w:rFonts w:eastAsia="Times New Roman" w:cstheme="minorHAnsi"/>
                <w:bCs/>
                <w:sz w:val="22"/>
                <w:szCs w:val="22"/>
              </w:rPr>
            </w:pPr>
            <w:r w:rsidRPr="0084336E">
              <w:rPr>
                <w:rFonts w:eastAsia="Times New Roman" w:cstheme="minorHAnsi"/>
                <w:bCs/>
                <w:sz w:val="22"/>
                <w:szCs w:val="22"/>
              </w:rPr>
              <w:t>1-30 days</w:t>
            </w:r>
          </w:p>
        </w:tc>
        <w:tc>
          <w:tcPr>
            <w:tcW w:w="2265" w:type="dxa"/>
          </w:tcPr>
          <w:p w14:paraId="7B57DBB9" w14:textId="77777777" w:rsidR="00D67190" w:rsidRPr="0084336E" w:rsidRDefault="00D67190" w:rsidP="00415B3C">
            <w:pPr>
              <w:spacing w:before="60" w:after="60"/>
              <w:jc w:val="center"/>
              <w:rPr>
                <w:rFonts w:eastAsia="Times New Roman" w:cstheme="minorHAnsi"/>
                <w:bCs/>
                <w:sz w:val="22"/>
                <w:szCs w:val="22"/>
              </w:rPr>
            </w:pPr>
            <w:r w:rsidRPr="0084336E">
              <w:rPr>
                <w:rFonts w:eastAsia="Times New Roman" w:cstheme="minorHAnsi"/>
                <w:bCs/>
                <w:sz w:val="22"/>
                <w:szCs w:val="22"/>
              </w:rPr>
              <w:t>100,000</w:t>
            </w:r>
          </w:p>
        </w:tc>
        <w:tc>
          <w:tcPr>
            <w:tcW w:w="2264" w:type="dxa"/>
          </w:tcPr>
          <w:p w14:paraId="749530BB" w14:textId="77777777" w:rsidR="00D67190" w:rsidRPr="0084336E" w:rsidRDefault="00D67190" w:rsidP="00415B3C">
            <w:pPr>
              <w:spacing w:before="60" w:after="60"/>
              <w:jc w:val="center"/>
              <w:rPr>
                <w:rFonts w:eastAsia="Times New Roman" w:cstheme="minorHAnsi"/>
                <w:bCs/>
                <w:sz w:val="22"/>
                <w:szCs w:val="22"/>
              </w:rPr>
            </w:pPr>
            <w:r w:rsidRPr="0084336E">
              <w:rPr>
                <w:rFonts w:eastAsia="Times New Roman" w:cstheme="minorHAnsi"/>
                <w:bCs/>
                <w:sz w:val="22"/>
                <w:szCs w:val="22"/>
              </w:rPr>
              <w:t>1.86%</w:t>
            </w:r>
          </w:p>
        </w:tc>
        <w:tc>
          <w:tcPr>
            <w:tcW w:w="2265" w:type="dxa"/>
          </w:tcPr>
          <w:p w14:paraId="1A7B5EC3" w14:textId="77777777" w:rsidR="00D67190" w:rsidRPr="0084336E" w:rsidRDefault="00D67190" w:rsidP="00415B3C">
            <w:pPr>
              <w:spacing w:before="60" w:after="60"/>
              <w:jc w:val="center"/>
              <w:rPr>
                <w:rFonts w:eastAsia="Times New Roman" w:cstheme="minorHAnsi"/>
                <w:bCs/>
                <w:sz w:val="22"/>
                <w:szCs w:val="22"/>
              </w:rPr>
            </w:pPr>
            <w:r w:rsidRPr="0084336E">
              <w:rPr>
                <w:rFonts w:eastAsia="Times New Roman" w:cstheme="minorHAnsi"/>
                <w:bCs/>
                <w:sz w:val="22"/>
                <w:szCs w:val="22"/>
              </w:rPr>
              <w:t>1,860</w:t>
            </w:r>
          </w:p>
        </w:tc>
      </w:tr>
      <w:tr w:rsidR="0084336E" w:rsidRPr="0084336E" w14:paraId="1D291475" w14:textId="77777777" w:rsidTr="00FB6F23">
        <w:tc>
          <w:tcPr>
            <w:tcW w:w="2266" w:type="dxa"/>
          </w:tcPr>
          <w:p w14:paraId="344AF757" w14:textId="77777777" w:rsidR="00D67190" w:rsidRPr="0084336E" w:rsidRDefault="00D67190" w:rsidP="00415B3C">
            <w:pPr>
              <w:spacing w:before="60" w:after="60"/>
              <w:rPr>
                <w:rFonts w:eastAsia="Times New Roman" w:cstheme="minorHAnsi"/>
                <w:bCs/>
                <w:sz w:val="22"/>
                <w:szCs w:val="22"/>
              </w:rPr>
            </w:pPr>
            <w:r w:rsidRPr="0084336E">
              <w:rPr>
                <w:rFonts w:eastAsia="Times New Roman" w:cstheme="minorHAnsi"/>
                <w:bCs/>
                <w:sz w:val="22"/>
                <w:szCs w:val="22"/>
              </w:rPr>
              <w:t xml:space="preserve">31-60 days </w:t>
            </w:r>
          </w:p>
        </w:tc>
        <w:tc>
          <w:tcPr>
            <w:tcW w:w="2265" w:type="dxa"/>
          </w:tcPr>
          <w:p w14:paraId="3AFF8CE9" w14:textId="77777777" w:rsidR="00D67190" w:rsidRPr="0084336E" w:rsidRDefault="00D67190" w:rsidP="00415B3C">
            <w:pPr>
              <w:spacing w:before="60" w:after="60"/>
              <w:jc w:val="center"/>
              <w:rPr>
                <w:rFonts w:eastAsia="Times New Roman" w:cstheme="minorHAnsi"/>
                <w:bCs/>
                <w:sz w:val="22"/>
                <w:szCs w:val="22"/>
              </w:rPr>
            </w:pPr>
            <w:r w:rsidRPr="0084336E">
              <w:rPr>
                <w:rFonts w:eastAsia="Times New Roman" w:cstheme="minorHAnsi"/>
                <w:bCs/>
                <w:sz w:val="22"/>
                <w:szCs w:val="22"/>
              </w:rPr>
              <w:t>50,000</w:t>
            </w:r>
          </w:p>
        </w:tc>
        <w:tc>
          <w:tcPr>
            <w:tcW w:w="2264" w:type="dxa"/>
          </w:tcPr>
          <w:p w14:paraId="78CDAB58" w14:textId="77777777" w:rsidR="00D67190" w:rsidRPr="0084336E" w:rsidRDefault="00D67190" w:rsidP="00415B3C">
            <w:pPr>
              <w:spacing w:before="60" w:after="60"/>
              <w:jc w:val="center"/>
              <w:rPr>
                <w:rFonts w:eastAsia="Times New Roman" w:cstheme="minorHAnsi"/>
                <w:bCs/>
                <w:sz w:val="22"/>
                <w:szCs w:val="22"/>
              </w:rPr>
            </w:pPr>
            <w:r w:rsidRPr="0084336E">
              <w:rPr>
                <w:rFonts w:eastAsia="Times New Roman" w:cstheme="minorHAnsi"/>
                <w:bCs/>
                <w:sz w:val="22"/>
                <w:szCs w:val="22"/>
              </w:rPr>
              <w:t>7.35%</w:t>
            </w:r>
          </w:p>
        </w:tc>
        <w:tc>
          <w:tcPr>
            <w:tcW w:w="2265" w:type="dxa"/>
          </w:tcPr>
          <w:p w14:paraId="053353F8" w14:textId="77777777" w:rsidR="00D67190" w:rsidRPr="0084336E" w:rsidRDefault="00D67190" w:rsidP="00415B3C">
            <w:pPr>
              <w:spacing w:before="60" w:after="60"/>
              <w:jc w:val="center"/>
              <w:rPr>
                <w:rFonts w:eastAsia="Times New Roman" w:cstheme="minorHAnsi"/>
                <w:bCs/>
                <w:sz w:val="22"/>
                <w:szCs w:val="22"/>
              </w:rPr>
            </w:pPr>
            <w:r w:rsidRPr="0084336E">
              <w:rPr>
                <w:rFonts w:eastAsia="Times New Roman" w:cstheme="minorHAnsi"/>
                <w:bCs/>
                <w:sz w:val="22"/>
                <w:szCs w:val="22"/>
              </w:rPr>
              <w:t>3,675</w:t>
            </w:r>
          </w:p>
        </w:tc>
      </w:tr>
      <w:tr w:rsidR="0084336E" w:rsidRPr="0084336E" w14:paraId="1D9BD056" w14:textId="77777777" w:rsidTr="00FB6F23">
        <w:tc>
          <w:tcPr>
            <w:tcW w:w="2266" w:type="dxa"/>
          </w:tcPr>
          <w:p w14:paraId="4C028B4B" w14:textId="77777777" w:rsidR="00D67190" w:rsidRPr="0084336E" w:rsidRDefault="00D67190" w:rsidP="00415B3C">
            <w:pPr>
              <w:spacing w:before="60" w:after="60"/>
              <w:rPr>
                <w:rFonts w:eastAsia="Times New Roman" w:cstheme="minorHAnsi"/>
                <w:bCs/>
                <w:sz w:val="22"/>
                <w:szCs w:val="22"/>
              </w:rPr>
            </w:pPr>
            <w:r w:rsidRPr="0084336E">
              <w:rPr>
                <w:rFonts w:eastAsia="Times New Roman" w:cstheme="minorHAnsi"/>
                <w:bCs/>
                <w:sz w:val="22"/>
                <w:szCs w:val="22"/>
              </w:rPr>
              <w:t>61-90 days</w:t>
            </w:r>
          </w:p>
        </w:tc>
        <w:tc>
          <w:tcPr>
            <w:tcW w:w="2265" w:type="dxa"/>
          </w:tcPr>
          <w:p w14:paraId="18A69E54" w14:textId="77777777" w:rsidR="00D67190" w:rsidRPr="0084336E" w:rsidRDefault="00D67190" w:rsidP="00415B3C">
            <w:pPr>
              <w:spacing w:before="60" w:after="60"/>
              <w:jc w:val="center"/>
              <w:rPr>
                <w:rFonts w:eastAsia="Times New Roman" w:cstheme="minorHAnsi"/>
                <w:bCs/>
                <w:sz w:val="22"/>
                <w:szCs w:val="22"/>
              </w:rPr>
            </w:pPr>
            <w:r w:rsidRPr="0084336E">
              <w:rPr>
                <w:rFonts w:eastAsia="Times New Roman" w:cstheme="minorHAnsi"/>
                <w:bCs/>
                <w:sz w:val="22"/>
                <w:szCs w:val="22"/>
              </w:rPr>
              <w:t>20,000</w:t>
            </w:r>
          </w:p>
        </w:tc>
        <w:tc>
          <w:tcPr>
            <w:tcW w:w="2264" w:type="dxa"/>
          </w:tcPr>
          <w:p w14:paraId="4B14CD70" w14:textId="77777777" w:rsidR="00D67190" w:rsidRPr="0084336E" w:rsidRDefault="00D67190" w:rsidP="00415B3C">
            <w:pPr>
              <w:spacing w:before="60" w:after="60"/>
              <w:jc w:val="center"/>
              <w:rPr>
                <w:rFonts w:eastAsia="Times New Roman" w:cstheme="minorHAnsi"/>
                <w:bCs/>
                <w:sz w:val="22"/>
                <w:szCs w:val="22"/>
              </w:rPr>
            </w:pPr>
            <w:r w:rsidRPr="0084336E">
              <w:rPr>
                <w:rFonts w:eastAsia="Times New Roman" w:cstheme="minorHAnsi"/>
                <w:bCs/>
                <w:sz w:val="22"/>
                <w:szCs w:val="22"/>
              </w:rPr>
              <w:t>14.05%</w:t>
            </w:r>
          </w:p>
        </w:tc>
        <w:tc>
          <w:tcPr>
            <w:tcW w:w="2265" w:type="dxa"/>
          </w:tcPr>
          <w:p w14:paraId="781A221E" w14:textId="77777777" w:rsidR="00D67190" w:rsidRPr="0084336E" w:rsidRDefault="00D67190" w:rsidP="00415B3C">
            <w:pPr>
              <w:spacing w:before="60" w:after="60"/>
              <w:jc w:val="center"/>
              <w:rPr>
                <w:rFonts w:eastAsia="Times New Roman" w:cstheme="minorHAnsi"/>
                <w:bCs/>
                <w:sz w:val="22"/>
                <w:szCs w:val="22"/>
              </w:rPr>
            </w:pPr>
            <w:r w:rsidRPr="0084336E">
              <w:rPr>
                <w:rFonts w:eastAsia="Times New Roman" w:cstheme="minorHAnsi"/>
                <w:bCs/>
                <w:sz w:val="22"/>
                <w:szCs w:val="22"/>
              </w:rPr>
              <w:t>2,810</w:t>
            </w:r>
          </w:p>
        </w:tc>
      </w:tr>
      <w:tr w:rsidR="0084336E" w:rsidRPr="0084336E" w14:paraId="36D0F88B" w14:textId="77777777" w:rsidTr="00FB6F23">
        <w:tc>
          <w:tcPr>
            <w:tcW w:w="2266" w:type="dxa"/>
          </w:tcPr>
          <w:p w14:paraId="7D943B65" w14:textId="77777777" w:rsidR="00D67190" w:rsidRPr="0084336E" w:rsidRDefault="00D67190" w:rsidP="00415B3C">
            <w:pPr>
              <w:spacing w:before="60" w:after="60"/>
              <w:rPr>
                <w:rFonts w:eastAsia="Times New Roman" w:cstheme="minorHAnsi"/>
                <w:bCs/>
                <w:sz w:val="22"/>
                <w:szCs w:val="22"/>
              </w:rPr>
            </w:pPr>
            <w:r w:rsidRPr="0084336E">
              <w:rPr>
                <w:rFonts w:eastAsia="Times New Roman" w:cstheme="minorHAnsi"/>
                <w:bCs/>
                <w:sz w:val="22"/>
                <w:szCs w:val="22"/>
              </w:rPr>
              <w:t>90+ days</w:t>
            </w:r>
          </w:p>
        </w:tc>
        <w:tc>
          <w:tcPr>
            <w:tcW w:w="2265" w:type="dxa"/>
          </w:tcPr>
          <w:p w14:paraId="3AB78ED3" w14:textId="77777777" w:rsidR="00D67190" w:rsidRPr="0084336E" w:rsidRDefault="00D67190" w:rsidP="00415B3C">
            <w:pPr>
              <w:spacing w:before="60" w:after="60"/>
              <w:jc w:val="center"/>
              <w:rPr>
                <w:rFonts w:eastAsia="Times New Roman" w:cstheme="minorHAnsi"/>
                <w:bCs/>
                <w:sz w:val="22"/>
                <w:szCs w:val="22"/>
              </w:rPr>
            </w:pPr>
            <w:r w:rsidRPr="0084336E">
              <w:rPr>
                <w:rFonts w:eastAsia="Times New Roman" w:cstheme="minorHAnsi"/>
                <w:bCs/>
                <w:sz w:val="22"/>
                <w:szCs w:val="22"/>
              </w:rPr>
              <w:t>3,000</w:t>
            </w:r>
          </w:p>
        </w:tc>
        <w:tc>
          <w:tcPr>
            <w:tcW w:w="2264" w:type="dxa"/>
          </w:tcPr>
          <w:p w14:paraId="2EEEF551" w14:textId="16910AC3" w:rsidR="00D67190" w:rsidRPr="0084336E" w:rsidRDefault="00D67190" w:rsidP="00415B3C">
            <w:pPr>
              <w:spacing w:before="60" w:after="60"/>
              <w:jc w:val="center"/>
              <w:rPr>
                <w:rFonts w:eastAsia="Times New Roman" w:cstheme="minorHAnsi"/>
                <w:bCs/>
                <w:sz w:val="22"/>
                <w:szCs w:val="22"/>
              </w:rPr>
            </w:pPr>
            <w:r w:rsidRPr="0084336E">
              <w:rPr>
                <w:rFonts w:eastAsia="Times New Roman" w:cstheme="minorHAnsi"/>
                <w:bCs/>
                <w:sz w:val="22"/>
                <w:szCs w:val="22"/>
              </w:rPr>
              <w:t>3</w:t>
            </w:r>
            <w:r w:rsidR="002A2CE2" w:rsidRPr="0084336E">
              <w:rPr>
                <w:rFonts w:eastAsia="Times New Roman" w:cstheme="minorHAnsi"/>
                <w:bCs/>
                <w:sz w:val="22"/>
                <w:szCs w:val="22"/>
              </w:rPr>
              <w:t>0</w:t>
            </w:r>
            <w:r w:rsidRPr="0084336E">
              <w:rPr>
                <w:rFonts w:eastAsia="Times New Roman" w:cstheme="minorHAnsi"/>
                <w:bCs/>
                <w:sz w:val="22"/>
                <w:szCs w:val="22"/>
              </w:rPr>
              <w:t>.90%</w:t>
            </w:r>
          </w:p>
        </w:tc>
        <w:tc>
          <w:tcPr>
            <w:tcW w:w="2265" w:type="dxa"/>
          </w:tcPr>
          <w:p w14:paraId="2045F4E7" w14:textId="5F4AAD61" w:rsidR="00D67190" w:rsidRPr="0084336E" w:rsidRDefault="00D67190" w:rsidP="00415B3C">
            <w:pPr>
              <w:spacing w:before="60" w:after="60"/>
              <w:jc w:val="center"/>
              <w:rPr>
                <w:rFonts w:eastAsia="Times New Roman" w:cstheme="minorHAnsi"/>
                <w:bCs/>
                <w:sz w:val="22"/>
                <w:szCs w:val="22"/>
              </w:rPr>
            </w:pPr>
            <w:r w:rsidRPr="0084336E">
              <w:rPr>
                <w:rFonts w:eastAsia="Times New Roman" w:cstheme="minorHAnsi"/>
                <w:bCs/>
                <w:sz w:val="22"/>
                <w:szCs w:val="22"/>
              </w:rPr>
              <w:t>9</w:t>
            </w:r>
            <w:r w:rsidR="002A2CE2" w:rsidRPr="0084336E">
              <w:rPr>
                <w:rFonts w:eastAsia="Times New Roman" w:cstheme="minorHAnsi"/>
                <w:bCs/>
                <w:sz w:val="22"/>
                <w:szCs w:val="22"/>
              </w:rPr>
              <w:t>2</w:t>
            </w:r>
            <w:r w:rsidRPr="0084336E">
              <w:rPr>
                <w:rFonts w:eastAsia="Times New Roman" w:cstheme="minorHAnsi"/>
                <w:bCs/>
                <w:sz w:val="22"/>
                <w:szCs w:val="22"/>
              </w:rPr>
              <w:t>7</w:t>
            </w:r>
          </w:p>
        </w:tc>
      </w:tr>
      <w:tr w:rsidR="00D67190" w:rsidRPr="0084336E" w14:paraId="61724994" w14:textId="77777777" w:rsidTr="00FB6F23">
        <w:tc>
          <w:tcPr>
            <w:tcW w:w="2266" w:type="dxa"/>
          </w:tcPr>
          <w:p w14:paraId="09DBAFEF" w14:textId="77777777" w:rsidR="00D67190" w:rsidRPr="0084336E" w:rsidRDefault="00D67190" w:rsidP="00415B3C">
            <w:pPr>
              <w:spacing w:before="60" w:after="60"/>
              <w:rPr>
                <w:rFonts w:eastAsia="Times New Roman" w:cstheme="minorHAnsi"/>
                <w:b/>
                <w:bCs/>
                <w:sz w:val="22"/>
                <w:szCs w:val="22"/>
              </w:rPr>
            </w:pPr>
            <w:r w:rsidRPr="0084336E">
              <w:rPr>
                <w:rFonts w:eastAsia="Times New Roman" w:cstheme="minorHAnsi"/>
                <w:b/>
                <w:bCs/>
                <w:sz w:val="22"/>
                <w:szCs w:val="22"/>
              </w:rPr>
              <w:t>Loss Allowance</w:t>
            </w:r>
          </w:p>
        </w:tc>
        <w:tc>
          <w:tcPr>
            <w:tcW w:w="2265" w:type="dxa"/>
          </w:tcPr>
          <w:p w14:paraId="4BF92995" w14:textId="77777777" w:rsidR="00D67190" w:rsidRPr="0084336E" w:rsidRDefault="00D67190" w:rsidP="00415B3C">
            <w:pPr>
              <w:spacing w:before="60" w:after="60"/>
              <w:jc w:val="center"/>
              <w:rPr>
                <w:rFonts w:eastAsia="Times New Roman" w:cstheme="minorHAnsi"/>
                <w:b/>
                <w:bCs/>
                <w:sz w:val="22"/>
                <w:szCs w:val="22"/>
              </w:rPr>
            </w:pPr>
          </w:p>
        </w:tc>
        <w:tc>
          <w:tcPr>
            <w:tcW w:w="2264" w:type="dxa"/>
          </w:tcPr>
          <w:p w14:paraId="30BD1717" w14:textId="77777777" w:rsidR="00D67190" w:rsidRPr="0084336E" w:rsidRDefault="00D67190" w:rsidP="00415B3C">
            <w:pPr>
              <w:spacing w:before="60" w:after="60"/>
              <w:jc w:val="center"/>
              <w:rPr>
                <w:rFonts w:eastAsia="Times New Roman" w:cstheme="minorHAnsi"/>
                <w:b/>
                <w:bCs/>
                <w:sz w:val="22"/>
                <w:szCs w:val="22"/>
              </w:rPr>
            </w:pPr>
          </w:p>
        </w:tc>
        <w:tc>
          <w:tcPr>
            <w:tcW w:w="2265" w:type="dxa"/>
          </w:tcPr>
          <w:p w14:paraId="612B9EA7" w14:textId="658D7707" w:rsidR="00D67190" w:rsidRPr="0084336E" w:rsidRDefault="00D67190" w:rsidP="00415B3C">
            <w:pPr>
              <w:spacing w:before="60" w:after="60"/>
              <w:jc w:val="center"/>
              <w:rPr>
                <w:rFonts w:eastAsia="Times New Roman" w:cstheme="minorHAnsi"/>
                <w:b/>
                <w:bCs/>
                <w:sz w:val="22"/>
                <w:szCs w:val="22"/>
              </w:rPr>
            </w:pPr>
            <w:r w:rsidRPr="0084336E">
              <w:rPr>
                <w:rFonts w:eastAsia="Times New Roman" w:cstheme="minorHAnsi"/>
                <w:b/>
                <w:bCs/>
                <w:sz w:val="22"/>
                <w:szCs w:val="22"/>
              </w:rPr>
              <w:t>10,</w:t>
            </w:r>
            <w:r w:rsidR="002A2CE2" w:rsidRPr="0084336E">
              <w:rPr>
                <w:rFonts w:eastAsia="Times New Roman" w:cstheme="minorHAnsi"/>
                <w:b/>
                <w:bCs/>
                <w:sz w:val="22"/>
                <w:szCs w:val="22"/>
              </w:rPr>
              <w:t>872</w:t>
            </w:r>
          </w:p>
        </w:tc>
      </w:tr>
    </w:tbl>
    <w:p w14:paraId="024EDA97" w14:textId="77777777" w:rsidR="00EB5FF0" w:rsidRDefault="00EB5FF0" w:rsidP="00FB6F23">
      <w:pPr>
        <w:spacing w:after="120" w:line="276" w:lineRule="auto"/>
        <w:jc w:val="both"/>
        <w:rPr>
          <w:rFonts w:eastAsia="Times New Roman" w:cstheme="minorHAnsi"/>
          <w:bCs/>
          <w:sz w:val="22"/>
          <w:szCs w:val="22"/>
        </w:rPr>
      </w:pPr>
    </w:p>
    <w:p w14:paraId="7A066AB3" w14:textId="3A73AA08" w:rsidR="00D67190" w:rsidRDefault="00D67190" w:rsidP="00FB6F23">
      <w:pPr>
        <w:spacing w:after="120" w:line="276" w:lineRule="auto"/>
        <w:jc w:val="both"/>
        <w:rPr>
          <w:rFonts w:eastAsia="Times New Roman" w:cstheme="minorHAnsi"/>
          <w:bCs/>
          <w:sz w:val="22"/>
          <w:szCs w:val="22"/>
        </w:rPr>
      </w:pPr>
      <w:r w:rsidRPr="0084336E">
        <w:rPr>
          <w:rFonts w:eastAsia="Times New Roman" w:cstheme="minorHAnsi"/>
          <w:bCs/>
          <w:sz w:val="22"/>
          <w:szCs w:val="22"/>
        </w:rPr>
        <w:t>The forward looking adjustment, as applied in step 4 above can be an increase, nil, or a decrease depending upon the future economic conditions compared with the period represented by the agency’s historical data.</w:t>
      </w:r>
    </w:p>
    <w:p w14:paraId="4E1D8E73" w14:textId="77777777" w:rsidR="00D67190" w:rsidRDefault="00D67190" w:rsidP="000715C4">
      <w:pPr>
        <w:spacing w:after="60"/>
      </w:pPr>
    </w:p>
    <w:p w14:paraId="0924A3EC" w14:textId="77777777" w:rsidR="00C244ED" w:rsidRDefault="00C244ED" w:rsidP="000715C4">
      <w:pPr>
        <w:spacing w:after="60"/>
      </w:pPr>
    </w:p>
    <w:p w14:paraId="77F4F137" w14:textId="74D77B4B" w:rsidR="00C244ED" w:rsidRDefault="00C244ED" w:rsidP="000715C4">
      <w:pPr>
        <w:spacing w:after="60"/>
      </w:pPr>
    </w:p>
    <w:p w14:paraId="09A1CF9B" w14:textId="1FA61B64" w:rsidR="00DA5B1A" w:rsidRDefault="00DA5B1A" w:rsidP="000715C4">
      <w:pPr>
        <w:spacing w:after="60"/>
      </w:pPr>
    </w:p>
    <w:p w14:paraId="42759A01" w14:textId="34A1E790" w:rsidR="00DA5B1A" w:rsidRDefault="00DA5B1A" w:rsidP="000715C4">
      <w:pPr>
        <w:spacing w:after="60"/>
      </w:pPr>
    </w:p>
    <w:p w14:paraId="423D58ED" w14:textId="46895F3A" w:rsidR="00DA5B1A" w:rsidRDefault="00DA5B1A" w:rsidP="000715C4">
      <w:pPr>
        <w:spacing w:after="60"/>
      </w:pPr>
    </w:p>
    <w:p w14:paraId="1F1719D3" w14:textId="544680C1" w:rsidR="00DA5B1A" w:rsidRDefault="00DA5B1A" w:rsidP="000715C4">
      <w:pPr>
        <w:spacing w:after="60"/>
      </w:pPr>
    </w:p>
    <w:p w14:paraId="2FC6426F" w14:textId="63EF5964" w:rsidR="00DA5B1A" w:rsidRDefault="00DA5B1A" w:rsidP="000715C4">
      <w:pPr>
        <w:spacing w:after="60"/>
      </w:pPr>
    </w:p>
    <w:p w14:paraId="70452C97" w14:textId="28CC7FD6" w:rsidR="00DA5B1A" w:rsidRDefault="00DA5B1A" w:rsidP="000715C4">
      <w:pPr>
        <w:spacing w:after="60"/>
      </w:pPr>
    </w:p>
    <w:p w14:paraId="48510CA2" w14:textId="685E7F29" w:rsidR="00DA5B1A" w:rsidRDefault="00DA5B1A" w:rsidP="000715C4">
      <w:pPr>
        <w:spacing w:after="60"/>
      </w:pPr>
    </w:p>
    <w:p w14:paraId="0C413FB5" w14:textId="3E35C73D" w:rsidR="00DA5B1A" w:rsidRDefault="00DA5B1A" w:rsidP="000715C4">
      <w:pPr>
        <w:spacing w:after="60"/>
      </w:pPr>
    </w:p>
    <w:p w14:paraId="302949C0" w14:textId="3AFF1561" w:rsidR="00DA5B1A" w:rsidRDefault="00DA5B1A" w:rsidP="000715C4">
      <w:pPr>
        <w:spacing w:after="60"/>
      </w:pPr>
    </w:p>
    <w:p w14:paraId="66E400C7" w14:textId="53FECAA0" w:rsidR="00DA5B1A" w:rsidRDefault="00DA5B1A" w:rsidP="000715C4">
      <w:pPr>
        <w:spacing w:after="60"/>
      </w:pPr>
    </w:p>
    <w:p w14:paraId="70B05163" w14:textId="372F2712" w:rsidR="00DA5B1A" w:rsidRDefault="00DA5B1A" w:rsidP="000715C4">
      <w:pPr>
        <w:spacing w:after="60"/>
      </w:pPr>
    </w:p>
    <w:p w14:paraId="7C3E4159" w14:textId="77777777" w:rsidR="004E3464" w:rsidRDefault="004E3464">
      <w:pPr>
        <w:spacing w:line="276" w:lineRule="auto"/>
        <w:rPr>
          <w:rFonts w:eastAsiaTheme="majorEastAsia" w:cstheme="majorBidi"/>
          <w:b/>
          <w:bCs/>
          <w:caps/>
          <w:color w:val="482D8C" w:themeColor="background2"/>
          <w:spacing w:val="-20"/>
          <w:kern w:val="36"/>
          <w:sz w:val="44"/>
          <w:szCs w:val="48"/>
        </w:rPr>
      </w:pPr>
      <w:bookmarkStart w:id="92" w:name="_Toc130157250"/>
      <w:r>
        <w:br w:type="page"/>
      </w:r>
    </w:p>
    <w:p w14:paraId="7E60F6F8" w14:textId="168B6213" w:rsidR="00DA5B1A" w:rsidRPr="00D67190" w:rsidRDefault="00DA5B1A" w:rsidP="00DA5B1A">
      <w:pPr>
        <w:pStyle w:val="Heading1"/>
        <w:numPr>
          <w:ilvl w:val="0"/>
          <w:numId w:val="0"/>
        </w:numPr>
      </w:pPr>
      <w:r w:rsidRPr="00D67190">
        <w:t xml:space="preserve">ATTACHMENT </w:t>
      </w:r>
      <w:r>
        <w:t>D</w:t>
      </w:r>
      <w:r w:rsidRPr="00D67190">
        <w:t xml:space="preserve"> </w:t>
      </w:r>
      <w:r>
        <w:t>–</w:t>
      </w:r>
      <w:r w:rsidRPr="00D67190">
        <w:t xml:space="preserve"> </w:t>
      </w:r>
      <w:r>
        <w:t>Detailed Examples of a Concessional Loan Payable</w:t>
      </w:r>
      <w:bookmarkEnd w:id="92"/>
    </w:p>
    <w:p w14:paraId="149C6CB8" w14:textId="77777777" w:rsidR="003F567D" w:rsidRPr="00BA31BB" w:rsidRDefault="003F567D" w:rsidP="00BA31BB">
      <w:pPr>
        <w:spacing w:after="0" w:line="240" w:lineRule="auto"/>
        <w:rPr>
          <w:sz w:val="22"/>
          <w:szCs w:val="22"/>
          <w:u w:val="single"/>
        </w:rPr>
      </w:pPr>
      <w:r w:rsidRPr="00BA31BB">
        <w:rPr>
          <w:sz w:val="22"/>
          <w:szCs w:val="22"/>
          <w:u w:val="single"/>
        </w:rPr>
        <w:t>Background Information</w:t>
      </w:r>
    </w:p>
    <w:p w14:paraId="496D8E7C" w14:textId="075DFE37" w:rsidR="00B6487B" w:rsidRDefault="00B6487B" w:rsidP="003F567D">
      <w:pPr>
        <w:spacing w:after="120" w:line="276" w:lineRule="auto"/>
        <w:contextualSpacing/>
        <w:jc w:val="both"/>
        <w:rPr>
          <w:rFonts w:eastAsia="Times New Roman"/>
          <w:sz w:val="22"/>
          <w:szCs w:val="22"/>
        </w:rPr>
      </w:pPr>
      <w:r>
        <w:rPr>
          <w:rFonts w:eastAsia="Times New Roman"/>
          <w:sz w:val="22"/>
          <w:szCs w:val="22"/>
        </w:rPr>
        <w:t>The Zero E</w:t>
      </w:r>
      <w:r w:rsidRPr="003A4E99">
        <w:rPr>
          <w:rFonts w:eastAsia="Times New Roman"/>
          <w:sz w:val="22"/>
          <w:szCs w:val="22"/>
        </w:rPr>
        <w:t xml:space="preserve">missions </w:t>
      </w:r>
      <w:r>
        <w:rPr>
          <w:rFonts w:eastAsia="Times New Roman"/>
          <w:sz w:val="22"/>
          <w:szCs w:val="22"/>
        </w:rPr>
        <w:t>G</w:t>
      </w:r>
      <w:r w:rsidRPr="003A4E99">
        <w:rPr>
          <w:rFonts w:eastAsia="Times New Roman"/>
          <w:sz w:val="22"/>
          <w:szCs w:val="22"/>
        </w:rPr>
        <w:t xml:space="preserve">overnment </w:t>
      </w:r>
      <w:r>
        <w:rPr>
          <w:rFonts w:eastAsia="Times New Roman"/>
          <w:sz w:val="22"/>
          <w:szCs w:val="22"/>
        </w:rPr>
        <w:t>F</w:t>
      </w:r>
      <w:r w:rsidRPr="003A4E99">
        <w:rPr>
          <w:rFonts w:eastAsia="Times New Roman"/>
          <w:sz w:val="22"/>
          <w:szCs w:val="22"/>
        </w:rPr>
        <w:t xml:space="preserve">und </w:t>
      </w:r>
      <w:r>
        <w:rPr>
          <w:rFonts w:eastAsia="Times New Roman"/>
          <w:sz w:val="22"/>
          <w:szCs w:val="22"/>
        </w:rPr>
        <w:t xml:space="preserve">(formally known as the Carbon Neutral Government Fund) </w:t>
      </w:r>
      <w:r w:rsidRPr="003A4E99">
        <w:rPr>
          <w:rFonts w:eastAsia="Times New Roman"/>
          <w:sz w:val="22"/>
          <w:szCs w:val="22"/>
        </w:rPr>
        <w:t>was announced in the 2012</w:t>
      </w:r>
      <w:r>
        <w:rPr>
          <w:rFonts w:eastAsia="Times New Roman"/>
          <w:sz w:val="22"/>
          <w:szCs w:val="22"/>
        </w:rPr>
        <w:t>-</w:t>
      </w:r>
      <w:r w:rsidRPr="003A4E99">
        <w:rPr>
          <w:rFonts w:eastAsia="Times New Roman"/>
          <w:sz w:val="22"/>
          <w:szCs w:val="22"/>
        </w:rPr>
        <w:t xml:space="preserve">13 ACT </w:t>
      </w:r>
      <w:r>
        <w:rPr>
          <w:rFonts w:eastAsia="Times New Roman"/>
          <w:sz w:val="22"/>
          <w:szCs w:val="22"/>
        </w:rPr>
        <w:t>G</w:t>
      </w:r>
      <w:r w:rsidRPr="003A4E99">
        <w:rPr>
          <w:rFonts w:eastAsia="Times New Roman"/>
          <w:sz w:val="22"/>
          <w:szCs w:val="22"/>
        </w:rPr>
        <w:t xml:space="preserve">overnment </w:t>
      </w:r>
      <w:r>
        <w:rPr>
          <w:rFonts w:eastAsia="Times New Roman"/>
          <w:sz w:val="22"/>
          <w:szCs w:val="22"/>
        </w:rPr>
        <w:t>B</w:t>
      </w:r>
      <w:r w:rsidRPr="003A4E99">
        <w:rPr>
          <w:rFonts w:eastAsia="Times New Roman"/>
          <w:sz w:val="22"/>
          <w:szCs w:val="22"/>
        </w:rPr>
        <w:t xml:space="preserve">udget with the purpose of providing loans to ACT </w:t>
      </w:r>
      <w:r>
        <w:rPr>
          <w:rFonts w:eastAsia="Times New Roman"/>
          <w:sz w:val="22"/>
          <w:szCs w:val="22"/>
        </w:rPr>
        <w:t>G</w:t>
      </w:r>
      <w:r w:rsidRPr="003A4E99">
        <w:rPr>
          <w:rFonts w:eastAsia="Times New Roman"/>
          <w:sz w:val="22"/>
          <w:szCs w:val="22"/>
        </w:rPr>
        <w:t xml:space="preserve">overnment </w:t>
      </w:r>
      <w:r>
        <w:rPr>
          <w:rFonts w:eastAsia="Times New Roman"/>
          <w:sz w:val="22"/>
          <w:szCs w:val="22"/>
        </w:rPr>
        <w:t>A</w:t>
      </w:r>
      <w:r w:rsidRPr="003A4E99">
        <w:rPr>
          <w:rFonts w:eastAsia="Times New Roman"/>
          <w:sz w:val="22"/>
          <w:szCs w:val="22"/>
        </w:rPr>
        <w:t>gencies to undertake larger scale energy and resource efficien</w:t>
      </w:r>
      <w:r w:rsidR="00035257">
        <w:rPr>
          <w:rFonts w:eastAsia="Times New Roman"/>
          <w:sz w:val="22"/>
          <w:szCs w:val="22"/>
        </w:rPr>
        <w:t>t</w:t>
      </w:r>
      <w:r w:rsidRPr="003A4E99">
        <w:rPr>
          <w:rFonts w:eastAsia="Times New Roman"/>
          <w:sz w:val="22"/>
          <w:szCs w:val="22"/>
        </w:rPr>
        <w:t xml:space="preserve"> projects to reduce greenhouse gas emissions and </w:t>
      </w:r>
      <w:r>
        <w:rPr>
          <w:rFonts w:eastAsia="Times New Roman"/>
          <w:sz w:val="22"/>
          <w:szCs w:val="22"/>
        </w:rPr>
        <w:t xml:space="preserve">address </w:t>
      </w:r>
      <w:r w:rsidRPr="003A4E99">
        <w:rPr>
          <w:rFonts w:eastAsia="Times New Roman"/>
          <w:sz w:val="22"/>
          <w:szCs w:val="22"/>
        </w:rPr>
        <w:t>the impact of rising utility costs.</w:t>
      </w:r>
      <w:r w:rsidRPr="00E53E0D">
        <w:rPr>
          <w:rFonts w:eastAsia="Times New Roman"/>
          <w:sz w:val="22"/>
          <w:szCs w:val="22"/>
        </w:rPr>
        <w:t xml:space="preserve"> The fund demonstrate</w:t>
      </w:r>
      <w:r>
        <w:rPr>
          <w:rFonts w:eastAsia="Times New Roman"/>
          <w:sz w:val="22"/>
          <w:szCs w:val="22"/>
        </w:rPr>
        <w:t>s</w:t>
      </w:r>
      <w:r w:rsidRPr="00E53E0D">
        <w:rPr>
          <w:rFonts w:eastAsia="Times New Roman"/>
          <w:sz w:val="22"/>
          <w:szCs w:val="22"/>
        </w:rPr>
        <w:t xml:space="preserve"> that </w:t>
      </w:r>
      <w:r>
        <w:rPr>
          <w:rFonts w:eastAsia="Times New Roman"/>
          <w:sz w:val="22"/>
          <w:szCs w:val="22"/>
        </w:rPr>
        <w:t>the ACT G</w:t>
      </w:r>
      <w:r w:rsidRPr="00E53E0D">
        <w:rPr>
          <w:rFonts w:eastAsia="Times New Roman"/>
          <w:sz w:val="22"/>
          <w:szCs w:val="22"/>
        </w:rPr>
        <w:t xml:space="preserve">overnment is taking a positive step towards reducing emissions </w:t>
      </w:r>
      <w:r>
        <w:rPr>
          <w:rFonts w:eastAsia="Times New Roman"/>
          <w:sz w:val="22"/>
          <w:szCs w:val="22"/>
        </w:rPr>
        <w:t xml:space="preserve">as well as </w:t>
      </w:r>
      <w:r w:rsidRPr="00E53E0D">
        <w:rPr>
          <w:rFonts w:eastAsia="Times New Roman"/>
          <w:sz w:val="22"/>
          <w:szCs w:val="22"/>
        </w:rPr>
        <w:t>directly support</w:t>
      </w:r>
      <w:r>
        <w:rPr>
          <w:rFonts w:eastAsia="Times New Roman"/>
          <w:sz w:val="22"/>
          <w:szCs w:val="22"/>
        </w:rPr>
        <w:t>ing the</w:t>
      </w:r>
      <w:r w:rsidRPr="00E53E0D">
        <w:rPr>
          <w:rFonts w:eastAsia="Times New Roman"/>
          <w:sz w:val="22"/>
          <w:szCs w:val="22"/>
        </w:rPr>
        <w:t xml:space="preserve"> AC</w:t>
      </w:r>
      <w:r>
        <w:rPr>
          <w:rFonts w:eastAsia="Times New Roman"/>
          <w:sz w:val="22"/>
          <w:szCs w:val="22"/>
        </w:rPr>
        <w:t>T</w:t>
      </w:r>
      <w:r w:rsidRPr="00E53E0D">
        <w:rPr>
          <w:rFonts w:eastAsia="Times New Roman"/>
          <w:sz w:val="22"/>
          <w:szCs w:val="22"/>
        </w:rPr>
        <w:t xml:space="preserve"> </w:t>
      </w:r>
      <w:r>
        <w:rPr>
          <w:rFonts w:eastAsia="Times New Roman"/>
          <w:sz w:val="22"/>
          <w:szCs w:val="22"/>
        </w:rPr>
        <w:t>G</w:t>
      </w:r>
      <w:r w:rsidRPr="00E53E0D">
        <w:rPr>
          <w:rFonts w:eastAsia="Times New Roman"/>
          <w:sz w:val="22"/>
          <w:szCs w:val="22"/>
        </w:rPr>
        <w:t>overnment</w:t>
      </w:r>
      <w:r>
        <w:rPr>
          <w:rFonts w:eastAsia="Times New Roman"/>
          <w:sz w:val="22"/>
          <w:szCs w:val="22"/>
        </w:rPr>
        <w:t xml:space="preserve">’s goal of achieving </w:t>
      </w:r>
      <w:r w:rsidRPr="00E53E0D">
        <w:rPr>
          <w:rFonts w:eastAsia="Times New Roman"/>
          <w:sz w:val="22"/>
          <w:szCs w:val="22"/>
        </w:rPr>
        <w:t>carbon neutrality</w:t>
      </w:r>
      <w:r>
        <w:rPr>
          <w:rFonts w:eastAsia="Times New Roman"/>
          <w:sz w:val="22"/>
          <w:szCs w:val="22"/>
        </w:rPr>
        <w:t>.</w:t>
      </w:r>
      <w:r w:rsidRPr="00B6487B">
        <w:rPr>
          <w:rFonts w:eastAsia="Times New Roman"/>
          <w:sz w:val="22"/>
          <w:szCs w:val="22"/>
        </w:rPr>
        <w:t xml:space="preserve"> </w:t>
      </w:r>
      <w:r>
        <w:rPr>
          <w:rFonts w:eastAsia="Times New Roman"/>
          <w:sz w:val="22"/>
          <w:szCs w:val="22"/>
        </w:rPr>
        <w:t>The fund is administered by the ‘Environment, Planning and Sustainable Development Directorate’ (EPSDD). I</w:t>
      </w:r>
      <w:r w:rsidRPr="004966C7">
        <w:rPr>
          <w:rFonts w:eastAsia="Times New Roman"/>
          <w:sz w:val="22"/>
          <w:szCs w:val="22"/>
        </w:rPr>
        <w:t xml:space="preserve">t is not the intention of </w:t>
      </w:r>
      <w:r w:rsidR="007F1B9C">
        <w:rPr>
          <w:rFonts w:eastAsia="Times New Roman"/>
          <w:sz w:val="22"/>
          <w:szCs w:val="22"/>
        </w:rPr>
        <w:t xml:space="preserve">EPSDD </w:t>
      </w:r>
      <w:r w:rsidRPr="004966C7">
        <w:rPr>
          <w:rFonts w:eastAsia="Times New Roman"/>
          <w:sz w:val="22"/>
          <w:szCs w:val="22"/>
        </w:rPr>
        <w:t>to sell these loans to recover the principal</w:t>
      </w:r>
      <w:r>
        <w:rPr>
          <w:rFonts w:eastAsia="Times New Roman"/>
          <w:sz w:val="22"/>
          <w:szCs w:val="22"/>
        </w:rPr>
        <w:t>,</w:t>
      </w:r>
      <w:r w:rsidRPr="004966C7">
        <w:rPr>
          <w:rFonts w:eastAsia="Times New Roman"/>
          <w:sz w:val="22"/>
          <w:szCs w:val="22"/>
        </w:rPr>
        <w:t xml:space="preserve"> but to recover the value of the loans through the collection of the underlying cash flows.</w:t>
      </w:r>
      <w:r w:rsidR="00E374AE" w:rsidRPr="00E374AE">
        <w:rPr>
          <w:rFonts w:eastAsia="Times New Roman"/>
          <w:sz w:val="22"/>
          <w:szCs w:val="22"/>
        </w:rPr>
        <w:t xml:space="preserve"> </w:t>
      </w:r>
      <w:r w:rsidR="00E374AE">
        <w:rPr>
          <w:rFonts w:eastAsia="Times New Roman"/>
          <w:sz w:val="22"/>
          <w:szCs w:val="22"/>
        </w:rPr>
        <w:t xml:space="preserve">Given the </w:t>
      </w:r>
      <w:r w:rsidR="00E374AE" w:rsidRPr="004966C7">
        <w:rPr>
          <w:rFonts w:eastAsia="Times New Roman"/>
          <w:sz w:val="22"/>
          <w:szCs w:val="22"/>
        </w:rPr>
        <w:t>borrowers</w:t>
      </w:r>
      <w:r w:rsidR="00E374AE">
        <w:rPr>
          <w:rFonts w:eastAsia="Times New Roman"/>
          <w:sz w:val="22"/>
          <w:szCs w:val="22"/>
        </w:rPr>
        <w:t xml:space="preserve"> under the scheme are all ACT Government Agencies, in accordance with ACT Government Policy, EPSDD has not recognised any expected credit losses</w:t>
      </w:r>
      <w:r w:rsidR="00B37711">
        <w:rPr>
          <w:rFonts w:eastAsia="Times New Roman"/>
          <w:sz w:val="22"/>
          <w:szCs w:val="22"/>
        </w:rPr>
        <w:t xml:space="preserve"> for these loans</w:t>
      </w:r>
      <w:r w:rsidR="00E374AE">
        <w:rPr>
          <w:rFonts w:eastAsia="Times New Roman"/>
          <w:sz w:val="22"/>
          <w:szCs w:val="22"/>
        </w:rPr>
        <w:t>.</w:t>
      </w:r>
    </w:p>
    <w:p w14:paraId="3BEE27B9" w14:textId="77777777" w:rsidR="004E3464" w:rsidRDefault="004E3464" w:rsidP="003F567D">
      <w:pPr>
        <w:spacing w:after="120" w:line="276" w:lineRule="auto"/>
        <w:contextualSpacing/>
        <w:jc w:val="both"/>
        <w:rPr>
          <w:rFonts w:eastAsia="Times New Roman"/>
          <w:sz w:val="22"/>
          <w:szCs w:val="22"/>
        </w:rPr>
      </w:pPr>
    </w:p>
    <w:p w14:paraId="4C99D180" w14:textId="6E7E95D7" w:rsidR="003A4E99" w:rsidRDefault="00035257" w:rsidP="003F567D">
      <w:pPr>
        <w:spacing w:after="120" w:line="276" w:lineRule="auto"/>
        <w:jc w:val="both"/>
        <w:rPr>
          <w:rFonts w:eastAsia="Times New Roman"/>
          <w:sz w:val="22"/>
          <w:szCs w:val="22"/>
        </w:rPr>
      </w:pPr>
      <w:r>
        <w:rPr>
          <w:rFonts w:eastAsia="Times New Roman"/>
          <w:sz w:val="22"/>
          <w:szCs w:val="22"/>
        </w:rPr>
        <w:t>EPSDD</w:t>
      </w:r>
      <w:r w:rsidR="003F567D">
        <w:rPr>
          <w:rFonts w:eastAsia="Times New Roman"/>
          <w:sz w:val="22"/>
          <w:szCs w:val="22"/>
        </w:rPr>
        <w:t xml:space="preserve"> and </w:t>
      </w:r>
      <w:r w:rsidR="003F567D" w:rsidRPr="004966C7">
        <w:rPr>
          <w:rFonts w:eastAsia="Times New Roman"/>
          <w:sz w:val="22"/>
          <w:szCs w:val="22"/>
        </w:rPr>
        <w:t xml:space="preserve">‘Burley Griffin Agency’ </w:t>
      </w:r>
      <w:r w:rsidR="003F567D">
        <w:rPr>
          <w:rFonts w:eastAsia="Times New Roman"/>
          <w:sz w:val="22"/>
          <w:szCs w:val="22"/>
        </w:rPr>
        <w:t xml:space="preserve">entered into a memorandum of understanding on 1 July 2021 for </w:t>
      </w:r>
      <w:r w:rsidR="00574E82">
        <w:rPr>
          <w:rFonts w:eastAsia="Times New Roman"/>
          <w:sz w:val="22"/>
          <w:szCs w:val="22"/>
        </w:rPr>
        <w:t xml:space="preserve">a Concessional Loan of </w:t>
      </w:r>
      <w:r w:rsidR="003F567D">
        <w:rPr>
          <w:rFonts w:eastAsia="Times New Roman"/>
          <w:sz w:val="22"/>
          <w:szCs w:val="22"/>
        </w:rPr>
        <w:t xml:space="preserve">$3,500,000 (GST Exclusive) </w:t>
      </w:r>
      <w:r w:rsidR="00574E82">
        <w:rPr>
          <w:rFonts w:eastAsia="Times New Roman"/>
          <w:sz w:val="22"/>
          <w:szCs w:val="22"/>
        </w:rPr>
        <w:t>from</w:t>
      </w:r>
      <w:r w:rsidR="003F567D">
        <w:rPr>
          <w:rFonts w:eastAsia="Times New Roman"/>
          <w:sz w:val="22"/>
          <w:szCs w:val="22"/>
        </w:rPr>
        <w:t xml:space="preserve"> the </w:t>
      </w:r>
      <w:r w:rsidR="00574E82" w:rsidRPr="00574E82">
        <w:rPr>
          <w:rFonts w:eastAsia="Times New Roman"/>
          <w:sz w:val="22"/>
          <w:szCs w:val="22"/>
        </w:rPr>
        <w:t>Zero Emissions Government Fund</w:t>
      </w:r>
      <w:r w:rsidR="00574E82">
        <w:rPr>
          <w:rFonts w:eastAsia="Times New Roman"/>
          <w:sz w:val="22"/>
          <w:szCs w:val="22"/>
        </w:rPr>
        <w:t xml:space="preserve">. </w:t>
      </w:r>
      <w:r w:rsidR="008F5737">
        <w:rPr>
          <w:rFonts w:eastAsia="Times New Roman"/>
          <w:sz w:val="22"/>
          <w:szCs w:val="22"/>
        </w:rPr>
        <w:t xml:space="preserve">There were </w:t>
      </w:r>
      <w:r w:rsidR="008F5737" w:rsidRPr="00035257">
        <w:rPr>
          <w:rFonts w:eastAsia="Times New Roman"/>
          <w:sz w:val="22"/>
          <w:szCs w:val="22"/>
        </w:rPr>
        <w:t>no transaction costs incurred which were directly attributable to the issue of the concessional loan.</w:t>
      </w:r>
      <w:r w:rsidR="008F5737">
        <w:rPr>
          <w:rFonts w:eastAsia="Times New Roman"/>
          <w:sz w:val="22"/>
          <w:szCs w:val="22"/>
        </w:rPr>
        <w:t xml:space="preserve"> </w:t>
      </w:r>
      <w:r w:rsidR="00574E82">
        <w:rPr>
          <w:rFonts w:eastAsia="Times New Roman"/>
          <w:sz w:val="22"/>
          <w:szCs w:val="22"/>
        </w:rPr>
        <w:t>The purpose of the concessional loan is for</w:t>
      </w:r>
      <w:r w:rsidR="004E3464">
        <w:rPr>
          <w:rFonts w:eastAsia="Times New Roman"/>
          <w:sz w:val="22"/>
          <w:szCs w:val="22"/>
        </w:rPr>
        <w:t xml:space="preserve"> the</w:t>
      </w:r>
      <w:r w:rsidR="00574E82">
        <w:rPr>
          <w:rFonts w:eastAsia="Times New Roman"/>
          <w:sz w:val="22"/>
          <w:szCs w:val="22"/>
        </w:rPr>
        <w:t xml:space="preserve"> </w:t>
      </w:r>
      <w:r w:rsidR="00574E82" w:rsidRPr="004966C7">
        <w:rPr>
          <w:rFonts w:eastAsia="Times New Roman"/>
          <w:sz w:val="22"/>
          <w:szCs w:val="22"/>
        </w:rPr>
        <w:t>‘Burley Griffin Agency’</w:t>
      </w:r>
      <w:r w:rsidR="00574E82">
        <w:rPr>
          <w:rFonts w:eastAsia="Times New Roman"/>
          <w:sz w:val="22"/>
          <w:szCs w:val="22"/>
        </w:rPr>
        <w:t xml:space="preserve"> to install </w:t>
      </w:r>
      <w:r w:rsidR="00574E82" w:rsidRPr="00574E82">
        <w:rPr>
          <w:rFonts w:eastAsia="Times New Roman"/>
          <w:sz w:val="22"/>
          <w:szCs w:val="22"/>
        </w:rPr>
        <w:t xml:space="preserve">solar photovoltaic </w:t>
      </w:r>
      <w:proofErr w:type="spellStart"/>
      <w:r w:rsidR="00574E82" w:rsidRPr="00574E82">
        <w:rPr>
          <w:rFonts w:eastAsia="Times New Roman"/>
          <w:sz w:val="22"/>
          <w:szCs w:val="22"/>
        </w:rPr>
        <w:t>pv</w:t>
      </w:r>
      <w:proofErr w:type="spellEnd"/>
      <w:r w:rsidR="00574E82" w:rsidRPr="00574E82">
        <w:rPr>
          <w:rFonts w:eastAsia="Times New Roman"/>
          <w:sz w:val="22"/>
          <w:szCs w:val="22"/>
        </w:rPr>
        <w:t xml:space="preserve"> panels</w:t>
      </w:r>
      <w:r w:rsidR="00574E82">
        <w:rPr>
          <w:rFonts w:eastAsia="Times New Roman"/>
          <w:sz w:val="22"/>
          <w:szCs w:val="22"/>
        </w:rPr>
        <w:t>, battery storage, generator back-up system</w:t>
      </w:r>
      <w:r w:rsidR="007F1B9C">
        <w:rPr>
          <w:rFonts w:eastAsia="Times New Roman"/>
          <w:sz w:val="22"/>
          <w:szCs w:val="22"/>
        </w:rPr>
        <w:t>s</w:t>
      </w:r>
      <w:r w:rsidR="00574E82">
        <w:rPr>
          <w:rFonts w:eastAsia="Times New Roman"/>
          <w:sz w:val="22"/>
          <w:szCs w:val="22"/>
        </w:rPr>
        <w:t xml:space="preserve"> and upgrading </w:t>
      </w:r>
      <w:r w:rsidR="00F41B21">
        <w:rPr>
          <w:rFonts w:eastAsia="Times New Roman"/>
          <w:sz w:val="22"/>
          <w:szCs w:val="22"/>
        </w:rPr>
        <w:t xml:space="preserve">to LED lights at </w:t>
      </w:r>
      <w:r w:rsidR="00213C43">
        <w:rPr>
          <w:rFonts w:eastAsia="Times New Roman"/>
          <w:sz w:val="22"/>
          <w:szCs w:val="22"/>
        </w:rPr>
        <w:t>all the buildings owned by the Agency.</w:t>
      </w:r>
      <w:r w:rsidR="00F05BB4">
        <w:rPr>
          <w:rFonts w:eastAsia="Times New Roman"/>
          <w:sz w:val="22"/>
          <w:szCs w:val="22"/>
        </w:rPr>
        <w:t xml:space="preserve"> The concessional loan is interest free and if ‘Burley Griffin Agency’ were to borrow the funds would pay an interest rate of 2.75</w:t>
      </w:r>
      <w:r w:rsidR="004E3464">
        <w:rPr>
          <w:rFonts w:eastAsia="Times New Roman"/>
          <w:sz w:val="22"/>
          <w:szCs w:val="22"/>
        </w:rPr>
        <w:t xml:space="preserve"> per cent</w:t>
      </w:r>
      <w:r w:rsidR="00F05BB4">
        <w:rPr>
          <w:rStyle w:val="FootnoteReference"/>
          <w:rFonts w:eastAsia="Times New Roman"/>
          <w:sz w:val="22"/>
          <w:szCs w:val="22"/>
        </w:rPr>
        <w:footnoteReference w:id="2"/>
      </w:r>
      <w:r w:rsidR="00F05BB4">
        <w:rPr>
          <w:rFonts w:eastAsia="Times New Roman"/>
          <w:sz w:val="22"/>
          <w:szCs w:val="22"/>
        </w:rPr>
        <w:t>.</w:t>
      </w:r>
      <w:r w:rsidR="00213C43">
        <w:rPr>
          <w:rFonts w:eastAsia="Times New Roman"/>
          <w:sz w:val="22"/>
          <w:szCs w:val="22"/>
        </w:rPr>
        <w:t xml:space="preserve"> </w:t>
      </w:r>
      <w:r w:rsidR="00574E82">
        <w:rPr>
          <w:rFonts w:eastAsia="Times New Roman"/>
          <w:sz w:val="22"/>
          <w:szCs w:val="22"/>
        </w:rPr>
        <w:t xml:space="preserve"> </w:t>
      </w:r>
    </w:p>
    <w:p w14:paraId="6B9D8EA8" w14:textId="5F19DBDC" w:rsidR="003A4E99" w:rsidRDefault="00213C43" w:rsidP="003F567D">
      <w:pPr>
        <w:spacing w:after="120" w:line="276" w:lineRule="auto"/>
        <w:jc w:val="both"/>
        <w:rPr>
          <w:rFonts w:eastAsia="Times New Roman"/>
          <w:sz w:val="22"/>
          <w:szCs w:val="22"/>
        </w:rPr>
      </w:pPr>
      <w:r>
        <w:rPr>
          <w:rFonts w:eastAsia="Times New Roman"/>
          <w:sz w:val="22"/>
          <w:szCs w:val="22"/>
        </w:rPr>
        <w:t xml:space="preserve">The amount of the concessional loan will be </w:t>
      </w:r>
      <w:r w:rsidR="00CD63D1">
        <w:rPr>
          <w:rFonts w:eastAsia="Times New Roman"/>
          <w:sz w:val="22"/>
          <w:szCs w:val="22"/>
        </w:rPr>
        <w:t xml:space="preserve">repaid over the next 8 years so that the </w:t>
      </w:r>
      <w:r w:rsidR="00095010">
        <w:rPr>
          <w:rFonts w:eastAsia="Times New Roman"/>
          <w:sz w:val="22"/>
          <w:szCs w:val="22"/>
        </w:rPr>
        <w:t xml:space="preserve">loan will be fully repaid </w:t>
      </w:r>
      <w:r w:rsidR="003A4E99">
        <w:rPr>
          <w:rFonts w:eastAsia="Times New Roman"/>
          <w:sz w:val="22"/>
          <w:szCs w:val="22"/>
        </w:rPr>
        <w:t xml:space="preserve">by 30 June 2029. The repayment of the loan will be made in equal annual </w:t>
      </w:r>
      <w:r w:rsidR="00FC2E10">
        <w:rPr>
          <w:rFonts w:eastAsia="Times New Roman"/>
          <w:sz w:val="22"/>
          <w:szCs w:val="22"/>
        </w:rPr>
        <w:t xml:space="preserve">principal </w:t>
      </w:r>
      <w:r w:rsidR="003A4E99">
        <w:rPr>
          <w:rFonts w:eastAsia="Times New Roman"/>
          <w:sz w:val="22"/>
          <w:szCs w:val="22"/>
        </w:rPr>
        <w:t>repayments in accordance with the schedule contained in the memorandum of understanding as follows:</w:t>
      </w:r>
    </w:p>
    <w:tbl>
      <w:tblPr>
        <w:tblStyle w:val="TableGrid"/>
        <w:tblW w:w="0" w:type="auto"/>
        <w:tblLook w:val="04A0" w:firstRow="1" w:lastRow="0" w:firstColumn="1" w:lastColumn="0" w:noHBand="0" w:noVBand="1"/>
      </w:tblPr>
      <w:tblGrid>
        <w:gridCol w:w="3020"/>
        <w:gridCol w:w="3020"/>
        <w:gridCol w:w="3020"/>
      </w:tblGrid>
      <w:tr w:rsidR="003A4E99" w14:paraId="1AAA21B2" w14:textId="77777777" w:rsidTr="003A4E99">
        <w:tc>
          <w:tcPr>
            <w:tcW w:w="3020" w:type="dxa"/>
            <w:shd w:val="clear" w:color="auto" w:fill="AF9CDF" w:themeFill="background2" w:themeFillTint="66"/>
          </w:tcPr>
          <w:p w14:paraId="10B1DBEA" w14:textId="487A4B9F" w:rsidR="003A4E99" w:rsidRPr="003A4E99" w:rsidRDefault="003A4E99" w:rsidP="003A4E99">
            <w:pPr>
              <w:spacing w:before="120" w:after="120" w:line="276" w:lineRule="auto"/>
              <w:jc w:val="center"/>
              <w:rPr>
                <w:b/>
                <w:bCs/>
                <w:sz w:val="22"/>
                <w:szCs w:val="22"/>
              </w:rPr>
            </w:pPr>
            <w:r w:rsidRPr="003A4E99">
              <w:rPr>
                <w:b/>
                <w:bCs/>
                <w:sz w:val="22"/>
                <w:szCs w:val="22"/>
              </w:rPr>
              <w:t>Repayment Schedule</w:t>
            </w:r>
          </w:p>
        </w:tc>
        <w:tc>
          <w:tcPr>
            <w:tcW w:w="3020" w:type="dxa"/>
            <w:shd w:val="clear" w:color="auto" w:fill="AF9CDF" w:themeFill="background2" w:themeFillTint="66"/>
          </w:tcPr>
          <w:p w14:paraId="124E623F" w14:textId="7DCA7748" w:rsidR="003A4E99" w:rsidRPr="003A4E99" w:rsidRDefault="003A4E99" w:rsidP="003A4E99">
            <w:pPr>
              <w:spacing w:before="120" w:after="120" w:line="276" w:lineRule="auto"/>
              <w:jc w:val="center"/>
              <w:rPr>
                <w:b/>
                <w:bCs/>
                <w:sz w:val="22"/>
                <w:szCs w:val="22"/>
              </w:rPr>
            </w:pPr>
            <w:r w:rsidRPr="003A4E99">
              <w:rPr>
                <w:b/>
                <w:bCs/>
                <w:sz w:val="22"/>
                <w:szCs w:val="22"/>
              </w:rPr>
              <w:t>Payment Date</w:t>
            </w:r>
          </w:p>
        </w:tc>
        <w:tc>
          <w:tcPr>
            <w:tcW w:w="3020" w:type="dxa"/>
            <w:shd w:val="clear" w:color="auto" w:fill="AF9CDF" w:themeFill="background2" w:themeFillTint="66"/>
          </w:tcPr>
          <w:p w14:paraId="641BD43D" w14:textId="262C7A49" w:rsidR="003A4E99" w:rsidRPr="003A4E99" w:rsidRDefault="003A4E99" w:rsidP="003A4E99">
            <w:pPr>
              <w:spacing w:before="120" w:after="120" w:line="276" w:lineRule="auto"/>
              <w:jc w:val="center"/>
              <w:rPr>
                <w:b/>
                <w:bCs/>
                <w:sz w:val="22"/>
                <w:szCs w:val="22"/>
              </w:rPr>
            </w:pPr>
            <w:r w:rsidRPr="003A4E99">
              <w:rPr>
                <w:b/>
                <w:bCs/>
                <w:sz w:val="22"/>
                <w:szCs w:val="22"/>
              </w:rPr>
              <w:t>Amount ($, excl GST)</w:t>
            </w:r>
          </w:p>
        </w:tc>
      </w:tr>
      <w:tr w:rsidR="003A4E99" w14:paraId="7FB1CDDB" w14:textId="77777777" w:rsidTr="003A4E99">
        <w:tc>
          <w:tcPr>
            <w:tcW w:w="3020" w:type="dxa"/>
          </w:tcPr>
          <w:p w14:paraId="0BDB74F8" w14:textId="2882F29C" w:rsidR="003A4E99" w:rsidRDefault="003A4E99" w:rsidP="00DE763E">
            <w:pPr>
              <w:spacing w:after="60" w:line="276" w:lineRule="auto"/>
              <w:jc w:val="center"/>
              <w:rPr>
                <w:rFonts w:eastAsia="Times New Roman"/>
                <w:sz w:val="22"/>
                <w:szCs w:val="22"/>
              </w:rPr>
            </w:pPr>
            <w:r>
              <w:rPr>
                <w:rFonts w:eastAsia="Times New Roman"/>
                <w:sz w:val="22"/>
                <w:szCs w:val="22"/>
              </w:rPr>
              <w:t>Payment 1</w:t>
            </w:r>
          </w:p>
        </w:tc>
        <w:tc>
          <w:tcPr>
            <w:tcW w:w="3020" w:type="dxa"/>
          </w:tcPr>
          <w:p w14:paraId="7D23169F" w14:textId="62593DE0" w:rsidR="003A4E99" w:rsidRDefault="003A4E99" w:rsidP="00DE763E">
            <w:pPr>
              <w:spacing w:after="60" w:line="276" w:lineRule="auto"/>
              <w:jc w:val="center"/>
              <w:rPr>
                <w:rFonts w:eastAsia="Times New Roman"/>
                <w:sz w:val="22"/>
                <w:szCs w:val="22"/>
              </w:rPr>
            </w:pPr>
            <w:r>
              <w:rPr>
                <w:rFonts w:eastAsia="Times New Roman"/>
                <w:sz w:val="22"/>
                <w:szCs w:val="22"/>
              </w:rPr>
              <w:t>30 June 2022</w:t>
            </w:r>
          </w:p>
        </w:tc>
        <w:tc>
          <w:tcPr>
            <w:tcW w:w="3020" w:type="dxa"/>
          </w:tcPr>
          <w:p w14:paraId="4627CB5F" w14:textId="51CA97F3" w:rsidR="003A4E99" w:rsidRDefault="003A4E99" w:rsidP="00DE763E">
            <w:pPr>
              <w:spacing w:after="60" w:line="276" w:lineRule="auto"/>
              <w:jc w:val="center"/>
              <w:rPr>
                <w:rFonts w:eastAsia="Times New Roman"/>
                <w:sz w:val="22"/>
                <w:szCs w:val="22"/>
              </w:rPr>
            </w:pPr>
            <w:r>
              <w:rPr>
                <w:rFonts w:ascii="Calibri" w:eastAsia="Times New Roman" w:hAnsi="Calibri" w:cs="Calibri"/>
                <w:color w:val="000000"/>
                <w:sz w:val="20"/>
                <w:szCs w:val="20"/>
              </w:rPr>
              <w:t>437,500</w:t>
            </w:r>
          </w:p>
        </w:tc>
      </w:tr>
      <w:tr w:rsidR="003A4E99" w14:paraId="7B53660E" w14:textId="77777777" w:rsidTr="003A4E99">
        <w:tc>
          <w:tcPr>
            <w:tcW w:w="3020" w:type="dxa"/>
          </w:tcPr>
          <w:p w14:paraId="63333C4C" w14:textId="50545FE5" w:rsidR="003A4E99" w:rsidRDefault="003A4E99" w:rsidP="00DE763E">
            <w:pPr>
              <w:spacing w:after="60" w:line="276" w:lineRule="auto"/>
              <w:jc w:val="center"/>
              <w:rPr>
                <w:rFonts w:eastAsia="Times New Roman"/>
                <w:sz w:val="22"/>
                <w:szCs w:val="22"/>
              </w:rPr>
            </w:pPr>
            <w:r>
              <w:rPr>
                <w:rFonts w:eastAsia="Times New Roman"/>
                <w:sz w:val="22"/>
                <w:szCs w:val="22"/>
              </w:rPr>
              <w:t>Payment 2</w:t>
            </w:r>
          </w:p>
        </w:tc>
        <w:tc>
          <w:tcPr>
            <w:tcW w:w="3020" w:type="dxa"/>
          </w:tcPr>
          <w:p w14:paraId="3F9D259F" w14:textId="2A3DE815" w:rsidR="003A4E99" w:rsidRDefault="003A4E99" w:rsidP="00DE763E">
            <w:pPr>
              <w:spacing w:after="60" w:line="276" w:lineRule="auto"/>
              <w:jc w:val="center"/>
              <w:rPr>
                <w:rFonts w:eastAsia="Times New Roman"/>
                <w:sz w:val="22"/>
                <w:szCs w:val="22"/>
              </w:rPr>
            </w:pPr>
            <w:r>
              <w:rPr>
                <w:rFonts w:eastAsia="Times New Roman"/>
                <w:sz w:val="22"/>
                <w:szCs w:val="22"/>
              </w:rPr>
              <w:t>30 June 2023</w:t>
            </w:r>
          </w:p>
        </w:tc>
        <w:tc>
          <w:tcPr>
            <w:tcW w:w="3020" w:type="dxa"/>
          </w:tcPr>
          <w:p w14:paraId="0AB921D4" w14:textId="64341F1D" w:rsidR="003A4E99" w:rsidRDefault="003A4E99" w:rsidP="00DE763E">
            <w:pPr>
              <w:spacing w:after="60" w:line="276" w:lineRule="auto"/>
              <w:jc w:val="center"/>
              <w:rPr>
                <w:rFonts w:eastAsia="Times New Roman"/>
                <w:sz w:val="22"/>
                <w:szCs w:val="22"/>
              </w:rPr>
            </w:pPr>
            <w:r>
              <w:rPr>
                <w:rFonts w:ascii="Calibri" w:eastAsia="Times New Roman" w:hAnsi="Calibri" w:cs="Calibri"/>
                <w:color w:val="000000"/>
                <w:sz w:val="20"/>
                <w:szCs w:val="20"/>
              </w:rPr>
              <w:t>437,500</w:t>
            </w:r>
          </w:p>
        </w:tc>
      </w:tr>
      <w:tr w:rsidR="003A4E99" w14:paraId="4D0F9E8D" w14:textId="77777777" w:rsidTr="003A4E99">
        <w:tc>
          <w:tcPr>
            <w:tcW w:w="3020" w:type="dxa"/>
          </w:tcPr>
          <w:p w14:paraId="497F0F16" w14:textId="3A306C5A" w:rsidR="003A4E99" w:rsidRDefault="003A4E99" w:rsidP="00DE763E">
            <w:pPr>
              <w:spacing w:after="60" w:line="276" w:lineRule="auto"/>
              <w:jc w:val="center"/>
              <w:rPr>
                <w:rFonts w:eastAsia="Times New Roman"/>
                <w:sz w:val="22"/>
                <w:szCs w:val="22"/>
              </w:rPr>
            </w:pPr>
            <w:r>
              <w:rPr>
                <w:rFonts w:eastAsia="Times New Roman"/>
                <w:sz w:val="22"/>
                <w:szCs w:val="22"/>
              </w:rPr>
              <w:t>Payment 3</w:t>
            </w:r>
          </w:p>
        </w:tc>
        <w:tc>
          <w:tcPr>
            <w:tcW w:w="3020" w:type="dxa"/>
          </w:tcPr>
          <w:p w14:paraId="2A729D54" w14:textId="452D4977" w:rsidR="003A4E99" w:rsidRDefault="003A4E99" w:rsidP="00DE763E">
            <w:pPr>
              <w:spacing w:after="60" w:line="276" w:lineRule="auto"/>
              <w:jc w:val="center"/>
              <w:rPr>
                <w:rFonts w:eastAsia="Times New Roman"/>
                <w:sz w:val="22"/>
                <w:szCs w:val="22"/>
              </w:rPr>
            </w:pPr>
            <w:r>
              <w:rPr>
                <w:rFonts w:eastAsia="Times New Roman"/>
                <w:sz w:val="22"/>
                <w:szCs w:val="22"/>
              </w:rPr>
              <w:t>30 June 2024</w:t>
            </w:r>
          </w:p>
        </w:tc>
        <w:tc>
          <w:tcPr>
            <w:tcW w:w="3020" w:type="dxa"/>
          </w:tcPr>
          <w:p w14:paraId="0A0A6D4B" w14:textId="3E9A9392" w:rsidR="003A4E99" w:rsidRDefault="003A4E99" w:rsidP="00DE763E">
            <w:pPr>
              <w:spacing w:after="60" w:line="276" w:lineRule="auto"/>
              <w:jc w:val="center"/>
              <w:rPr>
                <w:rFonts w:eastAsia="Times New Roman"/>
                <w:sz w:val="22"/>
                <w:szCs w:val="22"/>
              </w:rPr>
            </w:pPr>
            <w:r>
              <w:rPr>
                <w:rFonts w:ascii="Calibri" w:eastAsia="Times New Roman" w:hAnsi="Calibri" w:cs="Calibri"/>
                <w:color w:val="000000"/>
                <w:sz w:val="20"/>
                <w:szCs w:val="20"/>
              </w:rPr>
              <w:t>437,500</w:t>
            </w:r>
          </w:p>
        </w:tc>
      </w:tr>
      <w:tr w:rsidR="003A4E99" w14:paraId="68B9EE42" w14:textId="77777777" w:rsidTr="003A4E99">
        <w:tc>
          <w:tcPr>
            <w:tcW w:w="3020" w:type="dxa"/>
          </w:tcPr>
          <w:p w14:paraId="6B426BED" w14:textId="6134580F" w:rsidR="003A4E99" w:rsidRDefault="003A4E99" w:rsidP="00DE763E">
            <w:pPr>
              <w:spacing w:after="60" w:line="276" w:lineRule="auto"/>
              <w:jc w:val="center"/>
              <w:rPr>
                <w:rFonts w:eastAsia="Times New Roman"/>
                <w:sz w:val="22"/>
                <w:szCs w:val="22"/>
              </w:rPr>
            </w:pPr>
            <w:r>
              <w:rPr>
                <w:rFonts w:eastAsia="Times New Roman"/>
                <w:sz w:val="22"/>
                <w:szCs w:val="22"/>
              </w:rPr>
              <w:t>Payment 4</w:t>
            </w:r>
          </w:p>
        </w:tc>
        <w:tc>
          <w:tcPr>
            <w:tcW w:w="3020" w:type="dxa"/>
          </w:tcPr>
          <w:p w14:paraId="6E3341BB" w14:textId="3B37B5FA" w:rsidR="003A4E99" w:rsidRDefault="003A4E99" w:rsidP="00DE763E">
            <w:pPr>
              <w:spacing w:after="60" w:line="276" w:lineRule="auto"/>
              <w:jc w:val="center"/>
              <w:rPr>
                <w:rFonts w:eastAsia="Times New Roman"/>
                <w:sz w:val="22"/>
                <w:szCs w:val="22"/>
              </w:rPr>
            </w:pPr>
            <w:r>
              <w:rPr>
                <w:rFonts w:eastAsia="Times New Roman"/>
                <w:sz w:val="22"/>
                <w:szCs w:val="22"/>
              </w:rPr>
              <w:t>30 June 2025</w:t>
            </w:r>
          </w:p>
        </w:tc>
        <w:tc>
          <w:tcPr>
            <w:tcW w:w="3020" w:type="dxa"/>
          </w:tcPr>
          <w:p w14:paraId="3F6D8CA8" w14:textId="4B1C216E" w:rsidR="003A4E99" w:rsidRDefault="003A4E99" w:rsidP="00DE763E">
            <w:pPr>
              <w:spacing w:after="60" w:line="276" w:lineRule="auto"/>
              <w:jc w:val="center"/>
              <w:rPr>
                <w:rFonts w:eastAsia="Times New Roman"/>
                <w:sz w:val="22"/>
                <w:szCs w:val="22"/>
              </w:rPr>
            </w:pPr>
            <w:r>
              <w:rPr>
                <w:rFonts w:ascii="Calibri" w:eastAsia="Times New Roman" w:hAnsi="Calibri" w:cs="Calibri"/>
                <w:color w:val="000000"/>
                <w:sz w:val="20"/>
                <w:szCs w:val="20"/>
              </w:rPr>
              <w:t>437,500</w:t>
            </w:r>
          </w:p>
        </w:tc>
      </w:tr>
      <w:tr w:rsidR="003A4E99" w14:paraId="0D3E1FD9" w14:textId="77777777" w:rsidTr="003A4E99">
        <w:tc>
          <w:tcPr>
            <w:tcW w:w="3020" w:type="dxa"/>
          </w:tcPr>
          <w:p w14:paraId="3FF64307" w14:textId="4F7471DC" w:rsidR="003A4E99" w:rsidRDefault="003A4E99" w:rsidP="00DE763E">
            <w:pPr>
              <w:spacing w:after="60" w:line="276" w:lineRule="auto"/>
              <w:jc w:val="center"/>
              <w:rPr>
                <w:rFonts w:eastAsia="Times New Roman"/>
                <w:sz w:val="22"/>
                <w:szCs w:val="22"/>
              </w:rPr>
            </w:pPr>
            <w:r>
              <w:rPr>
                <w:rFonts w:eastAsia="Times New Roman"/>
                <w:sz w:val="22"/>
                <w:szCs w:val="22"/>
              </w:rPr>
              <w:t>Payment 5</w:t>
            </w:r>
          </w:p>
        </w:tc>
        <w:tc>
          <w:tcPr>
            <w:tcW w:w="3020" w:type="dxa"/>
          </w:tcPr>
          <w:p w14:paraId="65763058" w14:textId="1DC55C6A" w:rsidR="003A4E99" w:rsidRDefault="003A4E99" w:rsidP="00DE763E">
            <w:pPr>
              <w:spacing w:after="60" w:line="276" w:lineRule="auto"/>
              <w:jc w:val="center"/>
              <w:rPr>
                <w:rFonts w:eastAsia="Times New Roman"/>
                <w:sz w:val="22"/>
                <w:szCs w:val="22"/>
              </w:rPr>
            </w:pPr>
            <w:r>
              <w:rPr>
                <w:rFonts w:eastAsia="Times New Roman"/>
                <w:sz w:val="22"/>
                <w:szCs w:val="22"/>
              </w:rPr>
              <w:t>30 June 2026</w:t>
            </w:r>
          </w:p>
        </w:tc>
        <w:tc>
          <w:tcPr>
            <w:tcW w:w="3020" w:type="dxa"/>
          </w:tcPr>
          <w:p w14:paraId="022980C8" w14:textId="113B4730" w:rsidR="003A4E99" w:rsidRDefault="003A4E99" w:rsidP="00DE763E">
            <w:pPr>
              <w:spacing w:after="60" w:line="276" w:lineRule="auto"/>
              <w:jc w:val="center"/>
              <w:rPr>
                <w:rFonts w:eastAsia="Times New Roman"/>
                <w:sz w:val="22"/>
                <w:szCs w:val="22"/>
              </w:rPr>
            </w:pPr>
            <w:r>
              <w:rPr>
                <w:rFonts w:ascii="Calibri" w:eastAsia="Times New Roman" w:hAnsi="Calibri" w:cs="Calibri"/>
                <w:color w:val="000000"/>
                <w:sz w:val="20"/>
                <w:szCs w:val="20"/>
              </w:rPr>
              <w:t>437,500</w:t>
            </w:r>
          </w:p>
        </w:tc>
      </w:tr>
      <w:tr w:rsidR="003A4E99" w14:paraId="2AB69720" w14:textId="77777777" w:rsidTr="003A4E99">
        <w:tc>
          <w:tcPr>
            <w:tcW w:w="3020" w:type="dxa"/>
          </w:tcPr>
          <w:p w14:paraId="23587B3D" w14:textId="72A2DA02" w:rsidR="003A4E99" w:rsidRDefault="003A4E99" w:rsidP="00DE763E">
            <w:pPr>
              <w:spacing w:after="60" w:line="276" w:lineRule="auto"/>
              <w:jc w:val="center"/>
              <w:rPr>
                <w:rFonts w:eastAsia="Times New Roman"/>
                <w:sz w:val="22"/>
                <w:szCs w:val="22"/>
              </w:rPr>
            </w:pPr>
            <w:r>
              <w:rPr>
                <w:rFonts w:eastAsia="Times New Roman"/>
                <w:sz w:val="22"/>
                <w:szCs w:val="22"/>
              </w:rPr>
              <w:t>Payment 6</w:t>
            </w:r>
          </w:p>
        </w:tc>
        <w:tc>
          <w:tcPr>
            <w:tcW w:w="3020" w:type="dxa"/>
          </w:tcPr>
          <w:p w14:paraId="147C8E7F" w14:textId="2E968206" w:rsidR="003A4E99" w:rsidRDefault="003A4E99" w:rsidP="00DE763E">
            <w:pPr>
              <w:spacing w:after="60" w:line="276" w:lineRule="auto"/>
              <w:jc w:val="center"/>
              <w:rPr>
                <w:rFonts w:eastAsia="Times New Roman"/>
                <w:sz w:val="22"/>
                <w:szCs w:val="22"/>
              </w:rPr>
            </w:pPr>
            <w:r>
              <w:rPr>
                <w:rFonts w:eastAsia="Times New Roman"/>
                <w:sz w:val="22"/>
                <w:szCs w:val="22"/>
              </w:rPr>
              <w:t>30 June 2027</w:t>
            </w:r>
          </w:p>
        </w:tc>
        <w:tc>
          <w:tcPr>
            <w:tcW w:w="3020" w:type="dxa"/>
          </w:tcPr>
          <w:p w14:paraId="09736356" w14:textId="2A26C831" w:rsidR="003A4E99" w:rsidRDefault="003A4E99" w:rsidP="00DE763E">
            <w:pPr>
              <w:spacing w:after="60" w:line="276" w:lineRule="auto"/>
              <w:jc w:val="center"/>
              <w:rPr>
                <w:rFonts w:eastAsia="Times New Roman"/>
                <w:sz w:val="22"/>
                <w:szCs w:val="22"/>
              </w:rPr>
            </w:pPr>
            <w:r>
              <w:rPr>
                <w:rFonts w:ascii="Calibri" w:eastAsia="Times New Roman" w:hAnsi="Calibri" w:cs="Calibri"/>
                <w:color w:val="000000"/>
                <w:sz w:val="20"/>
                <w:szCs w:val="20"/>
              </w:rPr>
              <w:t>437,500</w:t>
            </w:r>
          </w:p>
        </w:tc>
      </w:tr>
      <w:tr w:rsidR="003A4E99" w14:paraId="053E0EAA" w14:textId="77777777" w:rsidTr="003A4E99">
        <w:tc>
          <w:tcPr>
            <w:tcW w:w="3020" w:type="dxa"/>
          </w:tcPr>
          <w:p w14:paraId="39D05D49" w14:textId="471170C4" w:rsidR="003A4E99" w:rsidRDefault="003A4E99" w:rsidP="00DE763E">
            <w:pPr>
              <w:spacing w:after="60" w:line="276" w:lineRule="auto"/>
              <w:jc w:val="center"/>
              <w:rPr>
                <w:rFonts w:eastAsia="Times New Roman"/>
                <w:sz w:val="22"/>
                <w:szCs w:val="22"/>
              </w:rPr>
            </w:pPr>
            <w:r>
              <w:rPr>
                <w:rFonts w:eastAsia="Times New Roman"/>
                <w:sz w:val="22"/>
                <w:szCs w:val="22"/>
              </w:rPr>
              <w:t>Payment 7</w:t>
            </w:r>
          </w:p>
        </w:tc>
        <w:tc>
          <w:tcPr>
            <w:tcW w:w="3020" w:type="dxa"/>
          </w:tcPr>
          <w:p w14:paraId="099793A0" w14:textId="26962750" w:rsidR="003A4E99" w:rsidRDefault="003A4E99" w:rsidP="00DE763E">
            <w:pPr>
              <w:spacing w:after="60" w:line="276" w:lineRule="auto"/>
              <w:jc w:val="center"/>
              <w:rPr>
                <w:rFonts w:eastAsia="Times New Roman"/>
                <w:sz w:val="22"/>
                <w:szCs w:val="22"/>
              </w:rPr>
            </w:pPr>
            <w:r>
              <w:rPr>
                <w:rFonts w:eastAsia="Times New Roman"/>
                <w:sz w:val="22"/>
                <w:szCs w:val="22"/>
              </w:rPr>
              <w:t>30 June 2028</w:t>
            </w:r>
          </w:p>
        </w:tc>
        <w:tc>
          <w:tcPr>
            <w:tcW w:w="3020" w:type="dxa"/>
          </w:tcPr>
          <w:p w14:paraId="170711AE" w14:textId="2CDACBC8" w:rsidR="003A4E99" w:rsidRDefault="003A4E99" w:rsidP="00DE763E">
            <w:pPr>
              <w:spacing w:after="60" w:line="276" w:lineRule="auto"/>
              <w:jc w:val="center"/>
              <w:rPr>
                <w:rFonts w:eastAsia="Times New Roman"/>
                <w:sz w:val="22"/>
                <w:szCs w:val="22"/>
              </w:rPr>
            </w:pPr>
            <w:r>
              <w:rPr>
                <w:rFonts w:ascii="Calibri" w:eastAsia="Times New Roman" w:hAnsi="Calibri" w:cs="Calibri"/>
                <w:color w:val="000000"/>
                <w:sz w:val="20"/>
                <w:szCs w:val="20"/>
              </w:rPr>
              <w:t>437,500</w:t>
            </w:r>
          </w:p>
        </w:tc>
      </w:tr>
      <w:tr w:rsidR="003A4E99" w14:paraId="7522EE39" w14:textId="77777777" w:rsidTr="003A4E99">
        <w:tc>
          <w:tcPr>
            <w:tcW w:w="3020" w:type="dxa"/>
          </w:tcPr>
          <w:p w14:paraId="38C54A0E" w14:textId="79562703" w:rsidR="003A4E99" w:rsidRDefault="003A4E99" w:rsidP="00DE763E">
            <w:pPr>
              <w:spacing w:after="60" w:line="276" w:lineRule="auto"/>
              <w:jc w:val="center"/>
              <w:rPr>
                <w:rFonts w:eastAsia="Times New Roman"/>
                <w:sz w:val="22"/>
                <w:szCs w:val="22"/>
              </w:rPr>
            </w:pPr>
            <w:r>
              <w:rPr>
                <w:rFonts w:eastAsia="Times New Roman"/>
                <w:sz w:val="22"/>
                <w:szCs w:val="22"/>
              </w:rPr>
              <w:t>Payment 8</w:t>
            </w:r>
          </w:p>
        </w:tc>
        <w:tc>
          <w:tcPr>
            <w:tcW w:w="3020" w:type="dxa"/>
          </w:tcPr>
          <w:p w14:paraId="03B6BAB4" w14:textId="61303D88" w:rsidR="003A4E99" w:rsidRDefault="003A4E99" w:rsidP="00DE763E">
            <w:pPr>
              <w:spacing w:after="60" w:line="276" w:lineRule="auto"/>
              <w:jc w:val="center"/>
              <w:rPr>
                <w:rFonts w:eastAsia="Times New Roman"/>
                <w:sz w:val="22"/>
                <w:szCs w:val="22"/>
              </w:rPr>
            </w:pPr>
            <w:r>
              <w:rPr>
                <w:rFonts w:eastAsia="Times New Roman"/>
                <w:sz w:val="22"/>
                <w:szCs w:val="22"/>
              </w:rPr>
              <w:t>30 June 2029</w:t>
            </w:r>
          </w:p>
        </w:tc>
        <w:tc>
          <w:tcPr>
            <w:tcW w:w="3020" w:type="dxa"/>
          </w:tcPr>
          <w:p w14:paraId="14254709" w14:textId="60C8722C" w:rsidR="003A4E99" w:rsidRDefault="003A4E99" w:rsidP="00DE763E">
            <w:pPr>
              <w:spacing w:after="60" w:line="276" w:lineRule="auto"/>
              <w:jc w:val="center"/>
              <w:rPr>
                <w:rFonts w:eastAsia="Times New Roman"/>
                <w:sz w:val="22"/>
                <w:szCs w:val="22"/>
              </w:rPr>
            </w:pPr>
            <w:r>
              <w:rPr>
                <w:rFonts w:ascii="Calibri" w:eastAsia="Times New Roman" w:hAnsi="Calibri" w:cs="Calibri"/>
                <w:color w:val="000000"/>
                <w:sz w:val="20"/>
                <w:szCs w:val="20"/>
              </w:rPr>
              <w:t>437,500</w:t>
            </w:r>
          </w:p>
        </w:tc>
      </w:tr>
    </w:tbl>
    <w:p w14:paraId="5EFA8C2B" w14:textId="7219C805" w:rsidR="00F05BB4" w:rsidRDefault="004E3464" w:rsidP="00A45031">
      <w:pPr>
        <w:spacing w:before="240" w:after="120" w:line="276" w:lineRule="auto"/>
        <w:jc w:val="both"/>
        <w:rPr>
          <w:rFonts w:eastAsia="Times New Roman"/>
          <w:sz w:val="22"/>
          <w:szCs w:val="22"/>
        </w:rPr>
      </w:pPr>
      <w:r w:rsidRPr="00B22E12">
        <w:rPr>
          <w:rFonts w:eastAsia="Times New Roman"/>
          <w:sz w:val="22"/>
          <w:szCs w:val="22"/>
        </w:rPr>
        <w:t>If</w:t>
      </w:r>
      <w:r w:rsidR="00B22E12" w:rsidRPr="00B22E12">
        <w:rPr>
          <w:rFonts w:eastAsia="Times New Roman"/>
          <w:sz w:val="22"/>
          <w:szCs w:val="22"/>
        </w:rPr>
        <w:t xml:space="preserve"> the project</w:t>
      </w:r>
      <w:r w:rsidR="00B22E12">
        <w:rPr>
          <w:rFonts w:eastAsia="Times New Roman"/>
          <w:sz w:val="22"/>
          <w:szCs w:val="22"/>
        </w:rPr>
        <w:t xml:space="preserve"> achieves a </w:t>
      </w:r>
      <w:r w:rsidR="00B22E12" w:rsidRPr="00B22E12">
        <w:rPr>
          <w:rFonts w:eastAsia="Times New Roman"/>
          <w:sz w:val="22"/>
          <w:szCs w:val="22"/>
        </w:rPr>
        <w:t xml:space="preserve">faster payback on investment than anticipated in the </w:t>
      </w:r>
      <w:r w:rsidR="00B22E12">
        <w:rPr>
          <w:rFonts w:eastAsia="Times New Roman"/>
          <w:sz w:val="22"/>
          <w:szCs w:val="22"/>
        </w:rPr>
        <w:t>application,</w:t>
      </w:r>
      <w:r w:rsidR="00B22E12" w:rsidRPr="00B22E12">
        <w:rPr>
          <w:rFonts w:eastAsia="Times New Roman"/>
          <w:sz w:val="22"/>
          <w:szCs w:val="22"/>
        </w:rPr>
        <w:t xml:space="preserve"> </w:t>
      </w:r>
      <w:r>
        <w:rPr>
          <w:rFonts w:eastAsia="Times New Roman"/>
          <w:sz w:val="22"/>
          <w:szCs w:val="22"/>
        </w:rPr>
        <w:t xml:space="preserve">the </w:t>
      </w:r>
      <w:r w:rsidR="00B22E12">
        <w:rPr>
          <w:rFonts w:eastAsia="Times New Roman"/>
          <w:sz w:val="22"/>
          <w:szCs w:val="22"/>
        </w:rPr>
        <w:t>‘B</w:t>
      </w:r>
      <w:r w:rsidR="00B22E12" w:rsidRPr="00B22E12">
        <w:rPr>
          <w:rFonts w:eastAsia="Times New Roman"/>
          <w:sz w:val="22"/>
          <w:szCs w:val="22"/>
        </w:rPr>
        <w:t xml:space="preserve">urley </w:t>
      </w:r>
      <w:r w:rsidR="00B22E12">
        <w:rPr>
          <w:rFonts w:eastAsia="Times New Roman"/>
          <w:sz w:val="22"/>
          <w:szCs w:val="22"/>
        </w:rPr>
        <w:t>Griffin</w:t>
      </w:r>
      <w:r w:rsidR="00B22E12" w:rsidRPr="00B22E12">
        <w:rPr>
          <w:rFonts w:eastAsia="Times New Roman"/>
          <w:sz w:val="22"/>
          <w:szCs w:val="22"/>
        </w:rPr>
        <w:t xml:space="preserve"> </w:t>
      </w:r>
      <w:r w:rsidR="00B22E12">
        <w:rPr>
          <w:rFonts w:eastAsia="Times New Roman"/>
          <w:sz w:val="22"/>
          <w:szCs w:val="22"/>
        </w:rPr>
        <w:t>A</w:t>
      </w:r>
      <w:r w:rsidR="00B22E12" w:rsidRPr="00B22E12">
        <w:rPr>
          <w:rFonts w:eastAsia="Times New Roman"/>
          <w:sz w:val="22"/>
          <w:szCs w:val="22"/>
        </w:rPr>
        <w:t>gency</w:t>
      </w:r>
      <w:r w:rsidR="00B22E12">
        <w:rPr>
          <w:rFonts w:eastAsia="Times New Roman"/>
          <w:sz w:val="22"/>
          <w:szCs w:val="22"/>
        </w:rPr>
        <w:t>’</w:t>
      </w:r>
      <w:r w:rsidR="00B22E12" w:rsidRPr="00B22E12">
        <w:rPr>
          <w:rFonts w:eastAsia="Times New Roman"/>
          <w:sz w:val="22"/>
          <w:szCs w:val="22"/>
        </w:rPr>
        <w:t xml:space="preserve"> may consider an earlier repayment</w:t>
      </w:r>
      <w:r w:rsidR="00B22E12">
        <w:rPr>
          <w:rFonts w:eastAsia="Times New Roman"/>
          <w:sz w:val="22"/>
          <w:szCs w:val="22"/>
        </w:rPr>
        <w:t xml:space="preserve"> </w:t>
      </w:r>
      <w:r w:rsidR="00B22E12" w:rsidRPr="00B22E12">
        <w:rPr>
          <w:rFonts w:eastAsia="Times New Roman"/>
          <w:sz w:val="22"/>
          <w:szCs w:val="22"/>
        </w:rPr>
        <w:t>schedule th</w:t>
      </w:r>
      <w:r w:rsidR="00035257">
        <w:rPr>
          <w:rFonts w:eastAsia="Times New Roman"/>
          <w:sz w:val="22"/>
          <w:szCs w:val="22"/>
        </w:rPr>
        <w:t>a</w:t>
      </w:r>
      <w:r w:rsidR="00B22E12" w:rsidRPr="00B22E12">
        <w:rPr>
          <w:rFonts w:eastAsia="Times New Roman"/>
          <w:sz w:val="22"/>
          <w:szCs w:val="22"/>
        </w:rPr>
        <w:t>n that included in the table above</w:t>
      </w:r>
      <w:r w:rsidR="00B22E12">
        <w:rPr>
          <w:rFonts w:eastAsia="Times New Roman"/>
          <w:sz w:val="22"/>
          <w:szCs w:val="22"/>
        </w:rPr>
        <w:t>.</w:t>
      </w:r>
      <w:r w:rsidR="00035257" w:rsidRPr="00035257">
        <w:rPr>
          <w:rFonts w:eastAsia="Times New Roman"/>
          <w:sz w:val="22"/>
          <w:szCs w:val="22"/>
        </w:rPr>
        <w:t xml:space="preserve"> </w:t>
      </w:r>
      <w:r w:rsidR="00035257">
        <w:rPr>
          <w:rFonts w:eastAsia="Times New Roman"/>
          <w:sz w:val="22"/>
          <w:szCs w:val="22"/>
        </w:rPr>
        <w:t xml:space="preserve"> </w:t>
      </w:r>
      <w:r w:rsidR="00035257" w:rsidRPr="004966C7">
        <w:rPr>
          <w:rFonts w:eastAsia="Times New Roman"/>
          <w:sz w:val="22"/>
          <w:szCs w:val="22"/>
        </w:rPr>
        <w:t xml:space="preserve">The </w:t>
      </w:r>
      <w:r w:rsidR="00035257">
        <w:rPr>
          <w:rFonts w:eastAsia="Times New Roman"/>
          <w:sz w:val="22"/>
          <w:szCs w:val="22"/>
        </w:rPr>
        <w:t>l</w:t>
      </w:r>
      <w:r w:rsidR="00035257" w:rsidRPr="004966C7">
        <w:rPr>
          <w:rFonts w:eastAsia="Times New Roman"/>
          <w:sz w:val="22"/>
          <w:szCs w:val="22"/>
        </w:rPr>
        <w:t>oan is not repayable on demand.</w:t>
      </w:r>
    </w:p>
    <w:p w14:paraId="480AC727" w14:textId="623332BF" w:rsidR="00B22E12" w:rsidRDefault="004E3464" w:rsidP="003F567D">
      <w:pPr>
        <w:spacing w:after="120" w:line="276" w:lineRule="auto"/>
        <w:jc w:val="both"/>
        <w:rPr>
          <w:rFonts w:eastAsia="Times New Roman"/>
          <w:sz w:val="22"/>
          <w:szCs w:val="22"/>
        </w:rPr>
      </w:pPr>
      <w:r>
        <w:rPr>
          <w:rFonts w:eastAsia="Times New Roman"/>
          <w:sz w:val="22"/>
          <w:szCs w:val="22"/>
        </w:rPr>
        <w:t xml:space="preserve">The </w:t>
      </w:r>
      <w:r w:rsidR="00B22E12">
        <w:rPr>
          <w:rFonts w:eastAsia="Times New Roman"/>
          <w:sz w:val="22"/>
          <w:szCs w:val="22"/>
        </w:rPr>
        <w:t>‘B</w:t>
      </w:r>
      <w:r w:rsidR="00B22E12" w:rsidRPr="00B22E12">
        <w:rPr>
          <w:rFonts w:eastAsia="Times New Roman"/>
          <w:sz w:val="22"/>
          <w:szCs w:val="22"/>
        </w:rPr>
        <w:t xml:space="preserve">urley </w:t>
      </w:r>
      <w:r w:rsidR="00B22E12">
        <w:rPr>
          <w:rFonts w:eastAsia="Times New Roman"/>
          <w:sz w:val="22"/>
          <w:szCs w:val="22"/>
        </w:rPr>
        <w:t>Griffin</w:t>
      </w:r>
      <w:r w:rsidR="00B22E12" w:rsidRPr="00B22E12">
        <w:rPr>
          <w:rFonts w:eastAsia="Times New Roman"/>
          <w:sz w:val="22"/>
          <w:szCs w:val="22"/>
        </w:rPr>
        <w:t xml:space="preserve"> </w:t>
      </w:r>
      <w:r w:rsidR="00B22E12">
        <w:rPr>
          <w:rFonts w:eastAsia="Times New Roman"/>
          <w:sz w:val="22"/>
          <w:szCs w:val="22"/>
        </w:rPr>
        <w:t>A</w:t>
      </w:r>
      <w:r w:rsidR="00B22E12" w:rsidRPr="00B22E12">
        <w:rPr>
          <w:rFonts w:eastAsia="Times New Roman"/>
          <w:sz w:val="22"/>
          <w:szCs w:val="22"/>
        </w:rPr>
        <w:t>gency</w:t>
      </w:r>
      <w:r w:rsidR="00B22E12">
        <w:rPr>
          <w:rFonts w:eastAsia="Times New Roman"/>
          <w:sz w:val="22"/>
          <w:szCs w:val="22"/>
        </w:rPr>
        <w:t>’</w:t>
      </w:r>
      <w:r w:rsidR="00B22E12" w:rsidRPr="00B22E12">
        <w:rPr>
          <w:rFonts w:eastAsia="Times New Roman"/>
          <w:sz w:val="22"/>
          <w:szCs w:val="22"/>
        </w:rPr>
        <w:t xml:space="preserve"> will provide </w:t>
      </w:r>
      <w:r w:rsidR="00035257">
        <w:rPr>
          <w:rFonts w:eastAsia="Times New Roman"/>
          <w:sz w:val="22"/>
          <w:szCs w:val="22"/>
        </w:rPr>
        <w:t xml:space="preserve">data that </w:t>
      </w:r>
      <w:r w:rsidR="00B22E12" w:rsidRPr="00B22E12">
        <w:rPr>
          <w:rFonts w:eastAsia="Times New Roman"/>
          <w:sz w:val="22"/>
          <w:szCs w:val="22"/>
        </w:rPr>
        <w:t>establishes the pre investment position and post investment performance of assets funded through the l</w:t>
      </w:r>
      <w:r w:rsidR="00035257">
        <w:rPr>
          <w:rFonts w:eastAsia="Times New Roman"/>
          <w:sz w:val="22"/>
          <w:szCs w:val="22"/>
        </w:rPr>
        <w:t xml:space="preserve">oan. In addition, </w:t>
      </w:r>
      <w:r w:rsidR="00B22E12">
        <w:rPr>
          <w:rFonts w:eastAsia="Times New Roman"/>
          <w:sz w:val="22"/>
          <w:szCs w:val="22"/>
        </w:rPr>
        <w:t>‘B</w:t>
      </w:r>
      <w:r w:rsidR="00B22E12" w:rsidRPr="00B22E12">
        <w:rPr>
          <w:rFonts w:eastAsia="Times New Roman"/>
          <w:sz w:val="22"/>
          <w:szCs w:val="22"/>
        </w:rPr>
        <w:t xml:space="preserve">urley </w:t>
      </w:r>
      <w:r w:rsidR="00B22E12">
        <w:rPr>
          <w:rFonts w:eastAsia="Times New Roman"/>
          <w:sz w:val="22"/>
          <w:szCs w:val="22"/>
        </w:rPr>
        <w:t>Griffin</w:t>
      </w:r>
      <w:r w:rsidR="00B22E12" w:rsidRPr="00B22E12">
        <w:rPr>
          <w:rFonts w:eastAsia="Times New Roman"/>
          <w:sz w:val="22"/>
          <w:szCs w:val="22"/>
        </w:rPr>
        <w:t xml:space="preserve"> </w:t>
      </w:r>
      <w:r w:rsidR="00B22E12">
        <w:rPr>
          <w:rFonts w:eastAsia="Times New Roman"/>
          <w:sz w:val="22"/>
          <w:szCs w:val="22"/>
        </w:rPr>
        <w:t>A</w:t>
      </w:r>
      <w:r w:rsidR="00B22E12" w:rsidRPr="00B22E12">
        <w:rPr>
          <w:rFonts w:eastAsia="Times New Roman"/>
          <w:sz w:val="22"/>
          <w:szCs w:val="22"/>
        </w:rPr>
        <w:t>gency</w:t>
      </w:r>
      <w:r w:rsidR="00B22E12">
        <w:rPr>
          <w:rFonts w:eastAsia="Times New Roman"/>
          <w:sz w:val="22"/>
          <w:szCs w:val="22"/>
        </w:rPr>
        <w:t>’</w:t>
      </w:r>
      <w:r w:rsidR="00B22E12" w:rsidRPr="00B22E12">
        <w:rPr>
          <w:rFonts w:eastAsia="Times New Roman"/>
          <w:sz w:val="22"/>
          <w:szCs w:val="22"/>
        </w:rPr>
        <w:t xml:space="preserve"> will provide quarterly status reports in relation to </w:t>
      </w:r>
      <w:r w:rsidR="00B22E12">
        <w:rPr>
          <w:rFonts w:eastAsia="Times New Roman"/>
          <w:sz w:val="22"/>
          <w:szCs w:val="22"/>
        </w:rPr>
        <w:t xml:space="preserve">progress made with the loan funds </w:t>
      </w:r>
      <w:r w:rsidR="00B22E12" w:rsidRPr="00B22E12">
        <w:rPr>
          <w:rFonts w:eastAsia="Times New Roman"/>
          <w:sz w:val="22"/>
          <w:szCs w:val="22"/>
        </w:rPr>
        <w:t>and an annual progress report</w:t>
      </w:r>
      <w:r w:rsidR="00035257">
        <w:rPr>
          <w:rFonts w:eastAsia="Times New Roman"/>
          <w:sz w:val="22"/>
          <w:szCs w:val="22"/>
        </w:rPr>
        <w:t xml:space="preserve"> on the energy savings achieved by the project</w:t>
      </w:r>
      <w:r w:rsidR="00B22E12">
        <w:rPr>
          <w:rFonts w:eastAsia="Times New Roman"/>
          <w:sz w:val="22"/>
          <w:szCs w:val="22"/>
        </w:rPr>
        <w:t>.</w:t>
      </w:r>
    </w:p>
    <w:p w14:paraId="405C2CD0" w14:textId="1F84B793" w:rsidR="00045819" w:rsidRPr="00BA31BB" w:rsidRDefault="00045819" w:rsidP="00BA31BB">
      <w:pPr>
        <w:spacing w:after="0" w:line="276" w:lineRule="auto"/>
        <w:jc w:val="both"/>
        <w:rPr>
          <w:sz w:val="22"/>
          <w:szCs w:val="22"/>
          <w:u w:val="single"/>
        </w:rPr>
      </w:pPr>
      <w:r w:rsidRPr="00BA31BB">
        <w:rPr>
          <w:sz w:val="22"/>
          <w:szCs w:val="22"/>
          <w:u w:val="single"/>
        </w:rPr>
        <w:t>Accounting Treatment</w:t>
      </w:r>
    </w:p>
    <w:p w14:paraId="2B300034" w14:textId="6E46F0B8" w:rsidR="00045819" w:rsidRPr="00BE10E9" w:rsidRDefault="00045819" w:rsidP="00045819">
      <w:pPr>
        <w:spacing w:after="120" w:line="276" w:lineRule="auto"/>
        <w:jc w:val="both"/>
        <w:rPr>
          <w:sz w:val="22"/>
          <w:szCs w:val="22"/>
        </w:rPr>
      </w:pPr>
      <w:r w:rsidRPr="00BE10E9">
        <w:rPr>
          <w:sz w:val="22"/>
          <w:szCs w:val="22"/>
        </w:rPr>
        <w:t xml:space="preserve">The loan </w:t>
      </w:r>
      <w:r w:rsidR="00DE763E">
        <w:rPr>
          <w:sz w:val="22"/>
          <w:szCs w:val="22"/>
        </w:rPr>
        <w:t>is</w:t>
      </w:r>
      <w:r w:rsidRPr="00BE10E9">
        <w:rPr>
          <w:sz w:val="22"/>
          <w:szCs w:val="22"/>
        </w:rPr>
        <w:t xml:space="preserve"> classified as a financial asset</w:t>
      </w:r>
      <w:r w:rsidR="00DE763E">
        <w:rPr>
          <w:sz w:val="22"/>
          <w:szCs w:val="22"/>
        </w:rPr>
        <w:t xml:space="preserve"> for EPSDD and a financial liability for ‘Burley Griffin Agency’</w:t>
      </w:r>
      <w:r w:rsidRPr="00BE10E9">
        <w:rPr>
          <w:sz w:val="22"/>
          <w:szCs w:val="22"/>
        </w:rPr>
        <w:t xml:space="preserve"> measured at amortised cost as it is held only to collect contractual cash flows and these cash flows are </w:t>
      </w:r>
      <w:r w:rsidR="00DE763E">
        <w:rPr>
          <w:sz w:val="22"/>
          <w:szCs w:val="22"/>
        </w:rPr>
        <w:t>re</w:t>
      </w:r>
      <w:r w:rsidRPr="00BE10E9">
        <w:rPr>
          <w:sz w:val="22"/>
          <w:szCs w:val="22"/>
        </w:rPr>
        <w:t>payments of principal on specified dates. As the loan agreement w</w:t>
      </w:r>
      <w:r w:rsidR="00FC2E10">
        <w:rPr>
          <w:sz w:val="22"/>
          <w:szCs w:val="22"/>
        </w:rPr>
        <w:t>as</w:t>
      </w:r>
      <w:r w:rsidRPr="00BE10E9">
        <w:rPr>
          <w:sz w:val="22"/>
          <w:szCs w:val="22"/>
        </w:rPr>
        <w:t xml:space="preserve"> </w:t>
      </w:r>
      <w:r w:rsidR="00DD4718">
        <w:rPr>
          <w:sz w:val="22"/>
          <w:szCs w:val="22"/>
        </w:rPr>
        <w:t>signed</w:t>
      </w:r>
      <w:r w:rsidRPr="00BE10E9">
        <w:rPr>
          <w:sz w:val="22"/>
          <w:szCs w:val="22"/>
        </w:rPr>
        <w:t xml:space="preserve"> at the date the funds were provided, no </w:t>
      </w:r>
      <w:r w:rsidR="00DD4718">
        <w:rPr>
          <w:sz w:val="22"/>
          <w:szCs w:val="22"/>
        </w:rPr>
        <w:t>payable</w:t>
      </w:r>
      <w:r w:rsidRPr="00BE10E9">
        <w:rPr>
          <w:sz w:val="22"/>
          <w:szCs w:val="22"/>
        </w:rPr>
        <w:t xml:space="preserve"> will be initially recognised. </w:t>
      </w:r>
    </w:p>
    <w:p w14:paraId="6B84A028" w14:textId="77174E2D" w:rsidR="00045819" w:rsidRPr="00BE10E9" w:rsidRDefault="00DD4718" w:rsidP="00045819">
      <w:pPr>
        <w:spacing w:after="120" w:line="276" w:lineRule="auto"/>
        <w:jc w:val="both"/>
        <w:rPr>
          <w:sz w:val="22"/>
          <w:szCs w:val="22"/>
        </w:rPr>
      </w:pPr>
      <w:r>
        <w:rPr>
          <w:sz w:val="22"/>
          <w:szCs w:val="22"/>
        </w:rPr>
        <w:t xml:space="preserve">The following </w:t>
      </w:r>
      <w:r w:rsidRPr="00BE10E9">
        <w:rPr>
          <w:sz w:val="22"/>
          <w:szCs w:val="22"/>
        </w:rPr>
        <w:t>need</w:t>
      </w:r>
      <w:r>
        <w:rPr>
          <w:sz w:val="22"/>
          <w:szCs w:val="22"/>
        </w:rPr>
        <w:t>s</w:t>
      </w:r>
      <w:r w:rsidRPr="00BE10E9">
        <w:rPr>
          <w:sz w:val="22"/>
          <w:szCs w:val="22"/>
        </w:rPr>
        <w:t xml:space="preserve"> to </w:t>
      </w:r>
      <w:r>
        <w:rPr>
          <w:sz w:val="22"/>
          <w:szCs w:val="22"/>
        </w:rPr>
        <w:t xml:space="preserve">be </w:t>
      </w:r>
      <w:r w:rsidRPr="00BE10E9">
        <w:rPr>
          <w:sz w:val="22"/>
          <w:szCs w:val="22"/>
        </w:rPr>
        <w:t>account for</w:t>
      </w:r>
      <w:r w:rsidR="00045819" w:rsidRPr="00BE10E9">
        <w:rPr>
          <w:sz w:val="22"/>
          <w:szCs w:val="22"/>
        </w:rPr>
        <w:t>:</w:t>
      </w:r>
    </w:p>
    <w:p w14:paraId="5A01137E" w14:textId="7E9B2D7D" w:rsidR="00045819" w:rsidRPr="00BE10E9" w:rsidRDefault="00EB5FF0" w:rsidP="00BF1919">
      <w:pPr>
        <w:pStyle w:val="ListParagraph"/>
        <w:numPr>
          <w:ilvl w:val="0"/>
          <w:numId w:val="25"/>
        </w:numPr>
        <w:spacing w:after="120" w:line="276" w:lineRule="auto"/>
        <w:contextualSpacing w:val="0"/>
        <w:jc w:val="both"/>
        <w:rPr>
          <w:sz w:val="22"/>
          <w:szCs w:val="22"/>
        </w:rPr>
      </w:pPr>
      <w:r>
        <w:rPr>
          <w:sz w:val="22"/>
          <w:szCs w:val="22"/>
        </w:rPr>
        <w:t>d</w:t>
      </w:r>
      <w:r w:rsidR="00045819" w:rsidRPr="00BE10E9">
        <w:rPr>
          <w:sz w:val="22"/>
          <w:szCs w:val="22"/>
        </w:rPr>
        <w:t>iscounted cash flow analysis</w:t>
      </w:r>
      <w:r w:rsidR="00045819">
        <w:rPr>
          <w:sz w:val="22"/>
          <w:szCs w:val="22"/>
        </w:rPr>
        <w:t>;</w:t>
      </w:r>
    </w:p>
    <w:p w14:paraId="7655B771" w14:textId="36853C78" w:rsidR="00045819" w:rsidRPr="00BE10E9" w:rsidRDefault="00EB5FF0" w:rsidP="00BF1919">
      <w:pPr>
        <w:pStyle w:val="ListParagraph"/>
        <w:numPr>
          <w:ilvl w:val="0"/>
          <w:numId w:val="25"/>
        </w:numPr>
        <w:spacing w:after="120" w:line="276" w:lineRule="auto"/>
        <w:contextualSpacing w:val="0"/>
        <w:jc w:val="both"/>
        <w:rPr>
          <w:sz w:val="22"/>
          <w:szCs w:val="22"/>
        </w:rPr>
      </w:pPr>
      <w:r>
        <w:rPr>
          <w:sz w:val="22"/>
          <w:szCs w:val="22"/>
        </w:rPr>
        <w:t>a</w:t>
      </w:r>
      <w:r w:rsidR="00045819" w:rsidRPr="00BE10E9">
        <w:rPr>
          <w:sz w:val="22"/>
          <w:szCs w:val="22"/>
        </w:rPr>
        <w:t>mortisation schedule for the market-based loan</w:t>
      </w:r>
      <w:r w:rsidR="00045819">
        <w:rPr>
          <w:sz w:val="22"/>
          <w:szCs w:val="22"/>
        </w:rPr>
        <w:t>; and</w:t>
      </w:r>
    </w:p>
    <w:p w14:paraId="516B4EC1" w14:textId="79020F0E" w:rsidR="00045819" w:rsidRPr="00BE10E9" w:rsidRDefault="00EB5FF0" w:rsidP="00BF1919">
      <w:pPr>
        <w:pStyle w:val="ListParagraph"/>
        <w:numPr>
          <w:ilvl w:val="0"/>
          <w:numId w:val="25"/>
        </w:numPr>
        <w:spacing w:after="120" w:line="276" w:lineRule="auto"/>
        <w:contextualSpacing w:val="0"/>
        <w:jc w:val="both"/>
        <w:rPr>
          <w:sz w:val="22"/>
          <w:szCs w:val="22"/>
        </w:rPr>
      </w:pPr>
      <w:r>
        <w:rPr>
          <w:sz w:val="22"/>
          <w:szCs w:val="22"/>
        </w:rPr>
        <w:t>c</w:t>
      </w:r>
      <w:r w:rsidR="00045819" w:rsidRPr="00BE10E9">
        <w:rPr>
          <w:sz w:val="22"/>
          <w:szCs w:val="22"/>
        </w:rPr>
        <w:t>alculation of the discount unwinding</w:t>
      </w:r>
      <w:r w:rsidR="00045819">
        <w:rPr>
          <w:sz w:val="22"/>
          <w:szCs w:val="22"/>
        </w:rPr>
        <w:t>.</w:t>
      </w:r>
      <w:r w:rsidR="00045819" w:rsidRPr="00BE10E9">
        <w:rPr>
          <w:sz w:val="22"/>
          <w:szCs w:val="22"/>
        </w:rPr>
        <w:t xml:space="preserve"> </w:t>
      </w:r>
    </w:p>
    <w:p w14:paraId="1CB920C0" w14:textId="5F087462" w:rsidR="00045819" w:rsidRDefault="00045819" w:rsidP="00045819">
      <w:pPr>
        <w:spacing w:after="120" w:line="276" w:lineRule="auto"/>
        <w:jc w:val="both"/>
        <w:rPr>
          <w:sz w:val="22"/>
          <w:szCs w:val="22"/>
        </w:rPr>
      </w:pPr>
      <w:r>
        <w:rPr>
          <w:sz w:val="22"/>
          <w:szCs w:val="22"/>
        </w:rPr>
        <w:t xml:space="preserve">Upon initial recognition the </w:t>
      </w:r>
      <w:r w:rsidRPr="00035FD3">
        <w:rPr>
          <w:sz w:val="22"/>
          <w:szCs w:val="22"/>
        </w:rPr>
        <w:t>loan receivable</w:t>
      </w:r>
      <w:r w:rsidR="00DE763E">
        <w:rPr>
          <w:sz w:val="22"/>
          <w:szCs w:val="22"/>
        </w:rPr>
        <w:t xml:space="preserve"> for EPSDD and the Loan Payable for ‘Burley Griffin Agency’</w:t>
      </w:r>
      <w:r w:rsidRPr="00035FD3">
        <w:rPr>
          <w:sz w:val="22"/>
          <w:szCs w:val="22"/>
        </w:rPr>
        <w:t xml:space="preserve"> </w:t>
      </w:r>
      <w:r>
        <w:rPr>
          <w:sz w:val="22"/>
          <w:szCs w:val="22"/>
        </w:rPr>
        <w:t xml:space="preserve">are </w:t>
      </w:r>
      <w:r w:rsidRPr="00035FD3">
        <w:rPr>
          <w:sz w:val="22"/>
          <w:szCs w:val="22"/>
        </w:rPr>
        <w:t>measured at fair value plus transaction costs. To determine fair value</w:t>
      </w:r>
      <w:r>
        <w:rPr>
          <w:sz w:val="22"/>
          <w:szCs w:val="22"/>
        </w:rPr>
        <w:t>,</w:t>
      </w:r>
      <w:r w:rsidRPr="00035FD3">
        <w:rPr>
          <w:sz w:val="22"/>
          <w:szCs w:val="22"/>
        </w:rPr>
        <w:t xml:space="preserve"> a discounted cash flow analysis has been undertaken. </w:t>
      </w:r>
    </w:p>
    <w:tbl>
      <w:tblPr>
        <w:tblStyle w:val="TableGrid"/>
        <w:tblpPr w:leftFromText="180" w:rightFromText="180" w:vertAnchor="text" w:horzAnchor="margin" w:tblpY="219"/>
        <w:tblW w:w="9493" w:type="dxa"/>
        <w:tblLook w:val="04A0" w:firstRow="1" w:lastRow="0" w:firstColumn="1" w:lastColumn="0" w:noHBand="0" w:noVBand="1"/>
      </w:tblPr>
      <w:tblGrid>
        <w:gridCol w:w="1838"/>
        <w:gridCol w:w="1843"/>
        <w:gridCol w:w="1843"/>
        <w:gridCol w:w="1984"/>
        <w:gridCol w:w="1985"/>
      </w:tblGrid>
      <w:tr w:rsidR="00045819" w:rsidRPr="005C30FF" w14:paraId="4A39BB38" w14:textId="77777777" w:rsidTr="00E374AE">
        <w:tc>
          <w:tcPr>
            <w:tcW w:w="1838" w:type="dxa"/>
            <w:shd w:val="clear" w:color="auto" w:fill="AF9CDF" w:themeFill="background2" w:themeFillTint="66"/>
          </w:tcPr>
          <w:p w14:paraId="00CF6323" w14:textId="77777777" w:rsidR="00045819" w:rsidRPr="00817E8E" w:rsidRDefault="00045819" w:rsidP="003E3DEC">
            <w:pPr>
              <w:spacing w:line="276" w:lineRule="auto"/>
              <w:jc w:val="center"/>
              <w:rPr>
                <w:b/>
                <w:bCs/>
                <w:sz w:val="22"/>
                <w:szCs w:val="22"/>
              </w:rPr>
            </w:pPr>
            <w:r w:rsidRPr="00817E8E">
              <w:rPr>
                <w:b/>
                <w:bCs/>
                <w:sz w:val="22"/>
                <w:szCs w:val="22"/>
              </w:rPr>
              <w:t xml:space="preserve">Principal </w:t>
            </w:r>
          </w:p>
          <w:p w14:paraId="2F1AEE83" w14:textId="77777777" w:rsidR="00045819" w:rsidRDefault="00045819" w:rsidP="003E3DEC">
            <w:pPr>
              <w:spacing w:after="120" w:line="276" w:lineRule="auto"/>
              <w:jc w:val="center"/>
              <w:rPr>
                <w:sz w:val="22"/>
                <w:szCs w:val="22"/>
              </w:rPr>
            </w:pPr>
            <w:r w:rsidRPr="00817E8E">
              <w:rPr>
                <w:b/>
                <w:bCs/>
                <w:sz w:val="22"/>
                <w:szCs w:val="22"/>
              </w:rPr>
              <w:t>(P</w:t>
            </w:r>
            <w:r>
              <w:rPr>
                <w:b/>
                <w:bCs/>
                <w:sz w:val="22"/>
                <w:szCs w:val="22"/>
              </w:rPr>
              <w:t>R</w:t>
            </w:r>
            <w:r w:rsidRPr="00817E8E">
              <w:rPr>
                <w:b/>
                <w:bCs/>
                <w:sz w:val="22"/>
                <w:szCs w:val="22"/>
              </w:rPr>
              <w:t>)</w:t>
            </w:r>
          </w:p>
        </w:tc>
        <w:tc>
          <w:tcPr>
            <w:tcW w:w="1843" w:type="dxa"/>
            <w:shd w:val="clear" w:color="auto" w:fill="AF9CDF" w:themeFill="background2" w:themeFillTint="66"/>
          </w:tcPr>
          <w:p w14:paraId="373CE54B" w14:textId="77777777" w:rsidR="00045819" w:rsidRDefault="00045819" w:rsidP="003E3DEC">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Market Rate</w:t>
            </w:r>
          </w:p>
          <w:p w14:paraId="36353B16" w14:textId="77777777" w:rsidR="00045819" w:rsidRPr="005C30FF" w:rsidRDefault="00045819" w:rsidP="003E3DEC">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(MR)</w:t>
            </w:r>
          </w:p>
        </w:tc>
        <w:tc>
          <w:tcPr>
            <w:tcW w:w="1843" w:type="dxa"/>
            <w:shd w:val="clear" w:color="auto" w:fill="AF9CDF" w:themeFill="background2" w:themeFillTint="66"/>
          </w:tcPr>
          <w:p w14:paraId="33288C11" w14:textId="77777777" w:rsidR="00045819" w:rsidRDefault="00045819" w:rsidP="003E3DEC">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Concessional Rate</w:t>
            </w:r>
          </w:p>
          <w:p w14:paraId="3592302F" w14:textId="77777777" w:rsidR="00045819" w:rsidRPr="005C30FF" w:rsidRDefault="00045819" w:rsidP="003E3DEC">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(CR)</w:t>
            </w:r>
          </w:p>
        </w:tc>
        <w:tc>
          <w:tcPr>
            <w:tcW w:w="1984" w:type="dxa"/>
            <w:shd w:val="clear" w:color="auto" w:fill="AF9CDF" w:themeFill="background2" w:themeFillTint="66"/>
          </w:tcPr>
          <w:p w14:paraId="444F43E8" w14:textId="77777777" w:rsidR="00045819" w:rsidRDefault="00045819" w:rsidP="003E3DEC">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Payment Frequency </w:t>
            </w:r>
          </w:p>
          <w:p w14:paraId="2FECE40A" w14:textId="77777777" w:rsidR="00045819" w:rsidRDefault="00045819" w:rsidP="003E3DEC">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(PF)</w:t>
            </w:r>
          </w:p>
        </w:tc>
        <w:tc>
          <w:tcPr>
            <w:tcW w:w="1985" w:type="dxa"/>
            <w:shd w:val="clear" w:color="auto" w:fill="AF9CDF" w:themeFill="background2" w:themeFillTint="66"/>
          </w:tcPr>
          <w:p w14:paraId="2DF5156C" w14:textId="77777777" w:rsidR="00045819" w:rsidRDefault="00045819" w:rsidP="003E3DEC">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Loan Term </w:t>
            </w:r>
          </w:p>
          <w:p w14:paraId="2E439625" w14:textId="77777777" w:rsidR="00045819" w:rsidRDefault="00045819" w:rsidP="003E3DEC">
            <w:pPr>
              <w:spacing w:line="240" w:lineRule="auto"/>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(LT)</w:t>
            </w:r>
          </w:p>
        </w:tc>
      </w:tr>
      <w:tr w:rsidR="00045819" w:rsidRPr="000D4504" w14:paraId="007C0400" w14:textId="77777777" w:rsidTr="00E374AE">
        <w:tc>
          <w:tcPr>
            <w:tcW w:w="1838" w:type="dxa"/>
          </w:tcPr>
          <w:p w14:paraId="23D027CB" w14:textId="4D9DF25E" w:rsidR="00045819" w:rsidRPr="0064331E" w:rsidRDefault="00045819" w:rsidP="003E3DEC">
            <w:pPr>
              <w:spacing w:line="240" w:lineRule="auto"/>
              <w:jc w:val="center"/>
              <w:rPr>
                <w:rFonts w:ascii="Calibri" w:eastAsia="Times New Roman" w:hAnsi="Calibri" w:cs="Calibri"/>
                <w:color w:val="000000"/>
                <w:sz w:val="20"/>
                <w:szCs w:val="20"/>
              </w:rPr>
            </w:pPr>
            <w:r w:rsidRPr="0064331E">
              <w:rPr>
                <w:rFonts w:ascii="Calibri" w:eastAsia="Times New Roman" w:hAnsi="Calibri" w:cs="Calibri"/>
                <w:color w:val="000000"/>
                <w:sz w:val="20"/>
                <w:szCs w:val="20"/>
              </w:rPr>
              <w:t>3,500,000</w:t>
            </w:r>
          </w:p>
        </w:tc>
        <w:tc>
          <w:tcPr>
            <w:tcW w:w="1843" w:type="dxa"/>
          </w:tcPr>
          <w:p w14:paraId="03935611" w14:textId="70267626" w:rsidR="00045819" w:rsidRPr="0064331E" w:rsidRDefault="00045819" w:rsidP="003E3DEC">
            <w:pPr>
              <w:spacing w:line="240" w:lineRule="auto"/>
              <w:jc w:val="center"/>
              <w:rPr>
                <w:rFonts w:ascii="Calibri" w:eastAsia="Times New Roman" w:hAnsi="Calibri" w:cs="Calibri"/>
                <w:color w:val="000000"/>
                <w:sz w:val="20"/>
                <w:szCs w:val="20"/>
              </w:rPr>
            </w:pPr>
            <w:r w:rsidRPr="0064331E">
              <w:rPr>
                <w:rFonts w:ascii="Calibri" w:eastAsia="Times New Roman" w:hAnsi="Calibri" w:cs="Calibri"/>
                <w:color w:val="000000"/>
                <w:sz w:val="20"/>
                <w:szCs w:val="20"/>
              </w:rPr>
              <w:t>2.75%</w:t>
            </w:r>
          </w:p>
        </w:tc>
        <w:tc>
          <w:tcPr>
            <w:tcW w:w="1843" w:type="dxa"/>
          </w:tcPr>
          <w:p w14:paraId="465969F2" w14:textId="77777777" w:rsidR="00045819" w:rsidRPr="0064331E" w:rsidRDefault="00045819" w:rsidP="003E3DEC">
            <w:pPr>
              <w:spacing w:line="240" w:lineRule="auto"/>
              <w:jc w:val="center"/>
              <w:rPr>
                <w:rFonts w:ascii="Calibri" w:eastAsia="Times New Roman" w:hAnsi="Calibri" w:cs="Calibri"/>
                <w:color w:val="000000"/>
                <w:sz w:val="20"/>
                <w:szCs w:val="20"/>
              </w:rPr>
            </w:pPr>
            <w:r w:rsidRPr="0064331E">
              <w:rPr>
                <w:rFonts w:ascii="Calibri" w:eastAsia="Times New Roman" w:hAnsi="Calibri" w:cs="Calibri"/>
                <w:color w:val="000000"/>
                <w:sz w:val="20"/>
                <w:szCs w:val="20"/>
              </w:rPr>
              <w:t>0.00%</w:t>
            </w:r>
          </w:p>
        </w:tc>
        <w:tc>
          <w:tcPr>
            <w:tcW w:w="1984" w:type="dxa"/>
          </w:tcPr>
          <w:p w14:paraId="6F42435A" w14:textId="77777777" w:rsidR="00045819" w:rsidRPr="0064331E" w:rsidRDefault="00045819" w:rsidP="003E3DEC">
            <w:pPr>
              <w:spacing w:line="240" w:lineRule="auto"/>
              <w:jc w:val="center"/>
              <w:rPr>
                <w:rFonts w:ascii="Calibri" w:eastAsia="Times New Roman" w:hAnsi="Calibri" w:cs="Calibri"/>
                <w:color w:val="000000"/>
                <w:sz w:val="20"/>
                <w:szCs w:val="20"/>
              </w:rPr>
            </w:pPr>
            <w:r w:rsidRPr="0064331E">
              <w:rPr>
                <w:rFonts w:ascii="Calibri" w:eastAsia="Times New Roman" w:hAnsi="Calibri" w:cs="Calibri"/>
                <w:color w:val="000000"/>
                <w:sz w:val="20"/>
                <w:szCs w:val="20"/>
              </w:rPr>
              <w:t>1 per year</w:t>
            </w:r>
          </w:p>
        </w:tc>
        <w:tc>
          <w:tcPr>
            <w:tcW w:w="1985" w:type="dxa"/>
          </w:tcPr>
          <w:p w14:paraId="5C1EB6C0" w14:textId="3A0DA49E" w:rsidR="00045819" w:rsidRPr="0064331E" w:rsidRDefault="00045819" w:rsidP="003E3DEC">
            <w:pPr>
              <w:spacing w:line="240" w:lineRule="auto"/>
              <w:jc w:val="center"/>
              <w:rPr>
                <w:rFonts w:ascii="Calibri" w:eastAsia="Times New Roman" w:hAnsi="Calibri" w:cs="Calibri"/>
                <w:color w:val="000000"/>
                <w:sz w:val="20"/>
                <w:szCs w:val="20"/>
              </w:rPr>
            </w:pPr>
            <w:r w:rsidRPr="0064331E">
              <w:rPr>
                <w:rFonts w:ascii="Calibri" w:eastAsia="Times New Roman" w:hAnsi="Calibri" w:cs="Calibri"/>
                <w:color w:val="000000"/>
                <w:sz w:val="20"/>
                <w:szCs w:val="20"/>
              </w:rPr>
              <w:t>8 years</w:t>
            </w:r>
          </w:p>
        </w:tc>
      </w:tr>
    </w:tbl>
    <w:p w14:paraId="30B2356A" w14:textId="4EE81941" w:rsidR="00045819" w:rsidRDefault="00045819" w:rsidP="00045819">
      <w:pPr>
        <w:spacing w:after="0" w:line="240" w:lineRule="auto"/>
        <w:rPr>
          <w:sz w:val="22"/>
          <w:szCs w:val="22"/>
        </w:rPr>
      </w:pPr>
    </w:p>
    <w:p w14:paraId="01B572F3" w14:textId="77777777" w:rsidR="00045819" w:rsidRPr="00F76958" w:rsidRDefault="00045819" w:rsidP="00045819">
      <w:pPr>
        <w:spacing w:after="0" w:line="240" w:lineRule="auto"/>
        <w:rPr>
          <w:sz w:val="22"/>
          <w:szCs w:val="22"/>
        </w:rPr>
      </w:pPr>
    </w:p>
    <w:tbl>
      <w:tblPr>
        <w:tblStyle w:val="TableGrid"/>
        <w:tblW w:w="9493" w:type="dxa"/>
        <w:tblLayout w:type="fixed"/>
        <w:tblLook w:val="04A0" w:firstRow="1" w:lastRow="0" w:firstColumn="1" w:lastColumn="0" w:noHBand="0" w:noVBand="1"/>
      </w:tblPr>
      <w:tblGrid>
        <w:gridCol w:w="932"/>
        <w:gridCol w:w="1757"/>
        <w:gridCol w:w="1701"/>
        <w:gridCol w:w="1701"/>
        <w:gridCol w:w="1559"/>
        <w:gridCol w:w="1843"/>
      </w:tblGrid>
      <w:tr w:rsidR="0064331E" w:rsidRPr="005304F1" w14:paraId="013E826A" w14:textId="77777777" w:rsidTr="0064331E">
        <w:tc>
          <w:tcPr>
            <w:tcW w:w="932" w:type="dxa"/>
            <w:shd w:val="clear" w:color="auto" w:fill="AF9CDF" w:themeFill="background2" w:themeFillTint="66"/>
          </w:tcPr>
          <w:p w14:paraId="2A9998D9" w14:textId="77777777" w:rsidR="0064331E" w:rsidRPr="005304F1" w:rsidRDefault="0064331E" w:rsidP="003E3DEC">
            <w:pPr>
              <w:spacing w:after="120" w:line="276" w:lineRule="auto"/>
              <w:jc w:val="center"/>
              <w:rPr>
                <w:rFonts w:ascii="Calibri" w:eastAsia="Times New Roman" w:hAnsi="Calibri" w:cs="Calibri"/>
                <w:b/>
                <w:bCs/>
                <w:color w:val="000000"/>
                <w:sz w:val="20"/>
                <w:szCs w:val="20"/>
              </w:rPr>
            </w:pPr>
            <w:bookmarkStart w:id="93" w:name="_Hlk115425530"/>
            <w:r w:rsidRPr="005304F1">
              <w:rPr>
                <w:rFonts w:ascii="Calibri" w:eastAsia="Times New Roman" w:hAnsi="Calibri" w:cs="Calibri"/>
                <w:b/>
                <w:bCs/>
                <w:color w:val="000000"/>
                <w:sz w:val="20"/>
                <w:szCs w:val="20"/>
              </w:rPr>
              <w:t>A</w:t>
            </w:r>
          </w:p>
        </w:tc>
        <w:tc>
          <w:tcPr>
            <w:tcW w:w="1757" w:type="dxa"/>
            <w:shd w:val="clear" w:color="auto" w:fill="AF9CDF" w:themeFill="background2" w:themeFillTint="66"/>
          </w:tcPr>
          <w:p w14:paraId="618977F3" w14:textId="77777777" w:rsidR="0064331E" w:rsidRPr="005304F1" w:rsidRDefault="0064331E" w:rsidP="003E3DEC">
            <w:pPr>
              <w:spacing w:after="120" w:line="276" w:lineRule="auto"/>
              <w:jc w:val="center"/>
              <w:rPr>
                <w:rFonts w:ascii="Calibri" w:eastAsia="Times New Roman" w:hAnsi="Calibri" w:cs="Calibri"/>
                <w:b/>
                <w:bCs/>
                <w:color w:val="000000"/>
                <w:sz w:val="20"/>
                <w:szCs w:val="20"/>
              </w:rPr>
            </w:pPr>
            <w:r w:rsidRPr="005304F1">
              <w:rPr>
                <w:rFonts w:ascii="Calibri" w:eastAsia="Times New Roman" w:hAnsi="Calibri" w:cs="Calibri"/>
                <w:b/>
                <w:bCs/>
                <w:color w:val="000000"/>
                <w:sz w:val="20"/>
                <w:szCs w:val="20"/>
              </w:rPr>
              <w:t>B</w:t>
            </w:r>
          </w:p>
        </w:tc>
        <w:tc>
          <w:tcPr>
            <w:tcW w:w="1701" w:type="dxa"/>
            <w:shd w:val="clear" w:color="auto" w:fill="AF9CDF" w:themeFill="background2" w:themeFillTint="66"/>
          </w:tcPr>
          <w:p w14:paraId="331F19E7" w14:textId="7D68B51A" w:rsidR="0064331E" w:rsidRPr="005304F1" w:rsidRDefault="0064331E" w:rsidP="003E3DEC">
            <w:pPr>
              <w:spacing w:after="120"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C</w:t>
            </w:r>
          </w:p>
        </w:tc>
        <w:tc>
          <w:tcPr>
            <w:tcW w:w="1701" w:type="dxa"/>
            <w:shd w:val="clear" w:color="auto" w:fill="AF9CDF" w:themeFill="background2" w:themeFillTint="66"/>
          </w:tcPr>
          <w:p w14:paraId="4B3177B4" w14:textId="4182C709" w:rsidR="0064331E" w:rsidRPr="005304F1" w:rsidRDefault="0064331E" w:rsidP="003E3DEC">
            <w:pPr>
              <w:spacing w:after="120"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D</w:t>
            </w:r>
          </w:p>
        </w:tc>
        <w:tc>
          <w:tcPr>
            <w:tcW w:w="1559" w:type="dxa"/>
            <w:shd w:val="clear" w:color="auto" w:fill="AF9CDF" w:themeFill="background2" w:themeFillTint="66"/>
          </w:tcPr>
          <w:p w14:paraId="43CA047D" w14:textId="0039ABCA" w:rsidR="0064331E" w:rsidRPr="005304F1" w:rsidRDefault="0064331E" w:rsidP="003E3DEC">
            <w:pPr>
              <w:spacing w:after="120"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E</w:t>
            </w:r>
          </w:p>
        </w:tc>
        <w:tc>
          <w:tcPr>
            <w:tcW w:w="1843" w:type="dxa"/>
            <w:shd w:val="clear" w:color="auto" w:fill="AF9CDF" w:themeFill="background2" w:themeFillTint="66"/>
          </w:tcPr>
          <w:p w14:paraId="381B0FEB" w14:textId="2DD2DF1C" w:rsidR="0064331E" w:rsidRPr="005304F1" w:rsidRDefault="0064331E" w:rsidP="003E3DEC">
            <w:pPr>
              <w:spacing w:after="120"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F</w:t>
            </w:r>
          </w:p>
        </w:tc>
      </w:tr>
      <w:tr w:rsidR="0064331E" w:rsidRPr="005304F1" w14:paraId="77C29F43" w14:textId="77777777" w:rsidTr="0064331E">
        <w:tc>
          <w:tcPr>
            <w:tcW w:w="932" w:type="dxa"/>
            <w:shd w:val="clear" w:color="auto" w:fill="AF9CDF" w:themeFill="background2" w:themeFillTint="66"/>
          </w:tcPr>
          <w:p w14:paraId="561DE064" w14:textId="77777777" w:rsidR="0064331E" w:rsidRPr="005304F1" w:rsidRDefault="0064331E" w:rsidP="003E3DEC">
            <w:pPr>
              <w:spacing w:after="120" w:line="240" w:lineRule="auto"/>
              <w:jc w:val="center"/>
              <w:rPr>
                <w:sz w:val="20"/>
                <w:szCs w:val="20"/>
              </w:rPr>
            </w:pPr>
            <w:r w:rsidRPr="005304F1">
              <w:rPr>
                <w:rFonts w:ascii="Calibri" w:eastAsia="Times New Roman" w:hAnsi="Calibri" w:cs="Calibri"/>
                <w:b/>
                <w:bCs/>
                <w:color w:val="000000"/>
                <w:sz w:val="20"/>
                <w:szCs w:val="20"/>
              </w:rPr>
              <w:t>Period (Annual)</w:t>
            </w:r>
          </w:p>
        </w:tc>
        <w:tc>
          <w:tcPr>
            <w:tcW w:w="1757" w:type="dxa"/>
            <w:shd w:val="clear" w:color="auto" w:fill="AF9CDF" w:themeFill="background2" w:themeFillTint="66"/>
          </w:tcPr>
          <w:p w14:paraId="53364BE6" w14:textId="77777777" w:rsidR="0064331E" w:rsidRPr="005304F1" w:rsidRDefault="0064331E" w:rsidP="003E3DEC">
            <w:pPr>
              <w:spacing w:after="120" w:line="240" w:lineRule="auto"/>
              <w:jc w:val="center"/>
              <w:rPr>
                <w:rFonts w:ascii="Calibri" w:eastAsia="Times New Roman" w:hAnsi="Calibri" w:cs="Calibri"/>
                <w:b/>
                <w:bCs/>
                <w:color w:val="000000"/>
                <w:sz w:val="20"/>
                <w:szCs w:val="20"/>
              </w:rPr>
            </w:pPr>
            <w:r w:rsidRPr="005304F1">
              <w:rPr>
                <w:rFonts w:ascii="Calibri" w:eastAsia="Times New Roman" w:hAnsi="Calibri" w:cs="Calibri"/>
                <w:b/>
                <w:bCs/>
                <w:color w:val="000000"/>
                <w:sz w:val="20"/>
                <w:szCs w:val="20"/>
              </w:rPr>
              <w:t>Reduction of the Loan Amount</w:t>
            </w:r>
          </w:p>
        </w:tc>
        <w:tc>
          <w:tcPr>
            <w:tcW w:w="1701" w:type="dxa"/>
            <w:shd w:val="clear" w:color="auto" w:fill="AF9CDF" w:themeFill="background2" w:themeFillTint="66"/>
          </w:tcPr>
          <w:p w14:paraId="1E870684" w14:textId="77777777" w:rsidR="0064331E" w:rsidRPr="005304F1" w:rsidRDefault="0064331E" w:rsidP="003E3DEC">
            <w:pPr>
              <w:spacing w:after="120" w:line="240" w:lineRule="auto"/>
              <w:jc w:val="center"/>
              <w:rPr>
                <w:rFonts w:ascii="Calibri" w:eastAsia="Times New Roman" w:hAnsi="Calibri" w:cs="Calibri"/>
                <w:b/>
                <w:bCs/>
                <w:color w:val="000000"/>
                <w:sz w:val="20"/>
                <w:szCs w:val="20"/>
              </w:rPr>
            </w:pPr>
            <w:r w:rsidRPr="005304F1">
              <w:rPr>
                <w:rFonts w:ascii="Calibri" w:eastAsia="Times New Roman" w:hAnsi="Calibri" w:cs="Calibri"/>
                <w:b/>
                <w:bCs/>
                <w:color w:val="000000"/>
                <w:sz w:val="20"/>
                <w:szCs w:val="20"/>
              </w:rPr>
              <w:t>Annual Payment (AP)</w:t>
            </w:r>
          </w:p>
        </w:tc>
        <w:tc>
          <w:tcPr>
            <w:tcW w:w="1701" w:type="dxa"/>
            <w:shd w:val="clear" w:color="auto" w:fill="AF9CDF" w:themeFill="background2" w:themeFillTint="66"/>
          </w:tcPr>
          <w:p w14:paraId="3D11BCD6" w14:textId="554E5FAC" w:rsidR="0064331E" w:rsidRPr="005304F1" w:rsidRDefault="0064331E" w:rsidP="003E3DEC">
            <w:pPr>
              <w:spacing w:after="120" w:line="240" w:lineRule="auto"/>
              <w:jc w:val="center"/>
              <w:rPr>
                <w:sz w:val="20"/>
                <w:szCs w:val="20"/>
              </w:rPr>
            </w:pPr>
            <w:r w:rsidRPr="005304F1">
              <w:rPr>
                <w:rFonts w:ascii="Calibri" w:eastAsia="Times New Roman" w:hAnsi="Calibri" w:cs="Calibri"/>
                <w:b/>
                <w:bCs/>
                <w:color w:val="000000"/>
                <w:sz w:val="20"/>
                <w:szCs w:val="20"/>
              </w:rPr>
              <w:t>Present Value at Market Rate (</w:t>
            </w:r>
            <w:r>
              <w:rPr>
                <w:rFonts w:ascii="Calibri" w:eastAsia="Times New Roman" w:hAnsi="Calibri" w:cs="Calibri"/>
                <w:b/>
                <w:bCs/>
                <w:color w:val="000000"/>
                <w:sz w:val="20"/>
                <w:szCs w:val="20"/>
              </w:rPr>
              <w:t>2</w:t>
            </w:r>
            <w:r w:rsidRPr="005304F1">
              <w:rPr>
                <w:rFonts w:ascii="Calibri" w:eastAsia="Times New Roman" w:hAnsi="Calibri" w:cs="Calibri"/>
                <w:b/>
                <w:bCs/>
                <w:color w:val="000000"/>
                <w:sz w:val="20"/>
                <w:szCs w:val="20"/>
              </w:rPr>
              <w:t>.</w:t>
            </w:r>
            <w:r>
              <w:rPr>
                <w:rFonts w:ascii="Calibri" w:eastAsia="Times New Roman" w:hAnsi="Calibri" w:cs="Calibri"/>
                <w:b/>
                <w:bCs/>
                <w:color w:val="000000"/>
                <w:sz w:val="20"/>
                <w:szCs w:val="20"/>
              </w:rPr>
              <w:t>7</w:t>
            </w:r>
            <w:r w:rsidRPr="005304F1">
              <w:rPr>
                <w:rFonts w:ascii="Calibri" w:eastAsia="Times New Roman" w:hAnsi="Calibri" w:cs="Calibri"/>
                <w:b/>
                <w:bCs/>
                <w:color w:val="000000"/>
                <w:sz w:val="20"/>
                <w:szCs w:val="20"/>
              </w:rPr>
              <w:t>5%)</w:t>
            </w:r>
          </w:p>
        </w:tc>
        <w:tc>
          <w:tcPr>
            <w:tcW w:w="1559" w:type="dxa"/>
            <w:shd w:val="clear" w:color="auto" w:fill="AF9CDF" w:themeFill="background2" w:themeFillTint="66"/>
          </w:tcPr>
          <w:p w14:paraId="6C863123" w14:textId="465D0554" w:rsidR="0064331E" w:rsidRPr="005304F1" w:rsidRDefault="0064331E" w:rsidP="003E3DEC">
            <w:pPr>
              <w:spacing w:after="120" w:line="240" w:lineRule="auto"/>
              <w:jc w:val="center"/>
              <w:rPr>
                <w:rFonts w:ascii="Calibri" w:eastAsia="Times New Roman" w:hAnsi="Calibri" w:cs="Calibri"/>
                <w:b/>
                <w:bCs/>
                <w:color w:val="000000"/>
                <w:sz w:val="20"/>
                <w:szCs w:val="20"/>
              </w:rPr>
            </w:pPr>
            <w:r w:rsidRPr="005304F1">
              <w:rPr>
                <w:rFonts w:ascii="Calibri" w:eastAsia="Times New Roman" w:hAnsi="Calibri" w:cs="Calibri"/>
                <w:b/>
                <w:bCs/>
                <w:color w:val="000000"/>
                <w:sz w:val="20"/>
                <w:szCs w:val="20"/>
              </w:rPr>
              <w:t>Present Value at Concessional Rate (</w:t>
            </w:r>
            <w:r>
              <w:rPr>
                <w:rFonts w:ascii="Calibri" w:eastAsia="Times New Roman" w:hAnsi="Calibri" w:cs="Calibri"/>
                <w:b/>
                <w:bCs/>
                <w:color w:val="000000"/>
                <w:sz w:val="20"/>
                <w:szCs w:val="20"/>
              </w:rPr>
              <w:t>0</w:t>
            </w:r>
            <w:r w:rsidRPr="005304F1">
              <w:rPr>
                <w:rFonts w:ascii="Calibri" w:eastAsia="Times New Roman" w:hAnsi="Calibri" w:cs="Calibri"/>
                <w:b/>
                <w:bCs/>
                <w:color w:val="000000"/>
                <w:sz w:val="20"/>
                <w:szCs w:val="20"/>
              </w:rPr>
              <w:t>.00%)</w:t>
            </w:r>
          </w:p>
        </w:tc>
        <w:tc>
          <w:tcPr>
            <w:tcW w:w="1843" w:type="dxa"/>
            <w:shd w:val="clear" w:color="auto" w:fill="AF9CDF" w:themeFill="background2" w:themeFillTint="66"/>
          </w:tcPr>
          <w:p w14:paraId="7317EBEC" w14:textId="77777777" w:rsidR="0064331E" w:rsidRPr="005304F1" w:rsidRDefault="0064331E" w:rsidP="003E3DEC">
            <w:pPr>
              <w:spacing w:after="120" w:line="240" w:lineRule="auto"/>
              <w:jc w:val="center"/>
              <w:rPr>
                <w:sz w:val="20"/>
                <w:szCs w:val="20"/>
              </w:rPr>
            </w:pPr>
            <w:r w:rsidRPr="00715C52">
              <w:rPr>
                <w:rFonts w:ascii="Calibri" w:eastAsia="Times New Roman" w:hAnsi="Calibri" w:cs="Calibri"/>
                <w:b/>
                <w:bCs/>
                <w:color w:val="000000"/>
                <w:sz w:val="20"/>
                <w:szCs w:val="20"/>
              </w:rPr>
              <w:t>Difference Between PV at Discount Rate and PV at Market Rate</w:t>
            </w:r>
          </w:p>
        </w:tc>
      </w:tr>
      <w:tr w:rsidR="0064331E" w:rsidRPr="005304F1" w14:paraId="57A9FCEF" w14:textId="77777777" w:rsidTr="0064331E">
        <w:tc>
          <w:tcPr>
            <w:tcW w:w="932" w:type="dxa"/>
            <w:shd w:val="clear" w:color="auto" w:fill="BFBFBF" w:themeFill="background1" w:themeFillShade="BF"/>
          </w:tcPr>
          <w:p w14:paraId="0064C827" w14:textId="77777777" w:rsidR="0064331E" w:rsidRPr="005304F1" w:rsidRDefault="0064331E" w:rsidP="003E3DEC">
            <w:pPr>
              <w:spacing w:after="120" w:line="276" w:lineRule="auto"/>
              <w:jc w:val="center"/>
              <w:rPr>
                <w:rFonts w:ascii="Calibri" w:eastAsia="Times New Roman" w:hAnsi="Calibri" w:cs="Calibri"/>
                <w:b/>
                <w:bCs/>
                <w:color w:val="000000"/>
                <w:sz w:val="20"/>
                <w:szCs w:val="20"/>
              </w:rPr>
            </w:pPr>
          </w:p>
        </w:tc>
        <w:tc>
          <w:tcPr>
            <w:tcW w:w="1757" w:type="dxa"/>
            <w:shd w:val="clear" w:color="auto" w:fill="BFBFBF" w:themeFill="background1" w:themeFillShade="BF"/>
          </w:tcPr>
          <w:p w14:paraId="355F288E" w14:textId="77777777" w:rsidR="0064331E" w:rsidRDefault="0064331E" w:rsidP="003E3DEC">
            <w:pPr>
              <w:spacing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In year 1  </w:t>
            </w:r>
          </w:p>
          <w:p w14:paraId="1EA3A5C2" w14:textId="77777777" w:rsidR="0064331E" w:rsidRDefault="0064331E" w:rsidP="003E3DEC">
            <w:pPr>
              <w:spacing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B = PR</w:t>
            </w:r>
          </w:p>
          <w:p w14:paraId="071AC0FF" w14:textId="77777777" w:rsidR="0064331E" w:rsidRDefault="0064331E" w:rsidP="003E3DEC">
            <w:pPr>
              <w:spacing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In year 2 onwards </w:t>
            </w:r>
          </w:p>
          <w:p w14:paraId="286AAEFC" w14:textId="77777777" w:rsidR="0064331E" w:rsidRPr="005304F1" w:rsidRDefault="0064331E" w:rsidP="003E3DEC">
            <w:pPr>
              <w:spacing w:line="276" w:lineRule="auto"/>
              <w:jc w:val="center"/>
              <w:rPr>
                <w:rFonts w:ascii="Calibri" w:eastAsia="Times New Roman" w:hAnsi="Calibri" w:cs="Calibri"/>
                <w:b/>
                <w:bCs/>
                <w:color w:val="000000"/>
                <w:sz w:val="20"/>
                <w:szCs w:val="20"/>
              </w:rPr>
            </w:pPr>
            <w:r w:rsidRPr="005304F1">
              <w:rPr>
                <w:rFonts w:ascii="Calibri" w:eastAsia="Times New Roman" w:hAnsi="Calibri" w:cs="Calibri"/>
                <w:b/>
                <w:bCs/>
                <w:color w:val="000000"/>
                <w:sz w:val="20"/>
                <w:szCs w:val="20"/>
              </w:rPr>
              <w:t>B = B - C</w:t>
            </w:r>
          </w:p>
        </w:tc>
        <w:tc>
          <w:tcPr>
            <w:tcW w:w="1701" w:type="dxa"/>
            <w:shd w:val="clear" w:color="auto" w:fill="BFBFBF" w:themeFill="background1" w:themeFillShade="BF"/>
          </w:tcPr>
          <w:p w14:paraId="5D709358" w14:textId="7D220BE6" w:rsidR="0064331E" w:rsidRPr="005304F1" w:rsidRDefault="0064331E" w:rsidP="003E3DEC">
            <w:pPr>
              <w:spacing w:after="120"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Payments are from the MOU with EPSDD</w:t>
            </w:r>
          </w:p>
        </w:tc>
        <w:tc>
          <w:tcPr>
            <w:tcW w:w="1701" w:type="dxa"/>
            <w:shd w:val="clear" w:color="auto" w:fill="BFBFBF" w:themeFill="background1" w:themeFillShade="BF"/>
          </w:tcPr>
          <w:p w14:paraId="42D18A5C" w14:textId="0F886971" w:rsidR="0064331E" w:rsidRPr="005304F1" w:rsidRDefault="0064331E" w:rsidP="003E3DEC">
            <w:pPr>
              <w:spacing w:after="120"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D</w:t>
            </w:r>
            <w:r w:rsidRPr="005304F1">
              <w:rPr>
                <w:rFonts w:ascii="Calibri" w:eastAsia="Times New Roman" w:hAnsi="Calibri" w:cs="Calibri"/>
                <w:b/>
                <w:bCs/>
                <w:color w:val="000000"/>
                <w:sz w:val="20"/>
                <w:szCs w:val="20"/>
              </w:rPr>
              <w:t xml:space="preserve"> = </w:t>
            </w:r>
            <w:r>
              <w:rPr>
                <w:rFonts w:ascii="Calibri" w:eastAsia="Times New Roman" w:hAnsi="Calibri" w:cs="Calibri"/>
                <w:b/>
                <w:bCs/>
                <w:color w:val="000000"/>
                <w:sz w:val="20"/>
                <w:szCs w:val="20"/>
              </w:rPr>
              <w:t>C</w:t>
            </w:r>
            <w:r w:rsidRPr="005304F1">
              <w:rPr>
                <w:rFonts w:ascii="Calibri" w:eastAsia="Times New Roman" w:hAnsi="Calibri" w:cs="Calibri"/>
                <w:b/>
                <w:bCs/>
                <w:color w:val="000000"/>
                <w:sz w:val="20"/>
                <w:szCs w:val="20"/>
              </w:rPr>
              <w:t>/(1+MR)</w:t>
            </w:r>
            <w:r w:rsidRPr="005304F1">
              <w:rPr>
                <w:rFonts w:ascii="Calibri" w:eastAsia="Times New Roman" w:hAnsi="Calibri" w:cs="Calibri"/>
                <w:b/>
                <w:bCs/>
                <w:color w:val="000000"/>
                <w:sz w:val="20"/>
                <w:szCs w:val="20"/>
                <w:vertAlign w:val="superscript"/>
              </w:rPr>
              <w:t>A</w:t>
            </w:r>
          </w:p>
        </w:tc>
        <w:tc>
          <w:tcPr>
            <w:tcW w:w="1559" w:type="dxa"/>
            <w:shd w:val="clear" w:color="auto" w:fill="BFBFBF" w:themeFill="background1" w:themeFillShade="BF"/>
          </w:tcPr>
          <w:p w14:paraId="7BB5BAC5" w14:textId="181D8867" w:rsidR="0064331E" w:rsidRPr="005304F1" w:rsidRDefault="0064331E" w:rsidP="003E3DEC">
            <w:pPr>
              <w:spacing w:after="120"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E</w:t>
            </w:r>
            <w:r w:rsidRPr="005304F1">
              <w:rPr>
                <w:rFonts w:ascii="Calibri" w:eastAsia="Times New Roman" w:hAnsi="Calibri" w:cs="Calibri"/>
                <w:b/>
                <w:bCs/>
                <w:color w:val="000000"/>
                <w:sz w:val="20"/>
                <w:szCs w:val="20"/>
              </w:rPr>
              <w:t xml:space="preserve"> = </w:t>
            </w:r>
            <w:r>
              <w:rPr>
                <w:rFonts w:ascii="Calibri" w:eastAsia="Times New Roman" w:hAnsi="Calibri" w:cs="Calibri"/>
                <w:b/>
                <w:bCs/>
                <w:color w:val="000000"/>
                <w:sz w:val="20"/>
                <w:szCs w:val="20"/>
              </w:rPr>
              <w:t>C</w:t>
            </w:r>
            <w:r w:rsidRPr="005304F1">
              <w:rPr>
                <w:rFonts w:ascii="Calibri" w:eastAsia="Times New Roman" w:hAnsi="Calibri" w:cs="Calibri"/>
                <w:b/>
                <w:bCs/>
                <w:color w:val="000000"/>
                <w:sz w:val="20"/>
                <w:szCs w:val="20"/>
              </w:rPr>
              <w:t>/(1+CR)</w:t>
            </w:r>
            <w:r w:rsidRPr="005304F1">
              <w:rPr>
                <w:rFonts w:ascii="Calibri" w:eastAsia="Times New Roman" w:hAnsi="Calibri" w:cs="Calibri"/>
                <w:b/>
                <w:bCs/>
                <w:color w:val="000000"/>
                <w:sz w:val="20"/>
                <w:szCs w:val="20"/>
                <w:vertAlign w:val="superscript"/>
              </w:rPr>
              <w:t>A</w:t>
            </w:r>
          </w:p>
        </w:tc>
        <w:tc>
          <w:tcPr>
            <w:tcW w:w="1843" w:type="dxa"/>
            <w:shd w:val="clear" w:color="auto" w:fill="BFBFBF" w:themeFill="background1" w:themeFillShade="BF"/>
          </w:tcPr>
          <w:p w14:paraId="05CAFF1F" w14:textId="6EEE140C" w:rsidR="0064331E" w:rsidRPr="005304F1" w:rsidRDefault="0064331E" w:rsidP="003E3DEC">
            <w:pPr>
              <w:spacing w:after="120"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F</w:t>
            </w:r>
            <w:r w:rsidRPr="005304F1">
              <w:rPr>
                <w:rFonts w:ascii="Calibri" w:eastAsia="Times New Roman" w:hAnsi="Calibri" w:cs="Calibri"/>
                <w:b/>
                <w:bCs/>
                <w:color w:val="000000"/>
                <w:sz w:val="20"/>
                <w:szCs w:val="20"/>
              </w:rPr>
              <w:t xml:space="preserve"> = </w:t>
            </w:r>
            <w:r>
              <w:rPr>
                <w:rFonts w:ascii="Calibri" w:eastAsia="Times New Roman" w:hAnsi="Calibri" w:cs="Calibri"/>
                <w:b/>
                <w:bCs/>
                <w:color w:val="000000"/>
                <w:sz w:val="20"/>
                <w:szCs w:val="20"/>
              </w:rPr>
              <w:t>E</w:t>
            </w:r>
            <w:r w:rsidRPr="005304F1">
              <w:rPr>
                <w:rFonts w:ascii="Calibri" w:eastAsia="Times New Roman" w:hAnsi="Calibri" w:cs="Calibri"/>
                <w:b/>
                <w:bCs/>
                <w:color w:val="000000"/>
                <w:sz w:val="20"/>
                <w:szCs w:val="20"/>
              </w:rPr>
              <w:t xml:space="preserve"> - </w:t>
            </w:r>
            <w:r>
              <w:rPr>
                <w:rFonts w:ascii="Calibri" w:eastAsia="Times New Roman" w:hAnsi="Calibri" w:cs="Calibri"/>
                <w:b/>
                <w:bCs/>
                <w:color w:val="000000"/>
                <w:sz w:val="20"/>
                <w:szCs w:val="20"/>
              </w:rPr>
              <w:t>D</w:t>
            </w:r>
          </w:p>
        </w:tc>
      </w:tr>
      <w:tr w:rsidR="0064331E" w:rsidRPr="005304F1" w14:paraId="497B8954" w14:textId="77777777" w:rsidTr="0064331E">
        <w:tc>
          <w:tcPr>
            <w:tcW w:w="932" w:type="dxa"/>
          </w:tcPr>
          <w:p w14:paraId="2F595144" w14:textId="77777777" w:rsidR="0064331E" w:rsidRPr="005304F1" w:rsidRDefault="0064331E" w:rsidP="004E235B">
            <w:pPr>
              <w:spacing w:after="80" w:line="276" w:lineRule="auto"/>
              <w:jc w:val="center"/>
              <w:rPr>
                <w:sz w:val="20"/>
                <w:szCs w:val="20"/>
              </w:rPr>
            </w:pPr>
            <w:r w:rsidRPr="005304F1">
              <w:rPr>
                <w:sz w:val="20"/>
                <w:szCs w:val="20"/>
              </w:rPr>
              <w:t>1</w:t>
            </w:r>
          </w:p>
        </w:tc>
        <w:tc>
          <w:tcPr>
            <w:tcW w:w="1757" w:type="dxa"/>
          </w:tcPr>
          <w:p w14:paraId="108F5B86" w14:textId="57B9555B" w:rsidR="0064331E" w:rsidRPr="005304F1" w:rsidRDefault="0064331E" w:rsidP="004E235B">
            <w:pPr>
              <w:spacing w:after="80" w:line="276" w:lineRule="auto"/>
              <w:jc w:val="center"/>
              <w:rPr>
                <w:sz w:val="20"/>
                <w:szCs w:val="20"/>
              </w:rPr>
            </w:pPr>
            <w:r>
              <w:rPr>
                <w:sz w:val="20"/>
                <w:szCs w:val="20"/>
              </w:rPr>
              <w:t>3,500,000</w:t>
            </w:r>
          </w:p>
        </w:tc>
        <w:tc>
          <w:tcPr>
            <w:tcW w:w="1701" w:type="dxa"/>
          </w:tcPr>
          <w:p w14:paraId="7872FD7A" w14:textId="29CEB956" w:rsidR="0064331E" w:rsidRPr="0064331E" w:rsidRDefault="0064331E" w:rsidP="004E235B">
            <w:pPr>
              <w:spacing w:after="80" w:line="276" w:lineRule="auto"/>
              <w:jc w:val="center"/>
              <w:rPr>
                <w:sz w:val="20"/>
                <w:szCs w:val="20"/>
              </w:rPr>
            </w:pPr>
            <w:r w:rsidRPr="0064331E">
              <w:rPr>
                <w:sz w:val="20"/>
                <w:szCs w:val="20"/>
              </w:rPr>
              <w:t>437,500</w:t>
            </w:r>
          </w:p>
        </w:tc>
        <w:tc>
          <w:tcPr>
            <w:tcW w:w="1701" w:type="dxa"/>
          </w:tcPr>
          <w:p w14:paraId="6E73302C" w14:textId="53141E09" w:rsidR="0064331E" w:rsidRPr="005304F1" w:rsidRDefault="0064331E" w:rsidP="004E235B">
            <w:pPr>
              <w:spacing w:after="80" w:line="276" w:lineRule="auto"/>
              <w:jc w:val="center"/>
              <w:rPr>
                <w:sz w:val="20"/>
                <w:szCs w:val="20"/>
              </w:rPr>
            </w:pPr>
            <w:r w:rsidRPr="0064331E">
              <w:rPr>
                <w:sz w:val="20"/>
                <w:szCs w:val="20"/>
              </w:rPr>
              <w:t>425,791</w:t>
            </w:r>
          </w:p>
        </w:tc>
        <w:tc>
          <w:tcPr>
            <w:tcW w:w="1559" w:type="dxa"/>
          </w:tcPr>
          <w:p w14:paraId="540BF5C1" w14:textId="08BD8274" w:rsidR="0064331E" w:rsidRPr="005304F1" w:rsidRDefault="0064331E" w:rsidP="004E235B">
            <w:pPr>
              <w:spacing w:after="80" w:line="276" w:lineRule="auto"/>
              <w:jc w:val="center"/>
              <w:rPr>
                <w:sz w:val="20"/>
                <w:szCs w:val="20"/>
              </w:rPr>
            </w:pPr>
            <w:r w:rsidRPr="0064331E">
              <w:rPr>
                <w:sz w:val="20"/>
                <w:szCs w:val="20"/>
              </w:rPr>
              <w:t>437,500</w:t>
            </w:r>
          </w:p>
        </w:tc>
        <w:tc>
          <w:tcPr>
            <w:tcW w:w="1843" w:type="dxa"/>
          </w:tcPr>
          <w:p w14:paraId="69DFCAFF" w14:textId="6E16A4C4" w:rsidR="0064331E" w:rsidRPr="005304F1" w:rsidRDefault="0064331E" w:rsidP="004E235B">
            <w:pPr>
              <w:spacing w:after="80" w:line="276" w:lineRule="auto"/>
              <w:jc w:val="center"/>
              <w:rPr>
                <w:sz w:val="20"/>
                <w:szCs w:val="20"/>
              </w:rPr>
            </w:pPr>
            <w:r w:rsidRPr="0064331E">
              <w:rPr>
                <w:sz w:val="20"/>
                <w:szCs w:val="20"/>
              </w:rPr>
              <w:t>11,709</w:t>
            </w:r>
          </w:p>
        </w:tc>
      </w:tr>
      <w:tr w:rsidR="0064331E" w:rsidRPr="005304F1" w14:paraId="04FD271F" w14:textId="77777777" w:rsidTr="0064331E">
        <w:tc>
          <w:tcPr>
            <w:tcW w:w="932" w:type="dxa"/>
          </w:tcPr>
          <w:p w14:paraId="23503C8D" w14:textId="77777777" w:rsidR="0064331E" w:rsidRPr="005304F1" w:rsidRDefault="0064331E" w:rsidP="004E235B">
            <w:pPr>
              <w:spacing w:after="80" w:line="276" w:lineRule="auto"/>
              <w:jc w:val="center"/>
              <w:rPr>
                <w:sz w:val="20"/>
                <w:szCs w:val="20"/>
              </w:rPr>
            </w:pPr>
            <w:r w:rsidRPr="005304F1">
              <w:rPr>
                <w:sz w:val="20"/>
                <w:szCs w:val="20"/>
              </w:rPr>
              <w:t>2</w:t>
            </w:r>
          </w:p>
        </w:tc>
        <w:tc>
          <w:tcPr>
            <w:tcW w:w="1757" w:type="dxa"/>
          </w:tcPr>
          <w:p w14:paraId="582FA950" w14:textId="1AF228A6" w:rsidR="0064331E" w:rsidRPr="005304F1" w:rsidRDefault="0064331E" w:rsidP="004E235B">
            <w:pPr>
              <w:spacing w:after="80" w:line="276" w:lineRule="auto"/>
              <w:jc w:val="center"/>
              <w:rPr>
                <w:sz w:val="20"/>
                <w:szCs w:val="20"/>
              </w:rPr>
            </w:pPr>
            <w:r w:rsidRPr="0064331E">
              <w:rPr>
                <w:sz w:val="20"/>
                <w:szCs w:val="20"/>
              </w:rPr>
              <w:t>3,062,500</w:t>
            </w:r>
          </w:p>
        </w:tc>
        <w:tc>
          <w:tcPr>
            <w:tcW w:w="1701" w:type="dxa"/>
          </w:tcPr>
          <w:p w14:paraId="17783E6B" w14:textId="3E4AA214" w:rsidR="0064331E" w:rsidRPr="0064331E" w:rsidRDefault="0064331E" w:rsidP="004E235B">
            <w:pPr>
              <w:spacing w:after="80" w:line="276" w:lineRule="auto"/>
              <w:jc w:val="center"/>
              <w:rPr>
                <w:sz w:val="20"/>
                <w:szCs w:val="20"/>
              </w:rPr>
            </w:pPr>
            <w:r w:rsidRPr="0064331E">
              <w:rPr>
                <w:sz w:val="20"/>
                <w:szCs w:val="20"/>
              </w:rPr>
              <w:t>437,500</w:t>
            </w:r>
          </w:p>
        </w:tc>
        <w:tc>
          <w:tcPr>
            <w:tcW w:w="1701" w:type="dxa"/>
          </w:tcPr>
          <w:p w14:paraId="7AFF4544" w14:textId="2B006C6E" w:rsidR="0064331E" w:rsidRPr="005304F1" w:rsidRDefault="0064331E" w:rsidP="004E235B">
            <w:pPr>
              <w:spacing w:after="80" w:line="276" w:lineRule="auto"/>
              <w:jc w:val="center"/>
              <w:rPr>
                <w:sz w:val="20"/>
                <w:szCs w:val="20"/>
              </w:rPr>
            </w:pPr>
            <w:r w:rsidRPr="0064331E">
              <w:rPr>
                <w:sz w:val="20"/>
                <w:szCs w:val="20"/>
              </w:rPr>
              <w:t>414,395</w:t>
            </w:r>
          </w:p>
        </w:tc>
        <w:tc>
          <w:tcPr>
            <w:tcW w:w="1559" w:type="dxa"/>
          </w:tcPr>
          <w:p w14:paraId="2E113CF6" w14:textId="30F226B1" w:rsidR="0064331E" w:rsidRPr="005304F1" w:rsidRDefault="0064331E" w:rsidP="004E235B">
            <w:pPr>
              <w:spacing w:after="80" w:line="276" w:lineRule="auto"/>
              <w:jc w:val="center"/>
              <w:rPr>
                <w:sz w:val="20"/>
                <w:szCs w:val="20"/>
              </w:rPr>
            </w:pPr>
            <w:r w:rsidRPr="0064331E">
              <w:rPr>
                <w:sz w:val="20"/>
                <w:szCs w:val="20"/>
              </w:rPr>
              <w:t>437,500</w:t>
            </w:r>
          </w:p>
        </w:tc>
        <w:tc>
          <w:tcPr>
            <w:tcW w:w="1843" w:type="dxa"/>
          </w:tcPr>
          <w:p w14:paraId="665C7B90" w14:textId="2DBA20A0" w:rsidR="0064331E" w:rsidRPr="005304F1" w:rsidRDefault="0064331E" w:rsidP="004E235B">
            <w:pPr>
              <w:spacing w:after="80" w:line="276" w:lineRule="auto"/>
              <w:jc w:val="center"/>
              <w:rPr>
                <w:sz w:val="20"/>
                <w:szCs w:val="20"/>
              </w:rPr>
            </w:pPr>
            <w:r w:rsidRPr="0064331E">
              <w:rPr>
                <w:sz w:val="20"/>
                <w:szCs w:val="20"/>
              </w:rPr>
              <w:t>23,105</w:t>
            </w:r>
          </w:p>
        </w:tc>
      </w:tr>
      <w:tr w:rsidR="0064331E" w:rsidRPr="005304F1" w14:paraId="13B2B72B" w14:textId="77777777" w:rsidTr="0064331E">
        <w:tc>
          <w:tcPr>
            <w:tcW w:w="932" w:type="dxa"/>
          </w:tcPr>
          <w:p w14:paraId="7ED281A3" w14:textId="77777777" w:rsidR="0064331E" w:rsidRPr="005304F1" w:rsidRDefault="0064331E" w:rsidP="004E235B">
            <w:pPr>
              <w:spacing w:after="80" w:line="276" w:lineRule="auto"/>
              <w:jc w:val="center"/>
              <w:rPr>
                <w:sz w:val="20"/>
                <w:szCs w:val="20"/>
              </w:rPr>
            </w:pPr>
            <w:r w:rsidRPr="005304F1">
              <w:rPr>
                <w:sz w:val="20"/>
                <w:szCs w:val="20"/>
              </w:rPr>
              <w:t>3</w:t>
            </w:r>
          </w:p>
        </w:tc>
        <w:tc>
          <w:tcPr>
            <w:tcW w:w="1757" w:type="dxa"/>
          </w:tcPr>
          <w:p w14:paraId="6CC43EF3" w14:textId="7BDE731C" w:rsidR="0064331E" w:rsidRPr="005304F1" w:rsidRDefault="0064331E" w:rsidP="004E235B">
            <w:pPr>
              <w:spacing w:after="80" w:line="276" w:lineRule="auto"/>
              <w:jc w:val="center"/>
              <w:rPr>
                <w:sz w:val="20"/>
                <w:szCs w:val="20"/>
              </w:rPr>
            </w:pPr>
            <w:r w:rsidRPr="0064331E">
              <w:rPr>
                <w:sz w:val="20"/>
                <w:szCs w:val="20"/>
              </w:rPr>
              <w:t>2,625,000</w:t>
            </w:r>
          </w:p>
        </w:tc>
        <w:tc>
          <w:tcPr>
            <w:tcW w:w="1701" w:type="dxa"/>
          </w:tcPr>
          <w:p w14:paraId="0E4B0C52" w14:textId="281F7CCC" w:rsidR="0064331E" w:rsidRPr="0064331E" w:rsidRDefault="0064331E" w:rsidP="004E235B">
            <w:pPr>
              <w:spacing w:after="80" w:line="276" w:lineRule="auto"/>
              <w:jc w:val="center"/>
              <w:rPr>
                <w:sz w:val="20"/>
                <w:szCs w:val="20"/>
              </w:rPr>
            </w:pPr>
            <w:r w:rsidRPr="0064331E">
              <w:rPr>
                <w:sz w:val="20"/>
                <w:szCs w:val="20"/>
              </w:rPr>
              <w:t>437,500</w:t>
            </w:r>
          </w:p>
        </w:tc>
        <w:tc>
          <w:tcPr>
            <w:tcW w:w="1701" w:type="dxa"/>
          </w:tcPr>
          <w:p w14:paraId="70246FE4" w14:textId="4A4C6F8F" w:rsidR="0064331E" w:rsidRPr="005304F1" w:rsidRDefault="0064331E" w:rsidP="004E235B">
            <w:pPr>
              <w:spacing w:after="80" w:line="276" w:lineRule="auto"/>
              <w:jc w:val="center"/>
              <w:rPr>
                <w:sz w:val="20"/>
                <w:szCs w:val="20"/>
              </w:rPr>
            </w:pPr>
            <w:r w:rsidRPr="0064331E">
              <w:rPr>
                <w:sz w:val="20"/>
                <w:szCs w:val="20"/>
              </w:rPr>
              <w:t>403,304</w:t>
            </w:r>
          </w:p>
        </w:tc>
        <w:tc>
          <w:tcPr>
            <w:tcW w:w="1559" w:type="dxa"/>
          </w:tcPr>
          <w:p w14:paraId="40E57052" w14:textId="5C21CB87" w:rsidR="0064331E" w:rsidRPr="005304F1" w:rsidRDefault="0064331E" w:rsidP="004E235B">
            <w:pPr>
              <w:spacing w:after="80" w:line="276" w:lineRule="auto"/>
              <w:jc w:val="center"/>
              <w:rPr>
                <w:sz w:val="20"/>
                <w:szCs w:val="20"/>
              </w:rPr>
            </w:pPr>
            <w:r w:rsidRPr="0064331E">
              <w:rPr>
                <w:sz w:val="20"/>
                <w:szCs w:val="20"/>
              </w:rPr>
              <w:t>437,500</w:t>
            </w:r>
          </w:p>
        </w:tc>
        <w:tc>
          <w:tcPr>
            <w:tcW w:w="1843" w:type="dxa"/>
          </w:tcPr>
          <w:p w14:paraId="3D12C23F" w14:textId="4566179B" w:rsidR="0064331E" w:rsidRPr="005304F1" w:rsidRDefault="0064331E" w:rsidP="004E235B">
            <w:pPr>
              <w:spacing w:after="80" w:line="276" w:lineRule="auto"/>
              <w:jc w:val="center"/>
              <w:rPr>
                <w:sz w:val="20"/>
                <w:szCs w:val="20"/>
              </w:rPr>
            </w:pPr>
            <w:r w:rsidRPr="0064331E">
              <w:rPr>
                <w:sz w:val="20"/>
                <w:szCs w:val="20"/>
              </w:rPr>
              <w:t>34,196</w:t>
            </w:r>
          </w:p>
        </w:tc>
      </w:tr>
      <w:tr w:rsidR="0064331E" w:rsidRPr="005304F1" w14:paraId="004D4173" w14:textId="77777777" w:rsidTr="0064331E">
        <w:tc>
          <w:tcPr>
            <w:tcW w:w="932" w:type="dxa"/>
          </w:tcPr>
          <w:p w14:paraId="4A299CA6" w14:textId="77777777" w:rsidR="0064331E" w:rsidRPr="005304F1" w:rsidRDefault="0064331E" w:rsidP="004E235B">
            <w:pPr>
              <w:spacing w:after="80" w:line="276" w:lineRule="auto"/>
              <w:jc w:val="center"/>
              <w:rPr>
                <w:sz w:val="20"/>
                <w:szCs w:val="20"/>
              </w:rPr>
            </w:pPr>
            <w:r w:rsidRPr="005304F1">
              <w:rPr>
                <w:sz w:val="20"/>
                <w:szCs w:val="20"/>
              </w:rPr>
              <w:t>4</w:t>
            </w:r>
          </w:p>
        </w:tc>
        <w:tc>
          <w:tcPr>
            <w:tcW w:w="1757" w:type="dxa"/>
          </w:tcPr>
          <w:p w14:paraId="396B76B4" w14:textId="0A2F6A3C" w:rsidR="0064331E" w:rsidRPr="005304F1" w:rsidRDefault="0064331E" w:rsidP="004E235B">
            <w:pPr>
              <w:spacing w:after="80" w:line="276" w:lineRule="auto"/>
              <w:jc w:val="center"/>
              <w:rPr>
                <w:sz w:val="20"/>
                <w:szCs w:val="20"/>
              </w:rPr>
            </w:pPr>
            <w:r w:rsidRPr="0064331E">
              <w:rPr>
                <w:sz w:val="20"/>
                <w:szCs w:val="20"/>
              </w:rPr>
              <w:t>2,187,500</w:t>
            </w:r>
          </w:p>
        </w:tc>
        <w:tc>
          <w:tcPr>
            <w:tcW w:w="1701" w:type="dxa"/>
          </w:tcPr>
          <w:p w14:paraId="22735F23" w14:textId="2A6BED02" w:rsidR="0064331E" w:rsidRPr="0064331E" w:rsidRDefault="0064331E" w:rsidP="004E235B">
            <w:pPr>
              <w:spacing w:after="80" w:line="276" w:lineRule="auto"/>
              <w:jc w:val="center"/>
              <w:rPr>
                <w:sz w:val="20"/>
                <w:szCs w:val="20"/>
              </w:rPr>
            </w:pPr>
            <w:r w:rsidRPr="0064331E">
              <w:rPr>
                <w:sz w:val="20"/>
                <w:szCs w:val="20"/>
              </w:rPr>
              <w:t>437,500</w:t>
            </w:r>
          </w:p>
        </w:tc>
        <w:tc>
          <w:tcPr>
            <w:tcW w:w="1701" w:type="dxa"/>
          </w:tcPr>
          <w:p w14:paraId="3F158274" w14:textId="48EF58B9" w:rsidR="0064331E" w:rsidRPr="005304F1" w:rsidRDefault="0064331E" w:rsidP="004E235B">
            <w:pPr>
              <w:spacing w:after="80" w:line="276" w:lineRule="auto"/>
              <w:jc w:val="center"/>
              <w:rPr>
                <w:sz w:val="20"/>
                <w:szCs w:val="20"/>
              </w:rPr>
            </w:pPr>
            <w:r w:rsidRPr="0064331E">
              <w:rPr>
                <w:sz w:val="20"/>
                <w:szCs w:val="20"/>
              </w:rPr>
              <w:t>392,510</w:t>
            </w:r>
          </w:p>
        </w:tc>
        <w:tc>
          <w:tcPr>
            <w:tcW w:w="1559" w:type="dxa"/>
          </w:tcPr>
          <w:p w14:paraId="373A7395" w14:textId="20C2B20C" w:rsidR="0064331E" w:rsidRPr="005304F1" w:rsidRDefault="0064331E" w:rsidP="004E235B">
            <w:pPr>
              <w:spacing w:after="80" w:line="276" w:lineRule="auto"/>
              <w:jc w:val="center"/>
              <w:rPr>
                <w:sz w:val="20"/>
                <w:szCs w:val="20"/>
              </w:rPr>
            </w:pPr>
            <w:r w:rsidRPr="0064331E">
              <w:rPr>
                <w:sz w:val="20"/>
                <w:szCs w:val="20"/>
              </w:rPr>
              <w:t>437,500</w:t>
            </w:r>
          </w:p>
        </w:tc>
        <w:tc>
          <w:tcPr>
            <w:tcW w:w="1843" w:type="dxa"/>
          </w:tcPr>
          <w:p w14:paraId="5870F3FE" w14:textId="6D05F94F" w:rsidR="0064331E" w:rsidRPr="005304F1" w:rsidRDefault="0064331E" w:rsidP="004E235B">
            <w:pPr>
              <w:spacing w:after="80" w:line="276" w:lineRule="auto"/>
              <w:jc w:val="center"/>
              <w:rPr>
                <w:sz w:val="20"/>
                <w:szCs w:val="20"/>
              </w:rPr>
            </w:pPr>
            <w:r w:rsidRPr="0064331E">
              <w:rPr>
                <w:sz w:val="20"/>
                <w:szCs w:val="20"/>
              </w:rPr>
              <w:t>44,990</w:t>
            </w:r>
          </w:p>
        </w:tc>
      </w:tr>
      <w:tr w:rsidR="0064331E" w:rsidRPr="005304F1" w14:paraId="56FA2F05" w14:textId="77777777" w:rsidTr="0064331E">
        <w:tc>
          <w:tcPr>
            <w:tcW w:w="932" w:type="dxa"/>
          </w:tcPr>
          <w:p w14:paraId="2ED49B04" w14:textId="77777777" w:rsidR="0064331E" w:rsidRPr="005304F1" w:rsidRDefault="0064331E" w:rsidP="004E235B">
            <w:pPr>
              <w:spacing w:after="80" w:line="276" w:lineRule="auto"/>
              <w:jc w:val="center"/>
              <w:rPr>
                <w:sz w:val="20"/>
                <w:szCs w:val="20"/>
              </w:rPr>
            </w:pPr>
            <w:r w:rsidRPr="005304F1">
              <w:rPr>
                <w:sz w:val="20"/>
                <w:szCs w:val="20"/>
              </w:rPr>
              <w:t>5</w:t>
            </w:r>
          </w:p>
        </w:tc>
        <w:tc>
          <w:tcPr>
            <w:tcW w:w="1757" w:type="dxa"/>
          </w:tcPr>
          <w:p w14:paraId="2D4BB1D0" w14:textId="1F22D1FD" w:rsidR="0064331E" w:rsidRPr="005304F1" w:rsidRDefault="0064331E" w:rsidP="004E235B">
            <w:pPr>
              <w:spacing w:after="80" w:line="276" w:lineRule="auto"/>
              <w:jc w:val="center"/>
              <w:rPr>
                <w:sz w:val="20"/>
                <w:szCs w:val="20"/>
              </w:rPr>
            </w:pPr>
            <w:r w:rsidRPr="0064331E">
              <w:rPr>
                <w:sz w:val="20"/>
                <w:szCs w:val="20"/>
              </w:rPr>
              <w:t>1,750,000</w:t>
            </w:r>
          </w:p>
        </w:tc>
        <w:tc>
          <w:tcPr>
            <w:tcW w:w="1701" w:type="dxa"/>
          </w:tcPr>
          <w:p w14:paraId="6F7E1D76" w14:textId="31A27697" w:rsidR="0064331E" w:rsidRPr="0064331E" w:rsidRDefault="0064331E" w:rsidP="004E235B">
            <w:pPr>
              <w:spacing w:after="80" w:line="276" w:lineRule="auto"/>
              <w:jc w:val="center"/>
              <w:rPr>
                <w:sz w:val="20"/>
                <w:szCs w:val="20"/>
              </w:rPr>
            </w:pPr>
            <w:r w:rsidRPr="0064331E">
              <w:rPr>
                <w:sz w:val="20"/>
                <w:szCs w:val="20"/>
              </w:rPr>
              <w:t>437,500</w:t>
            </w:r>
          </w:p>
        </w:tc>
        <w:tc>
          <w:tcPr>
            <w:tcW w:w="1701" w:type="dxa"/>
          </w:tcPr>
          <w:p w14:paraId="543D2CAE" w14:textId="4D3E3C95" w:rsidR="0064331E" w:rsidRPr="005304F1" w:rsidRDefault="0064331E" w:rsidP="004E235B">
            <w:pPr>
              <w:spacing w:after="80" w:line="276" w:lineRule="auto"/>
              <w:jc w:val="center"/>
              <w:rPr>
                <w:sz w:val="20"/>
                <w:szCs w:val="20"/>
              </w:rPr>
            </w:pPr>
            <w:r w:rsidRPr="0064331E">
              <w:rPr>
                <w:sz w:val="20"/>
                <w:szCs w:val="20"/>
              </w:rPr>
              <w:t>382,005</w:t>
            </w:r>
          </w:p>
        </w:tc>
        <w:tc>
          <w:tcPr>
            <w:tcW w:w="1559" w:type="dxa"/>
          </w:tcPr>
          <w:p w14:paraId="49E7EFF1" w14:textId="5D55E899" w:rsidR="0064331E" w:rsidRPr="005304F1" w:rsidRDefault="0064331E" w:rsidP="004E235B">
            <w:pPr>
              <w:spacing w:after="80" w:line="276" w:lineRule="auto"/>
              <w:jc w:val="center"/>
              <w:rPr>
                <w:sz w:val="20"/>
                <w:szCs w:val="20"/>
              </w:rPr>
            </w:pPr>
            <w:r w:rsidRPr="0064331E">
              <w:rPr>
                <w:sz w:val="20"/>
                <w:szCs w:val="20"/>
              </w:rPr>
              <w:t>437,500</w:t>
            </w:r>
          </w:p>
        </w:tc>
        <w:tc>
          <w:tcPr>
            <w:tcW w:w="1843" w:type="dxa"/>
          </w:tcPr>
          <w:p w14:paraId="61ECDD7F" w14:textId="3117DEBC" w:rsidR="0064331E" w:rsidRPr="005304F1" w:rsidRDefault="0064331E" w:rsidP="004E235B">
            <w:pPr>
              <w:spacing w:after="80" w:line="276" w:lineRule="auto"/>
              <w:jc w:val="center"/>
              <w:rPr>
                <w:sz w:val="20"/>
                <w:szCs w:val="20"/>
              </w:rPr>
            </w:pPr>
            <w:r w:rsidRPr="0064331E">
              <w:rPr>
                <w:sz w:val="20"/>
                <w:szCs w:val="20"/>
              </w:rPr>
              <w:t>55,495</w:t>
            </w:r>
          </w:p>
        </w:tc>
      </w:tr>
      <w:tr w:rsidR="0064331E" w:rsidRPr="005304F1" w14:paraId="7E6AA228" w14:textId="77777777" w:rsidTr="0064331E">
        <w:tc>
          <w:tcPr>
            <w:tcW w:w="932" w:type="dxa"/>
          </w:tcPr>
          <w:p w14:paraId="56EAC382" w14:textId="77777777" w:rsidR="0064331E" w:rsidRPr="005304F1" w:rsidRDefault="0064331E" w:rsidP="004E235B">
            <w:pPr>
              <w:spacing w:after="80" w:line="276" w:lineRule="auto"/>
              <w:jc w:val="center"/>
              <w:rPr>
                <w:sz w:val="20"/>
                <w:szCs w:val="20"/>
              </w:rPr>
            </w:pPr>
            <w:r w:rsidRPr="005304F1">
              <w:rPr>
                <w:sz w:val="20"/>
                <w:szCs w:val="20"/>
              </w:rPr>
              <w:t>6</w:t>
            </w:r>
          </w:p>
        </w:tc>
        <w:tc>
          <w:tcPr>
            <w:tcW w:w="1757" w:type="dxa"/>
          </w:tcPr>
          <w:p w14:paraId="075B3343" w14:textId="7C29AFE3" w:rsidR="0064331E" w:rsidRPr="005304F1" w:rsidRDefault="0064331E" w:rsidP="004E235B">
            <w:pPr>
              <w:spacing w:after="80" w:line="276" w:lineRule="auto"/>
              <w:jc w:val="center"/>
              <w:rPr>
                <w:sz w:val="20"/>
                <w:szCs w:val="20"/>
              </w:rPr>
            </w:pPr>
            <w:r w:rsidRPr="0064331E">
              <w:rPr>
                <w:sz w:val="20"/>
                <w:szCs w:val="20"/>
              </w:rPr>
              <w:t>1,312,500</w:t>
            </w:r>
          </w:p>
        </w:tc>
        <w:tc>
          <w:tcPr>
            <w:tcW w:w="1701" w:type="dxa"/>
          </w:tcPr>
          <w:p w14:paraId="10037367" w14:textId="2ED93614" w:rsidR="0064331E" w:rsidRPr="0064331E" w:rsidRDefault="0064331E" w:rsidP="004E235B">
            <w:pPr>
              <w:spacing w:after="80" w:line="276" w:lineRule="auto"/>
              <w:jc w:val="center"/>
              <w:rPr>
                <w:sz w:val="20"/>
                <w:szCs w:val="20"/>
              </w:rPr>
            </w:pPr>
            <w:r w:rsidRPr="0064331E">
              <w:rPr>
                <w:sz w:val="20"/>
                <w:szCs w:val="20"/>
              </w:rPr>
              <w:t>437,500</w:t>
            </w:r>
          </w:p>
        </w:tc>
        <w:tc>
          <w:tcPr>
            <w:tcW w:w="1701" w:type="dxa"/>
          </w:tcPr>
          <w:p w14:paraId="6F6EE2FF" w14:textId="54AB931A" w:rsidR="0064331E" w:rsidRPr="005304F1" w:rsidRDefault="0064331E" w:rsidP="004E235B">
            <w:pPr>
              <w:spacing w:after="80" w:line="276" w:lineRule="auto"/>
              <w:jc w:val="center"/>
              <w:rPr>
                <w:sz w:val="20"/>
                <w:szCs w:val="20"/>
              </w:rPr>
            </w:pPr>
            <w:r w:rsidRPr="0064331E">
              <w:rPr>
                <w:sz w:val="20"/>
                <w:szCs w:val="20"/>
              </w:rPr>
              <w:t>371,781</w:t>
            </w:r>
          </w:p>
        </w:tc>
        <w:tc>
          <w:tcPr>
            <w:tcW w:w="1559" w:type="dxa"/>
          </w:tcPr>
          <w:p w14:paraId="0C0753C4" w14:textId="169D4EAA" w:rsidR="0064331E" w:rsidRPr="005304F1" w:rsidRDefault="0064331E" w:rsidP="004E235B">
            <w:pPr>
              <w:spacing w:after="80" w:line="276" w:lineRule="auto"/>
              <w:jc w:val="center"/>
              <w:rPr>
                <w:sz w:val="20"/>
                <w:szCs w:val="20"/>
              </w:rPr>
            </w:pPr>
            <w:r w:rsidRPr="0064331E">
              <w:rPr>
                <w:sz w:val="20"/>
                <w:szCs w:val="20"/>
              </w:rPr>
              <w:t>437,500</w:t>
            </w:r>
          </w:p>
        </w:tc>
        <w:tc>
          <w:tcPr>
            <w:tcW w:w="1843" w:type="dxa"/>
          </w:tcPr>
          <w:p w14:paraId="102534E3" w14:textId="1024747F" w:rsidR="0064331E" w:rsidRPr="005304F1" w:rsidRDefault="0064331E" w:rsidP="004E235B">
            <w:pPr>
              <w:spacing w:after="80" w:line="276" w:lineRule="auto"/>
              <w:jc w:val="center"/>
              <w:rPr>
                <w:sz w:val="20"/>
                <w:szCs w:val="20"/>
              </w:rPr>
            </w:pPr>
            <w:r w:rsidRPr="0064331E">
              <w:rPr>
                <w:sz w:val="20"/>
                <w:szCs w:val="20"/>
              </w:rPr>
              <w:t>65,719</w:t>
            </w:r>
          </w:p>
        </w:tc>
      </w:tr>
      <w:tr w:rsidR="0064331E" w:rsidRPr="005304F1" w14:paraId="77D2611A" w14:textId="77777777" w:rsidTr="0064331E">
        <w:tc>
          <w:tcPr>
            <w:tcW w:w="932" w:type="dxa"/>
          </w:tcPr>
          <w:p w14:paraId="5BDBD37D" w14:textId="77777777" w:rsidR="0064331E" w:rsidRPr="005304F1" w:rsidRDefault="0064331E" w:rsidP="004E235B">
            <w:pPr>
              <w:spacing w:after="80" w:line="276" w:lineRule="auto"/>
              <w:jc w:val="center"/>
              <w:rPr>
                <w:sz w:val="20"/>
                <w:szCs w:val="20"/>
              </w:rPr>
            </w:pPr>
            <w:r w:rsidRPr="005304F1">
              <w:rPr>
                <w:sz w:val="20"/>
                <w:szCs w:val="20"/>
              </w:rPr>
              <w:t>7</w:t>
            </w:r>
          </w:p>
        </w:tc>
        <w:tc>
          <w:tcPr>
            <w:tcW w:w="1757" w:type="dxa"/>
          </w:tcPr>
          <w:p w14:paraId="1B4D3F19" w14:textId="50B16DA8" w:rsidR="0064331E" w:rsidRPr="005304F1" w:rsidRDefault="0064331E" w:rsidP="004E235B">
            <w:pPr>
              <w:spacing w:after="80" w:line="276" w:lineRule="auto"/>
              <w:jc w:val="center"/>
              <w:rPr>
                <w:sz w:val="20"/>
                <w:szCs w:val="20"/>
              </w:rPr>
            </w:pPr>
            <w:r w:rsidRPr="0064331E">
              <w:rPr>
                <w:sz w:val="20"/>
                <w:szCs w:val="20"/>
              </w:rPr>
              <w:t>875,000</w:t>
            </w:r>
          </w:p>
        </w:tc>
        <w:tc>
          <w:tcPr>
            <w:tcW w:w="1701" w:type="dxa"/>
          </w:tcPr>
          <w:p w14:paraId="5BD550A1" w14:textId="3824A77C" w:rsidR="0064331E" w:rsidRPr="0064331E" w:rsidRDefault="0064331E" w:rsidP="004E235B">
            <w:pPr>
              <w:spacing w:after="80" w:line="276" w:lineRule="auto"/>
              <w:jc w:val="center"/>
              <w:rPr>
                <w:sz w:val="20"/>
                <w:szCs w:val="20"/>
              </w:rPr>
            </w:pPr>
            <w:r w:rsidRPr="0064331E">
              <w:rPr>
                <w:sz w:val="20"/>
                <w:szCs w:val="20"/>
              </w:rPr>
              <w:t>437,500</w:t>
            </w:r>
          </w:p>
        </w:tc>
        <w:tc>
          <w:tcPr>
            <w:tcW w:w="1701" w:type="dxa"/>
          </w:tcPr>
          <w:p w14:paraId="218316D8" w14:textId="06A85CD2" w:rsidR="0064331E" w:rsidRPr="005304F1" w:rsidRDefault="0064331E" w:rsidP="004E235B">
            <w:pPr>
              <w:spacing w:after="80" w:line="276" w:lineRule="auto"/>
              <w:jc w:val="center"/>
              <w:rPr>
                <w:sz w:val="20"/>
                <w:szCs w:val="20"/>
              </w:rPr>
            </w:pPr>
            <w:r w:rsidRPr="0064331E">
              <w:rPr>
                <w:sz w:val="20"/>
                <w:szCs w:val="20"/>
              </w:rPr>
              <w:t>361,831</w:t>
            </w:r>
          </w:p>
        </w:tc>
        <w:tc>
          <w:tcPr>
            <w:tcW w:w="1559" w:type="dxa"/>
          </w:tcPr>
          <w:p w14:paraId="3D101497" w14:textId="3905231B" w:rsidR="0064331E" w:rsidRPr="005304F1" w:rsidRDefault="0064331E" w:rsidP="004E235B">
            <w:pPr>
              <w:spacing w:after="80" w:line="276" w:lineRule="auto"/>
              <w:jc w:val="center"/>
              <w:rPr>
                <w:sz w:val="20"/>
                <w:szCs w:val="20"/>
              </w:rPr>
            </w:pPr>
            <w:r w:rsidRPr="0064331E">
              <w:rPr>
                <w:sz w:val="20"/>
                <w:szCs w:val="20"/>
              </w:rPr>
              <w:t>437,500</w:t>
            </w:r>
          </w:p>
        </w:tc>
        <w:tc>
          <w:tcPr>
            <w:tcW w:w="1843" w:type="dxa"/>
          </w:tcPr>
          <w:p w14:paraId="2CF2C092" w14:textId="6A2D762A" w:rsidR="0064331E" w:rsidRPr="005304F1" w:rsidRDefault="0064331E" w:rsidP="004E235B">
            <w:pPr>
              <w:spacing w:after="80" w:line="276" w:lineRule="auto"/>
              <w:jc w:val="center"/>
              <w:rPr>
                <w:sz w:val="20"/>
                <w:szCs w:val="20"/>
              </w:rPr>
            </w:pPr>
            <w:r w:rsidRPr="0064331E">
              <w:rPr>
                <w:sz w:val="20"/>
                <w:szCs w:val="20"/>
              </w:rPr>
              <w:t>75,669</w:t>
            </w:r>
          </w:p>
        </w:tc>
      </w:tr>
      <w:tr w:rsidR="0064331E" w:rsidRPr="005304F1" w14:paraId="10DA014D" w14:textId="77777777" w:rsidTr="0064331E">
        <w:tc>
          <w:tcPr>
            <w:tcW w:w="932" w:type="dxa"/>
          </w:tcPr>
          <w:p w14:paraId="5CE407E6" w14:textId="77777777" w:rsidR="0064331E" w:rsidRPr="005304F1" w:rsidRDefault="0064331E" w:rsidP="004E235B">
            <w:pPr>
              <w:spacing w:after="80" w:line="276" w:lineRule="auto"/>
              <w:jc w:val="center"/>
              <w:rPr>
                <w:sz w:val="20"/>
                <w:szCs w:val="20"/>
              </w:rPr>
            </w:pPr>
            <w:r w:rsidRPr="005304F1">
              <w:rPr>
                <w:sz w:val="20"/>
                <w:szCs w:val="20"/>
              </w:rPr>
              <w:t>8</w:t>
            </w:r>
          </w:p>
        </w:tc>
        <w:tc>
          <w:tcPr>
            <w:tcW w:w="1757" w:type="dxa"/>
          </w:tcPr>
          <w:p w14:paraId="330FDA4C" w14:textId="616960AF" w:rsidR="0064331E" w:rsidRPr="005304F1" w:rsidRDefault="0064331E" w:rsidP="004E235B">
            <w:pPr>
              <w:spacing w:after="80" w:line="276" w:lineRule="auto"/>
              <w:jc w:val="center"/>
              <w:rPr>
                <w:sz w:val="20"/>
                <w:szCs w:val="20"/>
              </w:rPr>
            </w:pPr>
            <w:r w:rsidRPr="0064331E">
              <w:rPr>
                <w:sz w:val="20"/>
                <w:szCs w:val="20"/>
              </w:rPr>
              <w:t>437,500</w:t>
            </w:r>
          </w:p>
        </w:tc>
        <w:tc>
          <w:tcPr>
            <w:tcW w:w="1701" w:type="dxa"/>
          </w:tcPr>
          <w:p w14:paraId="4091ABE6" w14:textId="59D54F9B" w:rsidR="0064331E" w:rsidRPr="0064331E" w:rsidRDefault="0064331E" w:rsidP="004E235B">
            <w:pPr>
              <w:spacing w:after="80" w:line="276" w:lineRule="auto"/>
              <w:jc w:val="center"/>
              <w:rPr>
                <w:sz w:val="20"/>
                <w:szCs w:val="20"/>
              </w:rPr>
            </w:pPr>
            <w:r w:rsidRPr="0064331E">
              <w:rPr>
                <w:sz w:val="20"/>
                <w:szCs w:val="20"/>
              </w:rPr>
              <w:t>437,500</w:t>
            </w:r>
          </w:p>
        </w:tc>
        <w:tc>
          <w:tcPr>
            <w:tcW w:w="1701" w:type="dxa"/>
          </w:tcPr>
          <w:p w14:paraId="2F7C68E7" w14:textId="5F867B04" w:rsidR="0064331E" w:rsidRPr="005304F1" w:rsidRDefault="0064331E" w:rsidP="004E235B">
            <w:pPr>
              <w:spacing w:after="80" w:line="276" w:lineRule="auto"/>
              <w:jc w:val="center"/>
              <w:rPr>
                <w:sz w:val="20"/>
                <w:szCs w:val="20"/>
              </w:rPr>
            </w:pPr>
            <w:r w:rsidRPr="0064331E">
              <w:rPr>
                <w:sz w:val="20"/>
                <w:szCs w:val="20"/>
              </w:rPr>
              <w:t>352,147</w:t>
            </w:r>
          </w:p>
        </w:tc>
        <w:tc>
          <w:tcPr>
            <w:tcW w:w="1559" w:type="dxa"/>
          </w:tcPr>
          <w:p w14:paraId="52D1314C" w14:textId="2045D10C" w:rsidR="0064331E" w:rsidRPr="005304F1" w:rsidRDefault="0064331E" w:rsidP="004E235B">
            <w:pPr>
              <w:spacing w:after="80" w:line="276" w:lineRule="auto"/>
              <w:jc w:val="center"/>
              <w:rPr>
                <w:sz w:val="20"/>
                <w:szCs w:val="20"/>
              </w:rPr>
            </w:pPr>
            <w:r w:rsidRPr="0064331E">
              <w:rPr>
                <w:sz w:val="20"/>
                <w:szCs w:val="20"/>
              </w:rPr>
              <w:t>437,500</w:t>
            </w:r>
          </w:p>
        </w:tc>
        <w:tc>
          <w:tcPr>
            <w:tcW w:w="1843" w:type="dxa"/>
          </w:tcPr>
          <w:p w14:paraId="3E5D001C" w14:textId="00EE8C68" w:rsidR="0064331E" w:rsidRPr="005304F1" w:rsidRDefault="0064331E" w:rsidP="004E235B">
            <w:pPr>
              <w:spacing w:after="80" w:line="276" w:lineRule="auto"/>
              <w:jc w:val="center"/>
              <w:rPr>
                <w:sz w:val="20"/>
                <w:szCs w:val="20"/>
              </w:rPr>
            </w:pPr>
            <w:r w:rsidRPr="0064331E">
              <w:rPr>
                <w:sz w:val="20"/>
                <w:szCs w:val="20"/>
              </w:rPr>
              <w:t>85,353</w:t>
            </w:r>
          </w:p>
        </w:tc>
      </w:tr>
      <w:tr w:rsidR="0064331E" w:rsidRPr="005304F1" w14:paraId="18F3B556" w14:textId="77777777" w:rsidTr="0064331E">
        <w:tc>
          <w:tcPr>
            <w:tcW w:w="932" w:type="dxa"/>
          </w:tcPr>
          <w:p w14:paraId="01FB55BA" w14:textId="77777777" w:rsidR="0064331E" w:rsidRPr="005304F1" w:rsidRDefault="0064331E" w:rsidP="004E235B">
            <w:pPr>
              <w:spacing w:after="80" w:line="276" w:lineRule="auto"/>
              <w:jc w:val="center"/>
              <w:rPr>
                <w:b/>
                <w:bCs/>
                <w:sz w:val="20"/>
                <w:szCs w:val="20"/>
              </w:rPr>
            </w:pPr>
            <w:r w:rsidRPr="005304F1">
              <w:rPr>
                <w:b/>
                <w:bCs/>
                <w:sz w:val="20"/>
                <w:szCs w:val="20"/>
              </w:rPr>
              <w:t>Total</w:t>
            </w:r>
          </w:p>
        </w:tc>
        <w:tc>
          <w:tcPr>
            <w:tcW w:w="1757" w:type="dxa"/>
          </w:tcPr>
          <w:p w14:paraId="22147D57" w14:textId="77777777" w:rsidR="0064331E" w:rsidRPr="005304F1" w:rsidRDefault="0064331E" w:rsidP="004E235B">
            <w:pPr>
              <w:spacing w:after="80" w:line="276" w:lineRule="auto"/>
              <w:jc w:val="center"/>
              <w:rPr>
                <w:rFonts w:ascii="Calibri" w:eastAsia="Times New Roman" w:hAnsi="Calibri" w:cs="Calibri"/>
                <w:color w:val="000000"/>
                <w:sz w:val="20"/>
                <w:szCs w:val="20"/>
              </w:rPr>
            </w:pPr>
          </w:p>
        </w:tc>
        <w:tc>
          <w:tcPr>
            <w:tcW w:w="1701" w:type="dxa"/>
          </w:tcPr>
          <w:p w14:paraId="4D8A3146" w14:textId="4891BBDA" w:rsidR="0064331E" w:rsidRPr="005304F1" w:rsidRDefault="0064331E" w:rsidP="004E235B">
            <w:pPr>
              <w:spacing w:after="80"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3,500,000</w:t>
            </w:r>
          </w:p>
        </w:tc>
        <w:tc>
          <w:tcPr>
            <w:tcW w:w="1701" w:type="dxa"/>
          </w:tcPr>
          <w:p w14:paraId="49912EC2" w14:textId="493477D3" w:rsidR="0064331E" w:rsidRPr="004E235B" w:rsidRDefault="0064331E" w:rsidP="004E235B">
            <w:pPr>
              <w:spacing w:after="80" w:line="276" w:lineRule="auto"/>
              <w:jc w:val="center"/>
              <w:rPr>
                <w:rFonts w:ascii="Calibri" w:eastAsia="Times New Roman" w:hAnsi="Calibri" w:cs="Calibri"/>
                <w:b/>
                <w:bCs/>
                <w:color w:val="000000"/>
                <w:sz w:val="20"/>
                <w:szCs w:val="20"/>
              </w:rPr>
            </w:pPr>
            <w:r w:rsidRPr="004E235B">
              <w:rPr>
                <w:rFonts w:ascii="Calibri" w:eastAsia="Times New Roman" w:hAnsi="Calibri" w:cs="Calibri"/>
                <w:b/>
                <w:bCs/>
                <w:color w:val="000000"/>
                <w:sz w:val="20"/>
                <w:szCs w:val="20"/>
              </w:rPr>
              <w:t>3,103,764</w:t>
            </w:r>
          </w:p>
        </w:tc>
        <w:tc>
          <w:tcPr>
            <w:tcW w:w="1559" w:type="dxa"/>
          </w:tcPr>
          <w:p w14:paraId="61BBAAA2" w14:textId="68D34F1E" w:rsidR="0064331E" w:rsidRPr="005304F1" w:rsidRDefault="0064331E" w:rsidP="004E235B">
            <w:pPr>
              <w:spacing w:after="80" w:line="276"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3,500,000</w:t>
            </w:r>
          </w:p>
        </w:tc>
        <w:tc>
          <w:tcPr>
            <w:tcW w:w="1843" w:type="dxa"/>
          </w:tcPr>
          <w:p w14:paraId="778DE0BD" w14:textId="3C60551D" w:rsidR="0064331E" w:rsidRPr="005304F1" w:rsidRDefault="0064331E" w:rsidP="004E235B">
            <w:pPr>
              <w:spacing w:after="80" w:line="276" w:lineRule="auto"/>
              <w:jc w:val="center"/>
              <w:rPr>
                <w:rFonts w:ascii="Calibri" w:eastAsia="Times New Roman" w:hAnsi="Calibri" w:cs="Calibri"/>
                <w:b/>
                <w:bCs/>
                <w:color w:val="000000"/>
                <w:sz w:val="20"/>
                <w:szCs w:val="20"/>
              </w:rPr>
            </w:pPr>
            <w:r w:rsidRPr="004E235B">
              <w:rPr>
                <w:rFonts w:ascii="Calibri" w:eastAsia="Times New Roman" w:hAnsi="Calibri" w:cs="Calibri"/>
                <w:b/>
                <w:bCs/>
                <w:color w:val="000000"/>
                <w:sz w:val="20"/>
                <w:szCs w:val="20"/>
              </w:rPr>
              <w:t>396,236</w:t>
            </w:r>
          </w:p>
        </w:tc>
      </w:tr>
    </w:tbl>
    <w:bookmarkEnd w:id="93"/>
    <w:p w14:paraId="588075B0" w14:textId="117CD5A6" w:rsidR="00045819" w:rsidRDefault="00045819" w:rsidP="00EB5FF0">
      <w:pPr>
        <w:keepNext/>
        <w:keepLines/>
        <w:spacing w:before="240" w:after="120" w:line="276" w:lineRule="auto"/>
        <w:jc w:val="both"/>
        <w:rPr>
          <w:sz w:val="22"/>
          <w:szCs w:val="22"/>
        </w:rPr>
      </w:pPr>
      <w:r w:rsidRPr="00677961">
        <w:rPr>
          <w:sz w:val="22"/>
          <w:szCs w:val="22"/>
        </w:rPr>
        <w:t xml:space="preserve">At initial recognition, the present value of the Concessional Loan at the market rate of </w:t>
      </w:r>
      <w:r w:rsidR="004E235B">
        <w:rPr>
          <w:sz w:val="22"/>
          <w:szCs w:val="22"/>
        </w:rPr>
        <w:t>2</w:t>
      </w:r>
      <w:r w:rsidRPr="00677961">
        <w:rPr>
          <w:sz w:val="22"/>
          <w:szCs w:val="22"/>
        </w:rPr>
        <w:t>.</w:t>
      </w:r>
      <w:r w:rsidR="004E235B">
        <w:rPr>
          <w:sz w:val="22"/>
          <w:szCs w:val="22"/>
        </w:rPr>
        <w:t>7</w:t>
      </w:r>
      <w:r w:rsidRPr="00677961">
        <w:rPr>
          <w:sz w:val="22"/>
          <w:szCs w:val="22"/>
        </w:rPr>
        <w:t>5% is $</w:t>
      </w:r>
      <w:r w:rsidR="004E235B">
        <w:rPr>
          <w:sz w:val="22"/>
          <w:szCs w:val="22"/>
        </w:rPr>
        <w:t>3</w:t>
      </w:r>
      <w:r w:rsidRPr="00677961">
        <w:rPr>
          <w:sz w:val="22"/>
          <w:szCs w:val="22"/>
        </w:rPr>
        <w:t>,1</w:t>
      </w:r>
      <w:r w:rsidR="004E235B">
        <w:rPr>
          <w:sz w:val="22"/>
          <w:szCs w:val="22"/>
        </w:rPr>
        <w:t>03</w:t>
      </w:r>
      <w:r w:rsidRPr="00677961">
        <w:rPr>
          <w:sz w:val="22"/>
          <w:szCs w:val="22"/>
        </w:rPr>
        <w:t>,</w:t>
      </w:r>
      <w:r w:rsidR="004E235B">
        <w:rPr>
          <w:sz w:val="22"/>
          <w:szCs w:val="22"/>
        </w:rPr>
        <w:t>764</w:t>
      </w:r>
      <w:r w:rsidRPr="00677961">
        <w:rPr>
          <w:sz w:val="22"/>
          <w:szCs w:val="22"/>
        </w:rPr>
        <w:t xml:space="preserve"> compared to the present value of the Concessional Loan at the concessional rate of </w:t>
      </w:r>
      <w:r w:rsidR="004E235B">
        <w:rPr>
          <w:sz w:val="22"/>
          <w:szCs w:val="22"/>
        </w:rPr>
        <w:t>0</w:t>
      </w:r>
      <w:r w:rsidRPr="00677961">
        <w:rPr>
          <w:sz w:val="22"/>
          <w:szCs w:val="22"/>
        </w:rPr>
        <w:t>% of $</w:t>
      </w:r>
      <w:r w:rsidR="004E235B">
        <w:rPr>
          <w:sz w:val="22"/>
          <w:szCs w:val="22"/>
        </w:rPr>
        <w:t>3</w:t>
      </w:r>
      <w:r w:rsidRPr="00677961">
        <w:rPr>
          <w:sz w:val="22"/>
          <w:szCs w:val="22"/>
        </w:rPr>
        <w:t>,</w:t>
      </w:r>
      <w:r w:rsidR="004E235B">
        <w:rPr>
          <w:sz w:val="22"/>
          <w:szCs w:val="22"/>
        </w:rPr>
        <w:t>5</w:t>
      </w:r>
      <w:r w:rsidRPr="00677961">
        <w:rPr>
          <w:sz w:val="22"/>
          <w:szCs w:val="22"/>
        </w:rPr>
        <w:t>00,000.  The fair value of the loan is less than the concessional value of the loan, because the rate being charged is below the standard market rate that a scheme participate would pay for a similar loan in the market.  The difference between the two of $</w:t>
      </w:r>
      <w:r w:rsidR="004E235B">
        <w:rPr>
          <w:sz w:val="22"/>
          <w:szCs w:val="22"/>
        </w:rPr>
        <w:t>396</w:t>
      </w:r>
      <w:r w:rsidRPr="00677961">
        <w:rPr>
          <w:sz w:val="22"/>
          <w:szCs w:val="22"/>
        </w:rPr>
        <w:t>,</w:t>
      </w:r>
      <w:r w:rsidR="004E235B">
        <w:rPr>
          <w:sz w:val="22"/>
          <w:szCs w:val="22"/>
        </w:rPr>
        <w:t>236</w:t>
      </w:r>
      <w:r w:rsidRPr="00677961">
        <w:rPr>
          <w:sz w:val="22"/>
          <w:szCs w:val="22"/>
        </w:rPr>
        <w:t xml:space="preserve"> is taken up as a Concessional Loan Discount Expense</w:t>
      </w:r>
      <w:r w:rsidR="001F7499">
        <w:rPr>
          <w:sz w:val="22"/>
          <w:szCs w:val="22"/>
        </w:rPr>
        <w:t xml:space="preserve"> by EPSDD and as </w:t>
      </w:r>
      <w:r w:rsidR="001F7499" w:rsidRPr="001F7499">
        <w:rPr>
          <w:sz w:val="22"/>
          <w:szCs w:val="22"/>
        </w:rPr>
        <w:t>Concessional Loan Discount Income</w:t>
      </w:r>
      <w:r w:rsidR="001F7499">
        <w:rPr>
          <w:sz w:val="22"/>
          <w:szCs w:val="22"/>
        </w:rPr>
        <w:t xml:space="preserve"> by ‘Burley Griffin Agency’</w:t>
      </w:r>
      <w:r w:rsidRPr="00677961">
        <w:rPr>
          <w:sz w:val="22"/>
          <w:szCs w:val="22"/>
        </w:rPr>
        <w:t>.</w:t>
      </w:r>
      <w:r w:rsidRPr="00343376">
        <w:rPr>
          <w:sz w:val="22"/>
          <w:szCs w:val="22"/>
        </w:rPr>
        <w:t xml:space="preserve"> </w:t>
      </w:r>
    </w:p>
    <w:tbl>
      <w:tblPr>
        <w:tblStyle w:val="TableGrid"/>
        <w:tblW w:w="9493" w:type="dxa"/>
        <w:tblLook w:val="04A0" w:firstRow="1" w:lastRow="0" w:firstColumn="1" w:lastColumn="0" w:noHBand="0" w:noVBand="1"/>
      </w:tblPr>
      <w:tblGrid>
        <w:gridCol w:w="1129"/>
        <w:gridCol w:w="2268"/>
        <w:gridCol w:w="2127"/>
        <w:gridCol w:w="2126"/>
        <w:gridCol w:w="1843"/>
      </w:tblGrid>
      <w:tr w:rsidR="00045819" w:rsidRPr="00677961" w14:paraId="50B2A267" w14:textId="77777777" w:rsidTr="002E585A">
        <w:tc>
          <w:tcPr>
            <w:tcW w:w="1129" w:type="dxa"/>
            <w:shd w:val="clear" w:color="auto" w:fill="AF9CDF" w:themeFill="background2" w:themeFillTint="66"/>
          </w:tcPr>
          <w:p w14:paraId="6747AE7F" w14:textId="0E087D23" w:rsidR="00045819" w:rsidRPr="00677961" w:rsidRDefault="00045819" w:rsidP="003E3DEC">
            <w:pPr>
              <w:spacing w:after="120" w:line="276" w:lineRule="auto"/>
              <w:jc w:val="center"/>
              <w:rPr>
                <w:rFonts w:eastAsia="Times New Roman" w:cstheme="minorHAnsi"/>
                <w:b/>
                <w:bCs/>
                <w:color w:val="000000"/>
                <w:sz w:val="20"/>
                <w:szCs w:val="20"/>
              </w:rPr>
            </w:pPr>
            <w:r w:rsidRPr="00343376">
              <w:rPr>
                <w:sz w:val="22"/>
                <w:szCs w:val="22"/>
              </w:rPr>
              <w:t xml:space="preserve"> </w:t>
            </w:r>
            <w:r w:rsidR="0064331E">
              <w:rPr>
                <w:sz w:val="22"/>
                <w:szCs w:val="22"/>
              </w:rPr>
              <w:t>G</w:t>
            </w:r>
          </w:p>
        </w:tc>
        <w:tc>
          <w:tcPr>
            <w:tcW w:w="2268" w:type="dxa"/>
            <w:shd w:val="clear" w:color="auto" w:fill="AF9CDF" w:themeFill="background2" w:themeFillTint="66"/>
          </w:tcPr>
          <w:p w14:paraId="43FE3DAA" w14:textId="24EE6A31" w:rsidR="00045819" w:rsidRPr="00677961" w:rsidRDefault="0064331E" w:rsidP="003E3DEC">
            <w:pPr>
              <w:spacing w:after="120" w:line="276" w:lineRule="auto"/>
              <w:jc w:val="center"/>
              <w:rPr>
                <w:rFonts w:eastAsia="Times New Roman" w:cstheme="minorHAnsi"/>
                <w:b/>
                <w:bCs/>
                <w:color w:val="000000"/>
                <w:sz w:val="20"/>
                <w:szCs w:val="20"/>
              </w:rPr>
            </w:pPr>
            <w:r>
              <w:rPr>
                <w:rFonts w:eastAsia="Times New Roman" w:cstheme="minorHAnsi"/>
                <w:b/>
                <w:bCs/>
                <w:color w:val="000000"/>
                <w:sz w:val="20"/>
                <w:szCs w:val="20"/>
              </w:rPr>
              <w:t>H</w:t>
            </w:r>
          </w:p>
        </w:tc>
        <w:tc>
          <w:tcPr>
            <w:tcW w:w="2127" w:type="dxa"/>
            <w:shd w:val="clear" w:color="auto" w:fill="AF9CDF" w:themeFill="background2" w:themeFillTint="66"/>
          </w:tcPr>
          <w:p w14:paraId="0B908272" w14:textId="08853FA7" w:rsidR="00045819" w:rsidRPr="00677961" w:rsidRDefault="0064331E" w:rsidP="003E3DEC">
            <w:pPr>
              <w:spacing w:after="120" w:line="276" w:lineRule="auto"/>
              <w:jc w:val="center"/>
              <w:rPr>
                <w:rFonts w:eastAsia="Times New Roman" w:cstheme="minorHAnsi"/>
                <w:b/>
                <w:bCs/>
                <w:color w:val="000000"/>
                <w:sz w:val="20"/>
                <w:szCs w:val="20"/>
              </w:rPr>
            </w:pPr>
            <w:r>
              <w:rPr>
                <w:rFonts w:eastAsia="Times New Roman" w:cstheme="minorHAnsi"/>
                <w:b/>
                <w:bCs/>
                <w:color w:val="000000"/>
                <w:sz w:val="20"/>
                <w:szCs w:val="20"/>
              </w:rPr>
              <w:t>I</w:t>
            </w:r>
          </w:p>
        </w:tc>
        <w:tc>
          <w:tcPr>
            <w:tcW w:w="2126" w:type="dxa"/>
            <w:shd w:val="clear" w:color="auto" w:fill="AF9CDF" w:themeFill="background2" w:themeFillTint="66"/>
          </w:tcPr>
          <w:p w14:paraId="41E9012B" w14:textId="2319DF64" w:rsidR="00045819" w:rsidRPr="00677961" w:rsidRDefault="0064331E" w:rsidP="003E3DEC">
            <w:pPr>
              <w:spacing w:after="120" w:line="276" w:lineRule="auto"/>
              <w:jc w:val="center"/>
              <w:rPr>
                <w:rFonts w:eastAsia="Times New Roman" w:cstheme="minorHAnsi"/>
                <w:b/>
                <w:bCs/>
                <w:color w:val="000000"/>
                <w:sz w:val="20"/>
                <w:szCs w:val="20"/>
              </w:rPr>
            </w:pPr>
            <w:r>
              <w:rPr>
                <w:rFonts w:eastAsia="Times New Roman" w:cstheme="minorHAnsi"/>
                <w:b/>
                <w:bCs/>
                <w:color w:val="000000"/>
                <w:sz w:val="20"/>
                <w:szCs w:val="20"/>
              </w:rPr>
              <w:t>J</w:t>
            </w:r>
          </w:p>
        </w:tc>
        <w:tc>
          <w:tcPr>
            <w:tcW w:w="1843" w:type="dxa"/>
            <w:shd w:val="clear" w:color="auto" w:fill="AF9CDF" w:themeFill="background2" w:themeFillTint="66"/>
          </w:tcPr>
          <w:p w14:paraId="22DE997A" w14:textId="1C7D3F9C" w:rsidR="00045819" w:rsidRPr="00677961" w:rsidRDefault="0064331E" w:rsidP="003E3DEC">
            <w:pPr>
              <w:spacing w:after="120" w:line="276" w:lineRule="auto"/>
              <w:jc w:val="center"/>
              <w:rPr>
                <w:rFonts w:eastAsia="Times New Roman" w:cstheme="minorHAnsi"/>
                <w:b/>
                <w:bCs/>
                <w:color w:val="000000"/>
                <w:sz w:val="20"/>
                <w:szCs w:val="20"/>
              </w:rPr>
            </w:pPr>
            <w:r>
              <w:rPr>
                <w:rFonts w:eastAsia="Times New Roman" w:cstheme="minorHAnsi"/>
                <w:b/>
                <w:bCs/>
                <w:color w:val="000000"/>
                <w:sz w:val="20"/>
                <w:szCs w:val="20"/>
              </w:rPr>
              <w:t>K</w:t>
            </w:r>
          </w:p>
        </w:tc>
      </w:tr>
      <w:tr w:rsidR="00045819" w:rsidRPr="00677961" w14:paraId="0CA8BF13" w14:textId="77777777" w:rsidTr="002E585A">
        <w:tc>
          <w:tcPr>
            <w:tcW w:w="1129" w:type="dxa"/>
            <w:shd w:val="clear" w:color="auto" w:fill="AF9CDF" w:themeFill="background2" w:themeFillTint="66"/>
          </w:tcPr>
          <w:p w14:paraId="700D3563" w14:textId="77777777" w:rsidR="00045819" w:rsidRPr="00677961" w:rsidRDefault="00045819" w:rsidP="003E3DEC">
            <w:pPr>
              <w:spacing w:after="120" w:line="240" w:lineRule="auto"/>
              <w:jc w:val="center"/>
              <w:rPr>
                <w:rFonts w:cstheme="minorHAnsi"/>
                <w:sz w:val="20"/>
                <w:szCs w:val="20"/>
              </w:rPr>
            </w:pPr>
            <w:r w:rsidRPr="00677961">
              <w:rPr>
                <w:rFonts w:eastAsia="Times New Roman" w:cstheme="minorHAnsi"/>
                <w:b/>
                <w:bCs/>
                <w:color w:val="000000"/>
                <w:sz w:val="20"/>
                <w:szCs w:val="20"/>
              </w:rPr>
              <w:t>Period (Annual)</w:t>
            </w:r>
          </w:p>
        </w:tc>
        <w:tc>
          <w:tcPr>
            <w:tcW w:w="2268" w:type="dxa"/>
            <w:shd w:val="clear" w:color="auto" w:fill="AF9CDF" w:themeFill="background2" w:themeFillTint="66"/>
          </w:tcPr>
          <w:p w14:paraId="45C60D5A" w14:textId="77777777" w:rsidR="00045819" w:rsidRPr="00677961" w:rsidRDefault="00045819" w:rsidP="003E3DEC">
            <w:pPr>
              <w:spacing w:after="120" w:line="240"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Loan Receivable at the Beginning of the Year</w:t>
            </w:r>
          </w:p>
        </w:tc>
        <w:tc>
          <w:tcPr>
            <w:tcW w:w="2127" w:type="dxa"/>
            <w:shd w:val="clear" w:color="auto" w:fill="AF9CDF" w:themeFill="background2" w:themeFillTint="66"/>
          </w:tcPr>
          <w:p w14:paraId="59FB0F3C" w14:textId="77777777" w:rsidR="00045819" w:rsidRPr="00677961" w:rsidRDefault="00045819" w:rsidP="003E3DEC">
            <w:pPr>
              <w:spacing w:after="120" w:line="240"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Revenue - Unwinding of Discount</w:t>
            </w:r>
          </w:p>
        </w:tc>
        <w:tc>
          <w:tcPr>
            <w:tcW w:w="2126" w:type="dxa"/>
            <w:shd w:val="clear" w:color="auto" w:fill="AF9CDF" w:themeFill="background2" w:themeFillTint="66"/>
          </w:tcPr>
          <w:p w14:paraId="0F844CF6" w14:textId="77777777" w:rsidR="00045819" w:rsidRPr="00677961" w:rsidRDefault="00045819" w:rsidP="003E3DEC">
            <w:pPr>
              <w:spacing w:after="120" w:line="240"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 xml:space="preserve">Annual Repayment </w:t>
            </w:r>
          </w:p>
          <w:p w14:paraId="61893CE0" w14:textId="77777777" w:rsidR="00045819" w:rsidRPr="00677961" w:rsidRDefault="00045819" w:rsidP="003E3DEC">
            <w:pPr>
              <w:spacing w:after="120" w:line="240"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(AP)</w:t>
            </w:r>
          </w:p>
        </w:tc>
        <w:tc>
          <w:tcPr>
            <w:tcW w:w="1843" w:type="dxa"/>
            <w:shd w:val="clear" w:color="auto" w:fill="AF9CDF" w:themeFill="background2" w:themeFillTint="66"/>
          </w:tcPr>
          <w:p w14:paraId="68F15076" w14:textId="77777777" w:rsidR="00045819" w:rsidRPr="00677961" w:rsidRDefault="00045819" w:rsidP="003E3DEC">
            <w:pPr>
              <w:spacing w:after="120" w:line="240"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Loan Receivable at the End of the Year</w:t>
            </w:r>
          </w:p>
        </w:tc>
      </w:tr>
      <w:tr w:rsidR="00045819" w:rsidRPr="00677961" w14:paraId="1FE65128" w14:textId="77777777" w:rsidTr="002E585A">
        <w:tc>
          <w:tcPr>
            <w:tcW w:w="1129" w:type="dxa"/>
            <w:shd w:val="clear" w:color="auto" w:fill="BFBFBF" w:themeFill="background1" w:themeFillShade="BF"/>
          </w:tcPr>
          <w:p w14:paraId="40B6E736" w14:textId="77777777" w:rsidR="00045819" w:rsidRPr="00677961" w:rsidRDefault="00045819" w:rsidP="003E3DEC">
            <w:pPr>
              <w:spacing w:after="120" w:line="276" w:lineRule="auto"/>
              <w:jc w:val="center"/>
              <w:rPr>
                <w:rFonts w:eastAsia="Times New Roman" w:cstheme="minorHAnsi"/>
                <w:b/>
                <w:bCs/>
                <w:color w:val="000000"/>
                <w:sz w:val="20"/>
                <w:szCs w:val="20"/>
              </w:rPr>
            </w:pPr>
          </w:p>
        </w:tc>
        <w:tc>
          <w:tcPr>
            <w:tcW w:w="2268" w:type="dxa"/>
            <w:shd w:val="clear" w:color="auto" w:fill="BFBFBF" w:themeFill="background1" w:themeFillShade="BF"/>
          </w:tcPr>
          <w:p w14:paraId="36A61C44" w14:textId="77777777" w:rsidR="002F75CF" w:rsidRPr="002F75CF" w:rsidRDefault="002F75CF" w:rsidP="003E3DEC">
            <w:pPr>
              <w:spacing w:line="276" w:lineRule="auto"/>
              <w:jc w:val="center"/>
              <w:rPr>
                <w:rFonts w:eastAsia="Times New Roman" w:cstheme="minorHAnsi"/>
                <w:b/>
                <w:bCs/>
                <w:color w:val="000000"/>
                <w:sz w:val="20"/>
                <w:szCs w:val="20"/>
              </w:rPr>
            </w:pPr>
            <w:r w:rsidRPr="002F75CF">
              <w:rPr>
                <w:rFonts w:eastAsia="Times New Roman" w:cstheme="minorHAnsi"/>
                <w:b/>
                <w:bCs/>
                <w:color w:val="000000"/>
                <w:sz w:val="20"/>
                <w:szCs w:val="20"/>
              </w:rPr>
              <w:t xml:space="preserve">First Year from the </w:t>
            </w:r>
            <w:r w:rsidR="00045819" w:rsidRPr="002F75CF">
              <w:rPr>
                <w:rFonts w:eastAsia="Times New Roman" w:cstheme="minorHAnsi"/>
                <w:b/>
                <w:bCs/>
                <w:color w:val="000000"/>
                <w:sz w:val="20"/>
                <w:szCs w:val="20"/>
              </w:rPr>
              <w:t xml:space="preserve">Total </w:t>
            </w:r>
            <w:r w:rsidRPr="002F75CF">
              <w:rPr>
                <w:rFonts w:eastAsia="Times New Roman" w:cstheme="minorHAnsi"/>
                <w:b/>
                <w:bCs/>
                <w:color w:val="000000"/>
                <w:sz w:val="20"/>
                <w:szCs w:val="20"/>
              </w:rPr>
              <w:t xml:space="preserve">in </w:t>
            </w:r>
            <w:r w:rsidR="00045819" w:rsidRPr="002F75CF">
              <w:rPr>
                <w:rFonts w:eastAsia="Times New Roman" w:cstheme="minorHAnsi"/>
                <w:b/>
                <w:bCs/>
                <w:color w:val="000000"/>
                <w:sz w:val="20"/>
                <w:szCs w:val="20"/>
              </w:rPr>
              <w:t>Column F</w:t>
            </w:r>
          </w:p>
          <w:p w14:paraId="43D0DC02" w14:textId="5DBD5982" w:rsidR="00045819" w:rsidRPr="00677961" w:rsidRDefault="002F75CF" w:rsidP="003E3DEC">
            <w:pPr>
              <w:spacing w:line="276" w:lineRule="auto"/>
              <w:jc w:val="center"/>
              <w:rPr>
                <w:rFonts w:eastAsia="Times New Roman" w:cstheme="minorHAnsi"/>
                <w:b/>
                <w:bCs/>
                <w:color w:val="000000"/>
                <w:sz w:val="20"/>
                <w:szCs w:val="20"/>
              </w:rPr>
            </w:pPr>
            <w:r w:rsidRPr="002F75CF">
              <w:rPr>
                <w:rFonts w:eastAsia="Times New Roman" w:cstheme="minorHAnsi"/>
                <w:b/>
                <w:bCs/>
                <w:color w:val="000000"/>
                <w:sz w:val="20"/>
                <w:szCs w:val="20"/>
              </w:rPr>
              <w:t>Subsequent years from Column K</w:t>
            </w:r>
            <w:r w:rsidR="00045819" w:rsidRPr="00677961">
              <w:rPr>
                <w:rFonts w:eastAsia="Times New Roman" w:cstheme="minorHAnsi"/>
                <w:b/>
                <w:bCs/>
                <w:color w:val="000000"/>
                <w:sz w:val="20"/>
                <w:szCs w:val="20"/>
              </w:rPr>
              <w:t xml:space="preserve"> </w:t>
            </w:r>
          </w:p>
        </w:tc>
        <w:tc>
          <w:tcPr>
            <w:tcW w:w="2127" w:type="dxa"/>
            <w:shd w:val="clear" w:color="auto" w:fill="BFBFBF" w:themeFill="background1" w:themeFillShade="BF"/>
          </w:tcPr>
          <w:p w14:paraId="3E9506F4" w14:textId="7F2C531E" w:rsidR="00045819" w:rsidRPr="00677961" w:rsidRDefault="002F75CF" w:rsidP="003E3DEC">
            <w:pPr>
              <w:spacing w:after="120" w:line="276" w:lineRule="auto"/>
              <w:jc w:val="center"/>
              <w:rPr>
                <w:rFonts w:eastAsia="Times New Roman" w:cstheme="minorHAnsi"/>
                <w:b/>
                <w:bCs/>
                <w:color w:val="000000"/>
                <w:sz w:val="20"/>
                <w:szCs w:val="20"/>
              </w:rPr>
            </w:pPr>
            <w:r>
              <w:rPr>
                <w:rFonts w:eastAsia="Times New Roman" w:cstheme="minorHAnsi"/>
                <w:b/>
                <w:bCs/>
                <w:color w:val="000000"/>
                <w:sz w:val="20"/>
                <w:szCs w:val="20"/>
              </w:rPr>
              <w:t>I</w:t>
            </w:r>
            <w:r w:rsidR="00045819" w:rsidRPr="00677961">
              <w:rPr>
                <w:rFonts w:eastAsia="Times New Roman" w:cstheme="minorHAnsi"/>
                <w:b/>
                <w:bCs/>
                <w:color w:val="000000"/>
                <w:sz w:val="20"/>
                <w:szCs w:val="20"/>
              </w:rPr>
              <w:t xml:space="preserve"> = </w:t>
            </w:r>
            <w:r>
              <w:rPr>
                <w:rFonts w:eastAsia="Times New Roman" w:cstheme="minorHAnsi"/>
                <w:b/>
                <w:bCs/>
                <w:color w:val="000000"/>
                <w:sz w:val="20"/>
                <w:szCs w:val="20"/>
              </w:rPr>
              <w:t>H</w:t>
            </w:r>
            <w:r w:rsidR="00045819" w:rsidRPr="00677961">
              <w:rPr>
                <w:rFonts w:eastAsia="Times New Roman" w:cstheme="minorHAnsi"/>
                <w:b/>
                <w:bCs/>
                <w:color w:val="000000"/>
                <w:sz w:val="20"/>
                <w:szCs w:val="20"/>
              </w:rPr>
              <w:t xml:space="preserve"> </w:t>
            </w:r>
            <w:r w:rsidR="00045819">
              <w:rPr>
                <w:rFonts w:eastAsia="Times New Roman" w:cstheme="minorHAnsi"/>
                <w:b/>
                <w:bCs/>
                <w:color w:val="000000"/>
                <w:sz w:val="20"/>
                <w:szCs w:val="20"/>
              </w:rPr>
              <w:t>*</w:t>
            </w:r>
            <w:r w:rsidR="00045819" w:rsidRPr="00677961">
              <w:rPr>
                <w:rFonts w:eastAsia="Times New Roman" w:cstheme="minorHAnsi"/>
                <w:b/>
                <w:bCs/>
                <w:color w:val="000000"/>
                <w:sz w:val="20"/>
                <w:szCs w:val="20"/>
              </w:rPr>
              <w:t xml:space="preserve"> </w:t>
            </w:r>
            <w:r w:rsidR="00045819">
              <w:rPr>
                <w:rFonts w:eastAsia="Times New Roman" w:cstheme="minorHAnsi"/>
                <w:b/>
                <w:bCs/>
                <w:color w:val="000000"/>
                <w:sz w:val="20"/>
                <w:szCs w:val="20"/>
              </w:rPr>
              <w:t>MR</w:t>
            </w:r>
            <w:r w:rsidR="00045819" w:rsidRPr="00677961">
              <w:rPr>
                <w:rFonts w:eastAsia="Times New Roman" w:cstheme="minorHAnsi"/>
                <w:b/>
                <w:bCs/>
                <w:color w:val="000000"/>
                <w:sz w:val="20"/>
                <w:szCs w:val="20"/>
              </w:rPr>
              <w:t xml:space="preserve"> </w:t>
            </w:r>
          </w:p>
        </w:tc>
        <w:tc>
          <w:tcPr>
            <w:tcW w:w="2126" w:type="dxa"/>
            <w:shd w:val="clear" w:color="auto" w:fill="BFBFBF" w:themeFill="background1" w:themeFillShade="BF"/>
          </w:tcPr>
          <w:p w14:paraId="76388A64" w14:textId="4278EF74" w:rsidR="00045819" w:rsidRPr="00677961" w:rsidRDefault="00045819" w:rsidP="003E3DEC">
            <w:pPr>
              <w:spacing w:after="120" w:line="276"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 xml:space="preserve">Figures from Column </w:t>
            </w:r>
            <w:r w:rsidR="0064331E">
              <w:rPr>
                <w:rFonts w:eastAsia="Times New Roman" w:cstheme="minorHAnsi"/>
                <w:b/>
                <w:bCs/>
                <w:color w:val="000000"/>
                <w:sz w:val="20"/>
                <w:szCs w:val="20"/>
              </w:rPr>
              <w:t>C</w:t>
            </w:r>
          </w:p>
        </w:tc>
        <w:tc>
          <w:tcPr>
            <w:tcW w:w="1843" w:type="dxa"/>
            <w:shd w:val="clear" w:color="auto" w:fill="BFBFBF" w:themeFill="background1" w:themeFillShade="BF"/>
          </w:tcPr>
          <w:p w14:paraId="722210AA" w14:textId="4800FE09" w:rsidR="00045819" w:rsidRPr="00677961" w:rsidRDefault="0064331E" w:rsidP="003E3DEC">
            <w:pPr>
              <w:spacing w:after="120" w:line="276" w:lineRule="auto"/>
              <w:jc w:val="center"/>
              <w:rPr>
                <w:rFonts w:eastAsia="Times New Roman" w:cstheme="minorHAnsi"/>
                <w:b/>
                <w:bCs/>
                <w:color w:val="000000"/>
                <w:sz w:val="20"/>
                <w:szCs w:val="20"/>
              </w:rPr>
            </w:pPr>
            <w:r>
              <w:rPr>
                <w:rFonts w:eastAsia="Times New Roman" w:cstheme="minorHAnsi"/>
                <w:b/>
                <w:bCs/>
                <w:color w:val="000000"/>
                <w:sz w:val="20"/>
                <w:szCs w:val="20"/>
              </w:rPr>
              <w:t>K</w:t>
            </w:r>
            <w:r w:rsidR="00045819" w:rsidRPr="00677961">
              <w:rPr>
                <w:rFonts w:eastAsia="Times New Roman" w:cstheme="minorHAnsi"/>
                <w:b/>
                <w:bCs/>
                <w:color w:val="000000"/>
                <w:sz w:val="20"/>
                <w:szCs w:val="20"/>
              </w:rPr>
              <w:t xml:space="preserve"> = </w:t>
            </w:r>
            <w:r w:rsidR="002F75CF">
              <w:rPr>
                <w:rFonts w:eastAsia="Times New Roman" w:cstheme="minorHAnsi"/>
                <w:b/>
                <w:bCs/>
                <w:color w:val="000000"/>
                <w:sz w:val="20"/>
                <w:szCs w:val="20"/>
              </w:rPr>
              <w:t>H</w:t>
            </w:r>
            <w:r w:rsidR="00045819" w:rsidRPr="00677961">
              <w:rPr>
                <w:rFonts w:eastAsia="Times New Roman" w:cstheme="minorHAnsi"/>
                <w:b/>
                <w:bCs/>
                <w:color w:val="000000"/>
                <w:sz w:val="20"/>
                <w:szCs w:val="20"/>
              </w:rPr>
              <w:t xml:space="preserve"> + </w:t>
            </w:r>
            <w:r w:rsidR="002F75CF">
              <w:rPr>
                <w:rFonts w:eastAsia="Times New Roman" w:cstheme="minorHAnsi"/>
                <w:b/>
                <w:bCs/>
                <w:color w:val="000000"/>
                <w:sz w:val="20"/>
                <w:szCs w:val="20"/>
              </w:rPr>
              <w:t>I</w:t>
            </w:r>
            <w:r w:rsidR="00045819" w:rsidRPr="00677961">
              <w:rPr>
                <w:rFonts w:eastAsia="Times New Roman" w:cstheme="minorHAnsi"/>
                <w:b/>
                <w:bCs/>
                <w:color w:val="000000"/>
                <w:sz w:val="20"/>
                <w:szCs w:val="20"/>
              </w:rPr>
              <w:t xml:space="preserve"> - </w:t>
            </w:r>
            <w:r w:rsidR="002F75CF">
              <w:rPr>
                <w:rFonts w:eastAsia="Times New Roman" w:cstheme="minorHAnsi"/>
                <w:b/>
                <w:bCs/>
                <w:color w:val="000000"/>
                <w:sz w:val="20"/>
                <w:szCs w:val="20"/>
              </w:rPr>
              <w:t>J</w:t>
            </w:r>
          </w:p>
        </w:tc>
      </w:tr>
      <w:tr w:rsidR="00E01C9B" w:rsidRPr="00677961" w14:paraId="4A647301" w14:textId="77777777" w:rsidTr="002E585A">
        <w:tc>
          <w:tcPr>
            <w:tcW w:w="1129" w:type="dxa"/>
          </w:tcPr>
          <w:p w14:paraId="61C427B2" w14:textId="77777777" w:rsidR="00E01C9B" w:rsidRPr="00E01C9B" w:rsidRDefault="00E01C9B" w:rsidP="00E01C9B">
            <w:pPr>
              <w:spacing w:after="60" w:line="276" w:lineRule="auto"/>
              <w:jc w:val="center"/>
              <w:rPr>
                <w:rFonts w:cstheme="minorHAnsi"/>
                <w:sz w:val="20"/>
                <w:szCs w:val="20"/>
              </w:rPr>
            </w:pPr>
            <w:r w:rsidRPr="00E01C9B">
              <w:rPr>
                <w:rFonts w:cstheme="minorHAnsi"/>
                <w:sz w:val="20"/>
                <w:szCs w:val="20"/>
              </w:rPr>
              <w:t>1</w:t>
            </w:r>
          </w:p>
        </w:tc>
        <w:tc>
          <w:tcPr>
            <w:tcW w:w="2268" w:type="dxa"/>
          </w:tcPr>
          <w:p w14:paraId="3D33D266" w14:textId="6349E023" w:rsidR="00E01C9B" w:rsidRPr="00E01C9B" w:rsidRDefault="00E01C9B" w:rsidP="00E01C9B">
            <w:pPr>
              <w:spacing w:after="60" w:line="276" w:lineRule="auto"/>
              <w:jc w:val="center"/>
              <w:rPr>
                <w:rFonts w:cstheme="minorHAnsi"/>
                <w:sz w:val="20"/>
                <w:szCs w:val="20"/>
              </w:rPr>
            </w:pPr>
            <w:r w:rsidRPr="00E374AE">
              <w:rPr>
                <w:rFonts w:cstheme="minorHAnsi"/>
                <w:sz w:val="20"/>
                <w:szCs w:val="20"/>
              </w:rPr>
              <w:t>3,103,764</w:t>
            </w:r>
          </w:p>
        </w:tc>
        <w:tc>
          <w:tcPr>
            <w:tcW w:w="2127" w:type="dxa"/>
          </w:tcPr>
          <w:p w14:paraId="081B5AC4" w14:textId="504521FA" w:rsidR="00E01C9B" w:rsidRPr="00E01C9B" w:rsidRDefault="00E01C9B" w:rsidP="00E01C9B">
            <w:pPr>
              <w:spacing w:after="60" w:line="276" w:lineRule="auto"/>
              <w:jc w:val="center"/>
              <w:rPr>
                <w:rFonts w:cstheme="minorHAnsi"/>
                <w:sz w:val="20"/>
                <w:szCs w:val="20"/>
              </w:rPr>
            </w:pPr>
            <w:r w:rsidRPr="00E01C9B">
              <w:rPr>
                <w:rFonts w:cstheme="minorHAnsi"/>
                <w:sz w:val="20"/>
                <w:szCs w:val="20"/>
              </w:rPr>
              <w:t>85,353</w:t>
            </w:r>
          </w:p>
        </w:tc>
        <w:tc>
          <w:tcPr>
            <w:tcW w:w="2126" w:type="dxa"/>
          </w:tcPr>
          <w:p w14:paraId="1C75BE2A" w14:textId="0E18651A" w:rsidR="00E01C9B" w:rsidRPr="00E01C9B" w:rsidRDefault="00E01C9B" w:rsidP="00E01C9B">
            <w:pPr>
              <w:spacing w:after="60" w:line="276" w:lineRule="auto"/>
              <w:jc w:val="center"/>
              <w:rPr>
                <w:rFonts w:cstheme="minorHAnsi"/>
                <w:sz w:val="20"/>
                <w:szCs w:val="20"/>
              </w:rPr>
            </w:pPr>
            <w:r w:rsidRPr="00E01C9B">
              <w:rPr>
                <w:rFonts w:cstheme="minorHAnsi"/>
                <w:sz w:val="20"/>
                <w:szCs w:val="20"/>
              </w:rPr>
              <w:t>437,500</w:t>
            </w:r>
          </w:p>
        </w:tc>
        <w:tc>
          <w:tcPr>
            <w:tcW w:w="1843" w:type="dxa"/>
          </w:tcPr>
          <w:p w14:paraId="6C0D0422" w14:textId="3F3BFBA2" w:rsidR="00E01C9B" w:rsidRPr="00E01C9B" w:rsidRDefault="00E01C9B" w:rsidP="00E01C9B">
            <w:pPr>
              <w:spacing w:after="60" w:line="276" w:lineRule="auto"/>
              <w:jc w:val="center"/>
              <w:rPr>
                <w:rFonts w:cstheme="minorHAnsi"/>
                <w:sz w:val="20"/>
                <w:szCs w:val="20"/>
              </w:rPr>
            </w:pPr>
            <w:r w:rsidRPr="00E01C9B">
              <w:rPr>
                <w:rFonts w:cstheme="minorHAnsi"/>
                <w:sz w:val="20"/>
                <w:szCs w:val="20"/>
              </w:rPr>
              <w:t>2,751,617</w:t>
            </w:r>
          </w:p>
        </w:tc>
      </w:tr>
      <w:tr w:rsidR="00E01C9B" w:rsidRPr="00677961" w14:paraId="6DC6B341" w14:textId="77777777" w:rsidTr="002E585A">
        <w:tc>
          <w:tcPr>
            <w:tcW w:w="1129" w:type="dxa"/>
          </w:tcPr>
          <w:p w14:paraId="0A9CC183" w14:textId="77777777" w:rsidR="00E01C9B" w:rsidRPr="00E01C9B" w:rsidRDefault="00E01C9B" w:rsidP="00E01C9B">
            <w:pPr>
              <w:spacing w:after="60" w:line="276" w:lineRule="auto"/>
              <w:jc w:val="center"/>
              <w:rPr>
                <w:rFonts w:cstheme="minorHAnsi"/>
                <w:sz w:val="20"/>
                <w:szCs w:val="20"/>
              </w:rPr>
            </w:pPr>
            <w:r w:rsidRPr="00E01C9B">
              <w:rPr>
                <w:rFonts w:cstheme="minorHAnsi"/>
                <w:sz w:val="20"/>
                <w:szCs w:val="20"/>
              </w:rPr>
              <w:t>2</w:t>
            </w:r>
          </w:p>
        </w:tc>
        <w:tc>
          <w:tcPr>
            <w:tcW w:w="2268" w:type="dxa"/>
          </w:tcPr>
          <w:p w14:paraId="3AB87164" w14:textId="142F0002" w:rsidR="00E01C9B" w:rsidRPr="00E01C9B" w:rsidRDefault="00E01C9B" w:rsidP="00E01C9B">
            <w:pPr>
              <w:spacing w:after="60" w:line="276" w:lineRule="auto"/>
              <w:jc w:val="center"/>
              <w:rPr>
                <w:rFonts w:cstheme="minorHAnsi"/>
                <w:sz w:val="20"/>
                <w:szCs w:val="20"/>
              </w:rPr>
            </w:pPr>
            <w:r w:rsidRPr="00E374AE">
              <w:rPr>
                <w:rFonts w:cstheme="minorHAnsi"/>
                <w:sz w:val="20"/>
                <w:szCs w:val="20"/>
              </w:rPr>
              <w:t>2,751,617</w:t>
            </w:r>
          </w:p>
        </w:tc>
        <w:tc>
          <w:tcPr>
            <w:tcW w:w="2127" w:type="dxa"/>
          </w:tcPr>
          <w:p w14:paraId="50E2E903" w14:textId="1DC6F371" w:rsidR="00E01C9B" w:rsidRPr="00E01C9B" w:rsidRDefault="00E01C9B" w:rsidP="00E01C9B">
            <w:pPr>
              <w:spacing w:after="60" w:line="276" w:lineRule="auto"/>
              <w:jc w:val="center"/>
              <w:rPr>
                <w:rFonts w:cstheme="minorHAnsi"/>
                <w:sz w:val="20"/>
                <w:szCs w:val="20"/>
              </w:rPr>
            </w:pPr>
            <w:r w:rsidRPr="00E01C9B">
              <w:rPr>
                <w:rFonts w:cstheme="minorHAnsi"/>
                <w:sz w:val="20"/>
                <w:szCs w:val="20"/>
              </w:rPr>
              <w:t>75,669</w:t>
            </w:r>
          </w:p>
        </w:tc>
        <w:tc>
          <w:tcPr>
            <w:tcW w:w="2126" w:type="dxa"/>
          </w:tcPr>
          <w:p w14:paraId="2C11F035" w14:textId="5506F9D6" w:rsidR="00E01C9B" w:rsidRPr="00E01C9B" w:rsidRDefault="00E01C9B" w:rsidP="00E01C9B">
            <w:pPr>
              <w:spacing w:after="60" w:line="276" w:lineRule="auto"/>
              <w:jc w:val="center"/>
              <w:rPr>
                <w:rFonts w:cstheme="minorHAnsi"/>
                <w:sz w:val="20"/>
                <w:szCs w:val="20"/>
              </w:rPr>
            </w:pPr>
            <w:r w:rsidRPr="00E01C9B">
              <w:rPr>
                <w:rFonts w:cstheme="minorHAnsi"/>
                <w:sz w:val="20"/>
                <w:szCs w:val="20"/>
              </w:rPr>
              <w:t>437,500</w:t>
            </w:r>
          </w:p>
        </w:tc>
        <w:tc>
          <w:tcPr>
            <w:tcW w:w="1843" w:type="dxa"/>
          </w:tcPr>
          <w:p w14:paraId="4738EC1B" w14:textId="39510A91" w:rsidR="00E01C9B" w:rsidRPr="00E01C9B" w:rsidRDefault="00E01C9B" w:rsidP="00E01C9B">
            <w:pPr>
              <w:spacing w:after="60" w:line="276" w:lineRule="auto"/>
              <w:jc w:val="center"/>
              <w:rPr>
                <w:rFonts w:cstheme="minorHAnsi"/>
                <w:sz w:val="20"/>
                <w:szCs w:val="20"/>
              </w:rPr>
            </w:pPr>
            <w:r w:rsidRPr="00E01C9B">
              <w:rPr>
                <w:rFonts w:cstheme="minorHAnsi"/>
                <w:sz w:val="20"/>
                <w:szCs w:val="20"/>
              </w:rPr>
              <w:t>2,389,786</w:t>
            </w:r>
          </w:p>
        </w:tc>
      </w:tr>
      <w:tr w:rsidR="00E01C9B" w:rsidRPr="00677961" w14:paraId="10C73D54" w14:textId="77777777" w:rsidTr="002E585A">
        <w:tc>
          <w:tcPr>
            <w:tcW w:w="1129" w:type="dxa"/>
          </w:tcPr>
          <w:p w14:paraId="7AD7B095" w14:textId="77777777" w:rsidR="00E01C9B" w:rsidRPr="00E01C9B" w:rsidRDefault="00E01C9B" w:rsidP="00E01C9B">
            <w:pPr>
              <w:spacing w:after="60" w:line="276" w:lineRule="auto"/>
              <w:jc w:val="center"/>
              <w:rPr>
                <w:rFonts w:cstheme="minorHAnsi"/>
                <w:sz w:val="20"/>
                <w:szCs w:val="20"/>
              </w:rPr>
            </w:pPr>
            <w:r w:rsidRPr="00E01C9B">
              <w:rPr>
                <w:rFonts w:cstheme="minorHAnsi"/>
                <w:sz w:val="20"/>
                <w:szCs w:val="20"/>
              </w:rPr>
              <w:t>3</w:t>
            </w:r>
          </w:p>
        </w:tc>
        <w:tc>
          <w:tcPr>
            <w:tcW w:w="2268" w:type="dxa"/>
          </w:tcPr>
          <w:p w14:paraId="3F9E3A97" w14:textId="3CFA1D43" w:rsidR="00E01C9B" w:rsidRPr="00E01C9B" w:rsidRDefault="00E01C9B" w:rsidP="00E01C9B">
            <w:pPr>
              <w:spacing w:after="60" w:line="276" w:lineRule="auto"/>
              <w:jc w:val="center"/>
              <w:rPr>
                <w:rFonts w:cstheme="minorHAnsi"/>
                <w:sz w:val="20"/>
                <w:szCs w:val="20"/>
              </w:rPr>
            </w:pPr>
            <w:r w:rsidRPr="00E374AE">
              <w:rPr>
                <w:rFonts w:cstheme="minorHAnsi"/>
                <w:sz w:val="20"/>
                <w:szCs w:val="20"/>
              </w:rPr>
              <w:t>2,389,786</w:t>
            </w:r>
          </w:p>
        </w:tc>
        <w:tc>
          <w:tcPr>
            <w:tcW w:w="2127" w:type="dxa"/>
          </w:tcPr>
          <w:p w14:paraId="343A9370" w14:textId="4E129E49" w:rsidR="00E01C9B" w:rsidRPr="00E01C9B" w:rsidRDefault="00E01C9B" w:rsidP="00E01C9B">
            <w:pPr>
              <w:spacing w:after="60" w:line="276" w:lineRule="auto"/>
              <w:jc w:val="center"/>
              <w:rPr>
                <w:rFonts w:cstheme="minorHAnsi"/>
                <w:sz w:val="20"/>
                <w:szCs w:val="20"/>
              </w:rPr>
            </w:pPr>
            <w:r w:rsidRPr="00E01C9B">
              <w:rPr>
                <w:rFonts w:cstheme="minorHAnsi"/>
                <w:sz w:val="20"/>
                <w:szCs w:val="20"/>
              </w:rPr>
              <w:t>65,719</w:t>
            </w:r>
          </w:p>
        </w:tc>
        <w:tc>
          <w:tcPr>
            <w:tcW w:w="2126" w:type="dxa"/>
          </w:tcPr>
          <w:p w14:paraId="46370EB2" w14:textId="5784E4B1" w:rsidR="00E01C9B" w:rsidRPr="00E01C9B" w:rsidRDefault="00E01C9B" w:rsidP="00E01C9B">
            <w:pPr>
              <w:spacing w:after="60" w:line="276" w:lineRule="auto"/>
              <w:jc w:val="center"/>
              <w:rPr>
                <w:rFonts w:cstheme="minorHAnsi"/>
                <w:sz w:val="20"/>
                <w:szCs w:val="20"/>
              </w:rPr>
            </w:pPr>
            <w:r w:rsidRPr="00E01C9B">
              <w:rPr>
                <w:rFonts w:cstheme="minorHAnsi"/>
                <w:sz w:val="20"/>
                <w:szCs w:val="20"/>
              </w:rPr>
              <w:t>437,500</w:t>
            </w:r>
          </w:p>
        </w:tc>
        <w:tc>
          <w:tcPr>
            <w:tcW w:w="1843" w:type="dxa"/>
          </w:tcPr>
          <w:p w14:paraId="493BA8CB" w14:textId="53A80062" w:rsidR="00E01C9B" w:rsidRPr="00E01C9B" w:rsidRDefault="00E01C9B" w:rsidP="00E01C9B">
            <w:pPr>
              <w:spacing w:after="60" w:line="276" w:lineRule="auto"/>
              <w:jc w:val="center"/>
              <w:rPr>
                <w:rFonts w:cstheme="minorHAnsi"/>
                <w:sz w:val="20"/>
                <w:szCs w:val="20"/>
              </w:rPr>
            </w:pPr>
            <w:r w:rsidRPr="00E01C9B">
              <w:rPr>
                <w:rFonts w:cstheme="minorHAnsi"/>
                <w:sz w:val="20"/>
                <w:szCs w:val="20"/>
              </w:rPr>
              <w:t>2,018,005</w:t>
            </w:r>
          </w:p>
        </w:tc>
      </w:tr>
      <w:tr w:rsidR="00E01C9B" w:rsidRPr="00677961" w14:paraId="2EF1046B" w14:textId="77777777" w:rsidTr="002E585A">
        <w:tc>
          <w:tcPr>
            <w:tcW w:w="1129" w:type="dxa"/>
          </w:tcPr>
          <w:p w14:paraId="4688813A" w14:textId="77777777" w:rsidR="00E01C9B" w:rsidRPr="00E01C9B" w:rsidRDefault="00E01C9B" w:rsidP="00E01C9B">
            <w:pPr>
              <w:spacing w:after="60" w:line="276" w:lineRule="auto"/>
              <w:jc w:val="center"/>
              <w:rPr>
                <w:rFonts w:cstheme="minorHAnsi"/>
                <w:sz w:val="20"/>
                <w:szCs w:val="20"/>
              </w:rPr>
            </w:pPr>
            <w:r w:rsidRPr="00E01C9B">
              <w:rPr>
                <w:rFonts w:cstheme="minorHAnsi"/>
                <w:sz w:val="20"/>
                <w:szCs w:val="20"/>
              </w:rPr>
              <w:t>4</w:t>
            </w:r>
          </w:p>
        </w:tc>
        <w:tc>
          <w:tcPr>
            <w:tcW w:w="2268" w:type="dxa"/>
          </w:tcPr>
          <w:p w14:paraId="7DD2735F" w14:textId="25B39310" w:rsidR="00E01C9B" w:rsidRPr="00E01C9B" w:rsidRDefault="00E01C9B" w:rsidP="00E01C9B">
            <w:pPr>
              <w:spacing w:after="60" w:line="276" w:lineRule="auto"/>
              <w:jc w:val="center"/>
              <w:rPr>
                <w:rFonts w:cstheme="minorHAnsi"/>
                <w:sz w:val="20"/>
                <w:szCs w:val="20"/>
              </w:rPr>
            </w:pPr>
            <w:r w:rsidRPr="00E374AE">
              <w:rPr>
                <w:rFonts w:cstheme="minorHAnsi"/>
                <w:sz w:val="20"/>
                <w:szCs w:val="20"/>
              </w:rPr>
              <w:t>2,018,005</w:t>
            </w:r>
          </w:p>
        </w:tc>
        <w:tc>
          <w:tcPr>
            <w:tcW w:w="2127" w:type="dxa"/>
          </w:tcPr>
          <w:p w14:paraId="0DA0F388" w14:textId="7F221F50" w:rsidR="00E01C9B" w:rsidRPr="00E01C9B" w:rsidRDefault="00E01C9B" w:rsidP="00E01C9B">
            <w:pPr>
              <w:spacing w:after="60" w:line="276" w:lineRule="auto"/>
              <w:jc w:val="center"/>
              <w:rPr>
                <w:rFonts w:cstheme="minorHAnsi"/>
                <w:sz w:val="20"/>
                <w:szCs w:val="20"/>
              </w:rPr>
            </w:pPr>
            <w:r w:rsidRPr="00E01C9B">
              <w:rPr>
                <w:rFonts w:cstheme="minorHAnsi"/>
                <w:sz w:val="20"/>
                <w:szCs w:val="20"/>
              </w:rPr>
              <w:t>55,495</w:t>
            </w:r>
          </w:p>
        </w:tc>
        <w:tc>
          <w:tcPr>
            <w:tcW w:w="2126" w:type="dxa"/>
          </w:tcPr>
          <w:p w14:paraId="72AB7129" w14:textId="4319BA6B" w:rsidR="00E01C9B" w:rsidRPr="00E01C9B" w:rsidRDefault="00E01C9B" w:rsidP="00E01C9B">
            <w:pPr>
              <w:spacing w:after="60" w:line="276" w:lineRule="auto"/>
              <w:jc w:val="center"/>
              <w:rPr>
                <w:rFonts w:cstheme="minorHAnsi"/>
                <w:sz w:val="20"/>
                <w:szCs w:val="20"/>
              </w:rPr>
            </w:pPr>
            <w:r w:rsidRPr="00E01C9B">
              <w:rPr>
                <w:rFonts w:cstheme="minorHAnsi"/>
                <w:sz w:val="20"/>
                <w:szCs w:val="20"/>
              </w:rPr>
              <w:t>437,500</w:t>
            </w:r>
          </w:p>
        </w:tc>
        <w:tc>
          <w:tcPr>
            <w:tcW w:w="1843" w:type="dxa"/>
          </w:tcPr>
          <w:p w14:paraId="36211A0C" w14:textId="7B2EF5FE" w:rsidR="00E01C9B" w:rsidRPr="00E01C9B" w:rsidRDefault="00E01C9B" w:rsidP="00E01C9B">
            <w:pPr>
              <w:spacing w:after="60" w:line="276" w:lineRule="auto"/>
              <w:jc w:val="center"/>
              <w:rPr>
                <w:rFonts w:cstheme="minorHAnsi"/>
                <w:sz w:val="20"/>
                <w:szCs w:val="20"/>
              </w:rPr>
            </w:pPr>
            <w:r w:rsidRPr="00E01C9B">
              <w:rPr>
                <w:rFonts w:cstheme="minorHAnsi"/>
                <w:sz w:val="20"/>
                <w:szCs w:val="20"/>
              </w:rPr>
              <w:t>1,636,000</w:t>
            </w:r>
          </w:p>
        </w:tc>
      </w:tr>
      <w:tr w:rsidR="00E01C9B" w:rsidRPr="00677961" w14:paraId="716CFCA6" w14:textId="77777777" w:rsidTr="002E585A">
        <w:tc>
          <w:tcPr>
            <w:tcW w:w="1129" w:type="dxa"/>
          </w:tcPr>
          <w:p w14:paraId="6F435057" w14:textId="77777777" w:rsidR="00E01C9B" w:rsidRPr="00E01C9B" w:rsidRDefault="00E01C9B" w:rsidP="00E01C9B">
            <w:pPr>
              <w:spacing w:after="60" w:line="276" w:lineRule="auto"/>
              <w:jc w:val="center"/>
              <w:rPr>
                <w:rFonts w:cstheme="minorHAnsi"/>
                <w:sz w:val="20"/>
                <w:szCs w:val="20"/>
              </w:rPr>
            </w:pPr>
            <w:r w:rsidRPr="00E01C9B">
              <w:rPr>
                <w:rFonts w:cstheme="minorHAnsi"/>
                <w:sz w:val="20"/>
                <w:szCs w:val="20"/>
              </w:rPr>
              <w:t>5</w:t>
            </w:r>
          </w:p>
        </w:tc>
        <w:tc>
          <w:tcPr>
            <w:tcW w:w="2268" w:type="dxa"/>
          </w:tcPr>
          <w:p w14:paraId="046E00C9" w14:textId="3BD809A3" w:rsidR="00E01C9B" w:rsidRPr="00E01C9B" w:rsidRDefault="00E01C9B" w:rsidP="00E01C9B">
            <w:pPr>
              <w:spacing w:after="60" w:line="276" w:lineRule="auto"/>
              <w:jc w:val="center"/>
              <w:rPr>
                <w:rFonts w:cstheme="minorHAnsi"/>
                <w:sz w:val="20"/>
                <w:szCs w:val="20"/>
              </w:rPr>
            </w:pPr>
            <w:r w:rsidRPr="00E374AE">
              <w:rPr>
                <w:rFonts w:cstheme="minorHAnsi"/>
                <w:sz w:val="20"/>
                <w:szCs w:val="20"/>
              </w:rPr>
              <w:t>1,636,000</w:t>
            </w:r>
          </w:p>
        </w:tc>
        <w:tc>
          <w:tcPr>
            <w:tcW w:w="2127" w:type="dxa"/>
          </w:tcPr>
          <w:p w14:paraId="0B20D725" w14:textId="2FB3071B" w:rsidR="00E01C9B" w:rsidRPr="00E01C9B" w:rsidRDefault="00E01C9B" w:rsidP="00E01C9B">
            <w:pPr>
              <w:spacing w:after="60" w:line="276" w:lineRule="auto"/>
              <w:jc w:val="center"/>
              <w:rPr>
                <w:rFonts w:cstheme="minorHAnsi"/>
                <w:sz w:val="20"/>
                <w:szCs w:val="20"/>
              </w:rPr>
            </w:pPr>
            <w:r w:rsidRPr="00E01C9B">
              <w:rPr>
                <w:rFonts w:cstheme="minorHAnsi"/>
                <w:sz w:val="20"/>
                <w:szCs w:val="20"/>
              </w:rPr>
              <w:t>44,990</w:t>
            </w:r>
          </w:p>
        </w:tc>
        <w:tc>
          <w:tcPr>
            <w:tcW w:w="2126" w:type="dxa"/>
          </w:tcPr>
          <w:p w14:paraId="05EA5BCB" w14:textId="327AB2FF" w:rsidR="00E01C9B" w:rsidRPr="00E01C9B" w:rsidRDefault="00E01C9B" w:rsidP="00E01C9B">
            <w:pPr>
              <w:spacing w:after="60" w:line="276" w:lineRule="auto"/>
              <w:jc w:val="center"/>
              <w:rPr>
                <w:rFonts w:cstheme="minorHAnsi"/>
                <w:sz w:val="20"/>
                <w:szCs w:val="20"/>
              </w:rPr>
            </w:pPr>
            <w:r w:rsidRPr="00E01C9B">
              <w:rPr>
                <w:rFonts w:cstheme="minorHAnsi"/>
                <w:sz w:val="20"/>
                <w:szCs w:val="20"/>
              </w:rPr>
              <w:t>437,500</w:t>
            </w:r>
          </w:p>
        </w:tc>
        <w:tc>
          <w:tcPr>
            <w:tcW w:w="1843" w:type="dxa"/>
          </w:tcPr>
          <w:p w14:paraId="0AD03AD0" w14:textId="36088FA4" w:rsidR="00E01C9B" w:rsidRPr="00E01C9B" w:rsidRDefault="00E01C9B" w:rsidP="00E01C9B">
            <w:pPr>
              <w:spacing w:after="60" w:line="276" w:lineRule="auto"/>
              <w:jc w:val="center"/>
              <w:rPr>
                <w:rFonts w:cstheme="minorHAnsi"/>
                <w:sz w:val="20"/>
                <w:szCs w:val="20"/>
              </w:rPr>
            </w:pPr>
            <w:r w:rsidRPr="00E01C9B">
              <w:rPr>
                <w:rFonts w:cstheme="minorHAnsi"/>
                <w:sz w:val="20"/>
                <w:szCs w:val="20"/>
              </w:rPr>
              <w:t>1,243,490</w:t>
            </w:r>
          </w:p>
        </w:tc>
      </w:tr>
      <w:tr w:rsidR="00E01C9B" w:rsidRPr="00677961" w14:paraId="04FE31BD" w14:textId="77777777" w:rsidTr="002E585A">
        <w:tc>
          <w:tcPr>
            <w:tcW w:w="1129" w:type="dxa"/>
          </w:tcPr>
          <w:p w14:paraId="7D256A41" w14:textId="77777777" w:rsidR="00E01C9B" w:rsidRPr="00E01C9B" w:rsidRDefault="00E01C9B" w:rsidP="00E01C9B">
            <w:pPr>
              <w:spacing w:after="60" w:line="276" w:lineRule="auto"/>
              <w:jc w:val="center"/>
              <w:rPr>
                <w:rFonts w:cstheme="minorHAnsi"/>
                <w:sz w:val="20"/>
                <w:szCs w:val="20"/>
              </w:rPr>
            </w:pPr>
            <w:r w:rsidRPr="00E01C9B">
              <w:rPr>
                <w:rFonts w:cstheme="minorHAnsi"/>
                <w:sz w:val="20"/>
                <w:szCs w:val="20"/>
              </w:rPr>
              <w:t>6</w:t>
            </w:r>
          </w:p>
        </w:tc>
        <w:tc>
          <w:tcPr>
            <w:tcW w:w="2268" w:type="dxa"/>
          </w:tcPr>
          <w:p w14:paraId="1F6A4CDB" w14:textId="4D65ACAD" w:rsidR="00E01C9B" w:rsidRPr="00E01C9B" w:rsidRDefault="00E01C9B" w:rsidP="00E01C9B">
            <w:pPr>
              <w:spacing w:after="60" w:line="276" w:lineRule="auto"/>
              <w:jc w:val="center"/>
              <w:rPr>
                <w:rFonts w:cstheme="minorHAnsi"/>
                <w:sz w:val="20"/>
                <w:szCs w:val="20"/>
              </w:rPr>
            </w:pPr>
            <w:r w:rsidRPr="00E374AE">
              <w:rPr>
                <w:rFonts w:cstheme="minorHAnsi"/>
                <w:sz w:val="20"/>
                <w:szCs w:val="20"/>
              </w:rPr>
              <w:t>1,243,490</w:t>
            </w:r>
          </w:p>
        </w:tc>
        <w:tc>
          <w:tcPr>
            <w:tcW w:w="2127" w:type="dxa"/>
          </w:tcPr>
          <w:p w14:paraId="4C13302B" w14:textId="03C2ADF4" w:rsidR="00E01C9B" w:rsidRPr="00E01C9B" w:rsidRDefault="00E01C9B" w:rsidP="00E01C9B">
            <w:pPr>
              <w:spacing w:after="60" w:line="276" w:lineRule="auto"/>
              <w:jc w:val="center"/>
              <w:rPr>
                <w:rFonts w:cstheme="minorHAnsi"/>
                <w:sz w:val="20"/>
                <w:szCs w:val="20"/>
              </w:rPr>
            </w:pPr>
            <w:r w:rsidRPr="00E01C9B">
              <w:rPr>
                <w:rFonts w:cstheme="minorHAnsi"/>
                <w:sz w:val="20"/>
                <w:szCs w:val="20"/>
              </w:rPr>
              <w:t>34,196</w:t>
            </w:r>
          </w:p>
        </w:tc>
        <w:tc>
          <w:tcPr>
            <w:tcW w:w="2126" w:type="dxa"/>
          </w:tcPr>
          <w:p w14:paraId="172BCDD2" w14:textId="14FA00F2" w:rsidR="00E01C9B" w:rsidRPr="00E01C9B" w:rsidRDefault="00E01C9B" w:rsidP="00E01C9B">
            <w:pPr>
              <w:spacing w:after="60" w:line="276" w:lineRule="auto"/>
              <w:jc w:val="center"/>
              <w:rPr>
                <w:rFonts w:cstheme="minorHAnsi"/>
                <w:sz w:val="20"/>
                <w:szCs w:val="20"/>
              </w:rPr>
            </w:pPr>
            <w:r w:rsidRPr="00E01C9B">
              <w:rPr>
                <w:rFonts w:cstheme="minorHAnsi"/>
                <w:sz w:val="20"/>
                <w:szCs w:val="20"/>
              </w:rPr>
              <w:t>437,500</w:t>
            </w:r>
          </w:p>
        </w:tc>
        <w:tc>
          <w:tcPr>
            <w:tcW w:w="1843" w:type="dxa"/>
          </w:tcPr>
          <w:p w14:paraId="0683AFDC" w14:textId="72543A49" w:rsidR="00E01C9B" w:rsidRPr="00E01C9B" w:rsidRDefault="00E01C9B" w:rsidP="00E01C9B">
            <w:pPr>
              <w:spacing w:after="60" w:line="276" w:lineRule="auto"/>
              <w:jc w:val="center"/>
              <w:rPr>
                <w:rFonts w:cstheme="minorHAnsi"/>
                <w:sz w:val="20"/>
                <w:szCs w:val="20"/>
              </w:rPr>
            </w:pPr>
            <w:r w:rsidRPr="00E01C9B">
              <w:rPr>
                <w:rFonts w:cstheme="minorHAnsi"/>
                <w:sz w:val="20"/>
                <w:szCs w:val="20"/>
              </w:rPr>
              <w:t>840,186</w:t>
            </w:r>
          </w:p>
        </w:tc>
      </w:tr>
      <w:tr w:rsidR="00E01C9B" w:rsidRPr="00677961" w14:paraId="2DA5261B" w14:textId="77777777" w:rsidTr="002E585A">
        <w:tc>
          <w:tcPr>
            <w:tcW w:w="1129" w:type="dxa"/>
          </w:tcPr>
          <w:p w14:paraId="26C6D696" w14:textId="77777777" w:rsidR="00E01C9B" w:rsidRPr="00E01C9B" w:rsidRDefault="00E01C9B" w:rsidP="00E01C9B">
            <w:pPr>
              <w:spacing w:after="60" w:line="276" w:lineRule="auto"/>
              <w:jc w:val="center"/>
              <w:rPr>
                <w:rFonts w:cstheme="minorHAnsi"/>
                <w:sz w:val="20"/>
                <w:szCs w:val="20"/>
              </w:rPr>
            </w:pPr>
            <w:r w:rsidRPr="00E01C9B">
              <w:rPr>
                <w:rFonts w:cstheme="minorHAnsi"/>
                <w:sz w:val="20"/>
                <w:szCs w:val="20"/>
              </w:rPr>
              <w:t>7</w:t>
            </w:r>
          </w:p>
        </w:tc>
        <w:tc>
          <w:tcPr>
            <w:tcW w:w="2268" w:type="dxa"/>
          </w:tcPr>
          <w:p w14:paraId="3522F170" w14:textId="4B3B3E4A" w:rsidR="00E01C9B" w:rsidRPr="00E01C9B" w:rsidRDefault="00E01C9B" w:rsidP="00E01C9B">
            <w:pPr>
              <w:spacing w:after="60" w:line="276" w:lineRule="auto"/>
              <w:jc w:val="center"/>
              <w:rPr>
                <w:rFonts w:cstheme="minorHAnsi"/>
                <w:sz w:val="20"/>
                <w:szCs w:val="20"/>
              </w:rPr>
            </w:pPr>
            <w:r w:rsidRPr="00E374AE">
              <w:rPr>
                <w:rFonts w:cstheme="minorHAnsi"/>
                <w:sz w:val="20"/>
                <w:szCs w:val="20"/>
              </w:rPr>
              <w:t>840,186</w:t>
            </w:r>
          </w:p>
        </w:tc>
        <w:tc>
          <w:tcPr>
            <w:tcW w:w="2127" w:type="dxa"/>
          </w:tcPr>
          <w:p w14:paraId="18953154" w14:textId="6B6A4B9F" w:rsidR="00E01C9B" w:rsidRPr="00E01C9B" w:rsidRDefault="00E01C9B" w:rsidP="00E01C9B">
            <w:pPr>
              <w:spacing w:after="60" w:line="276" w:lineRule="auto"/>
              <w:jc w:val="center"/>
              <w:rPr>
                <w:rFonts w:cstheme="minorHAnsi"/>
                <w:sz w:val="20"/>
                <w:szCs w:val="20"/>
              </w:rPr>
            </w:pPr>
            <w:r w:rsidRPr="00E01C9B">
              <w:rPr>
                <w:rFonts w:cstheme="minorHAnsi"/>
                <w:sz w:val="20"/>
                <w:szCs w:val="20"/>
              </w:rPr>
              <w:t>23,105</w:t>
            </w:r>
          </w:p>
        </w:tc>
        <w:tc>
          <w:tcPr>
            <w:tcW w:w="2126" w:type="dxa"/>
          </w:tcPr>
          <w:p w14:paraId="2E921C9D" w14:textId="4D186F22" w:rsidR="00E01C9B" w:rsidRPr="00E01C9B" w:rsidRDefault="00E01C9B" w:rsidP="00E01C9B">
            <w:pPr>
              <w:spacing w:after="60" w:line="276" w:lineRule="auto"/>
              <w:jc w:val="center"/>
              <w:rPr>
                <w:rFonts w:cstheme="minorHAnsi"/>
                <w:sz w:val="20"/>
                <w:szCs w:val="20"/>
              </w:rPr>
            </w:pPr>
            <w:r w:rsidRPr="00E01C9B">
              <w:rPr>
                <w:rFonts w:cstheme="minorHAnsi"/>
                <w:sz w:val="20"/>
                <w:szCs w:val="20"/>
              </w:rPr>
              <w:t>437,500</w:t>
            </w:r>
          </w:p>
        </w:tc>
        <w:tc>
          <w:tcPr>
            <w:tcW w:w="1843" w:type="dxa"/>
          </w:tcPr>
          <w:p w14:paraId="3660763F" w14:textId="266B974A" w:rsidR="00E01C9B" w:rsidRPr="00E01C9B" w:rsidRDefault="00E01C9B" w:rsidP="00E01C9B">
            <w:pPr>
              <w:spacing w:after="60" w:line="276" w:lineRule="auto"/>
              <w:jc w:val="center"/>
              <w:rPr>
                <w:rFonts w:cstheme="minorHAnsi"/>
                <w:sz w:val="20"/>
                <w:szCs w:val="20"/>
              </w:rPr>
            </w:pPr>
            <w:r w:rsidRPr="00E01C9B">
              <w:rPr>
                <w:rFonts w:cstheme="minorHAnsi"/>
                <w:sz w:val="20"/>
                <w:szCs w:val="20"/>
              </w:rPr>
              <w:t>425,791</w:t>
            </w:r>
          </w:p>
        </w:tc>
      </w:tr>
      <w:tr w:rsidR="00E01C9B" w:rsidRPr="00677961" w14:paraId="5ED6DD01" w14:textId="77777777" w:rsidTr="002E585A">
        <w:tc>
          <w:tcPr>
            <w:tcW w:w="1129" w:type="dxa"/>
          </w:tcPr>
          <w:p w14:paraId="33B39DC5" w14:textId="77777777" w:rsidR="00E01C9B" w:rsidRPr="00E01C9B" w:rsidRDefault="00E01C9B" w:rsidP="00E01C9B">
            <w:pPr>
              <w:spacing w:after="60" w:line="276" w:lineRule="auto"/>
              <w:jc w:val="center"/>
              <w:rPr>
                <w:rFonts w:cstheme="minorHAnsi"/>
                <w:sz w:val="20"/>
                <w:szCs w:val="20"/>
              </w:rPr>
            </w:pPr>
            <w:r w:rsidRPr="00E01C9B">
              <w:rPr>
                <w:rFonts w:cstheme="minorHAnsi"/>
                <w:sz w:val="20"/>
                <w:szCs w:val="20"/>
              </w:rPr>
              <w:t>8</w:t>
            </w:r>
          </w:p>
        </w:tc>
        <w:tc>
          <w:tcPr>
            <w:tcW w:w="2268" w:type="dxa"/>
          </w:tcPr>
          <w:p w14:paraId="0CB85EBE" w14:textId="279EB7AB" w:rsidR="00E01C9B" w:rsidRPr="00E01C9B" w:rsidRDefault="00E01C9B" w:rsidP="00E01C9B">
            <w:pPr>
              <w:spacing w:after="60" w:line="276" w:lineRule="auto"/>
              <w:jc w:val="center"/>
              <w:rPr>
                <w:rFonts w:cstheme="minorHAnsi"/>
                <w:sz w:val="20"/>
                <w:szCs w:val="20"/>
              </w:rPr>
            </w:pPr>
            <w:r w:rsidRPr="00E374AE">
              <w:rPr>
                <w:rFonts w:cstheme="minorHAnsi"/>
                <w:sz w:val="20"/>
                <w:szCs w:val="20"/>
              </w:rPr>
              <w:t>425,791</w:t>
            </w:r>
          </w:p>
        </w:tc>
        <w:tc>
          <w:tcPr>
            <w:tcW w:w="2127" w:type="dxa"/>
          </w:tcPr>
          <w:p w14:paraId="18176024" w14:textId="76A61181" w:rsidR="00E01C9B" w:rsidRPr="00E01C9B" w:rsidRDefault="00E01C9B" w:rsidP="00E01C9B">
            <w:pPr>
              <w:spacing w:after="60" w:line="276" w:lineRule="auto"/>
              <w:jc w:val="center"/>
              <w:rPr>
                <w:rFonts w:cstheme="minorHAnsi"/>
                <w:sz w:val="20"/>
                <w:szCs w:val="20"/>
              </w:rPr>
            </w:pPr>
            <w:r w:rsidRPr="00E01C9B">
              <w:rPr>
                <w:rFonts w:cstheme="minorHAnsi"/>
                <w:sz w:val="20"/>
                <w:szCs w:val="20"/>
              </w:rPr>
              <w:t>11,709</w:t>
            </w:r>
          </w:p>
        </w:tc>
        <w:tc>
          <w:tcPr>
            <w:tcW w:w="2126" w:type="dxa"/>
          </w:tcPr>
          <w:p w14:paraId="53CFF2A2" w14:textId="008CD91C" w:rsidR="00E01C9B" w:rsidRPr="00E01C9B" w:rsidRDefault="00E01C9B" w:rsidP="00E01C9B">
            <w:pPr>
              <w:spacing w:after="60" w:line="276" w:lineRule="auto"/>
              <w:jc w:val="center"/>
              <w:rPr>
                <w:rFonts w:cstheme="minorHAnsi"/>
                <w:sz w:val="20"/>
                <w:szCs w:val="20"/>
              </w:rPr>
            </w:pPr>
            <w:r w:rsidRPr="00E01C9B">
              <w:rPr>
                <w:rFonts w:cstheme="minorHAnsi"/>
                <w:sz w:val="20"/>
                <w:szCs w:val="20"/>
              </w:rPr>
              <w:t>437,500</w:t>
            </w:r>
          </w:p>
        </w:tc>
        <w:tc>
          <w:tcPr>
            <w:tcW w:w="1843" w:type="dxa"/>
          </w:tcPr>
          <w:p w14:paraId="6B9C1B79" w14:textId="59A4BFE4" w:rsidR="00E01C9B" w:rsidRPr="00E01C9B" w:rsidRDefault="00E01C9B" w:rsidP="00E01C9B">
            <w:pPr>
              <w:spacing w:after="60" w:line="276" w:lineRule="auto"/>
              <w:jc w:val="center"/>
              <w:rPr>
                <w:rFonts w:cstheme="minorHAnsi"/>
                <w:sz w:val="20"/>
                <w:szCs w:val="20"/>
              </w:rPr>
            </w:pPr>
            <w:r w:rsidRPr="00E01C9B">
              <w:rPr>
                <w:rFonts w:cstheme="minorHAnsi"/>
                <w:sz w:val="20"/>
                <w:szCs w:val="20"/>
              </w:rPr>
              <w:t>0</w:t>
            </w:r>
          </w:p>
        </w:tc>
      </w:tr>
      <w:tr w:rsidR="00E01C9B" w:rsidRPr="00677961" w14:paraId="5A16F6DA" w14:textId="77777777" w:rsidTr="002E585A">
        <w:tc>
          <w:tcPr>
            <w:tcW w:w="1129" w:type="dxa"/>
          </w:tcPr>
          <w:p w14:paraId="716E3E8A" w14:textId="77777777" w:rsidR="00E01C9B" w:rsidRPr="00E01C9B" w:rsidRDefault="00E01C9B" w:rsidP="00E01C9B">
            <w:pPr>
              <w:spacing w:after="60" w:line="276" w:lineRule="auto"/>
              <w:jc w:val="center"/>
              <w:rPr>
                <w:rFonts w:cstheme="minorHAnsi"/>
                <w:b/>
                <w:bCs/>
                <w:sz w:val="20"/>
                <w:szCs w:val="20"/>
              </w:rPr>
            </w:pPr>
            <w:r w:rsidRPr="00E01C9B">
              <w:rPr>
                <w:rFonts w:cstheme="minorHAnsi"/>
                <w:b/>
                <w:bCs/>
                <w:sz w:val="20"/>
                <w:szCs w:val="20"/>
              </w:rPr>
              <w:t>Total</w:t>
            </w:r>
          </w:p>
        </w:tc>
        <w:tc>
          <w:tcPr>
            <w:tcW w:w="2268" w:type="dxa"/>
          </w:tcPr>
          <w:p w14:paraId="2D622E31" w14:textId="77777777" w:rsidR="00E01C9B" w:rsidRPr="00E01C9B" w:rsidRDefault="00E01C9B" w:rsidP="00E01C9B">
            <w:pPr>
              <w:spacing w:after="60" w:line="276" w:lineRule="auto"/>
              <w:jc w:val="center"/>
              <w:rPr>
                <w:rFonts w:cstheme="minorHAnsi"/>
                <w:sz w:val="20"/>
                <w:szCs w:val="20"/>
              </w:rPr>
            </w:pPr>
          </w:p>
        </w:tc>
        <w:tc>
          <w:tcPr>
            <w:tcW w:w="2127" w:type="dxa"/>
          </w:tcPr>
          <w:p w14:paraId="2A92E398" w14:textId="086D133A" w:rsidR="00E01C9B" w:rsidRPr="00E01C9B" w:rsidRDefault="00E01C9B" w:rsidP="00E01C9B">
            <w:pPr>
              <w:spacing w:after="60" w:line="276" w:lineRule="auto"/>
              <w:jc w:val="center"/>
              <w:rPr>
                <w:rFonts w:cstheme="minorHAnsi"/>
                <w:b/>
                <w:bCs/>
                <w:sz w:val="20"/>
                <w:szCs w:val="20"/>
              </w:rPr>
            </w:pPr>
            <w:r w:rsidRPr="00E01C9B">
              <w:rPr>
                <w:rFonts w:cstheme="minorHAnsi"/>
                <w:b/>
                <w:bCs/>
                <w:sz w:val="20"/>
                <w:szCs w:val="20"/>
              </w:rPr>
              <w:t>396,236</w:t>
            </w:r>
          </w:p>
        </w:tc>
        <w:tc>
          <w:tcPr>
            <w:tcW w:w="2126" w:type="dxa"/>
          </w:tcPr>
          <w:p w14:paraId="6032173B" w14:textId="45A4B1DF" w:rsidR="00E01C9B" w:rsidRPr="00E01C9B" w:rsidRDefault="00E01C9B" w:rsidP="00E01C9B">
            <w:pPr>
              <w:spacing w:after="60" w:line="276" w:lineRule="auto"/>
              <w:jc w:val="center"/>
              <w:rPr>
                <w:rFonts w:cstheme="minorHAnsi"/>
                <w:b/>
                <w:bCs/>
                <w:sz w:val="20"/>
                <w:szCs w:val="20"/>
              </w:rPr>
            </w:pPr>
            <w:r w:rsidRPr="00E01C9B">
              <w:rPr>
                <w:rFonts w:cstheme="minorHAnsi"/>
                <w:b/>
                <w:bCs/>
                <w:sz w:val="20"/>
                <w:szCs w:val="20"/>
              </w:rPr>
              <w:t>3,500,000</w:t>
            </w:r>
          </w:p>
        </w:tc>
        <w:tc>
          <w:tcPr>
            <w:tcW w:w="1843" w:type="dxa"/>
          </w:tcPr>
          <w:p w14:paraId="7CB22A8A" w14:textId="77777777" w:rsidR="00E01C9B" w:rsidRPr="00E01C9B" w:rsidRDefault="00E01C9B" w:rsidP="00E01C9B">
            <w:pPr>
              <w:spacing w:after="60" w:line="276" w:lineRule="auto"/>
              <w:jc w:val="center"/>
              <w:rPr>
                <w:rFonts w:cstheme="minorHAnsi"/>
                <w:sz w:val="20"/>
                <w:szCs w:val="20"/>
              </w:rPr>
            </w:pPr>
          </w:p>
        </w:tc>
      </w:tr>
    </w:tbl>
    <w:p w14:paraId="3E08F9D0" w14:textId="77777777" w:rsidR="00045819" w:rsidRDefault="00045819" w:rsidP="00045819">
      <w:pPr>
        <w:spacing w:after="60" w:line="276" w:lineRule="auto"/>
        <w:rPr>
          <w:rFonts w:eastAsiaTheme="majorEastAsia" w:cstheme="minorHAnsi"/>
          <w:b/>
          <w:bCs/>
          <w:caps/>
          <w:color w:val="482D8C" w:themeColor="background2"/>
          <w:spacing w:val="-20"/>
          <w:kern w:val="36"/>
          <w:sz w:val="20"/>
          <w:szCs w:val="20"/>
        </w:rPr>
      </w:pPr>
    </w:p>
    <w:p w14:paraId="4EAB0E9C" w14:textId="77777777" w:rsidR="00E374AE" w:rsidRPr="00677961" w:rsidRDefault="00E374AE" w:rsidP="00045819">
      <w:pPr>
        <w:spacing w:after="60" w:line="276" w:lineRule="auto"/>
        <w:rPr>
          <w:rFonts w:eastAsiaTheme="majorEastAsia" w:cstheme="minorHAnsi"/>
          <w:b/>
          <w:bCs/>
          <w:caps/>
          <w:color w:val="482D8C" w:themeColor="background2"/>
          <w:spacing w:val="-20"/>
          <w:kern w:val="36"/>
          <w:sz w:val="20"/>
          <w:szCs w:val="20"/>
        </w:rPr>
      </w:pPr>
    </w:p>
    <w:tbl>
      <w:tblPr>
        <w:tblStyle w:val="TableGrid"/>
        <w:tblW w:w="9493" w:type="dxa"/>
        <w:tblLook w:val="04A0" w:firstRow="1" w:lastRow="0" w:firstColumn="1" w:lastColumn="0" w:noHBand="0" w:noVBand="1"/>
      </w:tblPr>
      <w:tblGrid>
        <w:gridCol w:w="933"/>
        <w:gridCol w:w="2039"/>
        <w:gridCol w:w="1701"/>
        <w:gridCol w:w="1701"/>
        <w:gridCol w:w="1559"/>
        <w:gridCol w:w="1560"/>
      </w:tblGrid>
      <w:tr w:rsidR="00045819" w:rsidRPr="00677961" w14:paraId="1B4FB46D" w14:textId="77777777" w:rsidTr="002F75CF">
        <w:tc>
          <w:tcPr>
            <w:tcW w:w="933" w:type="dxa"/>
            <w:shd w:val="clear" w:color="auto" w:fill="AF9CDF" w:themeFill="background2" w:themeFillTint="66"/>
          </w:tcPr>
          <w:p w14:paraId="1EC132B4" w14:textId="005C7638" w:rsidR="00045819" w:rsidRPr="00677961" w:rsidRDefault="002F75CF" w:rsidP="003E3DEC">
            <w:pPr>
              <w:spacing w:after="120" w:line="276" w:lineRule="auto"/>
              <w:jc w:val="center"/>
              <w:rPr>
                <w:rFonts w:eastAsia="Times New Roman" w:cstheme="minorHAnsi"/>
                <w:b/>
                <w:bCs/>
                <w:color w:val="000000"/>
                <w:sz w:val="20"/>
                <w:szCs w:val="20"/>
              </w:rPr>
            </w:pPr>
            <w:r>
              <w:rPr>
                <w:rFonts w:eastAsia="Times New Roman" w:cstheme="minorHAnsi"/>
                <w:b/>
                <w:bCs/>
                <w:color w:val="000000"/>
                <w:sz w:val="20"/>
                <w:szCs w:val="20"/>
              </w:rPr>
              <w:t>L</w:t>
            </w:r>
          </w:p>
        </w:tc>
        <w:tc>
          <w:tcPr>
            <w:tcW w:w="2039" w:type="dxa"/>
            <w:shd w:val="clear" w:color="auto" w:fill="AF9CDF" w:themeFill="background2" w:themeFillTint="66"/>
          </w:tcPr>
          <w:p w14:paraId="74C2F07D" w14:textId="29D0C123" w:rsidR="00045819" w:rsidRPr="00677961" w:rsidRDefault="002F75CF" w:rsidP="003E3DEC">
            <w:pPr>
              <w:spacing w:after="120" w:line="276" w:lineRule="auto"/>
              <w:jc w:val="center"/>
              <w:rPr>
                <w:rFonts w:eastAsia="Times New Roman" w:cstheme="minorHAnsi"/>
                <w:b/>
                <w:bCs/>
                <w:color w:val="000000"/>
                <w:sz w:val="20"/>
                <w:szCs w:val="20"/>
              </w:rPr>
            </w:pPr>
            <w:r>
              <w:rPr>
                <w:rFonts w:eastAsia="Times New Roman" w:cstheme="minorHAnsi"/>
                <w:b/>
                <w:bCs/>
                <w:color w:val="000000"/>
                <w:sz w:val="20"/>
                <w:szCs w:val="20"/>
              </w:rPr>
              <w:t>M</w:t>
            </w:r>
          </w:p>
        </w:tc>
        <w:tc>
          <w:tcPr>
            <w:tcW w:w="1701" w:type="dxa"/>
            <w:shd w:val="clear" w:color="auto" w:fill="AF9CDF" w:themeFill="background2" w:themeFillTint="66"/>
          </w:tcPr>
          <w:p w14:paraId="7590E816" w14:textId="0E0ECF49" w:rsidR="00045819" w:rsidRPr="00677961" w:rsidRDefault="002F75CF" w:rsidP="003E3DEC">
            <w:pPr>
              <w:spacing w:after="120" w:line="276" w:lineRule="auto"/>
              <w:jc w:val="center"/>
              <w:rPr>
                <w:rFonts w:eastAsia="Times New Roman" w:cstheme="minorHAnsi"/>
                <w:b/>
                <w:bCs/>
                <w:color w:val="000000"/>
                <w:sz w:val="20"/>
                <w:szCs w:val="20"/>
              </w:rPr>
            </w:pPr>
            <w:r>
              <w:rPr>
                <w:rFonts w:eastAsia="Times New Roman" w:cstheme="minorHAnsi"/>
                <w:b/>
                <w:bCs/>
                <w:color w:val="000000"/>
                <w:sz w:val="20"/>
                <w:szCs w:val="20"/>
              </w:rPr>
              <w:t>N</w:t>
            </w:r>
          </w:p>
        </w:tc>
        <w:tc>
          <w:tcPr>
            <w:tcW w:w="1701" w:type="dxa"/>
            <w:shd w:val="clear" w:color="auto" w:fill="AF9CDF" w:themeFill="background2" w:themeFillTint="66"/>
          </w:tcPr>
          <w:p w14:paraId="53249DC9" w14:textId="5E9CC43D" w:rsidR="00045819" w:rsidRPr="00677961" w:rsidRDefault="002F75CF" w:rsidP="003E3DEC">
            <w:pPr>
              <w:spacing w:after="120" w:line="276" w:lineRule="auto"/>
              <w:jc w:val="center"/>
              <w:rPr>
                <w:rFonts w:eastAsia="Times New Roman" w:cstheme="minorHAnsi"/>
                <w:b/>
                <w:bCs/>
                <w:color w:val="000000"/>
                <w:sz w:val="20"/>
                <w:szCs w:val="20"/>
              </w:rPr>
            </w:pPr>
            <w:r>
              <w:rPr>
                <w:rFonts w:eastAsia="Times New Roman" w:cstheme="minorHAnsi"/>
                <w:b/>
                <w:bCs/>
                <w:color w:val="000000"/>
                <w:sz w:val="20"/>
                <w:szCs w:val="20"/>
              </w:rPr>
              <w:t>O</w:t>
            </w:r>
          </w:p>
        </w:tc>
        <w:tc>
          <w:tcPr>
            <w:tcW w:w="1559" w:type="dxa"/>
            <w:shd w:val="clear" w:color="auto" w:fill="AF9CDF" w:themeFill="background2" w:themeFillTint="66"/>
          </w:tcPr>
          <w:p w14:paraId="3EC6035C" w14:textId="7914A9D2" w:rsidR="00045819" w:rsidRPr="00677961" w:rsidRDefault="002F75CF" w:rsidP="003E3DEC">
            <w:pPr>
              <w:spacing w:after="120" w:line="276" w:lineRule="auto"/>
              <w:jc w:val="center"/>
              <w:rPr>
                <w:rFonts w:eastAsia="Times New Roman" w:cstheme="minorHAnsi"/>
                <w:b/>
                <w:bCs/>
                <w:color w:val="000000"/>
                <w:sz w:val="20"/>
                <w:szCs w:val="20"/>
              </w:rPr>
            </w:pPr>
            <w:r>
              <w:rPr>
                <w:rFonts w:eastAsia="Times New Roman" w:cstheme="minorHAnsi"/>
                <w:b/>
                <w:bCs/>
                <w:color w:val="000000"/>
                <w:sz w:val="20"/>
                <w:szCs w:val="20"/>
              </w:rPr>
              <w:t>P</w:t>
            </w:r>
          </w:p>
        </w:tc>
        <w:tc>
          <w:tcPr>
            <w:tcW w:w="1560" w:type="dxa"/>
            <w:shd w:val="clear" w:color="auto" w:fill="AF9CDF" w:themeFill="background2" w:themeFillTint="66"/>
          </w:tcPr>
          <w:p w14:paraId="4D7BA402" w14:textId="7E0671A7" w:rsidR="00045819" w:rsidRPr="00677961" w:rsidRDefault="002F75CF" w:rsidP="003E3DEC">
            <w:pPr>
              <w:spacing w:after="120" w:line="276" w:lineRule="auto"/>
              <w:jc w:val="center"/>
              <w:rPr>
                <w:rFonts w:eastAsia="Times New Roman" w:cstheme="minorHAnsi"/>
                <w:b/>
                <w:bCs/>
                <w:color w:val="000000"/>
                <w:sz w:val="20"/>
                <w:szCs w:val="20"/>
              </w:rPr>
            </w:pPr>
            <w:r>
              <w:rPr>
                <w:rFonts w:eastAsia="Times New Roman" w:cstheme="minorHAnsi"/>
                <w:b/>
                <w:bCs/>
                <w:color w:val="000000"/>
                <w:sz w:val="20"/>
                <w:szCs w:val="20"/>
              </w:rPr>
              <w:t>Q</w:t>
            </w:r>
          </w:p>
        </w:tc>
      </w:tr>
      <w:tr w:rsidR="00045819" w:rsidRPr="00677961" w14:paraId="2887D69C" w14:textId="77777777" w:rsidTr="002F75CF">
        <w:tc>
          <w:tcPr>
            <w:tcW w:w="933" w:type="dxa"/>
            <w:shd w:val="clear" w:color="auto" w:fill="AF9CDF" w:themeFill="background2" w:themeFillTint="66"/>
          </w:tcPr>
          <w:p w14:paraId="5BC968F3" w14:textId="77777777" w:rsidR="00045819" w:rsidRPr="00677961" w:rsidRDefault="00045819" w:rsidP="003E3DEC">
            <w:pPr>
              <w:spacing w:after="120" w:line="240" w:lineRule="auto"/>
              <w:jc w:val="center"/>
              <w:rPr>
                <w:rFonts w:cstheme="minorHAnsi"/>
                <w:sz w:val="20"/>
                <w:szCs w:val="20"/>
              </w:rPr>
            </w:pPr>
            <w:r w:rsidRPr="00677961">
              <w:rPr>
                <w:rFonts w:eastAsia="Times New Roman" w:cstheme="minorHAnsi"/>
                <w:b/>
                <w:bCs/>
                <w:color w:val="000000"/>
                <w:sz w:val="20"/>
                <w:szCs w:val="20"/>
              </w:rPr>
              <w:t>Period (Annual)</w:t>
            </w:r>
          </w:p>
        </w:tc>
        <w:tc>
          <w:tcPr>
            <w:tcW w:w="2039" w:type="dxa"/>
            <w:shd w:val="clear" w:color="auto" w:fill="AF9CDF" w:themeFill="background2" w:themeFillTint="66"/>
          </w:tcPr>
          <w:p w14:paraId="58CC2AB0" w14:textId="77777777" w:rsidR="00045819" w:rsidRPr="00677961" w:rsidRDefault="00045819" w:rsidP="003E3DEC">
            <w:pPr>
              <w:spacing w:after="120" w:line="240"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Remaining Loan Discount at the Beginning of the Year</w:t>
            </w:r>
          </w:p>
        </w:tc>
        <w:tc>
          <w:tcPr>
            <w:tcW w:w="1701" w:type="dxa"/>
            <w:shd w:val="clear" w:color="auto" w:fill="AF9CDF" w:themeFill="background2" w:themeFillTint="66"/>
          </w:tcPr>
          <w:p w14:paraId="2B8E77CF" w14:textId="77777777" w:rsidR="00045819" w:rsidRPr="00677961" w:rsidRDefault="00045819" w:rsidP="003E3DEC">
            <w:pPr>
              <w:spacing w:after="120" w:line="240"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Revenue - Unwinding of Discount</w:t>
            </w:r>
          </w:p>
        </w:tc>
        <w:tc>
          <w:tcPr>
            <w:tcW w:w="1701" w:type="dxa"/>
            <w:shd w:val="clear" w:color="auto" w:fill="AF9CDF" w:themeFill="background2" w:themeFillTint="66"/>
          </w:tcPr>
          <w:p w14:paraId="1396F9D2" w14:textId="303E88D4" w:rsidR="00045819" w:rsidRPr="00677961" w:rsidRDefault="00045819" w:rsidP="003E3DEC">
            <w:pPr>
              <w:spacing w:after="120" w:line="240"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Interest Payment at Concessional Interest Rate (</w:t>
            </w:r>
            <w:r w:rsidR="002F75CF">
              <w:rPr>
                <w:rFonts w:eastAsia="Times New Roman" w:cstheme="minorHAnsi"/>
                <w:b/>
                <w:bCs/>
                <w:color w:val="000000"/>
                <w:sz w:val="20"/>
                <w:szCs w:val="20"/>
              </w:rPr>
              <w:t>0</w:t>
            </w:r>
            <w:r w:rsidRPr="00677961">
              <w:rPr>
                <w:rFonts w:eastAsia="Times New Roman" w:cstheme="minorHAnsi"/>
                <w:b/>
                <w:bCs/>
                <w:color w:val="000000"/>
                <w:sz w:val="20"/>
                <w:szCs w:val="20"/>
              </w:rPr>
              <w:t>.00%)</w:t>
            </w:r>
          </w:p>
        </w:tc>
        <w:tc>
          <w:tcPr>
            <w:tcW w:w="1559" w:type="dxa"/>
            <w:shd w:val="clear" w:color="auto" w:fill="AF9CDF" w:themeFill="background2" w:themeFillTint="66"/>
          </w:tcPr>
          <w:p w14:paraId="21FABAEB" w14:textId="6BC43AD3" w:rsidR="00045819" w:rsidRPr="00677961" w:rsidRDefault="00F06C28" w:rsidP="003E3DEC">
            <w:pPr>
              <w:spacing w:after="120" w:line="240" w:lineRule="auto"/>
              <w:jc w:val="center"/>
              <w:rPr>
                <w:rFonts w:eastAsia="Times New Roman" w:cstheme="minorHAnsi"/>
                <w:b/>
                <w:bCs/>
                <w:color w:val="000000"/>
                <w:sz w:val="20"/>
                <w:szCs w:val="20"/>
              </w:rPr>
            </w:pPr>
            <w:r w:rsidRPr="00F06C28">
              <w:rPr>
                <w:rFonts w:eastAsia="Times New Roman" w:cstheme="minorHAnsi"/>
                <w:b/>
                <w:bCs/>
                <w:color w:val="000000"/>
                <w:sz w:val="20"/>
                <w:szCs w:val="20"/>
              </w:rPr>
              <w:t>Revenue from the Unwinding of Concessional Loan Discount Expense</w:t>
            </w:r>
          </w:p>
        </w:tc>
        <w:tc>
          <w:tcPr>
            <w:tcW w:w="1560" w:type="dxa"/>
            <w:shd w:val="clear" w:color="auto" w:fill="AF9CDF" w:themeFill="background2" w:themeFillTint="66"/>
          </w:tcPr>
          <w:p w14:paraId="2AE183BE" w14:textId="77777777" w:rsidR="00045819" w:rsidRPr="00677961" w:rsidRDefault="00045819" w:rsidP="003E3DEC">
            <w:pPr>
              <w:spacing w:after="120" w:line="240"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Remaining Loan Discount at the End of the Year</w:t>
            </w:r>
          </w:p>
        </w:tc>
      </w:tr>
      <w:tr w:rsidR="00045819" w:rsidRPr="00677961" w14:paraId="1704F64D" w14:textId="77777777" w:rsidTr="002F75CF">
        <w:tc>
          <w:tcPr>
            <w:tcW w:w="933" w:type="dxa"/>
            <w:shd w:val="clear" w:color="auto" w:fill="BFBFBF" w:themeFill="background1" w:themeFillShade="BF"/>
          </w:tcPr>
          <w:p w14:paraId="7E40D631" w14:textId="77777777" w:rsidR="00045819" w:rsidRPr="00677961" w:rsidRDefault="00045819" w:rsidP="003E3DEC">
            <w:pPr>
              <w:spacing w:line="276" w:lineRule="auto"/>
              <w:jc w:val="center"/>
              <w:rPr>
                <w:rFonts w:eastAsia="Times New Roman" w:cstheme="minorHAnsi"/>
                <w:b/>
                <w:bCs/>
                <w:color w:val="000000"/>
                <w:sz w:val="20"/>
                <w:szCs w:val="20"/>
              </w:rPr>
            </w:pPr>
          </w:p>
        </w:tc>
        <w:tc>
          <w:tcPr>
            <w:tcW w:w="2039" w:type="dxa"/>
            <w:shd w:val="clear" w:color="auto" w:fill="BFBFBF" w:themeFill="background1" w:themeFillShade="BF"/>
          </w:tcPr>
          <w:p w14:paraId="0E908A78" w14:textId="77777777" w:rsidR="00045819" w:rsidRDefault="002F75CF" w:rsidP="003E3DEC">
            <w:pPr>
              <w:spacing w:line="276" w:lineRule="auto"/>
              <w:jc w:val="center"/>
              <w:rPr>
                <w:rFonts w:eastAsia="Times New Roman" w:cstheme="minorHAnsi"/>
                <w:b/>
                <w:bCs/>
                <w:color w:val="000000"/>
                <w:sz w:val="20"/>
                <w:szCs w:val="20"/>
              </w:rPr>
            </w:pPr>
            <w:r w:rsidRPr="002F75CF">
              <w:rPr>
                <w:rFonts w:eastAsia="Times New Roman" w:cstheme="minorHAnsi"/>
                <w:b/>
                <w:bCs/>
                <w:color w:val="000000"/>
                <w:sz w:val="20"/>
                <w:szCs w:val="20"/>
              </w:rPr>
              <w:t>First Year from the Total in Column</w:t>
            </w:r>
            <w:r w:rsidR="00045819" w:rsidRPr="00677961">
              <w:rPr>
                <w:rFonts w:eastAsia="Times New Roman" w:cstheme="minorHAnsi"/>
                <w:b/>
                <w:bCs/>
                <w:color w:val="000000"/>
                <w:sz w:val="20"/>
                <w:szCs w:val="20"/>
              </w:rPr>
              <w:t xml:space="preserve"> </w:t>
            </w:r>
            <w:r>
              <w:rPr>
                <w:rFonts w:eastAsia="Times New Roman" w:cstheme="minorHAnsi"/>
                <w:b/>
                <w:bCs/>
                <w:color w:val="000000"/>
                <w:sz w:val="20"/>
                <w:szCs w:val="20"/>
              </w:rPr>
              <w:t>F</w:t>
            </w:r>
          </w:p>
          <w:p w14:paraId="1866067F" w14:textId="1CFDAC25" w:rsidR="002F75CF" w:rsidRPr="00677961" w:rsidRDefault="002F75CF" w:rsidP="003E3DEC">
            <w:pPr>
              <w:spacing w:line="276" w:lineRule="auto"/>
              <w:jc w:val="center"/>
              <w:rPr>
                <w:rFonts w:eastAsia="Times New Roman" w:cstheme="minorHAnsi"/>
                <w:b/>
                <w:bCs/>
                <w:color w:val="000000"/>
                <w:sz w:val="20"/>
                <w:szCs w:val="20"/>
              </w:rPr>
            </w:pPr>
            <w:r w:rsidRPr="002F75CF">
              <w:rPr>
                <w:rFonts w:eastAsia="Times New Roman" w:cstheme="minorHAnsi"/>
                <w:b/>
                <w:bCs/>
                <w:color w:val="000000"/>
                <w:sz w:val="20"/>
                <w:szCs w:val="20"/>
              </w:rPr>
              <w:t xml:space="preserve">Subsequent years from Column </w:t>
            </w:r>
            <w:r>
              <w:rPr>
                <w:rFonts w:eastAsia="Times New Roman" w:cstheme="minorHAnsi"/>
                <w:b/>
                <w:bCs/>
                <w:color w:val="000000"/>
                <w:sz w:val="20"/>
                <w:szCs w:val="20"/>
              </w:rPr>
              <w:t>Q</w:t>
            </w:r>
          </w:p>
        </w:tc>
        <w:tc>
          <w:tcPr>
            <w:tcW w:w="1701" w:type="dxa"/>
            <w:shd w:val="clear" w:color="auto" w:fill="BFBFBF" w:themeFill="background1" w:themeFillShade="BF"/>
          </w:tcPr>
          <w:p w14:paraId="1D13F0CF" w14:textId="07C1BD4D" w:rsidR="00045819" w:rsidRPr="00677961" w:rsidRDefault="00045819" w:rsidP="003E3DEC">
            <w:pPr>
              <w:spacing w:line="276" w:lineRule="auto"/>
              <w:jc w:val="center"/>
              <w:rPr>
                <w:rFonts w:eastAsia="Times New Roman" w:cstheme="minorHAnsi"/>
                <w:b/>
                <w:bCs/>
                <w:color w:val="000000"/>
                <w:sz w:val="20"/>
                <w:szCs w:val="20"/>
              </w:rPr>
            </w:pPr>
            <w:r w:rsidRPr="00677961">
              <w:rPr>
                <w:rFonts w:eastAsia="Times New Roman" w:cstheme="minorHAnsi"/>
                <w:b/>
                <w:bCs/>
                <w:color w:val="000000"/>
                <w:sz w:val="20"/>
                <w:szCs w:val="20"/>
              </w:rPr>
              <w:t xml:space="preserve">Figures from Column </w:t>
            </w:r>
            <w:r w:rsidR="002F75CF">
              <w:rPr>
                <w:rFonts w:eastAsia="Times New Roman" w:cstheme="minorHAnsi"/>
                <w:b/>
                <w:bCs/>
                <w:color w:val="000000"/>
                <w:sz w:val="20"/>
                <w:szCs w:val="20"/>
              </w:rPr>
              <w:t>I</w:t>
            </w:r>
          </w:p>
        </w:tc>
        <w:tc>
          <w:tcPr>
            <w:tcW w:w="1701" w:type="dxa"/>
            <w:shd w:val="clear" w:color="auto" w:fill="BFBFBF" w:themeFill="background1" w:themeFillShade="BF"/>
          </w:tcPr>
          <w:p w14:paraId="2109F14B" w14:textId="544AD7A9" w:rsidR="00045819" w:rsidRPr="00677961" w:rsidRDefault="002F75CF" w:rsidP="003E3DEC">
            <w:pPr>
              <w:spacing w:line="276" w:lineRule="auto"/>
              <w:jc w:val="center"/>
              <w:rPr>
                <w:rFonts w:eastAsia="Times New Roman" w:cstheme="minorHAnsi"/>
                <w:b/>
                <w:bCs/>
                <w:color w:val="000000"/>
                <w:sz w:val="20"/>
                <w:szCs w:val="20"/>
              </w:rPr>
            </w:pPr>
            <w:r>
              <w:rPr>
                <w:rFonts w:ascii="Calibri" w:eastAsia="Times New Roman" w:hAnsi="Calibri" w:cs="Calibri"/>
                <w:b/>
                <w:bCs/>
                <w:color w:val="000000"/>
                <w:sz w:val="20"/>
                <w:szCs w:val="20"/>
              </w:rPr>
              <w:t>O</w:t>
            </w:r>
            <w:r w:rsidRPr="005304F1">
              <w:rPr>
                <w:rFonts w:ascii="Calibri" w:eastAsia="Times New Roman" w:hAnsi="Calibri" w:cs="Calibri"/>
                <w:b/>
                <w:bCs/>
                <w:color w:val="000000"/>
                <w:sz w:val="20"/>
                <w:szCs w:val="20"/>
              </w:rPr>
              <w:t xml:space="preserve"> = B x CR</w:t>
            </w:r>
          </w:p>
        </w:tc>
        <w:tc>
          <w:tcPr>
            <w:tcW w:w="1559" w:type="dxa"/>
            <w:shd w:val="clear" w:color="auto" w:fill="BFBFBF" w:themeFill="background1" w:themeFillShade="BF"/>
          </w:tcPr>
          <w:p w14:paraId="157A97A6" w14:textId="1BC9A347" w:rsidR="00045819" w:rsidRPr="00677961" w:rsidRDefault="00DE763E" w:rsidP="003E3DEC">
            <w:pPr>
              <w:spacing w:line="276" w:lineRule="auto"/>
              <w:jc w:val="center"/>
              <w:rPr>
                <w:rFonts w:eastAsia="Times New Roman" w:cstheme="minorHAnsi"/>
                <w:b/>
                <w:bCs/>
                <w:color w:val="000000"/>
                <w:sz w:val="20"/>
                <w:szCs w:val="20"/>
              </w:rPr>
            </w:pPr>
            <w:r>
              <w:rPr>
                <w:rFonts w:eastAsia="Times New Roman" w:cstheme="minorHAnsi"/>
                <w:b/>
                <w:bCs/>
                <w:color w:val="000000"/>
                <w:sz w:val="20"/>
                <w:szCs w:val="20"/>
              </w:rPr>
              <w:t>P</w:t>
            </w:r>
            <w:r w:rsidR="00045819">
              <w:rPr>
                <w:rFonts w:eastAsia="Times New Roman" w:cstheme="minorHAnsi"/>
                <w:b/>
                <w:bCs/>
                <w:color w:val="000000"/>
                <w:sz w:val="20"/>
                <w:szCs w:val="20"/>
              </w:rPr>
              <w:t xml:space="preserve"> = </w:t>
            </w:r>
            <w:r>
              <w:rPr>
                <w:rFonts w:eastAsia="Times New Roman" w:cstheme="minorHAnsi"/>
                <w:b/>
                <w:bCs/>
                <w:color w:val="000000"/>
                <w:sz w:val="20"/>
                <w:szCs w:val="20"/>
              </w:rPr>
              <w:t>N</w:t>
            </w:r>
            <w:r w:rsidR="00045819">
              <w:rPr>
                <w:rFonts w:eastAsia="Times New Roman" w:cstheme="minorHAnsi"/>
                <w:b/>
                <w:bCs/>
                <w:color w:val="000000"/>
                <w:sz w:val="20"/>
                <w:szCs w:val="20"/>
              </w:rPr>
              <w:t xml:space="preserve"> - </w:t>
            </w:r>
            <w:r>
              <w:rPr>
                <w:rFonts w:eastAsia="Times New Roman" w:cstheme="minorHAnsi"/>
                <w:b/>
                <w:bCs/>
                <w:color w:val="000000"/>
                <w:sz w:val="20"/>
                <w:szCs w:val="20"/>
              </w:rPr>
              <w:t>O</w:t>
            </w:r>
          </w:p>
        </w:tc>
        <w:tc>
          <w:tcPr>
            <w:tcW w:w="1560" w:type="dxa"/>
            <w:shd w:val="clear" w:color="auto" w:fill="BFBFBF" w:themeFill="background1" w:themeFillShade="BF"/>
          </w:tcPr>
          <w:p w14:paraId="1B188722" w14:textId="3B0423D0" w:rsidR="00045819" w:rsidRPr="00677961" w:rsidRDefault="00DE763E" w:rsidP="003E3DEC">
            <w:pPr>
              <w:spacing w:line="276" w:lineRule="auto"/>
              <w:jc w:val="center"/>
              <w:rPr>
                <w:rFonts w:eastAsia="Times New Roman" w:cstheme="minorHAnsi"/>
                <w:b/>
                <w:bCs/>
                <w:color w:val="000000"/>
                <w:sz w:val="20"/>
                <w:szCs w:val="20"/>
              </w:rPr>
            </w:pPr>
            <w:r>
              <w:rPr>
                <w:rFonts w:eastAsia="Times New Roman" w:cstheme="minorHAnsi"/>
                <w:b/>
                <w:bCs/>
                <w:color w:val="000000"/>
                <w:sz w:val="20"/>
                <w:szCs w:val="20"/>
              </w:rPr>
              <w:t>Q</w:t>
            </w:r>
            <w:r w:rsidR="00045819">
              <w:rPr>
                <w:rFonts w:eastAsia="Times New Roman" w:cstheme="minorHAnsi"/>
                <w:b/>
                <w:bCs/>
                <w:color w:val="000000"/>
                <w:sz w:val="20"/>
                <w:szCs w:val="20"/>
              </w:rPr>
              <w:t xml:space="preserve"> = </w:t>
            </w:r>
            <w:r>
              <w:rPr>
                <w:rFonts w:eastAsia="Times New Roman" w:cstheme="minorHAnsi"/>
                <w:b/>
                <w:bCs/>
                <w:color w:val="000000"/>
                <w:sz w:val="20"/>
                <w:szCs w:val="20"/>
              </w:rPr>
              <w:t>M</w:t>
            </w:r>
            <w:r w:rsidR="00045819">
              <w:rPr>
                <w:rFonts w:eastAsia="Times New Roman" w:cstheme="minorHAnsi"/>
                <w:b/>
                <w:bCs/>
                <w:color w:val="000000"/>
                <w:sz w:val="20"/>
                <w:szCs w:val="20"/>
              </w:rPr>
              <w:t xml:space="preserve"> - </w:t>
            </w:r>
            <w:r>
              <w:rPr>
                <w:rFonts w:eastAsia="Times New Roman" w:cstheme="minorHAnsi"/>
                <w:b/>
                <w:bCs/>
                <w:color w:val="000000"/>
                <w:sz w:val="20"/>
                <w:szCs w:val="20"/>
              </w:rPr>
              <w:t>P</w:t>
            </w:r>
          </w:p>
        </w:tc>
      </w:tr>
      <w:tr w:rsidR="00611726" w:rsidRPr="00677961" w14:paraId="2D9F5664" w14:textId="77777777" w:rsidTr="002F75CF">
        <w:tc>
          <w:tcPr>
            <w:tcW w:w="933" w:type="dxa"/>
          </w:tcPr>
          <w:p w14:paraId="34699E5F" w14:textId="77777777" w:rsidR="00611726" w:rsidRPr="00611726" w:rsidRDefault="00611726" w:rsidP="00611726">
            <w:pPr>
              <w:spacing w:after="60" w:line="276" w:lineRule="auto"/>
              <w:jc w:val="center"/>
              <w:rPr>
                <w:rFonts w:cstheme="minorHAnsi"/>
                <w:sz w:val="20"/>
                <w:szCs w:val="20"/>
              </w:rPr>
            </w:pPr>
            <w:r w:rsidRPr="00611726">
              <w:rPr>
                <w:rFonts w:cstheme="minorHAnsi"/>
                <w:sz w:val="20"/>
                <w:szCs w:val="20"/>
              </w:rPr>
              <w:t>1</w:t>
            </w:r>
          </w:p>
        </w:tc>
        <w:tc>
          <w:tcPr>
            <w:tcW w:w="2039" w:type="dxa"/>
          </w:tcPr>
          <w:p w14:paraId="52ED7768" w14:textId="272BAD10" w:rsidR="00611726" w:rsidRPr="00611726" w:rsidRDefault="00611726" w:rsidP="00611726">
            <w:pPr>
              <w:spacing w:after="60" w:line="276" w:lineRule="auto"/>
              <w:jc w:val="center"/>
              <w:rPr>
                <w:rFonts w:cstheme="minorHAnsi"/>
                <w:sz w:val="20"/>
                <w:szCs w:val="20"/>
              </w:rPr>
            </w:pPr>
            <w:r w:rsidRPr="00E01C9B">
              <w:rPr>
                <w:rFonts w:cstheme="minorHAnsi"/>
                <w:sz w:val="20"/>
                <w:szCs w:val="20"/>
              </w:rPr>
              <w:t>396,236</w:t>
            </w:r>
          </w:p>
        </w:tc>
        <w:tc>
          <w:tcPr>
            <w:tcW w:w="1701" w:type="dxa"/>
          </w:tcPr>
          <w:p w14:paraId="7B0AA2E6" w14:textId="0E21C775" w:rsidR="00611726" w:rsidRPr="00611726" w:rsidRDefault="00611726" w:rsidP="00611726">
            <w:pPr>
              <w:spacing w:after="60" w:line="276" w:lineRule="auto"/>
              <w:jc w:val="center"/>
              <w:rPr>
                <w:rFonts w:cstheme="minorHAnsi"/>
                <w:sz w:val="20"/>
                <w:szCs w:val="20"/>
              </w:rPr>
            </w:pPr>
            <w:r w:rsidRPr="00F35EFD">
              <w:rPr>
                <w:rFonts w:cstheme="minorHAnsi"/>
                <w:sz w:val="20"/>
                <w:szCs w:val="20"/>
              </w:rPr>
              <w:t>85,353</w:t>
            </w:r>
          </w:p>
        </w:tc>
        <w:tc>
          <w:tcPr>
            <w:tcW w:w="1701" w:type="dxa"/>
          </w:tcPr>
          <w:p w14:paraId="621854C1" w14:textId="25DE2B79" w:rsidR="00611726" w:rsidRPr="00611726" w:rsidRDefault="00611726" w:rsidP="00611726">
            <w:pPr>
              <w:spacing w:after="60" w:line="276" w:lineRule="auto"/>
              <w:jc w:val="center"/>
              <w:rPr>
                <w:rFonts w:cstheme="minorHAnsi"/>
                <w:sz w:val="20"/>
                <w:szCs w:val="20"/>
              </w:rPr>
            </w:pPr>
            <w:r w:rsidRPr="00611726">
              <w:rPr>
                <w:rFonts w:cstheme="minorHAnsi"/>
                <w:sz w:val="20"/>
                <w:szCs w:val="20"/>
              </w:rPr>
              <w:t>0</w:t>
            </w:r>
          </w:p>
        </w:tc>
        <w:tc>
          <w:tcPr>
            <w:tcW w:w="1559" w:type="dxa"/>
          </w:tcPr>
          <w:p w14:paraId="5A784C0D" w14:textId="4AC90530" w:rsidR="00611726" w:rsidRPr="00611726" w:rsidRDefault="00611726" w:rsidP="00611726">
            <w:pPr>
              <w:spacing w:after="60" w:line="276" w:lineRule="auto"/>
              <w:jc w:val="center"/>
              <w:rPr>
                <w:rFonts w:cstheme="minorHAnsi"/>
                <w:sz w:val="20"/>
                <w:szCs w:val="20"/>
              </w:rPr>
            </w:pPr>
            <w:r w:rsidRPr="00F35EFD">
              <w:rPr>
                <w:rFonts w:cstheme="minorHAnsi"/>
                <w:sz w:val="20"/>
                <w:szCs w:val="20"/>
              </w:rPr>
              <w:t>85,353</w:t>
            </w:r>
          </w:p>
        </w:tc>
        <w:tc>
          <w:tcPr>
            <w:tcW w:w="1560" w:type="dxa"/>
          </w:tcPr>
          <w:p w14:paraId="540A63B1" w14:textId="60CA66A6" w:rsidR="00611726" w:rsidRPr="00611726" w:rsidRDefault="00611726" w:rsidP="00611726">
            <w:pPr>
              <w:spacing w:after="60" w:line="276" w:lineRule="auto"/>
              <w:jc w:val="center"/>
              <w:rPr>
                <w:rFonts w:cstheme="minorHAnsi"/>
                <w:sz w:val="20"/>
                <w:szCs w:val="20"/>
              </w:rPr>
            </w:pPr>
            <w:r w:rsidRPr="00E01C9B">
              <w:rPr>
                <w:rFonts w:cstheme="minorHAnsi"/>
                <w:sz w:val="20"/>
                <w:szCs w:val="20"/>
              </w:rPr>
              <w:t>310,883</w:t>
            </w:r>
          </w:p>
        </w:tc>
      </w:tr>
      <w:tr w:rsidR="00611726" w:rsidRPr="00677961" w14:paraId="2B49AE21" w14:textId="77777777" w:rsidTr="002F75CF">
        <w:tc>
          <w:tcPr>
            <w:tcW w:w="933" w:type="dxa"/>
          </w:tcPr>
          <w:p w14:paraId="54C2130B" w14:textId="77777777" w:rsidR="00611726" w:rsidRPr="00611726" w:rsidRDefault="00611726" w:rsidP="00611726">
            <w:pPr>
              <w:spacing w:after="60" w:line="276" w:lineRule="auto"/>
              <w:jc w:val="center"/>
              <w:rPr>
                <w:rFonts w:cstheme="minorHAnsi"/>
                <w:sz w:val="20"/>
                <w:szCs w:val="20"/>
              </w:rPr>
            </w:pPr>
            <w:r w:rsidRPr="00611726">
              <w:rPr>
                <w:rFonts w:cstheme="minorHAnsi"/>
                <w:sz w:val="20"/>
                <w:szCs w:val="20"/>
              </w:rPr>
              <w:t>2</w:t>
            </w:r>
          </w:p>
        </w:tc>
        <w:tc>
          <w:tcPr>
            <w:tcW w:w="2039" w:type="dxa"/>
          </w:tcPr>
          <w:p w14:paraId="3461693C" w14:textId="420668EA" w:rsidR="00611726" w:rsidRPr="00611726" w:rsidRDefault="00611726" w:rsidP="00611726">
            <w:pPr>
              <w:spacing w:after="60" w:line="276" w:lineRule="auto"/>
              <w:jc w:val="center"/>
              <w:rPr>
                <w:rFonts w:cstheme="minorHAnsi"/>
                <w:sz w:val="20"/>
                <w:szCs w:val="20"/>
              </w:rPr>
            </w:pPr>
            <w:r w:rsidRPr="00E01C9B">
              <w:rPr>
                <w:rFonts w:cstheme="minorHAnsi"/>
                <w:sz w:val="20"/>
                <w:szCs w:val="20"/>
              </w:rPr>
              <w:t>310,883</w:t>
            </w:r>
          </w:p>
        </w:tc>
        <w:tc>
          <w:tcPr>
            <w:tcW w:w="1701" w:type="dxa"/>
          </w:tcPr>
          <w:p w14:paraId="180EED47" w14:textId="137019C2" w:rsidR="00611726" w:rsidRPr="00611726" w:rsidRDefault="00611726" w:rsidP="00611726">
            <w:pPr>
              <w:spacing w:after="60" w:line="276" w:lineRule="auto"/>
              <w:jc w:val="center"/>
              <w:rPr>
                <w:rFonts w:cstheme="minorHAnsi"/>
                <w:sz w:val="20"/>
                <w:szCs w:val="20"/>
              </w:rPr>
            </w:pPr>
            <w:r w:rsidRPr="00F35EFD">
              <w:rPr>
                <w:rFonts w:cstheme="minorHAnsi"/>
                <w:sz w:val="20"/>
                <w:szCs w:val="20"/>
              </w:rPr>
              <w:t>75,669</w:t>
            </w:r>
          </w:p>
        </w:tc>
        <w:tc>
          <w:tcPr>
            <w:tcW w:w="1701" w:type="dxa"/>
          </w:tcPr>
          <w:p w14:paraId="0FB18567" w14:textId="5736989F" w:rsidR="00611726" w:rsidRPr="00611726" w:rsidRDefault="00611726" w:rsidP="00611726">
            <w:pPr>
              <w:spacing w:after="60" w:line="276" w:lineRule="auto"/>
              <w:jc w:val="center"/>
              <w:rPr>
                <w:rFonts w:cstheme="minorHAnsi"/>
                <w:sz w:val="20"/>
                <w:szCs w:val="20"/>
              </w:rPr>
            </w:pPr>
            <w:r w:rsidRPr="00611726">
              <w:rPr>
                <w:rFonts w:cstheme="minorHAnsi"/>
                <w:sz w:val="20"/>
                <w:szCs w:val="20"/>
              </w:rPr>
              <w:t>0</w:t>
            </w:r>
          </w:p>
        </w:tc>
        <w:tc>
          <w:tcPr>
            <w:tcW w:w="1559" w:type="dxa"/>
          </w:tcPr>
          <w:p w14:paraId="28577445" w14:textId="47F750E9" w:rsidR="00611726" w:rsidRPr="00611726" w:rsidRDefault="00611726" w:rsidP="00611726">
            <w:pPr>
              <w:spacing w:after="60" w:line="276" w:lineRule="auto"/>
              <w:jc w:val="center"/>
              <w:rPr>
                <w:rFonts w:cstheme="minorHAnsi"/>
                <w:sz w:val="20"/>
                <w:szCs w:val="20"/>
              </w:rPr>
            </w:pPr>
            <w:r w:rsidRPr="00F35EFD">
              <w:rPr>
                <w:rFonts w:cstheme="minorHAnsi"/>
                <w:sz w:val="20"/>
                <w:szCs w:val="20"/>
              </w:rPr>
              <w:t>75,669</w:t>
            </w:r>
          </w:p>
        </w:tc>
        <w:tc>
          <w:tcPr>
            <w:tcW w:w="1560" w:type="dxa"/>
          </w:tcPr>
          <w:p w14:paraId="3E144938" w14:textId="1B8ED798" w:rsidR="00611726" w:rsidRPr="00611726" w:rsidRDefault="00611726" w:rsidP="00611726">
            <w:pPr>
              <w:spacing w:after="60" w:line="276" w:lineRule="auto"/>
              <w:jc w:val="center"/>
              <w:rPr>
                <w:rFonts w:cstheme="minorHAnsi"/>
                <w:sz w:val="20"/>
                <w:szCs w:val="20"/>
              </w:rPr>
            </w:pPr>
            <w:r w:rsidRPr="00E01C9B">
              <w:rPr>
                <w:rFonts w:cstheme="minorHAnsi"/>
                <w:sz w:val="20"/>
                <w:szCs w:val="20"/>
              </w:rPr>
              <w:t>235,214</w:t>
            </w:r>
          </w:p>
        </w:tc>
      </w:tr>
      <w:tr w:rsidR="00611726" w:rsidRPr="00677961" w14:paraId="6483E1DE" w14:textId="77777777" w:rsidTr="002F75CF">
        <w:tc>
          <w:tcPr>
            <w:tcW w:w="933" w:type="dxa"/>
          </w:tcPr>
          <w:p w14:paraId="44A9F816" w14:textId="77777777" w:rsidR="00611726" w:rsidRPr="00611726" w:rsidRDefault="00611726" w:rsidP="00611726">
            <w:pPr>
              <w:spacing w:after="60" w:line="276" w:lineRule="auto"/>
              <w:jc w:val="center"/>
              <w:rPr>
                <w:rFonts w:cstheme="minorHAnsi"/>
                <w:sz w:val="20"/>
                <w:szCs w:val="20"/>
              </w:rPr>
            </w:pPr>
            <w:r w:rsidRPr="00611726">
              <w:rPr>
                <w:rFonts w:cstheme="minorHAnsi"/>
                <w:sz w:val="20"/>
                <w:szCs w:val="20"/>
              </w:rPr>
              <w:t>3</w:t>
            </w:r>
          </w:p>
        </w:tc>
        <w:tc>
          <w:tcPr>
            <w:tcW w:w="2039" w:type="dxa"/>
          </w:tcPr>
          <w:p w14:paraId="479F4480" w14:textId="4F401A21" w:rsidR="00611726" w:rsidRPr="00611726" w:rsidRDefault="00611726" w:rsidP="00611726">
            <w:pPr>
              <w:spacing w:after="60" w:line="276" w:lineRule="auto"/>
              <w:jc w:val="center"/>
              <w:rPr>
                <w:rFonts w:cstheme="minorHAnsi"/>
                <w:sz w:val="20"/>
                <w:szCs w:val="20"/>
              </w:rPr>
            </w:pPr>
            <w:r w:rsidRPr="00E01C9B">
              <w:rPr>
                <w:rFonts w:cstheme="minorHAnsi"/>
                <w:sz w:val="20"/>
                <w:szCs w:val="20"/>
              </w:rPr>
              <w:t>235,214</w:t>
            </w:r>
          </w:p>
        </w:tc>
        <w:tc>
          <w:tcPr>
            <w:tcW w:w="1701" w:type="dxa"/>
          </w:tcPr>
          <w:p w14:paraId="4413BA8A" w14:textId="55AA6A6E" w:rsidR="00611726" w:rsidRPr="00611726" w:rsidRDefault="00611726" w:rsidP="00611726">
            <w:pPr>
              <w:spacing w:after="60" w:line="276" w:lineRule="auto"/>
              <w:jc w:val="center"/>
              <w:rPr>
                <w:rFonts w:cstheme="minorHAnsi"/>
                <w:sz w:val="20"/>
                <w:szCs w:val="20"/>
              </w:rPr>
            </w:pPr>
            <w:r w:rsidRPr="00F35EFD">
              <w:rPr>
                <w:rFonts w:cstheme="minorHAnsi"/>
                <w:sz w:val="20"/>
                <w:szCs w:val="20"/>
              </w:rPr>
              <w:t>65,719</w:t>
            </w:r>
          </w:p>
        </w:tc>
        <w:tc>
          <w:tcPr>
            <w:tcW w:w="1701" w:type="dxa"/>
          </w:tcPr>
          <w:p w14:paraId="43E82A62" w14:textId="6489F988" w:rsidR="00611726" w:rsidRPr="00611726" w:rsidRDefault="00611726" w:rsidP="00611726">
            <w:pPr>
              <w:spacing w:after="60" w:line="276" w:lineRule="auto"/>
              <w:jc w:val="center"/>
              <w:rPr>
                <w:rFonts w:cstheme="minorHAnsi"/>
                <w:sz w:val="20"/>
                <w:szCs w:val="20"/>
              </w:rPr>
            </w:pPr>
            <w:r w:rsidRPr="00611726">
              <w:rPr>
                <w:rFonts w:cstheme="minorHAnsi"/>
                <w:sz w:val="20"/>
                <w:szCs w:val="20"/>
              </w:rPr>
              <w:t>0</w:t>
            </w:r>
          </w:p>
        </w:tc>
        <w:tc>
          <w:tcPr>
            <w:tcW w:w="1559" w:type="dxa"/>
          </w:tcPr>
          <w:p w14:paraId="3CAEBACF" w14:textId="5B2E1AF1" w:rsidR="00611726" w:rsidRPr="00611726" w:rsidRDefault="00611726" w:rsidP="00611726">
            <w:pPr>
              <w:spacing w:after="60" w:line="276" w:lineRule="auto"/>
              <w:jc w:val="center"/>
              <w:rPr>
                <w:rFonts w:cstheme="minorHAnsi"/>
                <w:sz w:val="20"/>
                <w:szCs w:val="20"/>
              </w:rPr>
            </w:pPr>
            <w:r w:rsidRPr="00F35EFD">
              <w:rPr>
                <w:rFonts w:cstheme="minorHAnsi"/>
                <w:sz w:val="20"/>
                <w:szCs w:val="20"/>
              </w:rPr>
              <w:t>65,719</w:t>
            </w:r>
          </w:p>
        </w:tc>
        <w:tc>
          <w:tcPr>
            <w:tcW w:w="1560" w:type="dxa"/>
          </w:tcPr>
          <w:p w14:paraId="16415C70" w14:textId="3D0B53B2" w:rsidR="00611726" w:rsidRPr="00611726" w:rsidRDefault="00611726" w:rsidP="00611726">
            <w:pPr>
              <w:spacing w:after="60" w:line="276" w:lineRule="auto"/>
              <w:jc w:val="center"/>
              <w:rPr>
                <w:rFonts w:cstheme="minorHAnsi"/>
                <w:sz w:val="20"/>
                <w:szCs w:val="20"/>
              </w:rPr>
            </w:pPr>
            <w:r w:rsidRPr="00E01C9B">
              <w:rPr>
                <w:rFonts w:cstheme="minorHAnsi"/>
                <w:sz w:val="20"/>
                <w:szCs w:val="20"/>
              </w:rPr>
              <w:t>169,495</w:t>
            </w:r>
          </w:p>
        </w:tc>
      </w:tr>
      <w:tr w:rsidR="00611726" w:rsidRPr="00677961" w14:paraId="7B427162" w14:textId="77777777" w:rsidTr="002F75CF">
        <w:tc>
          <w:tcPr>
            <w:tcW w:w="933" w:type="dxa"/>
          </w:tcPr>
          <w:p w14:paraId="327CEFCB" w14:textId="77777777" w:rsidR="00611726" w:rsidRPr="00611726" w:rsidRDefault="00611726" w:rsidP="00611726">
            <w:pPr>
              <w:spacing w:after="60" w:line="276" w:lineRule="auto"/>
              <w:jc w:val="center"/>
              <w:rPr>
                <w:rFonts w:cstheme="minorHAnsi"/>
                <w:sz w:val="20"/>
                <w:szCs w:val="20"/>
              </w:rPr>
            </w:pPr>
            <w:r w:rsidRPr="00611726">
              <w:rPr>
                <w:rFonts w:cstheme="minorHAnsi"/>
                <w:sz w:val="20"/>
                <w:szCs w:val="20"/>
              </w:rPr>
              <w:t>4</w:t>
            </w:r>
          </w:p>
        </w:tc>
        <w:tc>
          <w:tcPr>
            <w:tcW w:w="2039" w:type="dxa"/>
          </w:tcPr>
          <w:p w14:paraId="7E081908" w14:textId="48DBBA70" w:rsidR="00611726" w:rsidRPr="00611726" w:rsidRDefault="00611726" w:rsidP="00611726">
            <w:pPr>
              <w:spacing w:after="60" w:line="276" w:lineRule="auto"/>
              <w:jc w:val="center"/>
              <w:rPr>
                <w:rFonts w:cstheme="minorHAnsi"/>
                <w:sz w:val="20"/>
                <w:szCs w:val="20"/>
              </w:rPr>
            </w:pPr>
            <w:r w:rsidRPr="00E01C9B">
              <w:rPr>
                <w:rFonts w:cstheme="minorHAnsi"/>
                <w:sz w:val="20"/>
                <w:szCs w:val="20"/>
              </w:rPr>
              <w:t>169,495</w:t>
            </w:r>
          </w:p>
        </w:tc>
        <w:tc>
          <w:tcPr>
            <w:tcW w:w="1701" w:type="dxa"/>
          </w:tcPr>
          <w:p w14:paraId="17B54364" w14:textId="680C6437" w:rsidR="00611726" w:rsidRPr="00611726" w:rsidRDefault="00611726" w:rsidP="00611726">
            <w:pPr>
              <w:spacing w:after="60" w:line="276" w:lineRule="auto"/>
              <w:jc w:val="center"/>
              <w:rPr>
                <w:rFonts w:cstheme="minorHAnsi"/>
                <w:sz w:val="20"/>
                <w:szCs w:val="20"/>
              </w:rPr>
            </w:pPr>
            <w:r w:rsidRPr="00F35EFD">
              <w:rPr>
                <w:rFonts w:cstheme="minorHAnsi"/>
                <w:sz w:val="20"/>
                <w:szCs w:val="20"/>
              </w:rPr>
              <w:t>55,495</w:t>
            </w:r>
          </w:p>
        </w:tc>
        <w:tc>
          <w:tcPr>
            <w:tcW w:w="1701" w:type="dxa"/>
          </w:tcPr>
          <w:p w14:paraId="1FE713FE" w14:textId="1C36B438" w:rsidR="00611726" w:rsidRPr="00611726" w:rsidRDefault="00611726" w:rsidP="00611726">
            <w:pPr>
              <w:spacing w:after="60" w:line="276" w:lineRule="auto"/>
              <w:jc w:val="center"/>
              <w:rPr>
                <w:rFonts w:cstheme="minorHAnsi"/>
                <w:sz w:val="20"/>
                <w:szCs w:val="20"/>
              </w:rPr>
            </w:pPr>
            <w:r w:rsidRPr="00611726">
              <w:rPr>
                <w:rFonts w:cstheme="minorHAnsi"/>
                <w:sz w:val="20"/>
                <w:szCs w:val="20"/>
              </w:rPr>
              <w:t>0</w:t>
            </w:r>
          </w:p>
        </w:tc>
        <w:tc>
          <w:tcPr>
            <w:tcW w:w="1559" w:type="dxa"/>
          </w:tcPr>
          <w:p w14:paraId="7EF6C7BE" w14:textId="46477AC2" w:rsidR="00611726" w:rsidRPr="00611726" w:rsidRDefault="00611726" w:rsidP="00611726">
            <w:pPr>
              <w:spacing w:after="60" w:line="276" w:lineRule="auto"/>
              <w:jc w:val="center"/>
              <w:rPr>
                <w:rFonts w:cstheme="minorHAnsi"/>
                <w:sz w:val="20"/>
                <w:szCs w:val="20"/>
              </w:rPr>
            </w:pPr>
            <w:r w:rsidRPr="00F35EFD">
              <w:rPr>
                <w:rFonts w:cstheme="minorHAnsi"/>
                <w:sz w:val="20"/>
                <w:szCs w:val="20"/>
              </w:rPr>
              <w:t>55,495</w:t>
            </w:r>
          </w:p>
        </w:tc>
        <w:tc>
          <w:tcPr>
            <w:tcW w:w="1560" w:type="dxa"/>
          </w:tcPr>
          <w:p w14:paraId="5C59C75F" w14:textId="0F626A54" w:rsidR="00611726" w:rsidRPr="00611726" w:rsidRDefault="00611726" w:rsidP="00611726">
            <w:pPr>
              <w:spacing w:after="60" w:line="276" w:lineRule="auto"/>
              <w:jc w:val="center"/>
              <w:rPr>
                <w:rFonts w:cstheme="minorHAnsi"/>
                <w:sz w:val="20"/>
                <w:szCs w:val="20"/>
              </w:rPr>
            </w:pPr>
            <w:r w:rsidRPr="00E01C9B">
              <w:rPr>
                <w:rFonts w:cstheme="minorHAnsi"/>
                <w:sz w:val="20"/>
                <w:szCs w:val="20"/>
              </w:rPr>
              <w:t>114,000</w:t>
            </w:r>
          </w:p>
        </w:tc>
      </w:tr>
      <w:tr w:rsidR="00611726" w:rsidRPr="00677961" w14:paraId="48877D55" w14:textId="77777777" w:rsidTr="002F75CF">
        <w:tc>
          <w:tcPr>
            <w:tcW w:w="933" w:type="dxa"/>
          </w:tcPr>
          <w:p w14:paraId="3F04AFB1" w14:textId="77777777" w:rsidR="00611726" w:rsidRPr="00611726" w:rsidRDefault="00611726" w:rsidP="00611726">
            <w:pPr>
              <w:spacing w:after="60" w:line="276" w:lineRule="auto"/>
              <w:jc w:val="center"/>
              <w:rPr>
                <w:rFonts w:cstheme="minorHAnsi"/>
                <w:sz w:val="20"/>
                <w:szCs w:val="20"/>
              </w:rPr>
            </w:pPr>
            <w:r w:rsidRPr="00611726">
              <w:rPr>
                <w:rFonts w:cstheme="minorHAnsi"/>
                <w:sz w:val="20"/>
                <w:szCs w:val="20"/>
              </w:rPr>
              <w:t>5</w:t>
            </w:r>
          </w:p>
        </w:tc>
        <w:tc>
          <w:tcPr>
            <w:tcW w:w="2039" w:type="dxa"/>
          </w:tcPr>
          <w:p w14:paraId="31D4F324" w14:textId="64A519DC" w:rsidR="00611726" w:rsidRPr="00611726" w:rsidRDefault="00611726" w:rsidP="00611726">
            <w:pPr>
              <w:spacing w:after="60" w:line="276" w:lineRule="auto"/>
              <w:jc w:val="center"/>
              <w:rPr>
                <w:rFonts w:cstheme="minorHAnsi"/>
                <w:sz w:val="20"/>
                <w:szCs w:val="20"/>
              </w:rPr>
            </w:pPr>
            <w:r w:rsidRPr="00E01C9B">
              <w:rPr>
                <w:rFonts w:cstheme="minorHAnsi"/>
                <w:sz w:val="20"/>
                <w:szCs w:val="20"/>
              </w:rPr>
              <w:t>114,000</w:t>
            </w:r>
          </w:p>
        </w:tc>
        <w:tc>
          <w:tcPr>
            <w:tcW w:w="1701" w:type="dxa"/>
          </w:tcPr>
          <w:p w14:paraId="51807DC0" w14:textId="3FFBC080" w:rsidR="00611726" w:rsidRPr="00611726" w:rsidRDefault="00611726" w:rsidP="00611726">
            <w:pPr>
              <w:spacing w:after="60" w:line="276" w:lineRule="auto"/>
              <w:jc w:val="center"/>
              <w:rPr>
                <w:rFonts w:cstheme="minorHAnsi"/>
                <w:sz w:val="20"/>
                <w:szCs w:val="20"/>
              </w:rPr>
            </w:pPr>
            <w:r w:rsidRPr="00F35EFD">
              <w:rPr>
                <w:rFonts w:cstheme="minorHAnsi"/>
                <w:sz w:val="20"/>
                <w:szCs w:val="20"/>
              </w:rPr>
              <w:t>44,990</w:t>
            </w:r>
          </w:p>
        </w:tc>
        <w:tc>
          <w:tcPr>
            <w:tcW w:w="1701" w:type="dxa"/>
          </w:tcPr>
          <w:p w14:paraId="49650824" w14:textId="79AC8BB3" w:rsidR="00611726" w:rsidRPr="00611726" w:rsidRDefault="00611726" w:rsidP="00611726">
            <w:pPr>
              <w:spacing w:after="60" w:line="276" w:lineRule="auto"/>
              <w:jc w:val="center"/>
              <w:rPr>
                <w:rFonts w:cstheme="minorHAnsi"/>
                <w:sz w:val="20"/>
                <w:szCs w:val="20"/>
              </w:rPr>
            </w:pPr>
            <w:r w:rsidRPr="00611726">
              <w:rPr>
                <w:rFonts w:cstheme="minorHAnsi"/>
                <w:sz w:val="20"/>
                <w:szCs w:val="20"/>
              </w:rPr>
              <w:t>0</w:t>
            </w:r>
          </w:p>
        </w:tc>
        <w:tc>
          <w:tcPr>
            <w:tcW w:w="1559" w:type="dxa"/>
          </w:tcPr>
          <w:p w14:paraId="43F61B4E" w14:textId="2E0A9E64" w:rsidR="00611726" w:rsidRPr="00611726" w:rsidRDefault="00611726" w:rsidP="00611726">
            <w:pPr>
              <w:spacing w:after="60" w:line="276" w:lineRule="auto"/>
              <w:jc w:val="center"/>
              <w:rPr>
                <w:rFonts w:cstheme="minorHAnsi"/>
                <w:sz w:val="20"/>
                <w:szCs w:val="20"/>
              </w:rPr>
            </w:pPr>
            <w:r w:rsidRPr="00F35EFD">
              <w:rPr>
                <w:rFonts w:cstheme="minorHAnsi"/>
                <w:sz w:val="20"/>
                <w:szCs w:val="20"/>
              </w:rPr>
              <w:t>44,990</w:t>
            </w:r>
          </w:p>
        </w:tc>
        <w:tc>
          <w:tcPr>
            <w:tcW w:w="1560" w:type="dxa"/>
          </w:tcPr>
          <w:p w14:paraId="53824B16" w14:textId="08E7881E" w:rsidR="00611726" w:rsidRPr="00611726" w:rsidRDefault="00611726" w:rsidP="00611726">
            <w:pPr>
              <w:spacing w:after="60" w:line="276" w:lineRule="auto"/>
              <w:jc w:val="center"/>
              <w:rPr>
                <w:rFonts w:cstheme="minorHAnsi"/>
                <w:sz w:val="20"/>
                <w:szCs w:val="20"/>
              </w:rPr>
            </w:pPr>
            <w:r w:rsidRPr="00E01C9B">
              <w:rPr>
                <w:rFonts w:cstheme="minorHAnsi"/>
                <w:sz w:val="20"/>
                <w:szCs w:val="20"/>
              </w:rPr>
              <w:t>69,010</w:t>
            </w:r>
          </w:p>
        </w:tc>
      </w:tr>
      <w:tr w:rsidR="00611726" w:rsidRPr="00677961" w14:paraId="00FB5FF1" w14:textId="77777777" w:rsidTr="002F75CF">
        <w:tc>
          <w:tcPr>
            <w:tcW w:w="933" w:type="dxa"/>
          </w:tcPr>
          <w:p w14:paraId="10E006C4" w14:textId="77777777" w:rsidR="00611726" w:rsidRPr="00611726" w:rsidRDefault="00611726" w:rsidP="00611726">
            <w:pPr>
              <w:spacing w:after="60" w:line="276" w:lineRule="auto"/>
              <w:jc w:val="center"/>
              <w:rPr>
                <w:rFonts w:cstheme="minorHAnsi"/>
                <w:sz w:val="20"/>
                <w:szCs w:val="20"/>
              </w:rPr>
            </w:pPr>
            <w:r w:rsidRPr="00611726">
              <w:rPr>
                <w:rFonts w:cstheme="minorHAnsi"/>
                <w:sz w:val="20"/>
                <w:szCs w:val="20"/>
              </w:rPr>
              <w:t>6</w:t>
            </w:r>
          </w:p>
        </w:tc>
        <w:tc>
          <w:tcPr>
            <w:tcW w:w="2039" w:type="dxa"/>
          </w:tcPr>
          <w:p w14:paraId="7D703B5B" w14:textId="7E7B196E" w:rsidR="00611726" w:rsidRPr="00611726" w:rsidRDefault="00611726" w:rsidP="00611726">
            <w:pPr>
              <w:spacing w:after="60" w:line="276" w:lineRule="auto"/>
              <w:jc w:val="center"/>
              <w:rPr>
                <w:rFonts w:cstheme="minorHAnsi"/>
                <w:sz w:val="20"/>
                <w:szCs w:val="20"/>
              </w:rPr>
            </w:pPr>
            <w:r w:rsidRPr="00E01C9B">
              <w:rPr>
                <w:rFonts w:cstheme="minorHAnsi"/>
                <w:sz w:val="20"/>
                <w:szCs w:val="20"/>
              </w:rPr>
              <w:t>69,010</w:t>
            </w:r>
          </w:p>
        </w:tc>
        <w:tc>
          <w:tcPr>
            <w:tcW w:w="1701" w:type="dxa"/>
          </w:tcPr>
          <w:p w14:paraId="55A20E10" w14:textId="5186B00A" w:rsidR="00611726" w:rsidRPr="00611726" w:rsidRDefault="00611726" w:rsidP="00611726">
            <w:pPr>
              <w:spacing w:after="60" w:line="276" w:lineRule="auto"/>
              <w:jc w:val="center"/>
              <w:rPr>
                <w:rFonts w:cstheme="minorHAnsi"/>
                <w:sz w:val="20"/>
                <w:szCs w:val="20"/>
              </w:rPr>
            </w:pPr>
            <w:r w:rsidRPr="00F35EFD">
              <w:rPr>
                <w:rFonts w:cstheme="minorHAnsi"/>
                <w:sz w:val="20"/>
                <w:szCs w:val="20"/>
              </w:rPr>
              <w:t>34,196</w:t>
            </w:r>
          </w:p>
        </w:tc>
        <w:tc>
          <w:tcPr>
            <w:tcW w:w="1701" w:type="dxa"/>
          </w:tcPr>
          <w:p w14:paraId="45026D54" w14:textId="6B785D8B" w:rsidR="00611726" w:rsidRPr="00611726" w:rsidRDefault="00611726" w:rsidP="00611726">
            <w:pPr>
              <w:spacing w:after="60" w:line="276" w:lineRule="auto"/>
              <w:jc w:val="center"/>
              <w:rPr>
                <w:rFonts w:cstheme="minorHAnsi"/>
                <w:sz w:val="20"/>
                <w:szCs w:val="20"/>
              </w:rPr>
            </w:pPr>
            <w:r w:rsidRPr="00611726">
              <w:rPr>
                <w:rFonts w:cstheme="minorHAnsi"/>
                <w:sz w:val="20"/>
                <w:szCs w:val="20"/>
              </w:rPr>
              <w:t>0</w:t>
            </w:r>
          </w:p>
        </w:tc>
        <w:tc>
          <w:tcPr>
            <w:tcW w:w="1559" w:type="dxa"/>
          </w:tcPr>
          <w:p w14:paraId="0929107A" w14:textId="6FFF4832" w:rsidR="00611726" w:rsidRPr="00611726" w:rsidRDefault="00611726" w:rsidP="00611726">
            <w:pPr>
              <w:spacing w:after="60" w:line="276" w:lineRule="auto"/>
              <w:jc w:val="center"/>
              <w:rPr>
                <w:rFonts w:cstheme="minorHAnsi"/>
                <w:sz w:val="20"/>
                <w:szCs w:val="20"/>
              </w:rPr>
            </w:pPr>
            <w:r w:rsidRPr="00F35EFD">
              <w:rPr>
                <w:rFonts w:cstheme="minorHAnsi"/>
                <w:sz w:val="20"/>
                <w:szCs w:val="20"/>
              </w:rPr>
              <w:t>34,196</w:t>
            </w:r>
          </w:p>
        </w:tc>
        <w:tc>
          <w:tcPr>
            <w:tcW w:w="1560" w:type="dxa"/>
          </w:tcPr>
          <w:p w14:paraId="0769CD73" w14:textId="650ECE7E" w:rsidR="00611726" w:rsidRPr="00611726" w:rsidRDefault="00611726" w:rsidP="00611726">
            <w:pPr>
              <w:spacing w:after="60" w:line="276" w:lineRule="auto"/>
              <w:jc w:val="center"/>
              <w:rPr>
                <w:rFonts w:cstheme="minorHAnsi"/>
                <w:sz w:val="20"/>
                <w:szCs w:val="20"/>
              </w:rPr>
            </w:pPr>
            <w:r w:rsidRPr="00E01C9B">
              <w:rPr>
                <w:rFonts w:cstheme="minorHAnsi"/>
                <w:sz w:val="20"/>
                <w:szCs w:val="20"/>
              </w:rPr>
              <w:t>34,814</w:t>
            </w:r>
          </w:p>
        </w:tc>
      </w:tr>
      <w:tr w:rsidR="00611726" w:rsidRPr="00677961" w14:paraId="7E2EE6E0" w14:textId="77777777" w:rsidTr="002F75CF">
        <w:tc>
          <w:tcPr>
            <w:tcW w:w="933" w:type="dxa"/>
          </w:tcPr>
          <w:p w14:paraId="469C45A4" w14:textId="77777777" w:rsidR="00611726" w:rsidRPr="00611726" w:rsidRDefault="00611726" w:rsidP="00611726">
            <w:pPr>
              <w:spacing w:after="60" w:line="276" w:lineRule="auto"/>
              <w:jc w:val="center"/>
              <w:rPr>
                <w:rFonts w:cstheme="minorHAnsi"/>
                <w:sz w:val="20"/>
                <w:szCs w:val="20"/>
              </w:rPr>
            </w:pPr>
            <w:r w:rsidRPr="00611726">
              <w:rPr>
                <w:rFonts w:cstheme="minorHAnsi"/>
                <w:sz w:val="20"/>
                <w:szCs w:val="20"/>
              </w:rPr>
              <w:t>7</w:t>
            </w:r>
          </w:p>
        </w:tc>
        <w:tc>
          <w:tcPr>
            <w:tcW w:w="2039" w:type="dxa"/>
          </w:tcPr>
          <w:p w14:paraId="74287B0B" w14:textId="6928E038" w:rsidR="00611726" w:rsidRPr="00611726" w:rsidRDefault="00611726" w:rsidP="00611726">
            <w:pPr>
              <w:spacing w:after="60" w:line="276" w:lineRule="auto"/>
              <w:jc w:val="center"/>
              <w:rPr>
                <w:rFonts w:cstheme="minorHAnsi"/>
                <w:sz w:val="20"/>
                <w:szCs w:val="20"/>
              </w:rPr>
            </w:pPr>
            <w:r w:rsidRPr="00E01C9B">
              <w:rPr>
                <w:rFonts w:cstheme="minorHAnsi"/>
                <w:sz w:val="20"/>
                <w:szCs w:val="20"/>
              </w:rPr>
              <w:t>34,814</w:t>
            </w:r>
          </w:p>
        </w:tc>
        <w:tc>
          <w:tcPr>
            <w:tcW w:w="1701" w:type="dxa"/>
          </w:tcPr>
          <w:p w14:paraId="500551D3" w14:textId="76B28478" w:rsidR="00611726" w:rsidRPr="00611726" w:rsidRDefault="00611726" w:rsidP="00611726">
            <w:pPr>
              <w:spacing w:after="60" w:line="276" w:lineRule="auto"/>
              <w:jc w:val="center"/>
              <w:rPr>
                <w:rFonts w:cstheme="minorHAnsi"/>
                <w:sz w:val="20"/>
                <w:szCs w:val="20"/>
              </w:rPr>
            </w:pPr>
            <w:r w:rsidRPr="00F35EFD">
              <w:rPr>
                <w:rFonts w:cstheme="minorHAnsi"/>
                <w:sz w:val="20"/>
                <w:szCs w:val="20"/>
              </w:rPr>
              <w:t>23,105</w:t>
            </w:r>
          </w:p>
        </w:tc>
        <w:tc>
          <w:tcPr>
            <w:tcW w:w="1701" w:type="dxa"/>
          </w:tcPr>
          <w:p w14:paraId="7720FD2A" w14:textId="5AB4B483" w:rsidR="00611726" w:rsidRPr="00611726" w:rsidRDefault="00611726" w:rsidP="00611726">
            <w:pPr>
              <w:spacing w:after="60" w:line="276" w:lineRule="auto"/>
              <w:jc w:val="center"/>
              <w:rPr>
                <w:rFonts w:cstheme="minorHAnsi"/>
                <w:sz w:val="20"/>
                <w:szCs w:val="20"/>
              </w:rPr>
            </w:pPr>
            <w:r w:rsidRPr="00611726">
              <w:rPr>
                <w:rFonts w:cstheme="minorHAnsi"/>
                <w:sz w:val="20"/>
                <w:szCs w:val="20"/>
              </w:rPr>
              <w:t>0</w:t>
            </w:r>
          </w:p>
        </w:tc>
        <w:tc>
          <w:tcPr>
            <w:tcW w:w="1559" w:type="dxa"/>
          </w:tcPr>
          <w:p w14:paraId="479D3B94" w14:textId="178E274D" w:rsidR="00611726" w:rsidRPr="00611726" w:rsidRDefault="00611726" w:rsidP="00611726">
            <w:pPr>
              <w:spacing w:after="60" w:line="276" w:lineRule="auto"/>
              <w:jc w:val="center"/>
              <w:rPr>
                <w:rFonts w:cstheme="minorHAnsi"/>
                <w:sz w:val="20"/>
                <w:szCs w:val="20"/>
              </w:rPr>
            </w:pPr>
            <w:r w:rsidRPr="00F35EFD">
              <w:rPr>
                <w:rFonts w:cstheme="minorHAnsi"/>
                <w:sz w:val="20"/>
                <w:szCs w:val="20"/>
              </w:rPr>
              <w:t>23,105</w:t>
            </w:r>
          </w:p>
        </w:tc>
        <w:tc>
          <w:tcPr>
            <w:tcW w:w="1560" w:type="dxa"/>
          </w:tcPr>
          <w:p w14:paraId="76037866" w14:textId="242E8531" w:rsidR="00611726" w:rsidRPr="00611726" w:rsidRDefault="00611726" w:rsidP="00611726">
            <w:pPr>
              <w:spacing w:after="60" w:line="276" w:lineRule="auto"/>
              <w:jc w:val="center"/>
              <w:rPr>
                <w:rFonts w:cstheme="minorHAnsi"/>
                <w:sz w:val="20"/>
                <w:szCs w:val="20"/>
              </w:rPr>
            </w:pPr>
            <w:r w:rsidRPr="00E01C9B">
              <w:rPr>
                <w:rFonts w:cstheme="minorHAnsi"/>
                <w:sz w:val="20"/>
                <w:szCs w:val="20"/>
              </w:rPr>
              <w:t>11,709</w:t>
            </w:r>
          </w:p>
        </w:tc>
      </w:tr>
      <w:tr w:rsidR="00611726" w:rsidRPr="00677961" w14:paraId="1DE5EA91" w14:textId="77777777" w:rsidTr="002F75CF">
        <w:tc>
          <w:tcPr>
            <w:tcW w:w="933" w:type="dxa"/>
          </w:tcPr>
          <w:p w14:paraId="685C0919" w14:textId="77777777" w:rsidR="00611726" w:rsidRPr="00611726" w:rsidRDefault="00611726" w:rsidP="00611726">
            <w:pPr>
              <w:spacing w:after="60" w:line="276" w:lineRule="auto"/>
              <w:jc w:val="center"/>
              <w:rPr>
                <w:rFonts w:cstheme="minorHAnsi"/>
                <w:sz w:val="20"/>
                <w:szCs w:val="20"/>
              </w:rPr>
            </w:pPr>
            <w:r w:rsidRPr="00611726">
              <w:rPr>
                <w:rFonts w:cstheme="minorHAnsi"/>
                <w:sz w:val="20"/>
                <w:szCs w:val="20"/>
              </w:rPr>
              <w:t>8</w:t>
            </w:r>
          </w:p>
        </w:tc>
        <w:tc>
          <w:tcPr>
            <w:tcW w:w="2039" w:type="dxa"/>
          </w:tcPr>
          <w:p w14:paraId="2DD5E950" w14:textId="54F5C9A3" w:rsidR="00611726" w:rsidRPr="00611726" w:rsidRDefault="00611726" w:rsidP="00611726">
            <w:pPr>
              <w:spacing w:after="60" w:line="276" w:lineRule="auto"/>
              <w:jc w:val="center"/>
              <w:rPr>
                <w:rFonts w:cstheme="minorHAnsi"/>
                <w:sz w:val="20"/>
                <w:szCs w:val="20"/>
              </w:rPr>
            </w:pPr>
            <w:r w:rsidRPr="00E01C9B">
              <w:rPr>
                <w:rFonts w:cstheme="minorHAnsi"/>
                <w:sz w:val="20"/>
                <w:szCs w:val="20"/>
              </w:rPr>
              <w:t>11,709</w:t>
            </w:r>
          </w:p>
        </w:tc>
        <w:tc>
          <w:tcPr>
            <w:tcW w:w="1701" w:type="dxa"/>
          </w:tcPr>
          <w:p w14:paraId="026464C1" w14:textId="503AAC3F" w:rsidR="00611726" w:rsidRPr="00611726" w:rsidRDefault="00611726" w:rsidP="00611726">
            <w:pPr>
              <w:spacing w:after="60" w:line="276" w:lineRule="auto"/>
              <w:jc w:val="center"/>
              <w:rPr>
                <w:rFonts w:cstheme="minorHAnsi"/>
                <w:sz w:val="20"/>
                <w:szCs w:val="20"/>
              </w:rPr>
            </w:pPr>
            <w:r w:rsidRPr="00F35EFD">
              <w:rPr>
                <w:rFonts w:cstheme="minorHAnsi"/>
                <w:sz w:val="20"/>
                <w:szCs w:val="20"/>
              </w:rPr>
              <w:t>11,709</w:t>
            </w:r>
          </w:p>
        </w:tc>
        <w:tc>
          <w:tcPr>
            <w:tcW w:w="1701" w:type="dxa"/>
          </w:tcPr>
          <w:p w14:paraId="6079E68D" w14:textId="1095831B" w:rsidR="00611726" w:rsidRPr="00611726" w:rsidRDefault="00611726" w:rsidP="00611726">
            <w:pPr>
              <w:spacing w:after="60" w:line="276" w:lineRule="auto"/>
              <w:jc w:val="center"/>
              <w:rPr>
                <w:rFonts w:cstheme="minorHAnsi"/>
                <w:sz w:val="20"/>
                <w:szCs w:val="20"/>
              </w:rPr>
            </w:pPr>
            <w:r w:rsidRPr="00611726">
              <w:rPr>
                <w:rFonts w:cstheme="minorHAnsi"/>
                <w:sz w:val="20"/>
                <w:szCs w:val="20"/>
              </w:rPr>
              <w:t>0</w:t>
            </w:r>
          </w:p>
        </w:tc>
        <w:tc>
          <w:tcPr>
            <w:tcW w:w="1559" w:type="dxa"/>
          </w:tcPr>
          <w:p w14:paraId="3F8E9008" w14:textId="178FA7DF" w:rsidR="00611726" w:rsidRPr="00611726" w:rsidRDefault="00611726" w:rsidP="00611726">
            <w:pPr>
              <w:spacing w:after="60" w:line="276" w:lineRule="auto"/>
              <w:jc w:val="center"/>
              <w:rPr>
                <w:rFonts w:cstheme="minorHAnsi"/>
                <w:sz w:val="20"/>
                <w:szCs w:val="20"/>
              </w:rPr>
            </w:pPr>
            <w:r w:rsidRPr="00F35EFD">
              <w:rPr>
                <w:rFonts w:cstheme="minorHAnsi"/>
                <w:sz w:val="20"/>
                <w:szCs w:val="20"/>
              </w:rPr>
              <w:t>11,709</w:t>
            </w:r>
          </w:p>
        </w:tc>
        <w:tc>
          <w:tcPr>
            <w:tcW w:w="1560" w:type="dxa"/>
          </w:tcPr>
          <w:p w14:paraId="5B386775" w14:textId="69EEFC7A" w:rsidR="00611726" w:rsidRPr="00611726" w:rsidRDefault="00611726" w:rsidP="00611726">
            <w:pPr>
              <w:spacing w:after="60" w:line="276" w:lineRule="auto"/>
              <w:jc w:val="center"/>
              <w:rPr>
                <w:rFonts w:cstheme="minorHAnsi"/>
                <w:sz w:val="20"/>
                <w:szCs w:val="20"/>
              </w:rPr>
            </w:pPr>
            <w:r w:rsidRPr="00611726">
              <w:rPr>
                <w:rFonts w:cstheme="minorHAnsi"/>
                <w:sz w:val="20"/>
                <w:szCs w:val="20"/>
              </w:rPr>
              <w:t>0</w:t>
            </w:r>
          </w:p>
        </w:tc>
      </w:tr>
      <w:tr w:rsidR="00611726" w:rsidRPr="00677961" w14:paraId="5DC6E624" w14:textId="77777777" w:rsidTr="002F75CF">
        <w:tc>
          <w:tcPr>
            <w:tcW w:w="933" w:type="dxa"/>
          </w:tcPr>
          <w:p w14:paraId="329E992A" w14:textId="77777777" w:rsidR="00611726" w:rsidRPr="00611726" w:rsidRDefault="00611726" w:rsidP="00611726">
            <w:pPr>
              <w:spacing w:after="60" w:line="276" w:lineRule="auto"/>
              <w:jc w:val="center"/>
              <w:rPr>
                <w:rFonts w:cstheme="minorHAnsi"/>
                <w:b/>
                <w:bCs/>
                <w:sz w:val="20"/>
                <w:szCs w:val="20"/>
              </w:rPr>
            </w:pPr>
            <w:r w:rsidRPr="00611726">
              <w:rPr>
                <w:rFonts w:cstheme="minorHAnsi"/>
                <w:b/>
                <w:bCs/>
                <w:sz w:val="20"/>
                <w:szCs w:val="20"/>
              </w:rPr>
              <w:t>Total</w:t>
            </w:r>
          </w:p>
        </w:tc>
        <w:tc>
          <w:tcPr>
            <w:tcW w:w="2039" w:type="dxa"/>
          </w:tcPr>
          <w:p w14:paraId="0966B228" w14:textId="77777777" w:rsidR="00611726" w:rsidRPr="00611726" w:rsidRDefault="00611726" w:rsidP="00611726">
            <w:pPr>
              <w:spacing w:after="60" w:line="276" w:lineRule="auto"/>
              <w:jc w:val="center"/>
              <w:rPr>
                <w:rFonts w:cstheme="minorHAnsi"/>
                <w:sz w:val="20"/>
                <w:szCs w:val="20"/>
              </w:rPr>
            </w:pPr>
          </w:p>
        </w:tc>
        <w:tc>
          <w:tcPr>
            <w:tcW w:w="1701" w:type="dxa"/>
          </w:tcPr>
          <w:p w14:paraId="43CD7076" w14:textId="2C3C14A0" w:rsidR="00611726" w:rsidRPr="00611726" w:rsidRDefault="00611726" w:rsidP="00611726">
            <w:pPr>
              <w:spacing w:after="60" w:line="276" w:lineRule="auto"/>
              <w:jc w:val="center"/>
              <w:rPr>
                <w:rFonts w:cstheme="minorHAnsi"/>
                <w:b/>
                <w:bCs/>
                <w:sz w:val="20"/>
                <w:szCs w:val="20"/>
              </w:rPr>
            </w:pPr>
            <w:r w:rsidRPr="00F35EFD">
              <w:rPr>
                <w:rFonts w:cstheme="minorHAnsi"/>
                <w:b/>
                <w:bCs/>
                <w:sz w:val="20"/>
                <w:szCs w:val="20"/>
              </w:rPr>
              <w:t>396,236</w:t>
            </w:r>
          </w:p>
        </w:tc>
        <w:tc>
          <w:tcPr>
            <w:tcW w:w="1701" w:type="dxa"/>
          </w:tcPr>
          <w:p w14:paraId="3B604718" w14:textId="0F600EAE" w:rsidR="00611726" w:rsidRPr="00611726" w:rsidRDefault="00611726" w:rsidP="00611726">
            <w:pPr>
              <w:spacing w:after="60" w:line="276" w:lineRule="auto"/>
              <w:jc w:val="center"/>
              <w:rPr>
                <w:rFonts w:cstheme="minorHAnsi"/>
                <w:b/>
                <w:bCs/>
                <w:sz w:val="20"/>
                <w:szCs w:val="20"/>
              </w:rPr>
            </w:pPr>
            <w:r w:rsidRPr="00611726">
              <w:rPr>
                <w:rFonts w:cstheme="minorHAnsi"/>
                <w:b/>
                <w:bCs/>
                <w:sz w:val="20"/>
                <w:szCs w:val="20"/>
              </w:rPr>
              <w:t>0</w:t>
            </w:r>
          </w:p>
        </w:tc>
        <w:tc>
          <w:tcPr>
            <w:tcW w:w="1559" w:type="dxa"/>
          </w:tcPr>
          <w:p w14:paraId="77943098" w14:textId="7E7D0322" w:rsidR="00611726" w:rsidRPr="00611726" w:rsidRDefault="00611726" w:rsidP="00611726">
            <w:pPr>
              <w:spacing w:after="60" w:line="276" w:lineRule="auto"/>
              <w:jc w:val="center"/>
              <w:rPr>
                <w:rFonts w:cstheme="minorHAnsi"/>
                <w:b/>
                <w:bCs/>
                <w:sz w:val="20"/>
                <w:szCs w:val="20"/>
              </w:rPr>
            </w:pPr>
            <w:r w:rsidRPr="00F35EFD">
              <w:rPr>
                <w:rFonts w:cstheme="minorHAnsi"/>
                <w:b/>
                <w:bCs/>
                <w:sz w:val="20"/>
                <w:szCs w:val="20"/>
              </w:rPr>
              <w:t>396,236</w:t>
            </w:r>
          </w:p>
        </w:tc>
        <w:tc>
          <w:tcPr>
            <w:tcW w:w="1560" w:type="dxa"/>
          </w:tcPr>
          <w:p w14:paraId="0B191EFF" w14:textId="77777777" w:rsidR="00611726" w:rsidRPr="00611726" w:rsidRDefault="00611726" w:rsidP="00611726">
            <w:pPr>
              <w:spacing w:after="60" w:line="276" w:lineRule="auto"/>
              <w:jc w:val="center"/>
              <w:rPr>
                <w:rFonts w:cstheme="minorHAnsi"/>
                <w:sz w:val="20"/>
                <w:szCs w:val="20"/>
              </w:rPr>
            </w:pPr>
          </w:p>
        </w:tc>
      </w:tr>
    </w:tbl>
    <w:p w14:paraId="5EC2A8BC" w14:textId="6CD02F1A" w:rsidR="00611726" w:rsidRDefault="00611726" w:rsidP="000715C4">
      <w:pPr>
        <w:spacing w:after="60"/>
      </w:pPr>
    </w:p>
    <w:p w14:paraId="23C27D66" w14:textId="77777777" w:rsidR="00611726" w:rsidRDefault="00611726" w:rsidP="000715C4">
      <w:pPr>
        <w:spacing w:after="60"/>
        <w:sectPr w:rsidR="00611726" w:rsidSect="000715C4">
          <w:pgSz w:w="11906" w:h="16838" w:code="9"/>
          <w:pgMar w:top="1276" w:right="1418" w:bottom="993" w:left="1418" w:header="567" w:footer="184" w:gutter="0"/>
          <w:cols w:space="708"/>
          <w:docGrid w:linePitch="360"/>
        </w:sectPr>
      </w:pPr>
    </w:p>
    <w:p w14:paraId="29E24926" w14:textId="77777777" w:rsidR="00611726" w:rsidRDefault="00611726" w:rsidP="00611726">
      <w:pPr>
        <w:spacing w:after="120" w:line="276" w:lineRule="auto"/>
        <w:jc w:val="both"/>
        <w:rPr>
          <w:sz w:val="22"/>
          <w:szCs w:val="22"/>
          <w:u w:val="single"/>
        </w:rPr>
      </w:pPr>
      <w:r>
        <w:rPr>
          <w:sz w:val="22"/>
          <w:szCs w:val="22"/>
          <w:u w:val="single"/>
        </w:rPr>
        <w:t>Journals</w:t>
      </w:r>
    </w:p>
    <w:tbl>
      <w:tblPr>
        <w:tblStyle w:val="TableGrid"/>
        <w:tblW w:w="14884" w:type="dxa"/>
        <w:tblInd w:w="-5" w:type="dxa"/>
        <w:tblLayout w:type="fixed"/>
        <w:tblLook w:val="04A0" w:firstRow="1" w:lastRow="0" w:firstColumn="1" w:lastColumn="0" w:noHBand="0" w:noVBand="1"/>
      </w:tblPr>
      <w:tblGrid>
        <w:gridCol w:w="425"/>
        <w:gridCol w:w="4395"/>
        <w:gridCol w:w="1134"/>
        <w:gridCol w:w="992"/>
        <w:gridCol w:w="992"/>
        <w:gridCol w:w="851"/>
        <w:gridCol w:w="1134"/>
        <w:gridCol w:w="850"/>
        <w:gridCol w:w="1134"/>
        <w:gridCol w:w="993"/>
        <w:gridCol w:w="992"/>
        <w:gridCol w:w="992"/>
      </w:tblGrid>
      <w:tr w:rsidR="00611726" w:rsidRPr="006C6AC5" w14:paraId="7D2C8000" w14:textId="77777777" w:rsidTr="00B61C79">
        <w:tc>
          <w:tcPr>
            <w:tcW w:w="425" w:type="dxa"/>
            <w:vMerge w:val="restart"/>
            <w:tcBorders>
              <w:right w:val="nil"/>
            </w:tcBorders>
            <w:shd w:val="clear" w:color="auto" w:fill="AF9CDF" w:themeFill="background2" w:themeFillTint="66"/>
          </w:tcPr>
          <w:p w14:paraId="691CF7FD" w14:textId="77777777" w:rsidR="00611726" w:rsidRPr="006C6AC5" w:rsidRDefault="00611726" w:rsidP="003E3DEC">
            <w:pPr>
              <w:rPr>
                <w:sz w:val="18"/>
                <w:szCs w:val="18"/>
              </w:rPr>
            </w:pPr>
          </w:p>
        </w:tc>
        <w:tc>
          <w:tcPr>
            <w:tcW w:w="4395" w:type="dxa"/>
            <w:vMerge w:val="restart"/>
            <w:tcBorders>
              <w:left w:val="nil"/>
              <w:right w:val="nil"/>
            </w:tcBorders>
            <w:shd w:val="clear" w:color="auto" w:fill="AF9CDF" w:themeFill="background2" w:themeFillTint="66"/>
          </w:tcPr>
          <w:p w14:paraId="1762A62A" w14:textId="77777777" w:rsidR="00611726" w:rsidRPr="006C6AC5" w:rsidRDefault="00611726" w:rsidP="003E3DEC">
            <w:pPr>
              <w:rPr>
                <w:b/>
                <w:bCs/>
                <w:sz w:val="18"/>
                <w:szCs w:val="18"/>
              </w:rPr>
            </w:pPr>
            <w:r w:rsidRPr="006C6AC5">
              <w:rPr>
                <w:b/>
                <w:bCs/>
                <w:sz w:val="18"/>
                <w:szCs w:val="18"/>
              </w:rPr>
              <w:t>Accounts</w:t>
            </w:r>
          </w:p>
        </w:tc>
        <w:tc>
          <w:tcPr>
            <w:tcW w:w="1134" w:type="dxa"/>
            <w:vMerge w:val="restart"/>
            <w:tcBorders>
              <w:left w:val="nil"/>
              <w:right w:val="single" w:sz="4" w:space="0" w:color="auto"/>
            </w:tcBorders>
            <w:shd w:val="clear" w:color="auto" w:fill="AF9CDF" w:themeFill="background2" w:themeFillTint="66"/>
          </w:tcPr>
          <w:p w14:paraId="3E8D5966" w14:textId="4FC4F3E9" w:rsidR="00611726" w:rsidRPr="006C6AC5" w:rsidRDefault="00611726" w:rsidP="003E3DEC">
            <w:pPr>
              <w:jc w:val="center"/>
              <w:rPr>
                <w:b/>
                <w:bCs/>
                <w:sz w:val="18"/>
                <w:szCs w:val="18"/>
              </w:rPr>
            </w:pPr>
            <w:r w:rsidRPr="006C6AC5">
              <w:rPr>
                <w:b/>
                <w:bCs/>
                <w:sz w:val="18"/>
                <w:szCs w:val="18"/>
              </w:rPr>
              <w:t>Column</w:t>
            </w:r>
            <w:r>
              <w:rPr>
                <w:b/>
                <w:bCs/>
                <w:sz w:val="18"/>
                <w:szCs w:val="18"/>
              </w:rPr>
              <w:t xml:space="preserve"> Ref in Above Workings</w:t>
            </w:r>
          </w:p>
        </w:tc>
        <w:tc>
          <w:tcPr>
            <w:tcW w:w="8930" w:type="dxa"/>
            <w:gridSpan w:val="9"/>
            <w:tcBorders>
              <w:left w:val="single" w:sz="4" w:space="0" w:color="auto"/>
              <w:bottom w:val="single" w:sz="4" w:space="0" w:color="auto"/>
            </w:tcBorders>
            <w:shd w:val="clear" w:color="auto" w:fill="AF9CDF" w:themeFill="background2" w:themeFillTint="66"/>
          </w:tcPr>
          <w:p w14:paraId="4FAB641D" w14:textId="77777777" w:rsidR="00611726" w:rsidRPr="006C6AC5" w:rsidRDefault="00611726" w:rsidP="003E3DEC">
            <w:pPr>
              <w:jc w:val="center"/>
              <w:rPr>
                <w:b/>
                <w:bCs/>
                <w:sz w:val="18"/>
                <w:szCs w:val="18"/>
              </w:rPr>
            </w:pPr>
            <w:r w:rsidRPr="006C6AC5">
              <w:rPr>
                <w:b/>
                <w:bCs/>
                <w:sz w:val="18"/>
                <w:szCs w:val="18"/>
              </w:rPr>
              <w:t>Year</w:t>
            </w:r>
          </w:p>
        </w:tc>
      </w:tr>
      <w:tr w:rsidR="002E585A" w:rsidRPr="006C6AC5" w14:paraId="2A07D865" w14:textId="77777777" w:rsidTr="00B61C79">
        <w:tc>
          <w:tcPr>
            <w:tcW w:w="425" w:type="dxa"/>
            <w:vMerge/>
            <w:tcBorders>
              <w:bottom w:val="single" w:sz="4" w:space="0" w:color="auto"/>
              <w:right w:val="nil"/>
            </w:tcBorders>
            <w:shd w:val="clear" w:color="auto" w:fill="AF9CDF" w:themeFill="background2" w:themeFillTint="66"/>
          </w:tcPr>
          <w:p w14:paraId="2F378D8A" w14:textId="77777777" w:rsidR="00611726" w:rsidRPr="006C6AC5" w:rsidRDefault="00611726" w:rsidP="003E3DEC">
            <w:pPr>
              <w:rPr>
                <w:sz w:val="18"/>
                <w:szCs w:val="18"/>
              </w:rPr>
            </w:pPr>
          </w:p>
        </w:tc>
        <w:tc>
          <w:tcPr>
            <w:tcW w:w="4395" w:type="dxa"/>
            <w:vMerge/>
            <w:tcBorders>
              <w:left w:val="nil"/>
              <w:bottom w:val="single" w:sz="4" w:space="0" w:color="auto"/>
              <w:right w:val="nil"/>
            </w:tcBorders>
            <w:shd w:val="clear" w:color="auto" w:fill="AF9CDF" w:themeFill="background2" w:themeFillTint="66"/>
          </w:tcPr>
          <w:p w14:paraId="013DC59F" w14:textId="77777777" w:rsidR="00611726" w:rsidRPr="006C6AC5" w:rsidRDefault="00611726" w:rsidP="003E3DEC">
            <w:pPr>
              <w:rPr>
                <w:b/>
                <w:bCs/>
                <w:sz w:val="18"/>
                <w:szCs w:val="18"/>
              </w:rPr>
            </w:pPr>
          </w:p>
        </w:tc>
        <w:tc>
          <w:tcPr>
            <w:tcW w:w="1134" w:type="dxa"/>
            <w:vMerge/>
            <w:tcBorders>
              <w:left w:val="nil"/>
              <w:bottom w:val="single" w:sz="4" w:space="0" w:color="auto"/>
              <w:right w:val="single" w:sz="4" w:space="0" w:color="auto"/>
            </w:tcBorders>
            <w:shd w:val="clear" w:color="auto" w:fill="AF9CDF" w:themeFill="background2" w:themeFillTint="66"/>
          </w:tcPr>
          <w:p w14:paraId="39D31A1D" w14:textId="77777777" w:rsidR="00611726" w:rsidRPr="006C6AC5" w:rsidRDefault="00611726" w:rsidP="003E3DEC">
            <w:pPr>
              <w:rPr>
                <w:b/>
                <w:bCs/>
                <w:sz w:val="18"/>
                <w:szCs w:val="18"/>
              </w:rPr>
            </w:pPr>
          </w:p>
        </w:tc>
        <w:tc>
          <w:tcPr>
            <w:tcW w:w="992" w:type="dxa"/>
            <w:tcBorders>
              <w:left w:val="single" w:sz="4" w:space="0" w:color="auto"/>
              <w:bottom w:val="single" w:sz="4" w:space="0" w:color="auto"/>
              <w:right w:val="nil"/>
            </w:tcBorders>
            <w:shd w:val="clear" w:color="auto" w:fill="AF9CDF" w:themeFill="background2" w:themeFillTint="66"/>
          </w:tcPr>
          <w:p w14:paraId="729D8A99" w14:textId="77777777" w:rsidR="00611726" w:rsidRPr="006C6AC5" w:rsidRDefault="00611726" w:rsidP="003E3DEC">
            <w:pPr>
              <w:jc w:val="center"/>
              <w:rPr>
                <w:b/>
                <w:bCs/>
                <w:sz w:val="18"/>
                <w:szCs w:val="18"/>
              </w:rPr>
            </w:pPr>
            <w:r>
              <w:rPr>
                <w:b/>
                <w:bCs/>
                <w:sz w:val="18"/>
                <w:szCs w:val="18"/>
              </w:rPr>
              <w:t>0</w:t>
            </w:r>
          </w:p>
        </w:tc>
        <w:tc>
          <w:tcPr>
            <w:tcW w:w="992" w:type="dxa"/>
            <w:tcBorders>
              <w:left w:val="nil"/>
              <w:bottom w:val="single" w:sz="4" w:space="0" w:color="auto"/>
              <w:right w:val="nil"/>
            </w:tcBorders>
            <w:shd w:val="clear" w:color="auto" w:fill="AF9CDF" w:themeFill="background2" w:themeFillTint="66"/>
          </w:tcPr>
          <w:p w14:paraId="20DB0080" w14:textId="77777777" w:rsidR="00611726" w:rsidRPr="006C6AC5" w:rsidRDefault="00611726" w:rsidP="003E3DEC">
            <w:pPr>
              <w:jc w:val="center"/>
              <w:rPr>
                <w:b/>
                <w:bCs/>
                <w:sz w:val="18"/>
                <w:szCs w:val="18"/>
              </w:rPr>
            </w:pPr>
            <w:r w:rsidRPr="006C6AC5">
              <w:rPr>
                <w:b/>
                <w:bCs/>
                <w:sz w:val="18"/>
                <w:szCs w:val="18"/>
              </w:rPr>
              <w:t>1</w:t>
            </w:r>
          </w:p>
        </w:tc>
        <w:tc>
          <w:tcPr>
            <w:tcW w:w="851" w:type="dxa"/>
            <w:tcBorders>
              <w:left w:val="nil"/>
              <w:bottom w:val="single" w:sz="4" w:space="0" w:color="auto"/>
              <w:right w:val="nil"/>
            </w:tcBorders>
            <w:shd w:val="clear" w:color="auto" w:fill="AF9CDF" w:themeFill="background2" w:themeFillTint="66"/>
          </w:tcPr>
          <w:p w14:paraId="0CAEFE27" w14:textId="77777777" w:rsidR="00611726" w:rsidRPr="006C6AC5" w:rsidRDefault="00611726" w:rsidP="003E3DEC">
            <w:pPr>
              <w:jc w:val="center"/>
              <w:rPr>
                <w:b/>
                <w:bCs/>
                <w:sz w:val="18"/>
                <w:szCs w:val="18"/>
              </w:rPr>
            </w:pPr>
            <w:r w:rsidRPr="006C6AC5">
              <w:rPr>
                <w:b/>
                <w:bCs/>
                <w:sz w:val="18"/>
                <w:szCs w:val="18"/>
              </w:rPr>
              <w:t>2</w:t>
            </w:r>
          </w:p>
        </w:tc>
        <w:tc>
          <w:tcPr>
            <w:tcW w:w="1134" w:type="dxa"/>
            <w:tcBorders>
              <w:left w:val="nil"/>
              <w:bottom w:val="single" w:sz="4" w:space="0" w:color="auto"/>
              <w:right w:val="nil"/>
            </w:tcBorders>
            <w:shd w:val="clear" w:color="auto" w:fill="AF9CDF" w:themeFill="background2" w:themeFillTint="66"/>
          </w:tcPr>
          <w:p w14:paraId="3058D4DE" w14:textId="77777777" w:rsidR="00611726" w:rsidRPr="006C6AC5" w:rsidRDefault="00611726" w:rsidP="003E3DEC">
            <w:pPr>
              <w:jc w:val="center"/>
              <w:rPr>
                <w:b/>
                <w:bCs/>
                <w:sz w:val="18"/>
                <w:szCs w:val="18"/>
              </w:rPr>
            </w:pPr>
            <w:r w:rsidRPr="006C6AC5">
              <w:rPr>
                <w:b/>
                <w:bCs/>
                <w:sz w:val="18"/>
                <w:szCs w:val="18"/>
              </w:rPr>
              <w:t>3</w:t>
            </w:r>
          </w:p>
        </w:tc>
        <w:tc>
          <w:tcPr>
            <w:tcW w:w="850" w:type="dxa"/>
            <w:tcBorders>
              <w:left w:val="nil"/>
              <w:bottom w:val="single" w:sz="4" w:space="0" w:color="auto"/>
              <w:right w:val="nil"/>
            </w:tcBorders>
            <w:shd w:val="clear" w:color="auto" w:fill="AF9CDF" w:themeFill="background2" w:themeFillTint="66"/>
          </w:tcPr>
          <w:p w14:paraId="5AEB130D" w14:textId="77777777" w:rsidR="00611726" w:rsidRPr="006C6AC5" w:rsidRDefault="00611726" w:rsidP="003E3DEC">
            <w:pPr>
              <w:jc w:val="center"/>
              <w:rPr>
                <w:b/>
                <w:bCs/>
                <w:sz w:val="18"/>
                <w:szCs w:val="18"/>
              </w:rPr>
            </w:pPr>
            <w:r w:rsidRPr="006C6AC5">
              <w:rPr>
                <w:b/>
                <w:bCs/>
                <w:sz w:val="18"/>
                <w:szCs w:val="18"/>
              </w:rPr>
              <w:t>4</w:t>
            </w:r>
          </w:p>
        </w:tc>
        <w:tc>
          <w:tcPr>
            <w:tcW w:w="1134" w:type="dxa"/>
            <w:tcBorders>
              <w:left w:val="nil"/>
              <w:bottom w:val="single" w:sz="4" w:space="0" w:color="auto"/>
              <w:right w:val="nil"/>
            </w:tcBorders>
            <w:shd w:val="clear" w:color="auto" w:fill="AF9CDF" w:themeFill="background2" w:themeFillTint="66"/>
          </w:tcPr>
          <w:p w14:paraId="0746C1BA" w14:textId="77777777" w:rsidR="00611726" w:rsidRPr="006C6AC5" w:rsidRDefault="00611726" w:rsidP="003E3DEC">
            <w:pPr>
              <w:jc w:val="center"/>
              <w:rPr>
                <w:b/>
                <w:bCs/>
                <w:sz w:val="18"/>
                <w:szCs w:val="18"/>
              </w:rPr>
            </w:pPr>
            <w:r w:rsidRPr="006C6AC5">
              <w:rPr>
                <w:b/>
                <w:bCs/>
                <w:sz w:val="18"/>
                <w:szCs w:val="18"/>
              </w:rPr>
              <w:t>5</w:t>
            </w:r>
          </w:p>
        </w:tc>
        <w:tc>
          <w:tcPr>
            <w:tcW w:w="993" w:type="dxa"/>
            <w:tcBorders>
              <w:left w:val="nil"/>
              <w:bottom w:val="single" w:sz="4" w:space="0" w:color="auto"/>
              <w:right w:val="nil"/>
            </w:tcBorders>
            <w:shd w:val="clear" w:color="auto" w:fill="AF9CDF" w:themeFill="background2" w:themeFillTint="66"/>
          </w:tcPr>
          <w:p w14:paraId="4082B48B" w14:textId="77777777" w:rsidR="00611726" w:rsidRPr="006C6AC5" w:rsidRDefault="00611726" w:rsidP="003E3DEC">
            <w:pPr>
              <w:jc w:val="center"/>
              <w:rPr>
                <w:b/>
                <w:bCs/>
                <w:sz w:val="18"/>
                <w:szCs w:val="18"/>
              </w:rPr>
            </w:pPr>
            <w:r w:rsidRPr="006C6AC5">
              <w:rPr>
                <w:b/>
                <w:bCs/>
                <w:sz w:val="18"/>
                <w:szCs w:val="18"/>
              </w:rPr>
              <w:t>6</w:t>
            </w:r>
          </w:p>
        </w:tc>
        <w:tc>
          <w:tcPr>
            <w:tcW w:w="992" w:type="dxa"/>
            <w:tcBorders>
              <w:left w:val="nil"/>
              <w:bottom w:val="single" w:sz="4" w:space="0" w:color="auto"/>
              <w:right w:val="nil"/>
            </w:tcBorders>
            <w:shd w:val="clear" w:color="auto" w:fill="AF9CDF" w:themeFill="background2" w:themeFillTint="66"/>
          </w:tcPr>
          <w:p w14:paraId="71550645" w14:textId="77777777" w:rsidR="00611726" w:rsidRPr="006C6AC5" w:rsidRDefault="00611726" w:rsidP="003E3DEC">
            <w:pPr>
              <w:jc w:val="center"/>
              <w:rPr>
                <w:b/>
                <w:bCs/>
                <w:sz w:val="18"/>
                <w:szCs w:val="18"/>
              </w:rPr>
            </w:pPr>
            <w:r w:rsidRPr="006C6AC5">
              <w:rPr>
                <w:b/>
                <w:bCs/>
                <w:sz w:val="18"/>
                <w:szCs w:val="18"/>
              </w:rPr>
              <w:t>7</w:t>
            </w:r>
          </w:p>
        </w:tc>
        <w:tc>
          <w:tcPr>
            <w:tcW w:w="992" w:type="dxa"/>
            <w:tcBorders>
              <w:left w:val="nil"/>
              <w:bottom w:val="single" w:sz="4" w:space="0" w:color="auto"/>
              <w:right w:val="single" w:sz="4" w:space="0" w:color="auto"/>
            </w:tcBorders>
            <w:shd w:val="clear" w:color="auto" w:fill="AF9CDF" w:themeFill="background2" w:themeFillTint="66"/>
          </w:tcPr>
          <w:p w14:paraId="65DE73BC" w14:textId="77777777" w:rsidR="00611726" w:rsidRPr="006C6AC5" w:rsidRDefault="00611726" w:rsidP="003E3DEC">
            <w:pPr>
              <w:jc w:val="center"/>
              <w:rPr>
                <w:b/>
                <w:bCs/>
                <w:sz w:val="18"/>
                <w:szCs w:val="18"/>
              </w:rPr>
            </w:pPr>
            <w:r w:rsidRPr="006C6AC5">
              <w:rPr>
                <w:b/>
                <w:bCs/>
                <w:sz w:val="18"/>
                <w:szCs w:val="18"/>
              </w:rPr>
              <w:t>8</w:t>
            </w:r>
          </w:p>
        </w:tc>
      </w:tr>
      <w:tr w:rsidR="00130B30" w:rsidRPr="006C6AC5" w14:paraId="51B8D4CD" w14:textId="77777777" w:rsidTr="00B61C79">
        <w:tc>
          <w:tcPr>
            <w:tcW w:w="4820" w:type="dxa"/>
            <w:gridSpan w:val="2"/>
            <w:tcBorders>
              <w:top w:val="nil"/>
              <w:bottom w:val="nil"/>
              <w:right w:val="nil"/>
            </w:tcBorders>
            <w:shd w:val="clear" w:color="auto" w:fill="auto"/>
          </w:tcPr>
          <w:p w14:paraId="2EF49B9E" w14:textId="621429E6" w:rsidR="00130B30" w:rsidRPr="00130B30" w:rsidRDefault="00130B30" w:rsidP="003E3DEC">
            <w:pPr>
              <w:rPr>
                <w:rFonts w:ascii="Calibri" w:eastAsia="Times New Roman" w:hAnsi="Calibri" w:cs="Calibri"/>
                <w:b/>
                <w:bCs/>
                <w:color w:val="000000"/>
                <w:sz w:val="18"/>
                <w:szCs w:val="18"/>
              </w:rPr>
            </w:pPr>
            <w:r w:rsidRPr="00130B30">
              <w:rPr>
                <w:rFonts w:ascii="Calibri" w:eastAsia="Times New Roman" w:hAnsi="Calibri" w:cs="Calibri"/>
                <w:b/>
                <w:bCs/>
                <w:color w:val="000000"/>
                <w:sz w:val="18"/>
                <w:szCs w:val="18"/>
              </w:rPr>
              <w:t>EPSDD</w:t>
            </w:r>
            <w:r>
              <w:rPr>
                <w:rFonts w:ascii="Calibri" w:eastAsia="Times New Roman" w:hAnsi="Calibri" w:cs="Calibri"/>
                <w:b/>
                <w:bCs/>
                <w:color w:val="000000"/>
                <w:sz w:val="18"/>
                <w:szCs w:val="18"/>
              </w:rPr>
              <w:t xml:space="preserve"> (Provider)</w:t>
            </w:r>
          </w:p>
        </w:tc>
        <w:tc>
          <w:tcPr>
            <w:tcW w:w="1134" w:type="dxa"/>
            <w:tcBorders>
              <w:top w:val="nil"/>
              <w:left w:val="nil"/>
              <w:bottom w:val="nil"/>
              <w:right w:val="nil"/>
            </w:tcBorders>
            <w:shd w:val="clear" w:color="auto" w:fill="auto"/>
          </w:tcPr>
          <w:p w14:paraId="7902C1EE" w14:textId="77777777" w:rsidR="00130B30" w:rsidRPr="006C6AC5" w:rsidRDefault="00130B30" w:rsidP="003E3DEC">
            <w:pPr>
              <w:jc w:val="center"/>
              <w:rPr>
                <w:sz w:val="18"/>
                <w:szCs w:val="18"/>
              </w:rPr>
            </w:pPr>
          </w:p>
        </w:tc>
        <w:tc>
          <w:tcPr>
            <w:tcW w:w="992" w:type="dxa"/>
            <w:tcBorders>
              <w:top w:val="nil"/>
              <w:left w:val="nil"/>
              <w:bottom w:val="nil"/>
              <w:right w:val="nil"/>
            </w:tcBorders>
            <w:shd w:val="clear" w:color="auto" w:fill="auto"/>
          </w:tcPr>
          <w:p w14:paraId="79D6B6E0" w14:textId="77777777" w:rsidR="00130B30" w:rsidRPr="006C6AC5" w:rsidRDefault="00130B30" w:rsidP="003E3DEC">
            <w:pPr>
              <w:jc w:val="center"/>
              <w:rPr>
                <w:sz w:val="18"/>
                <w:szCs w:val="18"/>
              </w:rPr>
            </w:pPr>
          </w:p>
        </w:tc>
        <w:tc>
          <w:tcPr>
            <w:tcW w:w="992" w:type="dxa"/>
            <w:tcBorders>
              <w:top w:val="nil"/>
              <w:left w:val="nil"/>
              <w:bottom w:val="nil"/>
              <w:right w:val="nil"/>
            </w:tcBorders>
            <w:shd w:val="clear" w:color="auto" w:fill="auto"/>
          </w:tcPr>
          <w:p w14:paraId="3D32B379" w14:textId="77777777" w:rsidR="00130B30" w:rsidRPr="006C6AC5" w:rsidRDefault="00130B30" w:rsidP="003E3DEC">
            <w:pPr>
              <w:jc w:val="center"/>
              <w:rPr>
                <w:sz w:val="18"/>
                <w:szCs w:val="18"/>
              </w:rPr>
            </w:pPr>
          </w:p>
        </w:tc>
        <w:tc>
          <w:tcPr>
            <w:tcW w:w="851" w:type="dxa"/>
            <w:tcBorders>
              <w:top w:val="nil"/>
              <w:left w:val="nil"/>
              <w:bottom w:val="nil"/>
              <w:right w:val="nil"/>
            </w:tcBorders>
            <w:shd w:val="clear" w:color="auto" w:fill="auto"/>
          </w:tcPr>
          <w:p w14:paraId="5D1C0BC9" w14:textId="77777777" w:rsidR="00130B30" w:rsidRPr="006C6AC5" w:rsidRDefault="00130B30" w:rsidP="003E3DEC">
            <w:pPr>
              <w:jc w:val="center"/>
              <w:rPr>
                <w:sz w:val="18"/>
                <w:szCs w:val="18"/>
              </w:rPr>
            </w:pPr>
          </w:p>
        </w:tc>
        <w:tc>
          <w:tcPr>
            <w:tcW w:w="1134" w:type="dxa"/>
            <w:tcBorders>
              <w:top w:val="nil"/>
              <w:left w:val="nil"/>
              <w:bottom w:val="nil"/>
              <w:right w:val="nil"/>
            </w:tcBorders>
            <w:shd w:val="clear" w:color="auto" w:fill="auto"/>
          </w:tcPr>
          <w:p w14:paraId="17FD0E44" w14:textId="77777777" w:rsidR="00130B30" w:rsidRPr="006C6AC5" w:rsidRDefault="00130B30" w:rsidP="003E3DEC">
            <w:pPr>
              <w:jc w:val="center"/>
              <w:rPr>
                <w:sz w:val="18"/>
                <w:szCs w:val="18"/>
              </w:rPr>
            </w:pPr>
          </w:p>
        </w:tc>
        <w:tc>
          <w:tcPr>
            <w:tcW w:w="850" w:type="dxa"/>
            <w:tcBorders>
              <w:top w:val="nil"/>
              <w:left w:val="nil"/>
              <w:bottom w:val="nil"/>
              <w:right w:val="nil"/>
            </w:tcBorders>
            <w:shd w:val="clear" w:color="auto" w:fill="auto"/>
          </w:tcPr>
          <w:p w14:paraId="6218FDEC" w14:textId="77777777" w:rsidR="00130B30" w:rsidRPr="006C6AC5" w:rsidRDefault="00130B30" w:rsidP="003E3DEC">
            <w:pPr>
              <w:jc w:val="center"/>
              <w:rPr>
                <w:sz w:val="18"/>
                <w:szCs w:val="18"/>
              </w:rPr>
            </w:pPr>
          </w:p>
        </w:tc>
        <w:tc>
          <w:tcPr>
            <w:tcW w:w="1134" w:type="dxa"/>
            <w:tcBorders>
              <w:top w:val="nil"/>
              <w:left w:val="nil"/>
              <w:bottom w:val="nil"/>
              <w:right w:val="nil"/>
            </w:tcBorders>
            <w:shd w:val="clear" w:color="auto" w:fill="auto"/>
          </w:tcPr>
          <w:p w14:paraId="73D241EA" w14:textId="77777777" w:rsidR="00130B30" w:rsidRPr="006C6AC5" w:rsidRDefault="00130B30" w:rsidP="003E3DEC">
            <w:pPr>
              <w:jc w:val="center"/>
              <w:rPr>
                <w:sz w:val="18"/>
                <w:szCs w:val="18"/>
              </w:rPr>
            </w:pPr>
          </w:p>
        </w:tc>
        <w:tc>
          <w:tcPr>
            <w:tcW w:w="993" w:type="dxa"/>
            <w:tcBorders>
              <w:top w:val="nil"/>
              <w:left w:val="nil"/>
              <w:bottom w:val="nil"/>
              <w:right w:val="nil"/>
            </w:tcBorders>
            <w:shd w:val="clear" w:color="auto" w:fill="auto"/>
          </w:tcPr>
          <w:p w14:paraId="64379F86" w14:textId="77777777" w:rsidR="00130B30" w:rsidRPr="006C6AC5" w:rsidRDefault="00130B30" w:rsidP="003E3DEC">
            <w:pPr>
              <w:jc w:val="center"/>
              <w:rPr>
                <w:sz w:val="18"/>
                <w:szCs w:val="18"/>
              </w:rPr>
            </w:pPr>
          </w:p>
        </w:tc>
        <w:tc>
          <w:tcPr>
            <w:tcW w:w="992" w:type="dxa"/>
            <w:tcBorders>
              <w:top w:val="nil"/>
              <w:left w:val="nil"/>
              <w:bottom w:val="nil"/>
              <w:right w:val="nil"/>
            </w:tcBorders>
            <w:shd w:val="clear" w:color="auto" w:fill="auto"/>
          </w:tcPr>
          <w:p w14:paraId="44EFB8B6" w14:textId="77777777" w:rsidR="00130B30" w:rsidRPr="006C6AC5" w:rsidRDefault="00130B30" w:rsidP="003E3DEC">
            <w:pPr>
              <w:jc w:val="center"/>
              <w:rPr>
                <w:sz w:val="18"/>
                <w:szCs w:val="18"/>
              </w:rPr>
            </w:pPr>
          </w:p>
        </w:tc>
        <w:tc>
          <w:tcPr>
            <w:tcW w:w="992" w:type="dxa"/>
            <w:tcBorders>
              <w:top w:val="nil"/>
              <w:left w:val="nil"/>
              <w:bottom w:val="nil"/>
              <w:right w:val="single" w:sz="4" w:space="0" w:color="auto"/>
            </w:tcBorders>
            <w:shd w:val="clear" w:color="auto" w:fill="auto"/>
          </w:tcPr>
          <w:p w14:paraId="3B8E0093" w14:textId="77777777" w:rsidR="00130B30" w:rsidRPr="006C6AC5" w:rsidRDefault="00130B30" w:rsidP="003E3DEC">
            <w:pPr>
              <w:jc w:val="center"/>
              <w:rPr>
                <w:sz w:val="18"/>
                <w:szCs w:val="18"/>
              </w:rPr>
            </w:pPr>
          </w:p>
        </w:tc>
      </w:tr>
      <w:tr w:rsidR="002E585A" w:rsidRPr="006C6AC5" w14:paraId="7D6BC9C3" w14:textId="77777777" w:rsidTr="00B61C79">
        <w:tc>
          <w:tcPr>
            <w:tcW w:w="425" w:type="dxa"/>
            <w:tcBorders>
              <w:top w:val="nil"/>
              <w:bottom w:val="nil"/>
              <w:right w:val="nil"/>
            </w:tcBorders>
            <w:shd w:val="clear" w:color="auto" w:fill="auto"/>
          </w:tcPr>
          <w:p w14:paraId="73C89A62" w14:textId="77777777" w:rsidR="00611726" w:rsidRPr="006C6AC5" w:rsidRDefault="00611726" w:rsidP="003E3DEC">
            <w:pPr>
              <w:rPr>
                <w:sz w:val="18"/>
                <w:szCs w:val="18"/>
              </w:rPr>
            </w:pPr>
            <w:r w:rsidRPr="006C6AC5">
              <w:rPr>
                <w:sz w:val="18"/>
                <w:szCs w:val="18"/>
              </w:rPr>
              <w:t>DR</w:t>
            </w:r>
          </w:p>
        </w:tc>
        <w:tc>
          <w:tcPr>
            <w:tcW w:w="4395" w:type="dxa"/>
            <w:tcBorders>
              <w:top w:val="nil"/>
              <w:left w:val="nil"/>
              <w:bottom w:val="nil"/>
              <w:right w:val="nil"/>
            </w:tcBorders>
            <w:shd w:val="clear" w:color="auto" w:fill="auto"/>
          </w:tcPr>
          <w:p w14:paraId="71D79AAF" w14:textId="531D9D66" w:rsidR="00611726" w:rsidRPr="00130B30" w:rsidRDefault="00130B30" w:rsidP="003E3DEC">
            <w:pPr>
              <w:rPr>
                <w:rFonts w:ascii="Calibri" w:eastAsia="Times New Roman" w:hAnsi="Calibri" w:cs="Calibri"/>
                <w:color w:val="000000"/>
                <w:sz w:val="18"/>
                <w:szCs w:val="18"/>
              </w:rPr>
            </w:pPr>
            <w:r w:rsidRPr="00130B30">
              <w:rPr>
                <w:rFonts w:ascii="Calibri" w:eastAsia="Times New Roman" w:hAnsi="Calibri" w:cs="Calibri"/>
                <w:color w:val="000000"/>
                <w:sz w:val="18"/>
                <w:szCs w:val="18"/>
              </w:rPr>
              <w:t xml:space="preserve">Concessional </w:t>
            </w:r>
            <w:r w:rsidR="00394F08">
              <w:rPr>
                <w:rFonts w:ascii="Calibri" w:eastAsia="Times New Roman" w:hAnsi="Calibri" w:cs="Calibri"/>
                <w:color w:val="000000"/>
                <w:sz w:val="18"/>
                <w:szCs w:val="18"/>
              </w:rPr>
              <w:t>L</w:t>
            </w:r>
            <w:r w:rsidRPr="00130B30">
              <w:rPr>
                <w:rFonts w:ascii="Calibri" w:eastAsia="Times New Roman" w:hAnsi="Calibri" w:cs="Calibri"/>
                <w:color w:val="000000"/>
                <w:sz w:val="18"/>
                <w:szCs w:val="18"/>
              </w:rPr>
              <w:t xml:space="preserve">oan </w:t>
            </w:r>
            <w:r w:rsidR="00394F08">
              <w:rPr>
                <w:rFonts w:ascii="Calibri" w:eastAsia="Times New Roman" w:hAnsi="Calibri" w:cs="Calibri"/>
                <w:color w:val="000000"/>
                <w:sz w:val="18"/>
                <w:szCs w:val="18"/>
              </w:rPr>
              <w:t>D</w:t>
            </w:r>
            <w:r w:rsidRPr="00130B30">
              <w:rPr>
                <w:rFonts w:ascii="Calibri" w:eastAsia="Times New Roman" w:hAnsi="Calibri" w:cs="Calibri"/>
                <w:color w:val="000000"/>
                <w:sz w:val="18"/>
                <w:szCs w:val="18"/>
              </w:rPr>
              <w:t xml:space="preserve">iscount </w:t>
            </w:r>
            <w:r w:rsidR="00394F08">
              <w:rPr>
                <w:rFonts w:ascii="Calibri" w:eastAsia="Times New Roman" w:hAnsi="Calibri" w:cs="Calibri"/>
                <w:color w:val="000000"/>
                <w:sz w:val="18"/>
                <w:szCs w:val="18"/>
              </w:rPr>
              <w:t>E</w:t>
            </w:r>
            <w:r w:rsidRPr="00130B30">
              <w:rPr>
                <w:rFonts w:ascii="Calibri" w:eastAsia="Times New Roman" w:hAnsi="Calibri" w:cs="Calibri"/>
                <w:color w:val="000000"/>
                <w:sz w:val="18"/>
                <w:szCs w:val="18"/>
              </w:rPr>
              <w:t>xpense</w:t>
            </w:r>
          </w:p>
        </w:tc>
        <w:tc>
          <w:tcPr>
            <w:tcW w:w="1134" w:type="dxa"/>
            <w:tcBorders>
              <w:top w:val="nil"/>
              <w:left w:val="nil"/>
              <w:bottom w:val="nil"/>
              <w:right w:val="nil"/>
            </w:tcBorders>
            <w:shd w:val="clear" w:color="auto" w:fill="auto"/>
          </w:tcPr>
          <w:p w14:paraId="775619CA" w14:textId="474F63DC" w:rsidR="00611726" w:rsidRPr="006C6AC5" w:rsidRDefault="004A20F7" w:rsidP="003E3DEC">
            <w:pPr>
              <w:jc w:val="center"/>
              <w:rPr>
                <w:sz w:val="18"/>
                <w:szCs w:val="18"/>
              </w:rPr>
            </w:pPr>
            <w:r>
              <w:rPr>
                <w:sz w:val="18"/>
                <w:szCs w:val="18"/>
              </w:rPr>
              <w:t>F</w:t>
            </w:r>
          </w:p>
        </w:tc>
        <w:tc>
          <w:tcPr>
            <w:tcW w:w="992" w:type="dxa"/>
            <w:tcBorders>
              <w:top w:val="nil"/>
              <w:left w:val="nil"/>
              <w:bottom w:val="nil"/>
              <w:right w:val="nil"/>
            </w:tcBorders>
            <w:shd w:val="clear" w:color="auto" w:fill="auto"/>
          </w:tcPr>
          <w:p w14:paraId="3D286214" w14:textId="0AA0A073" w:rsidR="00611726" w:rsidRPr="006C6AC5" w:rsidRDefault="00E748FB" w:rsidP="003E3DEC">
            <w:pPr>
              <w:jc w:val="center"/>
              <w:rPr>
                <w:sz w:val="18"/>
                <w:szCs w:val="18"/>
              </w:rPr>
            </w:pPr>
            <w:r>
              <w:rPr>
                <w:sz w:val="18"/>
                <w:szCs w:val="18"/>
              </w:rPr>
              <w:t>396,236</w:t>
            </w:r>
          </w:p>
        </w:tc>
        <w:tc>
          <w:tcPr>
            <w:tcW w:w="992" w:type="dxa"/>
            <w:tcBorders>
              <w:top w:val="nil"/>
              <w:left w:val="nil"/>
              <w:bottom w:val="nil"/>
              <w:right w:val="nil"/>
            </w:tcBorders>
            <w:shd w:val="clear" w:color="auto" w:fill="auto"/>
          </w:tcPr>
          <w:p w14:paraId="5147714E" w14:textId="77777777" w:rsidR="00611726" w:rsidRPr="006C6AC5" w:rsidRDefault="00611726" w:rsidP="003E3DEC">
            <w:pPr>
              <w:jc w:val="center"/>
              <w:rPr>
                <w:sz w:val="18"/>
                <w:szCs w:val="18"/>
              </w:rPr>
            </w:pPr>
          </w:p>
        </w:tc>
        <w:tc>
          <w:tcPr>
            <w:tcW w:w="851" w:type="dxa"/>
            <w:tcBorders>
              <w:top w:val="nil"/>
              <w:left w:val="nil"/>
              <w:bottom w:val="nil"/>
              <w:right w:val="nil"/>
            </w:tcBorders>
            <w:shd w:val="clear" w:color="auto" w:fill="auto"/>
          </w:tcPr>
          <w:p w14:paraId="3CD2A796" w14:textId="77777777" w:rsidR="00611726" w:rsidRPr="006C6AC5" w:rsidRDefault="00611726" w:rsidP="003E3DEC">
            <w:pPr>
              <w:jc w:val="center"/>
              <w:rPr>
                <w:sz w:val="18"/>
                <w:szCs w:val="18"/>
              </w:rPr>
            </w:pPr>
          </w:p>
        </w:tc>
        <w:tc>
          <w:tcPr>
            <w:tcW w:w="1134" w:type="dxa"/>
            <w:tcBorders>
              <w:top w:val="nil"/>
              <w:left w:val="nil"/>
              <w:bottom w:val="nil"/>
              <w:right w:val="nil"/>
            </w:tcBorders>
            <w:shd w:val="clear" w:color="auto" w:fill="auto"/>
          </w:tcPr>
          <w:p w14:paraId="7873EEB2" w14:textId="77777777" w:rsidR="00611726" w:rsidRPr="006C6AC5" w:rsidRDefault="00611726" w:rsidP="003E3DEC">
            <w:pPr>
              <w:jc w:val="center"/>
              <w:rPr>
                <w:sz w:val="18"/>
                <w:szCs w:val="18"/>
              </w:rPr>
            </w:pPr>
          </w:p>
        </w:tc>
        <w:tc>
          <w:tcPr>
            <w:tcW w:w="850" w:type="dxa"/>
            <w:tcBorders>
              <w:top w:val="nil"/>
              <w:left w:val="nil"/>
              <w:bottom w:val="nil"/>
              <w:right w:val="nil"/>
            </w:tcBorders>
            <w:shd w:val="clear" w:color="auto" w:fill="auto"/>
          </w:tcPr>
          <w:p w14:paraId="12990E44" w14:textId="77777777" w:rsidR="00611726" w:rsidRPr="006C6AC5" w:rsidRDefault="00611726" w:rsidP="003E3DEC">
            <w:pPr>
              <w:jc w:val="center"/>
              <w:rPr>
                <w:sz w:val="18"/>
                <w:szCs w:val="18"/>
              </w:rPr>
            </w:pPr>
          </w:p>
        </w:tc>
        <w:tc>
          <w:tcPr>
            <w:tcW w:w="1134" w:type="dxa"/>
            <w:tcBorders>
              <w:top w:val="nil"/>
              <w:left w:val="nil"/>
              <w:bottom w:val="nil"/>
              <w:right w:val="nil"/>
            </w:tcBorders>
            <w:shd w:val="clear" w:color="auto" w:fill="auto"/>
          </w:tcPr>
          <w:p w14:paraId="14C4F3E3" w14:textId="77777777" w:rsidR="00611726" w:rsidRPr="006C6AC5" w:rsidRDefault="00611726" w:rsidP="003E3DEC">
            <w:pPr>
              <w:jc w:val="center"/>
              <w:rPr>
                <w:sz w:val="18"/>
                <w:szCs w:val="18"/>
              </w:rPr>
            </w:pPr>
          </w:p>
        </w:tc>
        <w:tc>
          <w:tcPr>
            <w:tcW w:w="993" w:type="dxa"/>
            <w:tcBorders>
              <w:top w:val="nil"/>
              <w:left w:val="nil"/>
              <w:bottom w:val="nil"/>
              <w:right w:val="nil"/>
            </w:tcBorders>
            <w:shd w:val="clear" w:color="auto" w:fill="auto"/>
          </w:tcPr>
          <w:p w14:paraId="62CD133F" w14:textId="77777777" w:rsidR="00611726" w:rsidRPr="006C6AC5" w:rsidRDefault="00611726" w:rsidP="003E3DEC">
            <w:pPr>
              <w:jc w:val="center"/>
              <w:rPr>
                <w:sz w:val="18"/>
                <w:szCs w:val="18"/>
              </w:rPr>
            </w:pPr>
          </w:p>
        </w:tc>
        <w:tc>
          <w:tcPr>
            <w:tcW w:w="992" w:type="dxa"/>
            <w:tcBorders>
              <w:top w:val="nil"/>
              <w:left w:val="nil"/>
              <w:bottom w:val="nil"/>
              <w:right w:val="nil"/>
            </w:tcBorders>
            <w:shd w:val="clear" w:color="auto" w:fill="auto"/>
          </w:tcPr>
          <w:p w14:paraId="7068322C" w14:textId="77777777" w:rsidR="00611726" w:rsidRPr="006C6AC5" w:rsidRDefault="00611726" w:rsidP="003E3DEC">
            <w:pPr>
              <w:jc w:val="center"/>
              <w:rPr>
                <w:sz w:val="18"/>
                <w:szCs w:val="18"/>
              </w:rPr>
            </w:pPr>
          </w:p>
        </w:tc>
        <w:tc>
          <w:tcPr>
            <w:tcW w:w="992" w:type="dxa"/>
            <w:tcBorders>
              <w:top w:val="nil"/>
              <w:left w:val="nil"/>
              <w:bottom w:val="nil"/>
              <w:right w:val="single" w:sz="4" w:space="0" w:color="auto"/>
            </w:tcBorders>
            <w:shd w:val="clear" w:color="auto" w:fill="auto"/>
          </w:tcPr>
          <w:p w14:paraId="6859BD77" w14:textId="77777777" w:rsidR="00611726" w:rsidRPr="006C6AC5" w:rsidRDefault="00611726" w:rsidP="003E3DEC">
            <w:pPr>
              <w:jc w:val="center"/>
              <w:rPr>
                <w:sz w:val="18"/>
                <w:szCs w:val="18"/>
              </w:rPr>
            </w:pPr>
          </w:p>
        </w:tc>
      </w:tr>
      <w:tr w:rsidR="00130B30" w:rsidRPr="006C6AC5" w14:paraId="556F899B" w14:textId="77777777" w:rsidTr="00B61C79">
        <w:tc>
          <w:tcPr>
            <w:tcW w:w="425" w:type="dxa"/>
            <w:tcBorders>
              <w:top w:val="nil"/>
              <w:bottom w:val="nil"/>
              <w:right w:val="nil"/>
            </w:tcBorders>
            <w:shd w:val="clear" w:color="auto" w:fill="auto"/>
          </w:tcPr>
          <w:p w14:paraId="0619C97D" w14:textId="67E0CEAD" w:rsidR="00130B30" w:rsidRPr="006C6AC5" w:rsidRDefault="00130B30" w:rsidP="003E3DEC">
            <w:pPr>
              <w:rPr>
                <w:sz w:val="18"/>
                <w:szCs w:val="18"/>
              </w:rPr>
            </w:pPr>
            <w:r w:rsidRPr="006C6AC5">
              <w:rPr>
                <w:sz w:val="18"/>
                <w:szCs w:val="18"/>
              </w:rPr>
              <w:t>DR</w:t>
            </w:r>
          </w:p>
        </w:tc>
        <w:tc>
          <w:tcPr>
            <w:tcW w:w="4395" w:type="dxa"/>
            <w:tcBorders>
              <w:top w:val="nil"/>
              <w:left w:val="nil"/>
              <w:bottom w:val="nil"/>
              <w:right w:val="nil"/>
            </w:tcBorders>
            <w:shd w:val="clear" w:color="auto" w:fill="auto"/>
          </w:tcPr>
          <w:p w14:paraId="265382B9" w14:textId="5D8B2F92" w:rsidR="00130B30" w:rsidRPr="00130B30" w:rsidRDefault="00130B30" w:rsidP="003E3DEC">
            <w:pPr>
              <w:rPr>
                <w:rFonts w:ascii="Calibri" w:eastAsia="Times New Roman" w:hAnsi="Calibri" w:cs="Calibri"/>
                <w:color w:val="000000"/>
                <w:sz w:val="18"/>
                <w:szCs w:val="18"/>
              </w:rPr>
            </w:pPr>
            <w:r w:rsidRPr="00130B30">
              <w:rPr>
                <w:rFonts w:ascii="Calibri" w:eastAsia="Times New Roman" w:hAnsi="Calibri" w:cs="Calibri"/>
                <w:color w:val="000000"/>
                <w:sz w:val="18"/>
                <w:szCs w:val="18"/>
              </w:rPr>
              <w:t>Loan Receivable</w:t>
            </w:r>
          </w:p>
        </w:tc>
        <w:tc>
          <w:tcPr>
            <w:tcW w:w="1134" w:type="dxa"/>
            <w:tcBorders>
              <w:top w:val="nil"/>
              <w:left w:val="nil"/>
              <w:bottom w:val="nil"/>
              <w:right w:val="nil"/>
            </w:tcBorders>
            <w:shd w:val="clear" w:color="auto" w:fill="auto"/>
          </w:tcPr>
          <w:p w14:paraId="6CCAC387" w14:textId="4BB6C2C4" w:rsidR="00130B30" w:rsidRPr="006C6AC5" w:rsidRDefault="004A20F7" w:rsidP="003E3DEC">
            <w:pPr>
              <w:jc w:val="center"/>
              <w:rPr>
                <w:sz w:val="18"/>
                <w:szCs w:val="18"/>
              </w:rPr>
            </w:pPr>
            <w:r>
              <w:rPr>
                <w:sz w:val="18"/>
                <w:szCs w:val="18"/>
              </w:rPr>
              <w:t>D</w:t>
            </w:r>
          </w:p>
        </w:tc>
        <w:tc>
          <w:tcPr>
            <w:tcW w:w="992" w:type="dxa"/>
            <w:tcBorders>
              <w:top w:val="nil"/>
              <w:left w:val="nil"/>
              <w:bottom w:val="nil"/>
              <w:right w:val="nil"/>
            </w:tcBorders>
            <w:shd w:val="clear" w:color="auto" w:fill="auto"/>
          </w:tcPr>
          <w:p w14:paraId="39BC0775" w14:textId="1E32DBE5" w:rsidR="00130B30" w:rsidRPr="003767BF" w:rsidRDefault="00E748FB" w:rsidP="003E3DEC">
            <w:pPr>
              <w:jc w:val="center"/>
              <w:rPr>
                <w:rFonts w:cstheme="minorHAnsi"/>
                <w:sz w:val="18"/>
                <w:szCs w:val="18"/>
              </w:rPr>
            </w:pPr>
            <w:r>
              <w:rPr>
                <w:rFonts w:cstheme="minorHAnsi"/>
                <w:sz w:val="18"/>
                <w:szCs w:val="18"/>
              </w:rPr>
              <w:t>3,103,764</w:t>
            </w:r>
          </w:p>
        </w:tc>
        <w:tc>
          <w:tcPr>
            <w:tcW w:w="992" w:type="dxa"/>
            <w:tcBorders>
              <w:top w:val="nil"/>
              <w:left w:val="nil"/>
              <w:bottom w:val="nil"/>
              <w:right w:val="nil"/>
            </w:tcBorders>
            <w:shd w:val="clear" w:color="auto" w:fill="auto"/>
          </w:tcPr>
          <w:p w14:paraId="7D76DF41" w14:textId="77777777" w:rsidR="00130B30" w:rsidRPr="006C6AC5" w:rsidRDefault="00130B30" w:rsidP="003E3DEC">
            <w:pPr>
              <w:jc w:val="center"/>
              <w:rPr>
                <w:sz w:val="18"/>
                <w:szCs w:val="18"/>
              </w:rPr>
            </w:pPr>
          </w:p>
        </w:tc>
        <w:tc>
          <w:tcPr>
            <w:tcW w:w="851" w:type="dxa"/>
            <w:tcBorders>
              <w:top w:val="nil"/>
              <w:left w:val="nil"/>
              <w:bottom w:val="nil"/>
              <w:right w:val="nil"/>
            </w:tcBorders>
            <w:shd w:val="clear" w:color="auto" w:fill="auto"/>
          </w:tcPr>
          <w:p w14:paraId="545FB2F4" w14:textId="77777777" w:rsidR="00130B30" w:rsidRPr="006C6AC5" w:rsidRDefault="00130B30" w:rsidP="003E3DEC">
            <w:pPr>
              <w:jc w:val="center"/>
              <w:rPr>
                <w:sz w:val="18"/>
                <w:szCs w:val="18"/>
              </w:rPr>
            </w:pPr>
          </w:p>
        </w:tc>
        <w:tc>
          <w:tcPr>
            <w:tcW w:w="1134" w:type="dxa"/>
            <w:tcBorders>
              <w:top w:val="nil"/>
              <w:left w:val="nil"/>
              <w:bottom w:val="nil"/>
              <w:right w:val="nil"/>
            </w:tcBorders>
            <w:shd w:val="clear" w:color="auto" w:fill="auto"/>
          </w:tcPr>
          <w:p w14:paraId="76611BAB" w14:textId="77777777" w:rsidR="00130B30" w:rsidRPr="006C6AC5" w:rsidRDefault="00130B30" w:rsidP="003E3DEC">
            <w:pPr>
              <w:jc w:val="center"/>
              <w:rPr>
                <w:sz w:val="18"/>
                <w:szCs w:val="18"/>
              </w:rPr>
            </w:pPr>
          </w:p>
        </w:tc>
        <w:tc>
          <w:tcPr>
            <w:tcW w:w="850" w:type="dxa"/>
            <w:tcBorders>
              <w:top w:val="nil"/>
              <w:left w:val="nil"/>
              <w:bottom w:val="nil"/>
              <w:right w:val="nil"/>
            </w:tcBorders>
            <w:shd w:val="clear" w:color="auto" w:fill="auto"/>
          </w:tcPr>
          <w:p w14:paraId="066F77F2" w14:textId="77777777" w:rsidR="00130B30" w:rsidRPr="006C6AC5" w:rsidRDefault="00130B30" w:rsidP="003E3DEC">
            <w:pPr>
              <w:jc w:val="center"/>
              <w:rPr>
                <w:sz w:val="18"/>
                <w:szCs w:val="18"/>
              </w:rPr>
            </w:pPr>
          </w:p>
        </w:tc>
        <w:tc>
          <w:tcPr>
            <w:tcW w:w="1134" w:type="dxa"/>
            <w:tcBorders>
              <w:top w:val="nil"/>
              <w:left w:val="nil"/>
              <w:bottom w:val="nil"/>
              <w:right w:val="nil"/>
            </w:tcBorders>
            <w:shd w:val="clear" w:color="auto" w:fill="auto"/>
          </w:tcPr>
          <w:p w14:paraId="7D592619" w14:textId="77777777" w:rsidR="00130B30" w:rsidRPr="006C6AC5" w:rsidRDefault="00130B30" w:rsidP="003E3DEC">
            <w:pPr>
              <w:jc w:val="center"/>
              <w:rPr>
                <w:sz w:val="18"/>
                <w:szCs w:val="18"/>
              </w:rPr>
            </w:pPr>
          </w:p>
        </w:tc>
        <w:tc>
          <w:tcPr>
            <w:tcW w:w="993" w:type="dxa"/>
            <w:tcBorders>
              <w:top w:val="nil"/>
              <w:left w:val="nil"/>
              <w:bottom w:val="nil"/>
              <w:right w:val="nil"/>
            </w:tcBorders>
            <w:shd w:val="clear" w:color="auto" w:fill="auto"/>
          </w:tcPr>
          <w:p w14:paraId="60178D35" w14:textId="77777777" w:rsidR="00130B30" w:rsidRPr="006C6AC5" w:rsidRDefault="00130B30" w:rsidP="003E3DEC">
            <w:pPr>
              <w:jc w:val="center"/>
              <w:rPr>
                <w:sz w:val="18"/>
                <w:szCs w:val="18"/>
              </w:rPr>
            </w:pPr>
          </w:p>
        </w:tc>
        <w:tc>
          <w:tcPr>
            <w:tcW w:w="992" w:type="dxa"/>
            <w:tcBorders>
              <w:top w:val="nil"/>
              <w:left w:val="nil"/>
              <w:bottom w:val="nil"/>
              <w:right w:val="nil"/>
            </w:tcBorders>
            <w:shd w:val="clear" w:color="auto" w:fill="auto"/>
          </w:tcPr>
          <w:p w14:paraId="02911B7A" w14:textId="77777777" w:rsidR="00130B30" w:rsidRPr="006C6AC5" w:rsidRDefault="00130B30" w:rsidP="003E3DEC">
            <w:pPr>
              <w:jc w:val="center"/>
              <w:rPr>
                <w:sz w:val="18"/>
                <w:szCs w:val="18"/>
              </w:rPr>
            </w:pPr>
          </w:p>
        </w:tc>
        <w:tc>
          <w:tcPr>
            <w:tcW w:w="992" w:type="dxa"/>
            <w:tcBorders>
              <w:top w:val="nil"/>
              <w:left w:val="nil"/>
              <w:bottom w:val="nil"/>
              <w:right w:val="single" w:sz="4" w:space="0" w:color="auto"/>
            </w:tcBorders>
            <w:shd w:val="clear" w:color="auto" w:fill="auto"/>
          </w:tcPr>
          <w:p w14:paraId="13D7B60B" w14:textId="77777777" w:rsidR="00130B30" w:rsidRPr="006C6AC5" w:rsidRDefault="00130B30" w:rsidP="003E3DEC">
            <w:pPr>
              <w:jc w:val="center"/>
              <w:rPr>
                <w:sz w:val="18"/>
                <w:szCs w:val="18"/>
              </w:rPr>
            </w:pPr>
          </w:p>
        </w:tc>
      </w:tr>
      <w:tr w:rsidR="002E585A" w:rsidRPr="006C6AC5" w14:paraId="094CD995" w14:textId="77777777" w:rsidTr="00B61C79">
        <w:tc>
          <w:tcPr>
            <w:tcW w:w="425" w:type="dxa"/>
            <w:tcBorders>
              <w:top w:val="nil"/>
              <w:bottom w:val="nil"/>
              <w:right w:val="nil"/>
            </w:tcBorders>
            <w:shd w:val="clear" w:color="auto" w:fill="auto"/>
          </w:tcPr>
          <w:p w14:paraId="2B2827A4" w14:textId="77777777" w:rsidR="00611726" w:rsidRPr="006C6AC5" w:rsidRDefault="00611726" w:rsidP="003E3DEC">
            <w:pPr>
              <w:rPr>
                <w:sz w:val="18"/>
                <w:szCs w:val="18"/>
              </w:rPr>
            </w:pPr>
            <w:r w:rsidRPr="006C6AC5">
              <w:rPr>
                <w:sz w:val="18"/>
                <w:szCs w:val="18"/>
              </w:rPr>
              <w:t>CR</w:t>
            </w:r>
          </w:p>
        </w:tc>
        <w:tc>
          <w:tcPr>
            <w:tcW w:w="4395" w:type="dxa"/>
            <w:tcBorders>
              <w:top w:val="nil"/>
              <w:left w:val="nil"/>
              <w:bottom w:val="nil"/>
              <w:right w:val="nil"/>
            </w:tcBorders>
            <w:shd w:val="clear" w:color="auto" w:fill="auto"/>
          </w:tcPr>
          <w:p w14:paraId="3E858456" w14:textId="1387BE34" w:rsidR="00611726" w:rsidRPr="00130B30" w:rsidRDefault="00130B30" w:rsidP="003E3DEC">
            <w:pPr>
              <w:rPr>
                <w:rFonts w:ascii="Calibri" w:eastAsia="Times New Roman" w:hAnsi="Calibri" w:cs="Calibri"/>
                <w:color w:val="000000"/>
                <w:sz w:val="18"/>
                <w:szCs w:val="18"/>
              </w:rPr>
            </w:pPr>
            <w:r w:rsidRPr="00130B30">
              <w:rPr>
                <w:rFonts w:ascii="Calibri" w:eastAsia="Times New Roman" w:hAnsi="Calibri" w:cs="Calibri"/>
                <w:color w:val="000000"/>
                <w:sz w:val="18"/>
                <w:szCs w:val="18"/>
              </w:rPr>
              <w:t>Cash at Bank</w:t>
            </w:r>
          </w:p>
        </w:tc>
        <w:tc>
          <w:tcPr>
            <w:tcW w:w="1134" w:type="dxa"/>
            <w:tcBorders>
              <w:top w:val="nil"/>
              <w:left w:val="nil"/>
              <w:bottom w:val="nil"/>
              <w:right w:val="nil"/>
            </w:tcBorders>
            <w:shd w:val="clear" w:color="auto" w:fill="auto"/>
          </w:tcPr>
          <w:p w14:paraId="2332B534" w14:textId="77777777" w:rsidR="00611726" w:rsidRPr="006C6AC5" w:rsidRDefault="00611726" w:rsidP="003E3DEC">
            <w:pPr>
              <w:jc w:val="center"/>
              <w:rPr>
                <w:sz w:val="18"/>
                <w:szCs w:val="18"/>
              </w:rPr>
            </w:pPr>
          </w:p>
        </w:tc>
        <w:tc>
          <w:tcPr>
            <w:tcW w:w="992" w:type="dxa"/>
            <w:tcBorders>
              <w:top w:val="nil"/>
              <w:left w:val="nil"/>
              <w:bottom w:val="nil"/>
              <w:right w:val="nil"/>
            </w:tcBorders>
            <w:shd w:val="clear" w:color="auto" w:fill="auto"/>
          </w:tcPr>
          <w:p w14:paraId="6B5E5D2F" w14:textId="4AADF014" w:rsidR="00611726" w:rsidRPr="006C6AC5" w:rsidRDefault="00E748FB" w:rsidP="003E3DEC">
            <w:pPr>
              <w:jc w:val="center"/>
              <w:rPr>
                <w:sz w:val="18"/>
                <w:szCs w:val="18"/>
              </w:rPr>
            </w:pPr>
            <w:r>
              <w:rPr>
                <w:sz w:val="18"/>
                <w:szCs w:val="18"/>
              </w:rPr>
              <w:t>3,500,000</w:t>
            </w:r>
          </w:p>
        </w:tc>
        <w:tc>
          <w:tcPr>
            <w:tcW w:w="992" w:type="dxa"/>
            <w:tcBorders>
              <w:top w:val="nil"/>
              <w:left w:val="nil"/>
              <w:bottom w:val="nil"/>
              <w:right w:val="nil"/>
            </w:tcBorders>
            <w:shd w:val="clear" w:color="auto" w:fill="auto"/>
          </w:tcPr>
          <w:p w14:paraId="1E29D75A" w14:textId="77777777" w:rsidR="00611726" w:rsidRPr="006C6AC5" w:rsidRDefault="00611726" w:rsidP="003E3DEC">
            <w:pPr>
              <w:jc w:val="center"/>
              <w:rPr>
                <w:sz w:val="18"/>
                <w:szCs w:val="18"/>
              </w:rPr>
            </w:pPr>
          </w:p>
        </w:tc>
        <w:tc>
          <w:tcPr>
            <w:tcW w:w="851" w:type="dxa"/>
            <w:tcBorders>
              <w:top w:val="nil"/>
              <w:left w:val="nil"/>
              <w:bottom w:val="nil"/>
              <w:right w:val="nil"/>
            </w:tcBorders>
            <w:shd w:val="clear" w:color="auto" w:fill="auto"/>
          </w:tcPr>
          <w:p w14:paraId="4637542A" w14:textId="77777777" w:rsidR="00611726" w:rsidRPr="006C6AC5" w:rsidRDefault="00611726" w:rsidP="003E3DEC">
            <w:pPr>
              <w:jc w:val="center"/>
              <w:rPr>
                <w:sz w:val="18"/>
                <w:szCs w:val="18"/>
              </w:rPr>
            </w:pPr>
          </w:p>
        </w:tc>
        <w:tc>
          <w:tcPr>
            <w:tcW w:w="1134" w:type="dxa"/>
            <w:tcBorders>
              <w:top w:val="nil"/>
              <w:left w:val="nil"/>
              <w:bottom w:val="nil"/>
              <w:right w:val="nil"/>
            </w:tcBorders>
            <w:shd w:val="clear" w:color="auto" w:fill="auto"/>
          </w:tcPr>
          <w:p w14:paraId="53A49923" w14:textId="77777777" w:rsidR="00611726" w:rsidRPr="006C6AC5" w:rsidRDefault="00611726" w:rsidP="003E3DEC">
            <w:pPr>
              <w:jc w:val="center"/>
              <w:rPr>
                <w:sz w:val="18"/>
                <w:szCs w:val="18"/>
              </w:rPr>
            </w:pPr>
          </w:p>
        </w:tc>
        <w:tc>
          <w:tcPr>
            <w:tcW w:w="850" w:type="dxa"/>
            <w:tcBorders>
              <w:top w:val="nil"/>
              <w:left w:val="nil"/>
              <w:bottom w:val="nil"/>
              <w:right w:val="nil"/>
            </w:tcBorders>
            <w:shd w:val="clear" w:color="auto" w:fill="auto"/>
          </w:tcPr>
          <w:p w14:paraId="6C93B14C" w14:textId="77777777" w:rsidR="00611726" w:rsidRPr="006C6AC5" w:rsidRDefault="00611726" w:rsidP="003E3DEC">
            <w:pPr>
              <w:jc w:val="center"/>
              <w:rPr>
                <w:sz w:val="18"/>
                <w:szCs w:val="18"/>
              </w:rPr>
            </w:pPr>
          </w:p>
        </w:tc>
        <w:tc>
          <w:tcPr>
            <w:tcW w:w="1134" w:type="dxa"/>
            <w:tcBorders>
              <w:top w:val="nil"/>
              <w:left w:val="nil"/>
              <w:bottom w:val="nil"/>
              <w:right w:val="nil"/>
            </w:tcBorders>
            <w:shd w:val="clear" w:color="auto" w:fill="auto"/>
          </w:tcPr>
          <w:p w14:paraId="7905ABCA" w14:textId="77777777" w:rsidR="00611726" w:rsidRPr="006C6AC5" w:rsidRDefault="00611726" w:rsidP="003E3DEC">
            <w:pPr>
              <w:jc w:val="center"/>
              <w:rPr>
                <w:sz w:val="18"/>
                <w:szCs w:val="18"/>
              </w:rPr>
            </w:pPr>
          </w:p>
        </w:tc>
        <w:tc>
          <w:tcPr>
            <w:tcW w:w="993" w:type="dxa"/>
            <w:tcBorders>
              <w:top w:val="nil"/>
              <w:left w:val="nil"/>
              <w:bottom w:val="nil"/>
              <w:right w:val="nil"/>
            </w:tcBorders>
            <w:shd w:val="clear" w:color="auto" w:fill="auto"/>
          </w:tcPr>
          <w:p w14:paraId="699C55E6" w14:textId="77777777" w:rsidR="00611726" w:rsidRPr="006C6AC5" w:rsidRDefault="00611726" w:rsidP="003E3DEC">
            <w:pPr>
              <w:jc w:val="center"/>
              <w:rPr>
                <w:sz w:val="18"/>
                <w:szCs w:val="18"/>
              </w:rPr>
            </w:pPr>
          </w:p>
        </w:tc>
        <w:tc>
          <w:tcPr>
            <w:tcW w:w="992" w:type="dxa"/>
            <w:tcBorders>
              <w:top w:val="nil"/>
              <w:left w:val="nil"/>
              <w:bottom w:val="nil"/>
              <w:right w:val="nil"/>
            </w:tcBorders>
            <w:shd w:val="clear" w:color="auto" w:fill="auto"/>
          </w:tcPr>
          <w:p w14:paraId="2D983997" w14:textId="77777777" w:rsidR="00611726" w:rsidRPr="006C6AC5" w:rsidRDefault="00611726" w:rsidP="003E3DEC">
            <w:pPr>
              <w:jc w:val="center"/>
              <w:rPr>
                <w:sz w:val="18"/>
                <w:szCs w:val="18"/>
              </w:rPr>
            </w:pPr>
          </w:p>
        </w:tc>
        <w:tc>
          <w:tcPr>
            <w:tcW w:w="992" w:type="dxa"/>
            <w:tcBorders>
              <w:top w:val="nil"/>
              <w:left w:val="nil"/>
              <w:bottom w:val="nil"/>
              <w:right w:val="single" w:sz="4" w:space="0" w:color="auto"/>
            </w:tcBorders>
            <w:shd w:val="clear" w:color="auto" w:fill="auto"/>
          </w:tcPr>
          <w:p w14:paraId="43E611F3" w14:textId="77777777" w:rsidR="00611726" w:rsidRPr="006C6AC5" w:rsidRDefault="00611726" w:rsidP="003E3DEC">
            <w:pPr>
              <w:jc w:val="center"/>
              <w:rPr>
                <w:sz w:val="18"/>
                <w:szCs w:val="18"/>
              </w:rPr>
            </w:pPr>
          </w:p>
        </w:tc>
      </w:tr>
      <w:tr w:rsidR="00B61C79" w:rsidRPr="006C6AC5" w14:paraId="7A07D9CE" w14:textId="77777777" w:rsidTr="00B61C79">
        <w:tc>
          <w:tcPr>
            <w:tcW w:w="14884" w:type="dxa"/>
            <w:gridSpan w:val="12"/>
            <w:tcBorders>
              <w:top w:val="nil"/>
              <w:bottom w:val="nil"/>
              <w:right w:val="single" w:sz="4" w:space="0" w:color="auto"/>
            </w:tcBorders>
            <w:shd w:val="clear" w:color="auto" w:fill="auto"/>
          </w:tcPr>
          <w:p w14:paraId="60D22CA7" w14:textId="4D637F0E" w:rsidR="00B61C79" w:rsidRPr="006C6AC5" w:rsidRDefault="00B61C79" w:rsidP="00B61C79">
            <w:pPr>
              <w:rPr>
                <w:sz w:val="18"/>
                <w:szCs w:val="18"/>
              </w:rPr>
            </w:pPr>
            <w:r>
              <w:rPr>
                <w:sz w:val="18"/>
                <w:szCs w:val="18"/>
              </w:rPr>
              <w:t>Journal to recognise the concessional loan receivable and</w:t>
            </w:r>
            <w:r w:rsidRPr="006C6AC5">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the c</w:t>
            </w:r>
            <w:r w:rsidRPr="006C6AC5">
              <w:rPr>
                <w:rFonts w:ascii="Calibri" w:eastAsia="Times New Roman" w:hAnsi="Calibri" w:cs="Calibri"/>
                <w:color w:val="000000"/>
                <w:sz w:val="18"/>
                <w:szCs w:val="18"/>
              </w:rPr>
              <w:t xml:space="preserve">oncessional </w:t>
            </w:r>
            <w:r>
              <w:rPr>
                <w:rFonts w:ascii="Calibri" w:eastAsia="Times New Roman" w:hAnsi="Calibri" w:cs="Calibri"/>
                <w:color w:val="000000"/>
                <w:sz w:val="18"/>
                <w:szCs w:val="18"/>
              </w:rPr>
              <w:t>l</w:t>
            </w:r>
            <w:r w:rsidRPr="006C6AC5">
              <w:rPr>
                <w:rFonts w:ascii="Calibri" w:eastAsia="Times New Roman" w:hAnsi="Calibri" w:cs="Calibri"/>
                <w:color w:val="000000"/>
                <w:sz w:val="18"/>
                <w:szCs w:val="18"/>
              </w:rPr>
              <w:t xml:space="preserve">oan </w:t>
            </w:r>
            <w:r>
              <w:rPr>
                <w:rFonts w:ascii="Calibri" w:eastAsia="Times New Roman" w:hAnsi="Calibri" w:cs="Calibri"/>
                <w:color w:val="000000"/>
                <w:sz w:val="18"/>
                <w:szCs w:val="18"/>
              </w:rPr>
              <w:t>d</w:t>
            </w:r>
            <w:r w:rsidRPr="006C6AC5">
              <w:rPr>
                <w:rFonts w:ascii="Calibri" w:eastAsia="Times New Roman" w:hAnsi="Calibri" w:cs="Calibri"/>
                <w:color w:val="000000"/>
                <w:sz w:val="18"/>
                <w:szCs w:val="18"/>
              </w:rPr>
              <w:t>iscount</w:t>
            </w:r>
            <w:r w:rsidR="009548B6">
              <w:rPr>
                <w:rFonts w:ascii="Calibri" w:eastAsia="Times New Roman" w:hAnsi="Calibri" w:cs="Calibri"/>
                <w:color w:val="000000"/>
                <w:sz w:val="18"/>
                <w:szCs w:val="18"/>
              </w:rPr>
              <w:t xml:space="preserve"> expense</w:t>
            </w:r>
            <w:r>
              <w:rPr>
                <w:sz w:val="18"/>
                <w:szCs w:val="18"/>
              </w:rPr>
              <w:t xml:space="preserve"> at</w:t>
            </w:r>
            <w:r>
              <w:rPr>
                <w:rFonts w:ascii="Calibri" w:eastAsia="Times New Roman" w:hAnsi="Calibri" w:cs="Calibri"/>
                <w:color w:val="000000"/>
                <w:sz w:val="18"/>
                <w:szCs w:val="18"/>
              </w:rPr>
              <w:t xml:space="preserve"> the commencement of the Concessional Loan.</w:t>
            </w:r>
          </w:p>
        </w:tc>
      </w:tr>
      <w:tr w:rsidR="00B61C79" w:rsidRPr="004755DF" w14:paraId="48AEDCB1" w14:textId="77777777" w:rsidTr="00B61C79">
        <w:tc>
          <w:tcPr>
            <w:tcW w:w="425" w:type="dxa"/>
            <w:tcBorders>
              <w:top w:val="nil"/>
              <w:bottom w:val="nil"/>
              <w:right w:val="nil"/>
            </w:tcBorders>
            <w:shd w:val="clear" w:color="auto" w:fill="auto"/>
          </w:tcPr>
          <w:p w14:paraId="1110E5B3" w14:textId="77777777" w:rsidR="00B61C79" w:rsidRPr="004755DF" w:rsidRDefault="00B61C79" w:rsidP="004755DF">
            <w:pPr>
              <w:spacing w:line="240" w:lineRule="auto"/>
              <w:rPr>
                <w:sz w:val="14"/>
                <w:szCs w:val="14"/>
              </w:rPr>
            </w:pPr>
          </w:p>
        </w:tc>
        <w:tc>
          <w:tcPr>
            <w:tcW w:w="4395" w:type="dxa"/>
            <w:tcBorders>
              <w:top w:val="nil"/>
              <w:left w:val="nil"/>
              <w:bottom w:val="nil"/>
              <w:right w:val="nil"/>
            </w:tcBorders>
            <w:shd w:val="clear" w:color="auto" w:fill="auto"/>
          </w:tcPr>
          <w:p w14:paraId="5048CD75" w14:textId="77777777" w:rsidR="00B61C79" w:rsidRPr="004755DF" w:rsidRDefault="00B61C79" w:rsidP="004755DF">
            <w:pPr>
              <w:spacing w:line="240" w:lineRule="auto"/>
              <w:rPr>
                <w:rFonts w:ascii="Calibri" w:eastAsia="Times New Roman" w:hAnsi="Calibri" w:cs="Calibri"/>
                <w:color w:val="000000"/>
                <w:sz w:val="14"/>
                <w:szCs w:val="14"/>
              </w:rPr>
            </w:pPr>
          </w:p>
        </w:tc>
        <w:tc>
          <w:tcPr>
            <w:tcW w:w="1134" w:type="dxa"/>
            <w:tcBorders>
              <w:top w:val="nil"/>
              <w:left w:val="nil"/>
              <w:bottom w:val="nil"/>
              <w:right w:val="nil"/>
            </w:tcBorders>
            <w:shd w:val="clear" w:color="auto" w:fill="auto"/>
          </w:tcPr>
          <w:p w14:paraId="13FEDBA5" w14:textId="77777777" w:rsidR="00B61C79" w:rsidRPr="004755DF" w:rsidRDefault="00B61C79" w:rsidP="004755DF">
            <w:pPr>
              <w:spacing w:line="240" w:lineRule="auto"/>
              <w:jc w:val="center"/>
              <w:rPr>
                <w:sz w:val="14"/>
                <w:szCs w:val="14"/>
              </w:rPr>
            </w:pPr>
          </w:p>
        </w:tc>
        <w:tc>
          <w:tcPr>
            <w:tcW w:w="992" w:type="dxa"/>
            <w:tcBorders>
              <w:top w:val="nil"/>
              <w:left w:val="nil"/>
              <w:bottom w:val="nil"/>
              <w:right w:val="nil"/>
            </w:tcBorders>
            <w:shd w:val="clear" w:color="auto" w:fill="auto"/>
          </w:tcPr>
          <w:p w14:paraId="333D1020" w14:textId="77777777" w:rsidR="00B61C79" w:rsidRPr="004755DF" w:rsidRDefault="00B61C79" w:rsidP="004755DF">
            <w:pPr>
              <w:spacing w:line="240" w:lineRule="auto"/>
              <w:jc w:val="center"/>
              <w:rPr>
                <w:rFonts w:cstheme="minorHAnsi"/>
                <w:sz w:val="14"/>
                <w:szCs w:val="14"/>
              </w:rPr>
            </w:pPr>
          </w:p>
        </w:tc>
        <w:tc>
          <w:tcPr>
            <w:tcW w:w="992" w:type="dxa"/>
            <w:tcBorders>
              <w:top w:val="nil"/>
              <w:left w:val="nil"/>
              <w:bottom w:val="nil"/>
              <w:right w:val="nil"/>
            </w:tcBorders>
            <w:shd w:val="clear" w:color="auto" w:fill="auto"/>
          </w:tcPr>
          <w:p w14:paraId="48A06488" w14:textId="77777777" w:rsidR="00B61C79" w:rsidRPr="004755DF" w:rsidRDefault="00B61C79" w:rsidP="004755DF">
            <w:pPr>
              <w:spacing w:line="240" w:lineRule="auto"/>
              <w:jc w:val="center"/>
              <w:rPr>
                <w:sz w:val="14"/>
                <w:szCs w:val="14"/>
              </w:rPr>
            </w:pPr>
          </w:p>
        </w:tc>
        <w:tc>
          <w:tcPr>
            <w:tcW w:w="851" w:type="dxa"/>
            <w:tcBorders>
              <w:top w:val="nil"/>
              <w:left w:val="nil"/>
              <w:bottom w:val="nil"/>
              <w:right w:val="nil"/>
            </w:tcBorders>
            <w:shd w:val="clear" w:color="auto" w:fill="auto"/>
          </w:tcPr>
          <w:p w14:paraId="4C3D8521" w14:textId="77777777" w:rsidR="00B61C79" w:rsidRPr="004755DF" w:rsidRDefault="00B61C79" w:rsidP="004755DF">
            <w:pPr>
              <w:spacing w:line="240" w:lineRule="auto"/>
              <w:jc w:val="center"/>
              <w:rPr>
                <w:sz w:val="14"/>
                <w:szCs w:val="14"/>
              </w:rPr>
            </w:pPr>
          </w:p>
        </w:tc>
        <w:tc>
          <w:tcPr>
            <w:tcW w:w="1134" w:type="dxa"/>
            <w:tcBorders>
              <w:top w:val="nil"/>
              <w:left w:val="nil"/>
              <w:bottom w:val="nil"/>
              <w:right w:val="nil"/>
            </w:tcBorders>
            <w:shd w:val="clear" w:color="auto" w:fill="auto"/>
          </w:tcPr>
          <w:p w14:paraId="6F292704" w14:textId="77777777" w:rsidR="00B61C79" w:rsidRPr="004755DF" w:rsidRDefault="00B61C79" w:rsidP="004755DF">
            <w:pPr>
              <w:spacing w:line="240" w:lineRule="auto"/>
              <w:jc w:val="center"/>
              <w:rPr>
                <w:sz w:val="14"/>
                <w:szCs w:val="14"/>
              </w:rPr>
            </w:pPr>
          </w:p>
        </w:tc>
        <w:tc>
          <w:tcPr>
            <w:tcW w:w="850" w:type="dxa"/>
            <w:tcBorders>
              <w:top w:val="nil"/>
              <w:left w:val="nil"/>
              <w:bottom w:val="nil"/>
              <w:right w:val="nil"/>
            </w:tcBorders>
            <w:shd w:val="clear" w:color="auto" w:fill="auto"/>
          </w:tcPr>
          <w:p w14:paraId="18CAB11A" w14:textId="77777777" w:rsidR="00B61C79" w:rsidRPr="004755DF" w:rsidRDefault="00B61C79" w:rsidP="004755DF">
            <w:pPr>
              <w:spacing w:line="240" w:lineRule="auto"/>
              <w:jc w:val="center"/>
              <w:rPr>
                <w:sz w:val="14"/>
                <w:szCs w:val="14"/>
              </w:rPr>
            </w:pPr>
          </w:p>
        </w:tc>
        <w:tc>
          <w:tcPr>
            <w:tcW w:w="1134" w:type="dxa"/>
            <w:tcBorders>
              <w:top w:val="nil"/>
              <w:left w:val="nil"/>
              <w:bottom w:val="nil"/>
              <w:right w:val="nil"/>
            </w:tcBorders>
            <w:shd w:val="clear" w:color="auto" w:fill="auto"/>
          </w:tcPr>
          <w:p w14:paraId="32F8F49C" w14:textId="77777777" w:rsidR="00B61C79" w:rsidRPr="004755DF" w:rsidRDefault="00B61C79" w:rsidP="004755DF">
            <w:pPr>
              <w:spacing w:line="240" w:lineRule="auto"/>
              <w:jc w:val="center"/>
              <w:rPr>
                <w:sz w:val="14"/>
                <w:szCs w:val="14"/>
              </w:rPr>
            </w:pPr>
          </w:p>
        </w:tc>
        <w:tc>
          <w:tcPr>
            <w:tcW w:w="993" w:type="dxa"/>
            <w:tcBorders>
              <w:top w:val="nil"/>
              <w:left w:val="nil"/>
              <w:bottom w:val="nil"/>
              <w:right w:val="nil"/>
            </w:tcBorders>
            <w:shd w:val="clear" w:color="auto" w:fill="auto"/>
          </w:tcPr>
          <w:p w14:paraId="13CCC710" w14:textId="77777777" w:rsidR="00B61C79" w:rsidRPr="004755DF" w:rsidRDefault="00B61C79" w:rsidP="004755DF">
            <w:pPr>
              <w:spacing w:line="240" w:lineRule="auto"/>
              <w:jc w:val="center"/>
              <w:rPr>
                <w:sz w:val="14"/>
                <w:szCs w:val="14"/>
              </w:rPr>
            </w:pPr>
          </w:p>
        </w:tc>
        <w:tc>
          <w:tcPr>
            <w:tcW w:w="992" w:type="dxa"/>
            <w:tcBorders>
              <w:top w:val="nil"/>
              <w:left w:val="nil"/>
              <w:bottom w:val="nil"/>
              <w:right w:val="nil"/>
            </w:tcBorders>
            <w:shd w:val="clear" w:color="auto" w:fill="auto"/>
          </w:tcPr>
          <w:p w14:paraId="31FD61BE" w14:textId="77777777" w:rsidR="00B61C79" w:rsidRPr="004755DF" w:rsidRDefault="00B61C79" w:rsidP="004755DF">
            <w:pPr>
              <w:spacing w:line="240" w:lineRule="auto"/>
              <w:jc w:val="center"/>
              <w:rPr>
                <w:sz w:val="14"/>
                <w:szCs w:val="14"/>
              </w:rPr>
            </w:pPr>
          </w:p>
        </w:tc>
        <w:tc>
          <w:tcPr>
            <w:tcW w:w="992" w:type="dxa"/>
            <w:tcBorders>
              <w:top w:val="nil"/>
              <w:left w:val="nil"/>
              <w:bottom w:val="nil"/>
              <w:right w:val="single" w:sz="4" w:space="0" w:color="auto"/>
            </w:tcBorders>
            <w:shd w:val="clear" w:color="auto" w:fill="auto"/>
          </w:tcPr>
          <w:p w14:paraId="609B80F3" w14:textId="77777777" w:rsidR="00B61C79" w:rsidRPr="004755DF" w:rsidRDefault="00B61C79" w:rsidP="004755DF">
            <w:pPr>
              <w:spacing w:line="240" w:lineRule="auto"/>
              <w:jc w:val="center"/>
              <w:rPr>
                <w:sz w:val="14"/>
                <w:szCs w:val="14"/>
              </w:rPr>
            </w:pPr>
          </w:p>
        </w:tc>
      </w:tr>
      <w:tr w:rsidR="00B61C79" w:rsidRPr="006C6AC5" w14:paraId="551A6D94" w14:textId="77777777" w:rsidTr="00B61C79">
        <w:tc>
          <w:tcPr>
            <w:tcW w:w="4820" w:type="dxa"/>
            <w:gridSpan w:val="2"/>
            <w:tcBorders>
              <w:top w:val="nil"/>
              <w:bottom w:val="nil"/>
              <w:right w:val="nil"/>
            </w:tcBorders>
            <w:shd w:val="clear" w:color="auto" w:fill="auto"/>
          </w:tcPr>
          <w:p w14:paraId="73F7E619" w14:textId="5DFDAC4C" w:rsidR="00B61C79" w:rsidRPr="00130B30" w:rsidRDefault="00B61C79" w:rsidP="00B61C79">
            <w:pPr>
              <w:rPr>
                <w:rFonts w:ascii="Calibri" w:eastAsia="Times New Roman" w:hAnsi="Calibri" w:cs="Calibri"/>
                <w:b/>
                <w:bCs/>
                <w:color w:val="000000"/>
                <w:sz w:val="18"/>
                <w:szCs w:val="18"/>
              </w:rPr>
            </w:pPr>
            <w:r w:rsidRPr="00130B30">
              <w:rPr>
                <w:rFonts w:ascii="Calibri" w:eastAsia="Times New Roman" w:hAnsi="Calibri" w:cs="Calibri"/>
                <w:b/>
                <w:bCs/>
                <w:color w:val="000000"/>
                <w:sz w:val="18"/>
                <w:szCs w:val="18"/>
              </w:rPr>
              <w:t>‘Burley Griffin Agency’</w:t>
            </w:r>
            <w:r>
              <w:rPr>
                <w:rFonts w:ascii="Calibri" w:eastAsia="Times New Roman" w:hAnsi="Calibri" w:cs="Calibri"/>
                <w:b/>
                <w:bCs/>
                <w:color w:val="000000"/>
                <w:sz w:val="18"/>
                <w:szCs w:val="18"/>
              </w:rPr>
              <w:t xml:space="preserve"> (Borrower/Recipient)</w:t>
            </w:r>
          </w:p>
        </w:tc>
        <w:tc>
          <w:tcPr>
            <w:tcW w:w="1134" w:type="dxa"/>
            <w:tcBorders>
              <w:top w:val="nil"/>
              <w:left w:val="nil"/>
              <w:bottom w:val="nil"/>
              <w:right w:val="nil"/>
            </w:tcBorders>
            <w:shd w:val="clear" w:color="auto" w:fill="auto"/>
          </w:tcPr>
          <w:p w14:paraId="084337C9" w14:textId="77777777" w:rsidR="00B61C79" w:rsidRPr="006C6AC5" w:rsidRDefault="00B61C79" w:rsidP="00B61C79">
            <w:pPr>
              <w:jc w:val="center"/>
              <w:rPr>
                <w:sz w:val="18"/>
                <w:szCs w:val="18"/>
              </w:rPr>
            </w:pPr>
          </w:p>
        </w:tc>
        <w:tc>
          <w:tcPr>
            <w:tcW w:w="992" w:type="dxa"/>
            <w:tcBorders>
              <w:top w:val="nil"/>
              <w:left w:val="nil"/>
              <w:bottom w:val="nil"/>
              <w:right w:val="nil"/>
            </w:tcBorders>
            <w:shd w:val="clear" w:color="auto" w:fill="auto"/>
          </w:tcPr>
          <w:p w14:paraId="15BFC050" w14:textId="77777777" w:rsidR="00B61C79" w:rsidRPr="003767BF" w:rsidRDefault="00B61C79" w:rsidP="00B61C79">
            <w:pPr>
              <w:jc w:val="center"/>
              <w:rPr>
                <w:rFonts w:cstheme="minorHAnsi"/>
                <w:sz w:val="18"/>
                <w:szCs w:val="18"/>
              </w:rPr>
            </w:pPr>
          </w:p>
        </w:tc>
        <w:tc>
          <w:tcPr>
            <w:tcW w:w="992" w:type="dxa"/>
            <w:tcBorders>
              <w:top w:val="nil"/>
              <w:left w:val="nil"/>
              <w:bottom w:val="nil"/>
              <w:right w:val="nil"/>
            </w:tcBorders>
            <w:shd w:val="clear" w:color="auto" w:fill="auto"/>
          </w:tcPr>
          <w:p w14:paraId="78416991" w14:textId="77777777" w:rsidR="00B61C79" w:rsidRPr="006C6AC5" w:rsidRDefault="00B61C79" w:rsidP="00B61C79">
            <w:pPr>
              <w:jc w:val="center"/>
              <w:rPr>
                <w:sz w:val="18"/>
                <w:szCs w:val="18"/>
              </w:rPr>
            </w:pPr>
          </w:p>
        </w:tc>
        <w:tc>
          <w:tcPr>
            <w:tcW w:w="851" w:type="dxa"/>
            <w:tcBorders>
              <w:top w:val="nil"/>
              <w:left w:val="nil"/>
              <w:bottom w:val="nil"/>
              <w:right w:val="nil"/>
            </w:tcBorders>
            <w:shd w:val="clear" w:color="auto" w:fill="auto"/>
          </w:tcPr>
          <w:p w14:paraId="007BDBD6" w14:textId="77777777" w:rsidR="00B61C79" w:rsidRPr="006C6AC5" w:rsidRDefault="00B61C79" w:rsidP="00B61C79">
            <w:pPr>
              <w:jc w:val="center"/>
              <w:rPr>
                <w:sz w:val="18"/>
                <w:szCs w:val="18"/>
              </w:rPr>
            </w:pPr>
          </w:p>
        </w:tc>
        <w:tc>
          <w:tcPr>
            <w:tcW w:w="1134" w:type="dxa"/>
            <w:tcBorders>
              <w:top w:val="nil"/>
              <w:left w:val="nil"/>
              <w:bottom w:val="nil"/>
              <w:right w:val="nil"/>
            </w:tcBorders>
            <w:shd w:val="clear" w:color="auto" w:fill="auto"/>
          </w:tcPr>
          <w:p w14:paraId="2AAD5378" w14:textId="77777777" w:rsidR="00B61C79" w:rsidRPr="006C6AC5" w:rsidRDefault="00B61C79" w:rsidP="00B61C79">
            <w:pPr>
              <w:jc w:val="center"/>
              <w:rPr>
                <w:sz w:val="18"/>
                <w:szCs w:val="18"/>
              </w:rPr>
            </w:pPr>
          </w:p>
        </w:tc>
        <w:tc>
          <w:tcPr>
            <w:tcW w:w="850" w:type="dxa"/>
            <w:tcBorders>
              <w:top w:val="nil"/>
              <w:left w:val="nil"/>
              <w:bottom w:val="nil"/>
              <w:right w:val="nil"/>
            </w:tcBorders>
            <w:shd w:val="clear" w:color="auto" w:fill="auto"/>
          </w:tcPr>
          <w:p w14:paraId="5667FB4F" w14:textId="77777777" w:rsidR="00B61C79" w:rsidRPr="006C6AC5" w:rsidRDefault="00B61C79" w:rsidP="00B61C79">
            <w:pPr>
              <w:jc w:val="center"/>
              <w:rPr>
                <w:sz w:val="18"/>
                <w:szCs w:val="18"/>
              </w:rPr>
            </w:pPr>
          </w:p>
        </w:tc>
        <w:tc>
          <w:tcPr>
            <w:tcW w:w="1134" w:type="dxa"/>
            <w:tcBorders>
              <w:top w:val="nil"/>
              <w:left w:val="nil"/>
              <w:bottom w:val="nil"/>
              <w:right w:val="nil"/>
            </w:tcBorders>
            <w:shd w:val="clear" w:color="auto" w:fill="auto"/>
          </w:tcPr>
          <w:p w14:paraId="6E20ED6F" w14:textId="77777777" w:rsidR="00B61C79" w:rsidRPr="006C6AC5" w:rsidRDefault="00B61C79" w:rsidP="00B61C79">
            <w:pPr>
              <w:jc w:val="center"/>
              <w:rPr>
                <w:sz w:val="18"/>
                <w:szCs w:val="18"/>
              </w:rPr>
            </w:pPr>
          </w:p>
        </w:tc>
        <w:tc>
          <w:tcPr>
            <w:tcW w:w="993" w:type="dxa"/>
            <w:tcBorders>
              <w:top w:val="nil"/>
              <w:left w:val="nil"/>
              <w:bottom w:val="nil"/>
              <w:right w:val="nil"/>
            </w:tcBorders>
            <w:shd w:val="clear" w:color="auto" w:fill="auto"/>
          </w:tcPr>
          <w:p w14:paraId="0041BADB" w14:textId="77777777" w:rsidR="00B61C79" w:rsidRPr="006C6AC5" w:rsidRDefault="00B61C79" w:rsidP="00B61C79">
            <w:pPr>
              <w:jc w:val="center"/>
              <w:rPr>
                <w:sz w:val="18"/>
                <w:szCs w:val="18"/>
              </w:rPr>
            </w:pPr>
          </w:p>
        </w:tc>
        <w:tc>
          <w:tcPr>
            <w:tcW w:w="992" w:type="dxa"/>
            <w:tcBorders>
              <w:top w:val="nil"/>
              <w:left w:val="nil"/>
              <w:bottom w:val="nil"/>
              <w:right w:val="nil"/>
            </w:tcBorders>
            <w:shd w:val="clear" w:color="auto" w:fill="auto"/>
          </w:tcPr>
          <w:p w14:paraId="74AA1D07" w14:textId="77777777" w:rsidR="00B61C79" w:rsidRPr="006C6AC5" w:rsidRDefault="00B61C79" w:rsidP="00B61C79">
            <w:pPr>
              <w:jc w:val="center"/>
              <w:rPr>
                <w:sz w:val="18"/>
                <w:szCs w:val="18"/>
              </w:rPr>
            </w:pPr>
          </w:p>
        </w:tc>
        <w:tc>
          <w:tcPr>
            <w:tcW w:w="992" w:type="dxa"/>
            <w:tcBorders>
              <w:top w:val="nil"/>
              <w:left w:val="nil"/>
              <w:bottom w:val="nil"/>
              <w:right w:val="single" w:sz="4" w:space="0" w:color="auto"/>
            </w:tcBorders>
            <w:shd w:val="clear" w:color="auto" w:fill="auto"/>
          </w:tcPr>
          <w:p w14:paraId="3D287B99" w14:textId="77777777" w:rsidR="00B61C79" w:rsidRPr="006C6AC5" w:rsidRDefault="00B61C79" w:rsidP="00B61C79">
            <w:pPr>
              <w:jc w:val="center"/>
              <w:rPr>
                <w:sz w:val="18"/>
                <w:szCs w:val="18"/>
              </w:rPr>
            </w:pPr>
          </w:p>
        </w:tc>
      </w:tr>
      <w:tr w:rsidR="00B61C79" w:rsidRPr="006C6AC5" w14:paraId="31478234" w14:textId="77777777" w:rsidTr="00B61C79">
        <w:tc>
          <w:tcPr>
            <w:tcW w:w="425" w:type="dxa"/>
            <w:tcBorders>
              <w:top w:val="nil"/>
              <w:bottom w:val="nil"/>
              <w:right w:val="nil"/>
            </w:tcBorders>
            <w:shd w:val="clear" w:color="auto" w:fill="auto"/>
          </w:tcPr>
          <w:p w14:paraId="2F46AC03" w14:textId="0CF12FED" w:rsidR="00B61C79" w:rsidRPr="006C6AC5" w:rsidRDefault="00B61C79" w:rsidP="00B61C79">
            <w:pPr>
              <w:rPr>
                <w:sz w:val="18"/>
                <w:szCs w:val="18"/>
              </w:rPr>
            </w:pPr>
            <w:r w:rsidRPr="006C6AC5">
              <w:rPr>
                <w:sz w:val="18"/>
                <w:szCs w:val="18"/>
              </w:rPr>
              <w:t>DR</w:t>
            </w:r>
          </w:p>
        </w:tc>
        <w:tc>
          <w:tcPr>
            <w:tcW w:w="4395" w:type="dxa"/>
            <w:tcBorders>
              <w:top w:val="nil"/>
              <w:left w:val="nil"/>
              <w:bottom w:val="nil"/>
              <w:right w:val="nil"/>
            </w:tcBorders>
            <w:shd w:val="clear" w:color="auto" w:fill="auto"/>
          </w:tcPr>
          <w:p w14:paraId="4541BA8B" w14:textId="2E7B97B8" w:rsidR="00B61C79" w:rsidRPr="00115E01" w:rsidRDefault="00B61C79" w:rsidP="00B61C79">
            <w:pPr>
              <w:rPr>
                <w:rFonts w:ascii="Calibri" w:eastAsia="Times New Roman" w:hAnsi="Calibri" w:cs="Calibri"/>
                <w:color w:val="000000"/>
                <w:sz w:val="18"/>
                <w:szCs w:val="18"/>
              </w:rPr>
            </w:pPr>
            <w:r w:rsidRPr="00130B30">
              <w:rPr>
                <w:rFonts w:ascii="Calibri" w:eastAsia="Times New Roman" w:hAnsi="Calibri" w:cs="Calibri"/>
                <w:color w:val="000000"/>
                <w:sz w:val="18"/>
                <w:szCs w:val="18"/>
              </w:rPr>
              <w:t>Cash at Bank</w:t>
            </w:r>
          </w:p>
        </w:tc>
        <w:tc>
          <w:tcPr>
            <w:tcW w:w="1134" w:type="dxa"/>
            <w:tcBorders>
              <w:top w:val="nil"/>
              <w:left w:val="nil"/>
              <w:bottom w:val="nil"/>
              <w:right w:val="nil"/>
            </w:tcBorders>
            <w:shd w:val="clear" w:color="auto" w:fill="auto"/>
          </w:tcPr>
          <w:p w14:paraId="059E3CF8" w14:textId="77777777" w:rsidR="00B61C79" w:rsidRPr="006C6AC5" w:rsidRDefault="00B61C79" w:rsidP="00B61C79">
            <w:pPr>
              <w:jc w:val="center"/>
              <w:rPr>
                <w:sz w:val="18"/>
                <w:szCs w:val="18"/>
              </w:rPr>
            </w:pPr>
          </w:p>
        </w:tc>
        <w:tc>
          <w:tcPr>
            <w:tcW w:w="992" w:type="dxa"/>
            <w:tcBorders>
              <w:top w:val="nil"/>
              <w:left w:val="nil"/>
              <w:bottom w:val="nil"/>
              <w:right w:val="nil"/>
            </w:tcBorders>
            <w:shd w:val="clear" w:color="auto" w:fill="auto"/>
          </w:tcPr>
          <w:p w14:paraId="22959ABC" w14:textId="65C76E1E" w:rsidR="00B61C79" w:rsidRPr="003767BF" w:rsidRDefault="00B61C79" w:rsidP="00B61C79">
            <w:pPr>
              <w:jc w:val="center"/>
              <w:rPr>
                <w:rFonts w:cstheme="minorHAnsi"/>
                <w:sz w:val="18"/>
                <w:szCs w:val="18"/>
              </w:rPr>
            </w:pPr>
            <w:r>
              <w:rPr>
                <w:sz w:val="18"/>
                <w:szCs w:val="18"/>
              </w:rPr>
              <w:t>3,500,000</w:t>
            </w:r>
          </w:p>
        </w:tc>
        <w:tc>
          <w:tcPr>
            <w:tcW w:w="992" w:type="dxa"/>
            <w:tcBorders>
              <w:top w:val="nil"/>
              <w:left w:val="nil"/>
              <w:bottom w:val="nil"/>
              <w:right w:val="nil"/>
            </w:tcBorders>
            <w:shd w:val="clear" w:color="auto" w:fill="auto"/>
          </w:tcPr>
          <w:p w14:paraId="605DF151" w14:textId="77777777" w:rsidR="00B61C79" w:rsidRPr="006C6AC5" w:rsidRDefault="00B61C79" w:rsidP="00B61C79">
            <w:pPr>
              <w:jc w:val="center"/>
              <w:rPr>
                <w:sz w:val="18"/>
                <w:szCs w:val="18"/>
              </w:rPr>
            </w:pPr>
          </w:p>
        </w:tc>
        <w:tc>
          <w:tcPr>
            <w:tcW w:w="851" w:type="dxa"/>
            <w:tcBorders>
              <w:top w:val="nil"/>
              <w:left w:val="nil"/>
              <w:bottom w:val="nil"/>
              <w:right w:val="nil"/>
            </w:tcBorders>
            <w:shd w:val="clear" w:color="auto" w:fill="auto"/>
          </w:tcPr>
          <w:p w14:paraId="0EFF9429" w14:textId="77777777" w:rsidR="00B61C79" w:rsidRPr="006C6AC5" w:rsidRDefault="00B61C79" w:rsidP="00B61C79">
            <w:pPr>
              <w:jc w:val="center"/>
              <w:rPr>
                <w:sz w:val="18"/>
                <w:szCs w:val="18"/>
              </w:rPr>
            </w:pPr>
          </w:p>
        </w:tc>
        <w:tc>
          <w:tcPr>
            <w:tcW w:w="1134" w:type="dxa"/>
            <w:tcBorders>
              <w:top w:val="nil"/>
              <w:left w:val="nil"/>
              <w:bottom w:val="nil"/>
              <w:right w:val="nil"/>
            </w:tcBorders>
            <w:shd w:val="clear" w:color="auto" w:fill="auto"/>
          </w:tcPr>
          <w:p w14:paraId="7DE3934D" w14:textId="77777777" w:rsidR="00B61C79" w:rsidRPr="006C6AC5" w:rsidRDefault="00B61C79" w:rsidP="00B61C79">
            <w:pPr>
              <w:jc w:val="center"/>
              <w:rPr>
                <w:sz w:val="18"/>
                <w:szCs w:val="18"/>
              </w:rPr>
            </w:pPr>
          </w:p>
        </w:tc>
        <w:tc>
          <w:tcPr>
            <w:tcW w:w="850" w:type="dxa"/>
            <w:tcBorders>
              <w:top w:val="nil"/>
              <w:left w:val="nil"/>
              <w:bottom w:val="nil"/>
              <w:right w:val="nil"/>
            </w:tcBorders>
            <w:shd w:val="clear" w:color="auto" w:fill="auto"/>
          </w:tcPr>
          <w:p w14:paraId="1E96E9D6" w14:textId="77777777" w:rsidR="00B61C79" w:rsidRPr="006C6AC5" w:rsidRDefault="00B61C79" w:rsidP="00B61C79">
            <w:pPr>
              <w:jc w:val="center"/>
              <w:rPr>
                <w:sz w:val="18"/>
                <w:szCs w:val="18"/>
              </w:rPr>
            </w:pPr>
          </w:p>
        </w:tc>
        <w:tc>
          <w:tcPr>
            <w:tcW w:w="1134" w:type="dxa"/>
            <w:tcBorders>
              <w:top w:val="nil"/>
              <w:left w:val="nil"/>
              <w:bottom w:val="nil"/>
              <w:right w:val="nil"/>
            </w:tcBorders>
            <w:shd w:val="clear" w:color="auto" w:fill="auto"/>
          </w:tcPr>
          <w:p w14:paraId="1E9569C5" w14:textId="77777777" w:rsidR="00B61C79" w:rsidRPr="006C6AC5" w:rsidRDefault="00B61C79" w:rsidP="00B61C79">
            <w:pPr>
              <w:jc w:val="center"/>
              <w:rPr>
                <w:sz w:val="18"/>
                <w:szCs w:val="18"/>
              </w:rPr>
            </w:pPr>
          </w:p>
        </w:tc>
        <w:tc>
          <w:tcPr>
            <w:tcW w:w="993" w:type="dxa"/>
            <w:tcBorders>
              <w:top w:val="nil"/>
              <w:left w:val="nil"/>
              <w:bottom w:val="nil"/>
              <w:right w:val="nil"/>
            </w:tcBorders>
            <w:shd w:val="clear" w:color="auto" w:fill="auto"/>
          </w:tcPr>
          <w:p w14:paraId="650778CA" w14:textId="77777777" w:rsidR="00B61C79" w:rsidRPr="006C6AC5" w:rsidRDefault="00B61C79" w:rsidP="00B61C79">
            <w:pPr>
              <w:jc w:val="center"/>
              <w:rPr>
                <w:sz w:val="18"/>
                <w:szCs w:val="18"/>
              </w:rPr>
            </w:pPr>
          </w:p>
        </w:tc>
        <w:tc>
          <w:tcPr>
            <w:tcW w:w="992" w:type="dxa"/>
            <w:tcBorders>
              <w:top w:val="nil"/>
              <w:left w:val="nil"/>
              <w:bottom w:val="nil"/>
              <w:right w:val="nil"/>
            </w:tcBorders>
            <w:shd w:val="clear" w:color="auto" w:fill="auto"/>
          </w:tcPr>
          <w:p w14:paraId="6AB1CF7F" w14:textId="77777777" w:rsidR="00B61C79" w:rsidRPr="006C6AC5" w:rsidRDefault="00B61C79" w:rsidP="00B61C79">
            <w:pPr>
              <w:jc w:val="center"/>
              <w:rPr>
                <w:sz w:val="18"/>
                <w:szCs w:val="18"/>
              </w:rPr>
            </w:pPr>
          </w:p>
        </w:tc>
        <w:tc>
          <w:tcPr>
            <w:tcW w:w="992" w:type="dxa"/>
            <w:tcBorders>
              <w:top w:val="nil"/>
              <w:left w:val="nil"/>
              <w:bottom w:val="nil"/>
              <w:right w:val="single" w:sz="4" w:space="0" w:color="auto"/>
            </w:tcBorders>
            <w:shd w:val="clear" w:color="auto" w:fill="auto"/>
          </w:tcPr>
          <w:p w14:paraId="42722D7A" w14:textId="77777777" w:rsidR="00B61C79" w:rsidRPr="006C6AC5" w:rsidRDefault="00B61C79" w:rsidP="00B61C79">
            <w:pPr>
              <w:jc w:val="center"/>
              <w:rPr>
                <w:sz w:val="18"/>
                <w:szCs w:val="18"/>
              </w:rPr>
            </w:pPr>
          </w:p>
        </w:tc>
      </w:tr>
      <w:tr w:rsidR="00B61C79" w:rsidRPr="006C6AC5" w14:paraId="55FA756A" w14:textId="77777777" w:rsidTr="00B61C79">
        <w:tc>
          <w:tcPr>
            <w:tcW w:w="425" w:type="dxa"/>
            <w:tcBorders>
              <w:top w:val="nil"/>
              <w:bottom w:val="nil"/>
              <w:right w:val="nil"/>
            </w:tcBorders>
            <w:shd w:val="clear" w:color="auto" w:fill="auto"/>
          </w:tcPr>
          <w:p w14:paraId="3E196ECE" w14:textId="42F24A06" w:rsidR="00B61C79" w:rsidRPr="006C6AC5" w:rsidRDefault="00B61C79" w:rsidP="00B61C79">
            <w:pPr>
              <w:rPr>
                <w:sz w:val="18"/>
                <w:szCs w:val="18"/>
              </w:rPr>
            </w:pPr>
            <w:r w:rsidRPr="006C6AC5">
              <w:rPr>
                <w:sz w:val="18"/>
                <w:szCs w:val="18"/>
              </w:rPr>
              <w:t>CR</w:t>
            </w:r>
          </w:p>
        </w:tc>
        <w:tc>
          <w:tcPr>
            <w:tcW w:w="4395" w:type="dxa"/>
            <w:tcBorders>
              <w:top w:val="nil"/>
              <w:left w:val="nil"/>
              <w:bottom w:val="nil"/>
              <w:right w:val="nil"/>
            </w:tcBorders>
            <w:shd w:val="clear" w:color="auto" w:fill="auto"/>
          </w:tcPr>
          <w:p w14:paraId="70BCB9C3" w14:textId="04DE2CC4" w:rsidR="00B61C79" w:rsidRPr="00115E01" w:rsidRDefault="00B61C79" w:rsidP="00B61C79">
            <w:pPr>
              <w:rPr>
                <w:rFonts w:ascii="Calibri" w:eastAsia="Times New Roman" w:hAnsi="Calibri" w:cs="Calibri"/>
                <w:color w:val="000000"/>
                <w:sz w:val="18"/>
                <w:szCs w:val="18"/>
              </w:rPr>
            </w:pPr>
            <w:r w:rsidRPr="00130B30">
              <w:rPr>
                <w:rFonts w:ascii="Calibri" w:eastAsia="Times New Roman" w:hAnsi="Calibri" w:cs="Calibri"/>
                <w:color w:val="000000"/>
                <w:sz w:val="18"/>
                <w:szCs w:val="18"/>
              </w:rPr>
              <w:t>Loan Payable</w:t>
            </w:r>
            <w:r>
              <w:rPr>
                <w:rFonts w:ascii="Calibri" w:eastAsia="Times New Roman" w:hAnsi="Calibri" w:cs="Calibri"/>
                <w:color w:val="000000"/>
                <w:sz w:val="18"/>
                <w:szCs w:val="18"/>
              </w:rPr>
              <w:t xml:space="preserve"> </w:t>
            </w:r>
            <w:r w:rsidRPr="006C6AC5">
              <w:rPr>
                <w:rFonts w:ascii="Calibri" w:eastAsia="Times New Roman" w:hAnsi="Calibri" w:cs="Calibri"/>
                <w:color w:val="000000"/>
                <w:sz w:val="18"/>
                <w:szCs w:val="18"/>
              </w:rPr>
              <w:t>(Concessional Loan)</w:t>
            </w:r>
          </w:p>
        </w:tc>
        <w:tc>
          <w:tcPr>
            <w:tcW w:w="1134" w:type="dxa"/>
            <w:tcBorders>
              <w:top w:val="nil"/>
              <w:left w:val="nil"/>
              <w:bottom w:val="nil"/>
              <w:right w:val="nil"/>
            </w:tcBorders>
            <w:shd w:val="clear" w:color="auto" w:fill="auto"/>
          </w:tcPr>
          <w:p w14:paraId="132F6162" w14:textId="2AF15D61" w:rsidR="00B61C79" w:rsidRPr="006C6AC5" w:rsidRDefault="004A20F7" w:rsidP="00B61C79">
            <w:pPr>
              <w:jc w:val="center"/>
              <w:rPr>
                <w:sz w:val="18"/>
                <w:szCs w:val="18"/>
              </w:rPr>
            </w:pPr>
            <w:r>
              <w:rPr>
                <w:sz w:val="18"/>
                <w:szCs w:val="18"/>
              </w:rPr>
              <w:t>D</w:t>
            </w:r>
          </w:p>
        </w:tc>
        <w:tc>
          <w:tcPr>
            <w:tcW w:w="992" w:type="dxa"/>
            <w:tcBorders>
              <w:top w:val="nil"/>
              <w:left w:val="nil"/>
              <w:bottom w:val="nil"/>
              <w:right w:val="nil"/>
            </w:tcBorders>
            <w:shd w:val="clear" w:color="auto" w:fill="auto"/>
          </w:tcPr>
          <w:p w14:paraId="1BB7A3AD" w14:textId="7C39E387" w:rsidR="00B61C79" w:rsidRPr="003767BF" w:rsidRDefault="00B61C79" w:rsidP="00B61C79">
            <w:pPr>
              <w:jc w:val="center"/>
              <w:rPr>
                <w:rFonts w:cstheme="minorHAnsi"/>
                <w:sz w:val="18"/>
                <w:szCs w:val="18"/>
              </w:rPr>
            </w:pPr>
            <w:r>
              <w:rPr>
                <w:rFonts w:cstheme="minorHAnsi"/>
                <w:sz w:val="18"/>
                <w:szCs w:val="18"/>
              </w:rPr>
              <w:t>3,103,764</w:t>
            </w:r>
          </w:p>
        </w:tc>
        <w:tc>
          <w:tcPr>
            <w:tcW w:w="992" w:type="dxa"/>
            <w:tcBorders>
              <w:top w:val="nil"/>
              <w:left w:val="nil"/>
              <w:bottom w:val="nil"/>
              <w:right w:val="nil"/>
            </w:tcBorders>
            <w:shd w:val="clear" w:color="auto" w:fill="auto"/>
          </w:tcPr>
          <w:p w14:paraId="6F0EEABA" w14:textId="77777777" w:rsidR="00B61C79" w:rsidRPr="006C6AC5" w:rsidRDefault="00B61C79" w:rsidP="00B61C79">
            <w:pPr>
              <w:jc w:val="center"/>
              <w:rPr>
                <w:sz w:val="18"/>
                <w:szCs w:val="18"/>
              </w:rPr>
            </w:pPr>
          </w:p>
        </w:tc>
        <w:tc>
          <w:tcPr>
            <w:tcW w:w="851" w:type="dxa"/>
            <w:tcBorders>
              <w:top w:val="nil"/>
              <w:left w:val="nil"/>
              <w:bottom w:val="nil"/>
              <w:right w:val="nil"/>
            </w:tcBorders>
            <w:shd w:val="clear" w:color="auto" w:fill="auto"/>
          </w:tcPr>
          <w:p w14:paraId="2A4FDB55" w14:textId="77777777" w:rsidR="00B61C79" w:rsidRPr="006C6AC5" w:rsidRDefault="00B61C79" w:rsidP="00B61C79">
            <w:pPr>
              <w:jc w:val="center"/>
              <w:rPr>
                <w:sz w:val="18"/>
                <w:szCs w:val="18"/>
              </w:rPr>
            </w:pPr>
          </w:p>
        </w:tc>
        <w:tc>
          <w:tcPr>
            <w:tcW w:w="1134" w:type="dxa"/>
            <w:tcBorders>
              <w:top w:val="nil"/>
              <w:left w:val="nil"/>
              <w:bottom w:val="nil"/>
              <w:right w:val="nil"/>
            </w:tcBorders>
            <w:shd w:val="clear" w:color="auto" w:fill="auto"/>
          </w:tcPr>
          <w:p w14:paraId="549E05CC" w14:textId="77777777" w:rsidR="00B61C79" w:rsidRPr="006C6AC5" w:rsidRDefault="00B61C79" w:rsidP="00B61C79">
            <w:pPr>
              <w:jc w:val="center"/>
              <w:rPr>
                <w:sz w:val="18"/>
                <w:szCs w:val="18"/>
              </w:rPr>
            </w:pPr>
          </w:p>
        </w:tc>
        <w:tc>
          <w:tcPr>
            <w:tcW w:w="850" w:type="dxa"/>
            <w:tcBorders>
              <w:top w:val="nil"/>
              <w:left w:val="nil"/>
              <w:bottom w:val="nil"/>
              <w:right w:val="nil"/>
            </w:tcBorders>
            <w:shd w:val="clear" w:color="auto" w:fill="auto"/>
          </w:tcPr>
          <w:p w14:paraId="4D514C9C" w14:textId="77777777" w:rsidR="00B61C79" w:rsidRPr="006C6AC5" w:rsidRDefault="00B61C79" w:rsidP="00B61C79">
            <w:pPr>
              <w:jc w:val="center"/>
              <w:rPr>
                <w:sz w:val="18"/>
                <w:szCs w:val="18"/>
              </w:rPr>
            </w:pPr>
          </w:p>
        </w:tc>
        <w:tc>
          <w:tcPr>
            <w:tcW w:w="1134" w:type="dxa"/>
            <w:tcBorders>
              <w:top w:val="nil"/>
              <w:left w:val="nil"/>
              <w:bottom w:val="nil"/>
              <w:right w:val="nil"/>
            </w:tcBorders>
            <w:shd w:val="clear" w:color="auto" w:fill="auto"/>
          </w:tcPr>
          <w:p w14:paraId="42F4CCEC" w14:textId="77777777" w:rsidR="00B61C79" w:rsidRPr="006C6AC5" w:rsidRDefault="00B61C79" w:rsidP="00B61C79">
            <w:pPr>
              <w:jc w:val="center"/>
              <w:rPr>
                <w:sz w:val="18"/>
                <w:szCs w:val="18"/>
              </w:rPr>
            </w:pPr>
          </w:p>
        </w:tc>
        <w:tc>
          <w:tcPr>
            <w:tcW w:w="993" w:type="dxa"/>
            <w:tcBorders>
              <w:top w:val="nil"/>
              <w:left w:val="nil"/>
              <w:bottom w:val="nil"/>
              <w:right w:val="nil"/>
            </w:tcBorders>
            <w:shd w:val="clear" w:color="auto" w:fill="auto"/>
          </w:tcPr>
          <w:p w14:paraId="446641D1" w14:textId="77777777" w:rsidR="00B61C79" w:rsidRPr="006C6AC5" w:rsidRDefault="00B61C79" w:rsidP="00B61C79">
            <w:pPr>
              <w:jc w:val="center"/>
              <w:rPr>
                <w:sz w:val="18"/>
                <w:szCs w:val="18"/>
              </w:rPr>
            </w:pPr>
          </w:p>
        </w:tc>
        <w:tc>
          <w:tcPr>
            <w:tcW w:w="992" w:type="dxa"/>
            <w:tcBorders>
              <w:top w:val="nil"/>
              <w:left w:val="nil"/>
              <w:bottom w:val="nil"/>
              <w:right w:val="nil"/>
            </w:tcBorders>
            <w:shd w:val="clear" w:color="auto" w:fill="auto"/>
          </w:tcPr>
          <w:p w14:paraId="21F7BEBA" w14:textId="77777777" w:rsidR="00B61C79" w:rsidRPr="006C6AC5" w:rsidRDefault="00B61C79" w:rsidP="00B61C79">
            <w:pPr>
              <w:jc w:val="center"/>
              <w:rPr>
                <w:sz w:val="18"/>
                <w:szCs w:val="18"/>
              </w:rPr>
            </w:pPr>
          </w:p>
        </w:tc>
        <w:tc>
          <w:tcPr>
            <w:tcW w:w="992" w:type="dxa"/>
            <w:tcBorders>
              <w:top w:val="nil"/>
              <w:left w:val="nil"/>
              <w:bottom w:val="nil"/>
              <w:right w:val="single" w:sz="4" w:space="0" w:color="auto"/>
            </w:tcBorders>
            <w:shd w:val="clear" w:color="auto" w:fill="auto"/>
          </w:tcPr>
          <w:p w14:paraId="385CAA35" w14:textId="77777777" w:rsidR="00B61C79" w:rsidRPr="006C6AC5" w:rsidRDefault="00B61C79" w:rsidP="00B61C79">
            <w:pPr>
              <w:jc w:val="center"/>
              <w:rPr>
                <w:sz w:val="18"/>
                <w:szCs w:val="18"/>
              </w:rPr>
            </w:pPr>
          </w:p>
        </w:tc>
      </w:tr>
      <w:tr w:rsidR="00B61C79" w:rsidRPr="006C6AC5" w14:paraId="5B9DE53C" w14:textId="77777777" w:rsidTr="00B61C79">
        <w:tc>
          <w:tcPr>
            <w:tcW w:w="425" w:type="dxa"/>
            <w:tcBorders>
              <w:top w:val="nil"/>
              <w:bottom w:val="nil"/>
              <w:right w:val="nil"/>
            </w:tcBorders>
            <w:shd w:val="clear" w:color="auto" w:fill="auto"/>
          </w:tcPr>
          <w:p w14:paraId="1D0BF92E" w14:textId="640EB366" w:rsidR="00B61C79" w:rsidRPr="006C6AC5" w:rsidRDefault="00B61C79" w:rsidP="00B61C79">
            <w:pPr>
              <w:rPr>
                <w:sz w:val="18"/>
                <w:szCs w:val="18"/>
              </w:rPr>
            </w:pPr>
            <w:r w:rsidRPr="006C6AC5">
              <w:rPr>
                <w:sz w:val="18"/>
                <w:szCs w:val="18"/>
              </w:rPr>
              <w:t>CR</w:t>
            </w:r>
          </w:p>
        </w:tc>
        <w:tc>
          <w:tcPr>
            <w:tcW w:w="4395" w:type="dxa"/>
            <w:tcBorders>
              <w:top w:val="nil"/>
              <w:left w:val="nil"/>
              <w:bottom w:val="nil"/>
              <w:right w:val="nil"/>
            </w:tcBorders>
            <w:shd w:val="clear" w:color="auto" w:fill="auto"/>
          </w:tcPr>
          <w:p w14:paraId="6F6317C0" w14:textId="5BCECEE3" w:rsidR="00B61C79" w:rsidRPr="00115E01" w:rsidRDefault="00B61C79" w:rsidP="00B61C79">
            <w:pPr>
              <w:rPr>
                <w:rFonts w:ascii="Calibri" w:eastAsia="Times New Roman" w:hAnsi="Calibri" w:cs="Calibri"/>
                <w:color w:val="000000"/>
                <w:sz w:val="18"/>
                <w:szCs w:val="18"/>
              </w:rPr>
            </w:pPr>
            <w:r w:rsidRPr="00DE7DE3">
              <w:rPr>
                <w:rFonts w:ascii="Calibri" w:eastAsia="Times New Roman" w:hAnsi="Calibri" w:cs="Calibri"/>
                <w:color w:val="000000"/>
                <w:sz w:val="18"/>
                <w:szCs w:val="18"/>
              </w:rPr>
              <w:t>Concessional Loan Discount Income</w:t>
            </w:r>
          </w:p>
        </w:tc>
        <w:tc>
          <w:tcPr>
            <w:tcW w:w="1134" w:type="dxa"/>
            <w:tcBorders>
              <w:top w:val="nil"/>
              <w:left w:val="nil"/>
              <w:bottom w:val="nil"/>
              <w:right w:val="nil"/>
            </w:tcBorders>
            <w:shd w:val="clear" w:color="auto" w:fill="auto"/>
          </w:tcPr>
          <w:p w14:paraId="479309E0" w14:textId="4E9E06EE" w:rsidR="00B61C79" w:rsidRPr="006C6AC5" w:rsidRDefault="004A20F7" w:rsidP="00B61C79">
            <w:pPr>
              <w:jc w:val="center"/>
              <w:rPr>
                <w:sz w:val="18"/>
                <w:szCs w:val="18"/>
              </w:rPr>
            </w:pPr>
            <w:r>
              <w:rPr>
                <w:sz w:val="18"/>
                <w:szCs w:val="18"/>
              </w:rPr>
              <w:t>F</w:t>
            </w:r>
          </w:p>
        </w:tc>
        <w:tc>
          <w:tcPr>
            <w:tcW w:w="992" w:type="dxa"/>
            <w:tcBorders>
              <w:top w:val="nil"/>
              <w:left w:val="nil"/>
              <w:bottom w:val="nil"/>
              <w:right w:val="nil"/>
            </w:tcBorders>
            <w:shd w:val="clear" w:color="auto" w:fill="auto"/>
          </w:tcPr>
          <w:p w14:paraId="6EEEAA38" w14:textId="1D1D768B" w:rsidR="00B61C79" w:rsidRPr="003767BF" w:rsidRDefault="00B61C79" w:rsidP="00B61C79">
            <w:pPr>
              <w:jc w:val="center"/>
              <w:rPr>
                <w:rFonts w:cstheme="minorHAnsi"/>
                <w:sz w:val="18"/>
                <w:szCs w:val="18"/>
              </w:rPr>
            </w:pPr>
            <w:r>
              <w:rPr>
                <w:sz w:val="18"/>
                <w:szCs w:val="18"/>
              </w:rPr>
              <w:t>396,236</w:t>
            </w:r>
          </w:p>
        </w:tc>
        <w:tc>
          <w:tcPr>
            <w:tcW w:w="992" w:type="dxa"/>
            <w:tcBorders>
              <w:top w:val="nil"/>
              <w:left w:val="nil"/>
              <w:bottom w:val="nil"/>
              <w:right w:val="nil"/>
            </w:tcBorders>
            <w:shd w:val="clear" w:color="auto" w:fill="auto"/>
          </w:tcPr>
          <w:p w14:paraId="550509FF" w14:textId="77777777" w:rsidR="00B61C79" w:rsidRPr="006C6AC5" w:rsidRDefault="00B61C79" w:rsidP="00B61C79">
            <w:pPr>
              <w:jc w:val="center"/>
              <w:rPr>
                <w:sz w:val="18"/>
                <w:szCs w:val="18"/>
              </w:rPr>
            </w:pPr>
          </w:p>
        </w:tc>
        <w:tc>
          <w:tcPr>
            <w:tcW w:w="851" w:type="dxa"/>
            <w:tcBorders>
              <w:top w:val="nil"/>
              <w:left w:val="nil"/>
              <w:bottom w:val="nil"/>
              <w:right w:val="nil"/>
            </w:tcBorders>
            <w:shd w:val="clear" w:color="auto" w:fill="auto"/>
          </w:tcPr>
          <w:p w14:paraId="3D5D6BF4" w14:textId="77777777" w:rsidR="00B61C79" w:rsidRPr="006C6AC5" w:rsidRDefault="00B61C79" w:rsidP="00B61C79">
            <w:pPr>
              <w:jc w:val="center"/>
              <w:rPr>
                <w:sz w:val="18"/>
                <w:szCs w:val="18"/>
              </w:rPr>
            </w:pPr>
          </w:p>
        </w:tc>
        <w:tc>
          <w:tcPr>
            <w:tcW w:w="1134" w:type="dxa"/>
            <w:tcBorders>
              <w:top w:val="nil"/>
              <w:left w:val="nil"/>
              <w:bottom w:val="nil"/>
              <w:right w:val="nil"/>
            </w:tcBorders>
            <w:shd w:val="clear" w:color="auto" w:fill="auto"/>
          </w:tcPr>
          <w:p w14:paraId="44035432" w14:textId="77777777" w:rsidR="00B61C79" w:rsidRPr="006C6AC5" w:rsidRDefault="00B61C79" w:rsidP="00B61C79">
            <w:pPr>
              <w:jc w:val="center"/>
              <w:rPr>
                <w:sz w:val="18"/>
                <w:szCs w:val="18"/>
              </w:rPr>
            </w:pPr>
          </w:p>
        </w:tc>
        <w:tc>
          <w:tcPr>
            <w:tcW w:w="850" w:type="dxa"/>
            <w:tcBorders>
              <w:top w:val="nil"/>
              <w:left w:val="nil"/>
              <w:bottom w:val="nil"/>
              <w:right w:val="nil"/>
            </w:tcBorders>
            <w:shd w:val="clear" w:color="auto" w:fill="auto"/>
          </w:tcPr>
          <w:p w14:paraId="4EC1D2DC" w14:textId="77777777" w:rsidR="00B61C79" w:rsidRPr="006C6AC5" w:rsidRDefault="00B61C79" w:rsidP="00B61C79">
            <w:pPr>
              <w:jc w:val="center"/>
              <w:rPr>
                <w:sz w:val="18"/>
                <w:szCs w:val="18"/>
              </w:rPr>
            </w:pPr>
          </w:p>
        </w:tc>
        <w:tc>
          <w:tcPr>
            <w:tcW w:w="1134" w:type="dxa"/>
            <w:tcBorders>
              <w:top w:val="nil"/>
              <w:left w:val="nil"/>
              <w:bottom w:val="nil"/>
              <w:right w:val="nil"/>
            </w:tcBorders>
            <w:shd w:val="clear" w:color="auto" w:fill="auto"/>
          </w:tcPr>
          <w:p w14:paraId="7CC333CF" w14:textId="77777777" w:rsidR="00B61C79" w:rsidRPr="006C6AC5" w:rsidRDefault="00B61C79" w:rsidP="00B61C79">
            <w:pPr>
              <w:jc w:val="center"/>
              <w:rPr>
                <w:sz w:val="18"/>
                <w:szCs w:val="18"/>
              </w:rPr>
            </w:pPr>
          </w:p>
        </w:tc>
        <w:tc>
          <w:tcPr>
            <w:tcW w:w="993" w:type="dxa"/>
            <w:tcBorders>
              <w:top w:val="nil"/>
              <w:left w:val="nil"/>
              <w:bottom w:val="nil"/>
              <w:right w:val="nil"/>
            </w:tcBorders>
            <w:shd w:val="clear" w:color="auto" w:fill="auto"/>
          </w:tcPr>
          <w:p w14:paraId="67A78FFF" w14:textId="77777777" w:rsidR="00B61C79" w:rsidRPr="006C6AC5" w:rsidRDefault="00B61C79" w:rsidP="00B61C79">
            <w:pPr>
              <w:jc w:val="center"/>
              <w:rPr>
                <w:sz w:val="18"/>
                <w:szCs w:val="18"/>
              </w:rPr>
            </w:pPr>
          </w:p>
        </w:tc>
        <w:tc>
          <w:tcPr>
            <w:tcW w:w="992" w:type="dxa"/>
            <w:tcBorders>
              <w:top w:val="nil"/>
              <w:left w:val="nil"/>
              <w:bottom w:val="nil"/>
              <w:right w:val="nil"/>
            </w:tcBorders>
            <w:shd w:val="clear" w:color="auto" w:fill="auto"/>
          </w:tcPr>
          <w:p w14:paraId="224C16F6" w14:textId="77777777" w:rsidR="00B61C79" w:rsidRPr="006C6AC5" w:rsidRDefault="00B61C79" w:rsidP="00B61C79">
            <w:pPr>
              <w:jc w:val="center"/>
              <w:rPr>
                <w:sz w:val="18"/>
                <w:szCs w:val="18"/>
              </w:rPr>
            </w:pPr>
          </w:p>
        </w:tc>
        <w:tc>
          <w:tcPr>
            <w:tcW w:w="992" w:type="dxa"/>
            <w:tcBorders>
              <w:top w:val="nil"/>
              <w:left w:val="nil"/>
              <w:bottom w:val="nil"/>
              <w:right w:val="single" w:sz="4" w:space="0" w:color="auto"/>
            </w:tcBorders>
            <w:shd w:val="clear" w:color="auto" w:fill="auto"/>
          </w:tcPr>
          <w:p w14:paraId="5C198F5E" w14:textId="77777777" w:rsidR="00B61C79" w:rsidRPr="006C6AC5" w:rsidRDefault="00B61C79" w:rsidP="00B61C79">
            <w:pPr>
              <w:jc w:val="center"/>
              <w:rPr>
                <w:sz w:val="18"/>
                <w:szCs w:val="18"/>
              </w:rPr>
            </w:pPr>
          </w:p>
        </w:tc>
      </w:tr>
      <w:tr w:rsidR="009548B6" w:rsidRPr="004752EF" w14:paraId="1AE312F0" w14:textId="77777777" w:rsidTr="00B61C79">
        <w:trPr>
          <w:trHeight w:val="80"/>
        </w:trPr>
        <w:tc>
          <w:tcPr>
            <w:tcW w:w="14884" w:type="dxa"/>
            <w:gridSpan w:val="12"/>
            <w:tcBorders>
              <w:top w:val="nil"/>
              <w:bottom w:val="nil"/>
            </w:tcBorders>
            <w:shd w:val="clear" w:color="auto" w:fill="auto"/>
          </w:tcPr>
          <w:p w14:paraId="6443DF86" w14:textId="4E5FD461" w:rsidR="009548B6" w:rsidRPr="00094257" w:rsidRDefault="009548B6" w:rsidP="009548B6">
            <w:pPr>
              <w:spacing w:line="240" w:lineRule="auto"/>
              <w:rPr>
                <w:rFonts w:cstheme="minorHAnsi"/>
                <w:sz w:val="18"/>
                <w:szCs w:val="18"/>
              </w:rPr>
            </w:pPr>
            <w:r>
              <w:rPr>
                <w:sz w:val="18"/>
                <w:szCs w:val="18"/>
              </w:rPr>
              <w:t>Journal to recognise the concessional loan payable and</w:t>
            </w:r>
            <w:r w:rsidRPr="006C6AC5">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the c</w:t>
            </w:r>
            <w:r w:rsidRPr="006C6AC5">
              <w:rPr>
                <w:rFonts w:ascii="Calibri" w:eastAsia="Times New Roman" w:hAnsi="Calibri" w:cs="Calibri"/>
                <w:color w:val="000000"/>
                <w:sz w:val="18"/>
                <w:szCs w:val="18"/>
              </w:rPr>
              <w:t xml:space="preserve">oncessional </w:t>
            </w:r>
            <w:r>
              <w:rPr>
                <w:rFonts w:ascii="Calibri" w:eastAsia="Times New Roman" w:hAnsi="Calibri" w:cs="Calibri"/>
                <w:color w:val="000000"/>
                <w:sz w:val="18"/>
                <w:szCs w:val="18"/>
              </w:rPr>
              <w:t>l</w:t>
            </w:r>
            <w:r w:rsidRPr="006C6AC5">
              <w:rPr>
                <w:rFonts w:ascii="Calibri" w:eastAsia="Times New Roman" w:hAnsi="Calibri" w:cs="Calibri"/>
                <w:color w:val="000000"/>
                <w:sz w:val="18"/>
                <w:szCs w:val="18"/>
              </w:rPr>
              <w:t xml:space="preserve">oan </w:t>
            </w:r>
            <w:r>
              <w:rPr>
                <w:rFonts w:ascii="Calibri" w:eastAsia="Times New Roman" w:hAnsi="Calibri" w:cs="Calibri"/>
                <w:color w:val="000000"/>
                <w:sz w:val="18"/>
                <w:szCs w:val="18"/>
              </w:rPr>
              <w:t>d</w:t>
            </w:r>
            <w:r w:rsidRPr="006C6AC5">
              <w:rPr>
                <w:rFonts w:ascii="Calibri" w:eastAsia="Times New Roman" w:hAnsi="Calibri" w:cs="Calibri"/>
                <w:color w:val="000000"/>
                <w:sz w:val="18"/>
                <w:szCs w:val="18"/>
              </w:rPr>
              <w:t>iscount</w:t>
            </w:r>
            <w:r>
              <w:rPr>
                <w:rFonts w:ascii="Calibri" w:eastAsia="Times New Roman" w:hAnsi="Calibri" w:cs="Calibri"/>
                <w:color w:val="000000"/>
                <w:sz w:val="18"/>
                <w:szCs w:val="18"/>
              </w:rPr>
              <w:t xml:space="preserve"> income</w:t>
            </w:r>
            <w:r>
              <w:rPr>
                <w:sz w:val="18"/>
                <w:szCs w:val="18"/>
              </w:rPr>
              <w:t xml:space="preserve"> at</w:t>
            </w:r>
            <w:r>
              <w:rPr>
                <w:rFonts w:ascii="Calibri" w:eastAsia="Times New Roman" w:hAnsi="Calibri" w:cs="Calibri"/>
                <w:color w:val="000000"/>
                <w:sz w:val="18"/>
                <w:szCs w:val="18"/>
              </w:rPr>
              <w:t xml:space="preserve"> the commencement of the Concessional Loan.</w:t>
            </w:r>
          </w:p>
        </w:tc>
      </w:tr>
      <w:tr w:rsidR="00B61C79" w:rsidRPr="004755DF" w14:paraId="549D1AE9" w14:textId="77777777" w:rsidTr="00B61C79">
        <w:tc>
          <w:tcPr>
            <w:tcW w:w="425" w:type="dxa"/>
            <w:tcBorders>
              <w:top w:val="nil"/>
              <w:bottom w:val="nil"/>
              <w:right w:val="nil"/>
            </w:tcBorders>
            <w:shd w:val="clear" w:color="auto" w:fill="auto"/>
          </w:tcPr>
          <w:p w14:paraId="145A5350" w14:textId="77777777" w:rsidR="00B61C79" w:rsidRPr="004755DF" w:rsidRDefault="00B61C79" w:rsidP="004755DF">
            <w:pPr>
              <w:spacing w:line="240" w:lineRule="auto"/>
              <w:rPr>
                <w:rFonts w:cstheme="minorHAnsi"/>
                <w:sz w:val="14"/>
                <w:szCs w:val="14"/>
              </w:rPr>
            </w:pPr>
          </w:p>
        </w:tc>
        <w:tc>
          <w:tcPr>
            <w:tcW w:w="4395" w:type="dxa"/>
            <w:tcBorders>
              <w:top w:val="nil"/>
              <w:left w:val="nil"/>
              <w:bottom w:val="nil"/>
              <w:right w:val="nil"/>
            </w:tcBorders>
            <w:shd w:val="clear" w:color="auto" w:fill="auto"/>
          </w:tcPr>
          <w:p w14:paraId="683ADA89" w14:textId="77777777" w:rsidR="00B61C79" w:rsidRPr="004755DF" w:rsidRDefault="00B61C79" w:rsidP="004755DF">
            <w:pPr>
              <w:spacing w:line="240" w:lineRule="auto"/>
              <w:rPr>
                <w:rFonts w:cstheme="minorHAnsi"/>
                <w:sz w:val="14"/>
                <w:szCs w:val="14"/>
              </w:rPr>
            </w:pPr>
          </w:p>
        </w:tc>
        <w:tc>
          <w:tcPr>
            <w:tcW w:w="1134" w:type="dxa"/>
            <w:tcBorders>
              <w:top w:val="nil"/>
              <w:left w:val="nil"/>
              <w:bottom w:val="nil"/>
              <w:right w:val="nil"/>
            </w:tcBorders>
            <w:shd w:val="clear" w:color="auto" w:fill="auto"/>
          </w:tcPr>
          <w:p w14:paraId="34DE95A2" w14:textId="77777777" w:rsidR="00B61C79" w:rsidRPr="004755DF" w:rsidRDefault="00B61C79" w:rsidP="004755DF">
            <w:pPr>
              <w:spacing w:line="240" w:lineRule="auto"/>
              <w:rPr>
                <w:rFonts w:cstheme="minorHAnsi"/>
                <w:sz w:val="14"/>
                <w:szCs w:val="14"/>
              </w:rPr>
            </w:pPr>
          </w:p>
        </w:tc>
        <w:tc>
          <w:tcPr>
            <w:tcW w:w="992" w:type="dxa"/>
            <w:tcBorders>
              <w:top w:val="nil"/>
              <w:left w:val="nil"/>
              <w:bottom w:val="nil"/>
              <w:right w:val="nil"/>
            </w:tcBorders>
            <w:shd w:val="clear" w:color="auto" w:fill="auto"/>
          </w:tcPr>
          <w:p w14:paraId="5A1F35DA" w14:textId="77777777" w:rsidR="00B61C79" w:rsidRPr="004755DF" w:rsidRDefault="00B61C79" w:rsidP="004755DF">
            <w:pPr>
              <w:spacing w:line="240" w:lineRule="auto"/>
              <w:rPr>
                <w:rFonts w:cstheme="minorHAnsi"/>
                <w:sz w:val="14"/>
                <w:szCs w:val="14"/>
              </w:rPr>
            </w:pPr>
          </w:p>
        </w:tc>
        <w:tc>
          <w:tcPr>
            <w:tcW w:w="992" w:type="dxa"/>
            <w:tcBorders>
              <w:top w:val="nil"/>
              <w:left w:val="nil"/>
              <w:bottom w:val="nil"/>
              <w:right w:val="nil"/>
            </w:tcBorders>
            <w:shd w:val="clear" w:color="auto" w:fill="auto"/>
          </w:tcPr>
          <w:p w14:paraId="7A61C967" w14:textId="77777777" w:rsidR="00B61C79" w:rsidRPr="004755DF" w:rsidRDefault="00B61C79" w:rsidP="004755DF">
            <w:pPr>
              <w:spacing w:line="240" w:lineRule="auto"/>
              <w:jc w:val="center"/>
              <w:rPr>
                <w:rFonts w:cstheme="minorHAnsi"/>
                <w:sz w:val="14"/>
                <w:szCs w:val="14"/>
              </w:rPr>
            </w:pPr>
          </w:p>
        </w:tc>
        <w:tc>
          <w:tcPr>
            <w:tcW w:w="851" w:type="dxa"/>
            <w:tcBorders>
              <w:top w:val="nil"/>
              <w:left w:val="nil"/>
              <w:bottom w:val="nil"/>
              <w:right w:val="nil"/>
            </w:tcBorders>
            <w:shd w:val="clear" w:color="auto" w:fill="auto"/>
          </w:tcPr>
          <w:p w14:paraId="14787320" w14:textId="77777777" w:rsidR="00B61C79" w:rsidRPr="004755DF" w:rsidRDefault="00B61C79" w:rsidP="004755DF">
            <w:pPr>
              <w:spacing w:line="240" w:lineRule="auto"/>
              <w:jc w:val="center"/>
              <w:rPr>
                <w:rFonts w:cstheme="minorHAnsi"/>
                <w:sz w:val="14"/>
                <w:szCs w:val="14"/>
              </w:rPr>
            </w:pPr>
          </w:p>
        </w:tc>
        <w:tc>
          <w:tcPr>
            <w:tcW w:w="1134" w:type="dxa"/>
            <w:tcBorders>
              <w:top w:val="nil"/>
              <w:left w:val="nil"/>
              <w:bottom w:val="nil"/>
              <w:right w:val="nil"/>
            </w:tcBorders>
            <w:shd w:val="clear" w:color="auto" w:fill="auto"/>
          </w:tcPr>
          <w:p w14:paraId="6BE54C18" w14:textId="77777777" w:rsidR="00B61C79" w:rsidRPr="004755DF" w:rsidRDefault="00B61C79" w:rsidP="004755DF">
            <w:pPr>
              <w:spacing w:line="240" w:lineRule="auto"/>
              <w:jc w:val="center"/>
              <w:rPr>
                <w:rFonts w:cstheme="minorHAnsi"/>
                <w:sz w:val="14"/>
                <w:szCs w:val="14"/>
              </w:rPr>
            </w:pPr>
          </w:p>
        </w:tc>
        <w:tc>
          <w:tcPr>
            <w:tcW w:w="850" w:type="dxa"/>
            <w:tcBorders>
              <w:top w:val="nil"/>
              <w:left w:val="nil"/>
              <w:bottom w:val="nil"/>
              <w:right w:val="nil"/>
            </w:tcBorders>
            <w:shd w:val="clear" w:color="auto" w:fill="auto"/>
          </w:tcPr>
          <w:p w14:paraId="56A51AC5" w14:textId="77777777" w:rsidR="00B61C79" w:rsidRPr="004755DF" w:rsidRDefault="00B61C79" w:rsidP="004755DF">
            <w:pPr>
              <w:spacing w:line="240" w:lineRule="auto"/>
              <w:jc w:val="center"/>
              <w:rPr>
                <w:rFonts w:cstheme="minorHAnsi"/>
                <w:sz w:val="14"/>
                <w:szCs w:val="14"/>
              </w:rPr>
            </w:pPr>
          </w:p>
        </w:tc>
        <w:tc>
          <w:tcPr>
            <w:tcW w:w="1134" w:type="dxa"/>
            <w:tcBorders>
              <w:top w:val="nil"/>
              <w:left w:val="nil"/>
              <w:bottom w:val="nil"/>
              <w:right w:val="nil"/>
            </w:tcBorders>
            <w:shd w:val="clear" w:color="auto" w:fill="auto"/>
          </w:tcPr>
          <w:p w14:paraId="1700E0B2" w14:textId="77777777" w:rsidR="00B61C79" w:rsidRPr="004755DF" w:rsidRDefault="00B61C79" w:rsidP="004755DF">
            <w:pPr>
              <w:spacing w:line="240" w:lineRule="auto"/>
              <w:jc w:val="center"/>
              <w:rPr>
                <w:rFonts w:cstheme="minorHAnsi"/>
                <w:sz w:val="14"/>
                <w:szCs w:val="14"/>
              </w:rPr>
            </w:pPr>
          </w:p>
        </w:tc>
        <w:tc>
          <w:tcPr>
            <w:tcW w:w="993" w:type="dxa"/>
            <w:tcBorders>
              <w:top w:val="nil"/>
              <w:left w:val="nil"/>
              <w:bottom w:val="nil"/>
              <w:right w:val="nil"/>
            </w:tcBorders>
            <w:shd w:val="clear" w:color="auto" w:fill="auto"/>
          </w:tcPr>
          <w:p w14:paraId="17B8BA13" w14:textId="77777777" w:rsidR="00B61C79" w:rsidRPr="004755DF" w:rsidRDefault="00B61C79" w:rsidP="004755DF">
            <w:pPr>
              <w:spacing w:line="240" w:lineRule="auto"/>
              <w:jc w:val="center"/>
              <w:rPr>
                <w:rFonts w:cstheme="minorHAnsi"/>
                <w:sz w:val="14"/>
                <w:szCs w:val="14"/>
              </w:rPr>
            </w:pPr>
          </w:p>
        </w:tc>
        <w:tc>
          <w:tcPr>
            <w:tcW w:w="992" w:type="dxa"/>
            <w:tcBorders>
              <w:top w:val="nil"/>
              <w:left w:val="nil"/>
              <w:bottom w:val="nil"/>
              <w:right w:val="nil"/>
            </w:tcBorders>
            <w:shd w:val="clear" w:color="auto" w:fill="auto"/>
          </w:tcPr>
          <w:p w14:paraId="24C7213A" w14:textId="77777777" w:rsidR="00B61C79" w:rsidRPr="004755DF" w:rsidRDefault="00B61C79" w:rsidP="004755DF">
            <w:pPr>
              <w:spacing w:line="240" w:lineRule="auto"/>
              <w:jc w:val="center"/>
              <w:rPr>
                <w:rFonts w:cstheme="minorHAnsi"/>
                <w:sz w:val="14"/>
                <w:szCs w:val="14"/>
              </w:rPr>
            </w:pPr>
          </w:p>
        </w:tc>
        <w:tc>
          <w:tcPr>
            <w:tcW w:w="992" w:type="dxa"/>
            <w:tcBorders>
              <w:top w:val="nil"/>
              <w:left w:val="nil"/>
              <w:bottom w:val="nil"/>
              <w:right w:val="single" w:sz="4" w:space="0" w:color="auto"/>
            </w:tcBorders>
            <w:shd w:val="clear" w:color="auto" w:fill="auto"/>
          </w:tcPr>
          <w:p w14:paraId="06527C00" w14:textId="77777777" w:rsidR="00B61C79" w:rsidRPr="004755DF" w:rsidRDefault="00B61C79" w:rsidP="004755DF">
            <w:pPr>
              <w:spacing w:line="240" w:lineRule="auto"/>
              <w:jc w:val="center"/>
              <w:rPr>
                <w:rFonts w:cstheme="minorHAnsi"/>
                <w:sz w:val="14"/>
                <w:szCs w:val="14"/>
              </w:rPr>
            </w:pPr>
          </w:p>
        </w:tc>
      </w:tr>
      <w:tr w:rsidR="00B61C79" w:rsidRPr="00094257" w14:paraId="05F00224" w14:textId="77777777" w:rsidTr="00B61C79">
        <w:tc>
          <w:tcPr>
            <w:tcW w:w="4820" w:type="dxa"/>
            <w:gridSpan w:val="2"/>
            <w:tcBorders>
              <w:top w:val="nil"/>
              <w:bottom w:val="nil"/>
              <w:right w:val="nil"/>
            </w:tcBorders>
            <w:shd w:val="clear" w:color="auto" w:fill="auto"/>
          </w:tcPr>
          <w:p w14:paraId="56B6949A" w14:textId="56298553" w:rsidR="00B61C79" w:rsidRPr="00094257" w:rsidRDefault="00B61C79" w:rsidP="00B61C79">
            <w:pPr>
              <w:spacing w:line="240" w:lineRule="auto"/>
              <w:rPr>
                <w:rFonts w:cstheme="minorHAnsi"/>
                <w:sz w:val="18"/>
                <w:szCs w:val="18"/>
              </w:rPr>
            </w:pPr>
            <w:r w:rsidRPr="00130B30">
              <w:rPr>
                <w:rFonts w:ascii="Calibri" w:eastAsia="Times New Roman" w:hAnsi="Calibri" w:cs="Calibri"/>
                <w:b/>
                <w:bCs/>
                <w:color w:val="000000"/>
                <w:sz w:val="18"/>
                <w:szCs w:val="18"/>
              </w:rPr>
              <w:t>EPSDD</w:t>
            </w:r>
            <w:r>
              <w:rPr>
                <w:rFonts w:ascii="Calibri" w:eastAsia="Times New Roman" w:hAnsi="Calibri" w:cs="Calibri"/>
                <w:b/>
                <w:bCs/>
                <w:color w:val="000000"/>
                <w:sz w:val="18"/>
                <w:szCs w:val="18"/>
              </w:rPr>
              <w:t xml:space="preserve"> (Provider)</w:t>
            </w:r>
          </w:p>
        </w:tc>
        <w:tc>
          <w:tcPr>
            <w:tcW w:w="1134" w:type="dxa"/>
            <w:tcBorders>
              <w:top w:val="nil"/>
              <w:left w:val="nil"/>
              <w:bottom w:val="nil"/>
              <w:right w:val="nil"/>
            </w:tcBorders>
            <w:shd w:val="clear" w:color="auto" w:fill="auto"/>
          </w:tcPr>
          <w:p w14:paraId="356FB010" w14:textId="77777777" w:rsidR="00B61C79" w:rsidRPr="00094257" w:rsidRDefault="00B61C79" w:rsidP="00B61C79">
            <w:pPr>
              <w:spacing w:line="240" w:lineRule="auto"/>
              <w:rPr>
                <w:rFonts w:cstheme="minorHAnsi"/>
                <w:sz w:val="18"/>
                <w:szCs w:val="18"/>
              </w:rPr>
            </w:pPr>
          </w:p>
        </w:tc>
        <w:tc>
          <w:tcPr>
            <w:tcW w:w="992" w:type="dxa"/>
            <w:tcBorders>
              <w:top w:val="nil"/>
              <w:left w:val="nil"/>
              <w:bottom w:val="nil"/>
              <w:right w:val="nil"/>
            </w:tcBorders>
            <w:shd w:val="clear" w:color="auto" w:fill="auto"/>
          </w:tcPr>
          <w:p w14:paraId="18C220AB" w14:textId="77777777" w:rsidR="00B61C79" w:rsidRPr="00094257" w:rsidRDefault="00B61C79" w:rsidP="00B61C79">
            <w:pPr>
              <w:spacing w:line="240" w:lineRule="auto"/>
              <w:rPr>
                <w:rFonts w:cstheme="minorHAnsi"/>
                <w:sz w:val="18"/>
                <w:szCs w:val="18"/>
              </w:rPr>
            </w:pPr>
          </w:p>
        </w:tc>
        <w:tc>
          <w:tcPr>
            <w:tcW w:w="992" w:type="dxa"/>
            <w:tcBorders>
              <w:top w:val="nil"/>
              <w:left w:val="nil"/>
              <w:bottom w:val="nil"/>
              <w:right w:val="nil"/>
            </w:tcBorders>
            <w:shd w:val="clear" w:color="auto" w:fill="auto"/>
          </w:tcPr>
          <w:p w14:paraId="6A6C0534" w14:textId="77777777" w:rsidR="00B61C79" w:rsidRPr="00094257" w:rsidRDefault="00B61C79" w:rsidP="00B61C79">
            <w:pPr>
              <w:spacing w:line="240" w:lineRule="auto"/>
              <w:jc w:val="center"/>
              <w:rPr>
                <w:rFonts w:cstheme="minorHAnsi"/>
                <w:sz w:val="18"/>
                <w:szCs w:val="18"/>
              </w:rPr>
            </w:pPr>
          </w:p>
        </w:tc>
        <w:tc>
          <w:tcPr>
            <w:tcW w:w="851" w:type="dxa"/>
            <w:tcBorders>
              <w:top w:val="nil"/>
              <w:left w:val="nil"/>
              <w:bottom w:val="nil"/>
              <w:right w:val="nil"/>
            </w:tcBorders>
            <w:shd w:val="clear" w:color="auto" w:fill="auto"/>
          </w:tcPr>
          <w:p w14:paraId="4D1087DD" w14:textId="77777777" w:rsidR="00B61C79" w:rsidRPr="00094257" w:rsidRDefault="00B61C79" w:rsidP="00B61C79">
            <w:pPr>
              <w:spacing w:line="240" w:lineRule="auto"/>
              <w:jc w:val="center"/>
              <w:rPr>
                <w:rFonts w:cstheme="minorHAnsi"/>
                <w:sz w:val="18"/>
                <w:szCs w:val="18"/>
              </w:rPr>
            </w:pPr>
          </w:p>
        </w:tc>
        <w:tc>
          <w:tcPr>
            <w:tcW w:w="1134" w:type="dxa"/>
            <w:tcBorders>
              <w:top w:val="nil"/>
              <w:left w:val="nil"/>
              <w:bottom w:val="nil"/>
              <w:right w:val="nil"/>
            </w:tcBorders>
            <w:shd w:val="clear" w:color="auto" w:fill="auto"/>
          </w:tcPr>
          <w:p w14:paraId="0E38F950" w14:textId="77777777" w:rsidR="00B61C79" w:rsidRPr="00094257" w:rsidRDefault="00B61C79" w:rsidP="00B61C79">
            <w:pPr>
              <w:spacing w:line="240" w:lineRule="auto"/>
              <w:jc w:val="center"/>
              <w:rPr>
                <w:rFonts w:cstheme="minorHAnsi"/>
                <w:sz w:val="18"/>
                <w:szCs w:val="18"/>
              </w:rPr>
            </w:pPr>
          </w:p>
        </w:tc>
        <w:tc>
          <w:tcPr>
            <w:tcW w:w="850" w:type="dxa"/>
            <w:tcBorders>
              <w:top w:val="nil"/>
              <w:left w:val="nil"/>
              <w:bottom w:val="nil"/>
              <w:right w:val="nil"/>
            </w:tcBorders>
            <w:shd w:val="clear" w:color="auto" w:fill="auto"/>
          </w:tcPr>
          <w:p w14:paraId="3AC1253D" w14:textId="77777777" w:rsidR="00B61C79" w:rsidRPr="00094257" w:rsidRDefault="00B61C79" w:rsidP="00B61C79">
            <w:pPr>
              <w:spacing w:line="240" w:lineRule="auto"/>
              <w:jc w:val="center"/>
              <w:rPr>
                <w:rFonts w:cstheme="minorHAnsi"/>
                <w:sz w:val="18"/>
                <w:szCs w:val="18"/>
              </w:rPr>
            </w:pPr>
          </w:p>
        </w:tc>
        <w:tc>
          <w:tcPr>
            <w:tcW w:w="1134" w:type="dxa"/>
            <w:tcBorders>
              <w:top w:val="nil"/>
              <w:left w:val="nil"/>
              <w:bottom w:val="nil"/>
              <w:right w:val="nil"/>
            </w:tcBorders>
            <w:shd w:val="clear" w:color="auto" w:fill="auto"/>
          </w:tcPr>
          <w:p w14:paraId="1EBE7153" w14:textId="77777777" w:rsidR="00B61C79" w:rsidRPr="00094257" w:rsidRDefault="00B61C79" w:rsidP="00B61C79">
            <w:pPr>
              <w:spacing w:line="240" w:lineRule="auto"/>
              <w:jc w:val="center"/>
              <w:rPr>
                <w:rFonts w:cstheme="minorHAnsi"/>
                <w:sz w:val="18"/>
                <w:szCs w:val="18"/>
              </w:rPr>
            </w:pPr>
          </w:p>
        </w:tc>
        <w:tc>
          <w:tcPr>
            <w:tcW w:w="993" w:type="dxa"/>
            <w:tcBorders>
              <w:top w:val="nil"/>
              <w:left w:val="nil"/>
              <w:bottom w:val="nil"/>
              <w:right w:val="nil"/>
            </w:tcBorders>
            <w:shd w:val="clear" w:color="auto" w:fill="auto"/>
          </w:tcPr>
          <w:p w14:paraId="0B0E40AB" w14:textId="77777777" w:rsidR="00B61C79" w:rsidRPr="00094257" w:rsidRDefault="00B61C79" w:rsidP="00B61C79">
            <w:pPr>
              <w:spacing w:line="240" w:lineRule="auto"/>
              <w:jc w:val="center"/>
              <w:rPr>
                <w:rFonts w:cstheme="minorHAnsi"/>
                <w:sz w:val="18"/>
                <w:szCs w:val="18"/>
              </w:rPr>
            </w:pPr>
          </w:p>
        </w:tc>
        <w:tc>
          <w:tcPr>
            <w:tcW w:w="992" w:type="dxa"/>
            <w:tcBorders>
              <w:top w:val="nil"/>
              <w:left w:val="nil"/>
              <w:bottom w:val="nil"/>
              <w:right w:val="nil"/>
            </w:tcBorders>
            <w:shd w:val="clear" w:color="auto" w:fill="auto"/>
          </w:tcPr>
          <w:p w14:paraId="3CD3867C" w14:textId="77777777" w:rsidR="00B61C79" w:rsidRPr="00094257" w:rsidRDefault="00B61C79" w:rsidP="00B61C79">
            <w:pPr>
              <w:spacing w:line="240" w:lineRule="auto"/>
              <w:jc w:val="center"/>
              <w:rPr>
                <w:rFonts w:cstheme="minorHAnsi"/>
                <w:sz w:val="18"/>
                <w:szCs w:val="18"/>
              </w:rPr>
            </w:pPr>
          </w:p>
        </w:tc>
        <w:tc>
          <w:tcPr>
            <w:tcW w:w="992" w:type="dxa"/>
            <w:tcBorders>
              <w:top w:val="nil"/>
              <w:left w:val="nil"/>
              <w:bottom w:val="nil"/>
              <w:right w:val="single" w:sz="4" w:space="0" w:color="auto"/>
            </w:tcBorders>
            <w:shd w:val="clear" w:color="auto" w:fill="auto"/>
          </w:tcPr>
          <w:p w14:paraId="19DB1CE3" w14:textId="77777777" w:rsidR="00B61C79" w:rsidRPr="00094257" w:rsidRDefault="00B61C79" w:rsidP="00B61C79">
            <w:pPr>
              <w:spacing w:line="240" w:lineRule="auto"/>
              <w:jc w:val="center"/>
              <w:rPr>
                <w:rFonts w:cstheme="minorHAnsi"/>
                <w:sz w:val="18"/>
                <w:szCs w:val="18"/>
              </w:rPr>
            </w:pPr>
          </w:p>
        </w:tc>
      </w:tr>
      <w:tr w:rsidR="00B61C79" w:rsidRPr="006C6AC5" w14:paraId="6F80604F" w14:textId="77777777" w:rsidTr="00B61C79">
        <w:tc>
          <w:tcPr>
            <w:tcW w:w="425" w:type="dxa"/>
            <w:tcBorders>
              <w:top w:val="nil"/>
              <w:bottom w:val="nil"/>
              <w:right w:val="nil"/>
            </w:tcBorders>
            <w:shd w:val="clear" w:color="auto" w:fill="auto"/>
          </w:tcPr>
          <w:p w14:paraId="2A1E3F40" w14:textId="0E04B284" w:rsidR="00B61C79" w:rsidRPr="006C6AC5" w:rsidRDefault="00B61C79" w:rsidP="00B61C79">
            <w:pPr>
              <w:rPr>
                <w:sz w:val="18"/>
                <w:szCs w:val="18"/>
              </w:rPr>
            </w:pPr>
            <w:r w:rsidRPr="006C6AC5">
              <w:rPr>
                <w:rFonts w:ascii="Calibri" w:eastAsia="Times New Roman" w:hAnsi="Calibri" w:cs="Calibri"/>
                <w:color w:val="000000"/>
                <w:sz w:val="18"/>
                <w:szCs w:val="18"/>
              </w:rPr>
              <w:t>DR</w:t>
            </w:r>
          </w:p>
        </w:tc>
        <w:tc>
          <w:tcPr>
            <w:tcW w:w="4395" w:type="dxa"/>
            <w:tcBorders>
              <w:top w:val="nil"/>
              <w:left w:val="nil"/>
              <w:bottom w:val="nil"/>
              <w:right w:val="nil"/>
            </w:tcBorders>
            <w:shd w:val="clear" w:color="auto" w:fill="auto"/>
          </w:tcPr>
          <w:p w14:paraId="656D5596" w14:textId="11C9A1AB" w:rsidR="00B61C79" w:rsidRPr="006C6AC5" w:rsidRDefault="00B61C79" w:rsidP="00B61C79">
            <w:pPr>
              <w:rPr>
                <w:sz w:val="18"/>
                <w:szCs w:val="18"/>
              </w:rPr>
            </w:pPr>
            <w:r w:rsidRPr="006C6AC5">
              <w:rPr>
                <w:rFonts w:ascii="Calibri" w:eastAsia="Times New Roman" w:hAnsi="Calibri" w:cs="Calibri"/>
                <w:color w:val="000000"/>
                <w:sz w:val="18"/>
                <w:szCs w:val="18"/>
              </w:rPr>
              <w:t>Cash</w:t>
            </w:r>
          </w:p>
        </w:tc>
        <w:tc>
          <w:tcPr>
            <w:tcW w:w="1134" w:type="dxa"/>
            <w:tcBorders>
              <w:top w:val="nil"/>
              <w:left w:val="nil"/>
              <w:bottom w:val="nil"/>
              <w:right w:val="nil"/>
            </w:tcBorders>
            <w:shd w:val="clear" w:color="auto" w:fill="auto"/>
          </w:tcPr>
          <w:p w14:paraId="2E794571" w14:textId="77777777" w:rsidR="00B61C79" w:rsidRPr="006C6AC5" w:rsidRDefault="00B61C79" w:rsidP="00B61C79">
            <w:pPr>
              <w:rPr>
                <w:sz w:val="18"/>
                <w:szCs w:val="18"/>
              </w:rPr>
            </w:pPr>
          </w:p>
        </w:tc>
        <w:tc>
          <w:tcPr>
            <w:tcW w:w="992" w:type="dxa"/>
            <w:tcBorders>
              <w:top w:val="nil"/>
              <w:left w:val="nil"/>
              <w:bottom w:val="nil"/>
              <w:right w:val="nil"/>
            </w:tcBorders>
            <w:shd w:val="clear" w:color="auto" w:fill="auto"/>
          </w:tcPr>
          <w:p w14:paraId="7D69D3BE" w14:textId="77777777" w:rsidR="00B61C79" w:rsidRPr="006C6AC5" w:rsidRDefault="00B61C79" w:rsidP="00B61C79">
            <w:pPr>
              <w:rPr>
                <w:sz w:val="18"/>
                <w:szCs w:val="18"/>
              </w:rPr>
            </w:pPr>
          </w:p>
        </w:tc>
        <w:tc>
          <w:tcPr>
            <w:tcW w:w="992" w:type="dxa"/>
            <w:tcBorders>
              <w:top w:val="nil"/>
              <w:left w:val="nil"/>
              <w:bottom w:val="nil"/>
              <w:right w:val="nil"/>
            </w:tcBorders>
            <w:shd w:val="clear" w:color="auto" w:fill="auto"/>
          </w:tcPr>
          <w:p w14:paraId="5FED1C1A" w14:textId="23265D5C" w:rsidR="00B61C79" w:rsidRPr="006C6AC5" w:rsidRDefault="00B61C79" w:rsidP="00B61C79">
            <w:pPr>
              <w:jc w:val="center"/>
              <w:rPr>
                <w:sz w:val="18"/>
                <w:szCs w:val="18"/>
              </w:rPr>
            </w:pPr>
            <w:r w:rsidRPr="00E748FB">
              <w:rPr>
                <w:sz w:val="18"/>
                <w:szCs w:val="18"/>
              </w:rPr>
              <w:t>437,500</w:t>
            </w:r>
          </w:p>
        </w:tc>
        <w:tc>
          <w:tcPr>
            <w:tcW w:w="851" w:type="dxa"/>
            <w:tcBorders>
              <w:top w:val="nil"/>
              <w:left w:val="nil"/>
              <w:bottom w:val="nil"/>
              <w:right w:val="nil"/>
            </w:tcBorders>
            <w:shd w:val="clear" w:color="auto" w:fill="auto"/>
          </w:tcPr>
          <w:p w14:paraId="265C09DB" w14:textId="6BB316F7" w:rsidR="00B61C79" w:rsidRPr="006C6AC5" w:rsidRDefault="00B61C79" w:rsidP="00B61C79">
            <w:pPr>
              <w:jc w:val="center"/>
              <w:rPr>
                <w:sz w:val="18"/>
                <w:szCs w:val="18"/>
              </w:rPr>
            </w:pPr>
            <w:r w:rsidRPr="00E748FB">
              <w:rPr>
                <w:sz w:val="18"/>
                <w:szCs w:val="18"/>
              </w:rPr>
              <w:t>437,500</w:t>
            </w:r>
          </w:p>
        </w:tc>
        <w:tc>
          <w:tcPr>
            <w:tcW w:w="1134" w:type="dxa"/>
            <w:tcBorders>
              <w:top w:val="nil"/>
              <w:left w:val="nil"/>
              <w:bottom w:val="nil"/>
              <w:right w:val="nil"/>
            </w:tcBorders>
            <w:shd w:val="clear" w:color="auto" w:fill="auto"/>
          </w:tcPr>
          <w:p w14:paraId="33F2EC6D" w14:textId="0A4E6191" w:rsidR="00B61C79" w:rsidRPr="006C6AC5" w:rsidRDefault="00B61C79" w:rsidP="00B61C79">
            <w:pPr>
              <w:jc w:val="center"/>
              <w:rPr>
                <w:sz w:val="18"/>
                <w:szCs w:val="18"/>
              </w:rPr>
            </w:pPr>
            <w:r w:rsidRPr="00E748FB">
              <w:rPr>
                <w:sz w:val="18"/>
                <w:szCs w:val="18"/>
              </w:rPr>
              <w:t>437,500</w:t>
            </w:r>
          </w:p>
        </w:tc>
        <w:tc>
          <w:tcPr>
            <w:tcW w:w="850" w:type="dxa"/>
            <w:tcBorders>
              <w:top w:val="nil"/>
              <w:left w:val="nil"/>
              <w:bottom w:val="nil"/>
              <w:right w:val="nil"/>
            </w:tcBorders>
            <w:shd w:val="clear" w:color="auto" w:fill="auto"/>
          </w:tcPr>
          <w:p w14:paraId="0964F196" w14:textId="1B7AB96A" w:rsidR="00B61C79" w:rsidRPr="006C6AC5" w:rsidRDefault="00B61C79" w:rsidP="00B61C79">
            <w:pPr>
              <w:jc w:val="center"/>
              <w:rPr>
                <w:sz w:val="18"/>
                <w:szCs w:val="18"/>
              </w:rPr>
            </w:pPr>
            <w:r w:rsidRPr="00E748FB">
              <w:rPr>
                <w:sz w:val="18"/>
                <w:szCs w:val="18"/>
              </w:rPr>
              <w:t>437,500</w:t>
            </w:r>
          </w:p>
        </w:tc>
        <w:tc>
          <w:tcPr>
            <w:tcW w:w="1134" w:type="dxa"/>
            <w:tcBorders>
              <w:top w:val="nil"/>
              <w:left w:val="nil"/>
              <w:bottom w:val="nil"/>
              <w:right w:val="nil"/>
            </w:tcBorders>
            <w:shd w:val="clear" w:color="auto" w:fill="auto"/>
          </w:tcPr>
          <w:p w14:paraId="0094AEC2" w14:textId="1E01CE62" w:rsidR="00B61C79" w:rsidRPr="006C6AC5" w:rsidRDefault="00B61C79" w:rsidP="00B61C79">
            <w:pPr>
              <w:jc w:val="center"/>
              <w:rPr>
                <w:sz w:val="18"/>
                <w:szCs w:val="18"/>
              </w:rPr>
            </w:pPr>
            <w:r w:rsidRPr="00E748FB">
              <w:rPr>
                <w:sz w:val="18"/>
                <w:szCs w:val="18"/>
              </w:rPr>
              <w:t>437,500</w:t>
            </w:r>
          </w:p>
        </w:tc>
        <w:tc>
          <w:tcPr>
            <w:tcW w:w="993" w:type="dxa"/>
            <w:tcBorders>
              <w:top w:val="nil"/>
              <w:left w:val="nil"/>
              <w:bottom w:val="nil"/>
              <w:right w:val="nil"/>
            </w:tcBorders>
            <w:shd w:val="clear" w:color="auto" w:fill="auto"/>
          </w:tcPr>
          <w:p w14:paraId="630102D8" w14:textId="0F82EDFC" w:rsidR="00B61C79" w:rsidRPr="006C6AC5" w:rsidRDefault="00B61C79" w:rsidP="00B61C79">
            <w:pPr>
              <w:jc w:val="center"/>
              <w:rPr>
                <w:sz w:val="18"/>
                <w:szCs w:val="18"/>
              </w:rPr>
            </w:pPr>
            <w:r w:rsidRPr="00E748FB">
              <w:rPr>
                <w:sz w:val="18"/>
                <w:szCs w:val="18"/>
              </w:rPr>
              <w:t>437,500</w:t>
            </w:r>
          </w:p>
        </w:tc>
        <w:tc>
          <w:tcPr>
            <w:tcW w:w="992" w:type="dxa"/>
            <w:tcBorders>
              <w:top w:val="nil"/>
              <w:left w:val="nil"/>
              <w:bottom w:val="nil"/>
              <w:right w:val="nil"/>
            </w:tcBorders>
            <w:shd w:val="clear" w:color="auto" w:fill="auto"/>
          </w:tcPr>
          <w:p w14:paraId="38D7056B" w14:textId="6666BB20" w:rsidR="00B61C79" w:rsidRPr="006C6AC5" w:rsidRDefault="00B61C79" w:rsidP="00B61C79">
            <w:pPr>
              <w:jc w:val="center"/>
              <w:rPr>
                <w:sz w:val="18"/>
                <w:szCs w:val="18"/>
              </w:rPr>
            </w:pPr>
            <w:r w:rsidRPr="00E748FB">
              <w:rPr>
                <w:sz w:val="18"/>
                <w:szCs w:val="18"/>
              </w:rPr>
              <w:t>437,500</w:t>
            </w:r>
          </w:p>
        </w:tc>
        <w:tc>
          <w:tcPr>
            <w:tcW w:w="992" w:type="dxa"/>
            <w:tcBorders>
              <w:top w:val="nil"/>
              <w:left w:val="nil"/>
              <w:bottom w:val="nil"/>
              <w:right w:val="single" w:sz="4" w:space="0" w:color="auto"/>
            </w:tcBorders>
            <w:shd w:val="clear" w:color="auto" w:fill="auto"/>
          </w:tcPr>
          <w:p w14:paraId="2BF79CDC" w14:textId="6CF66824" w:rsidR="00B61C79" w:rsidRPr="006C6AC5" w:rsidRDefault="00B61C79" w:rsidP="00B61C79">
            <w:pPr>
              <w:jc w:val="center"/>
              <w:rPr>
                <w:sz w:val="18"/>
                <w:szCs w:val="18"/>
              </w:rPr>
            </w:pPr>
            <w:r w:rsidRPr="00E748FB">
              <w:rPr>
                <w:sz w:val="18"/>
                <w:szCs w:val="18"/>
              </w:rPr>
              <w:t>437,500</w:t>
            </w:r>
          </w:p>
        </w:tc>
      </w:tr>
      <w:tr w:rsidR="00B61C79" w:rsidRPr="006C6AC5" w14:paraId="418EC31D" w14:textId="77777777" w:rsidTr="00B61C79">
        <w:tc>
          <w:tcPr>
            <w:tcW w:w="425" w:type="dxa"/>
            <w:tcBorders>
              <w:top w:val="nil"/>
              <w:bottom w:val="nil"/>
              <w:right w:val="nil"/>
            </w:tcBorders>
            <w:shd w:val="clear" w:color="auto" w:fill="auto"/>
          </w:tcPr>
          <w:p w14:paraId="4CF7F633" w14:textId="7F4BCDBF" w:rsidR="00B61C79" w:rsidRPr="006C6AC5" w:rsidRDefault="00B61C79" w:rsidP="00B61C79">
            <w:pPr>
              <w:rPr>
                <w:rFonts w:ascii="Calibri" w:eastAsia="Times New Roman" w:hAnsi="Calibri" w:cs="Calibri"/>
                <w:color w:val="000000"/>
                <w:sz w:val="18"/>
                <w:szCs w:val="18"/>
              </w:rPr>
            </w:pPr>
            <w:r w:rsidRPr="006C6AC5">
              <w:rPr>
                <w:rFonts w:ascii="Calibri" w:eastAsia="Times New Roman" w:hAnsi="Calibri" w:cs="Calibri"/>
                <w:color w:val="000000"/>
                <w:sz w:val="18"/>
                <w:szCs w:val="18"/>
              </w:rPr>
              <w:t>CR</w:t>
            </w:r>
          </w:p>
        </w:tc>
        <w:tc>
          <w:tcPr>
            <w:tcW w:w="4395" w:type="dxa"/>
            <w:tcBorders>
              <w:top w:val="nil"/>
              <w:left w:val="nil"/>
              <w:bottom w:val="nil"/>
              <w:right w:val="nil"/>
            </w:tcBorders>
            <w:shd w:val="clear" w:color="auto" w:fill="auto"/>
          </w:tcPr>
          <w:p w14:paraId="5FACE7FB" w14:textId="020F9229" w:rsidR="00B61C79" w:rsidRPr="00115E01" w:rsidRDefault="00B61C79" w:rsidP="00B61C79">
            <w:pPr>
              <w:rPr>
                <w:rFonts w:ascii="Calibri" w:eastAsia="Times New Roman" w:hAnsi="Calibri" w:cs="Calibri"/>
                <w:color w:val="000000"/>
                <w:sz w:val="18"/>
                <w:szCs w:val="18"/>
              </w:rPr>
            </w:pPr>
            <w:r w:rsidRPr="006C6AC5">
              <w:rPr>
                <w:rFonts w:ascii="Calibri" w:eastAsia="Times New Roman" w:hAnsi="Calibri" w:cs="Calibri"/>
                <w:color w:val="000000"/>
                <w:sz w:val="18"/>
                <w:szCs w:val="18"/>
              </w:rPr>
              <w:t>Loan Receivable (Concessional Loan)</w:t>
            </w:r>
          </w:p>
        </w:tc>
        <w:tc>
          <w:tcPr>
            <w:tcW w:w="1134" w:type="dxa"/>
            <w:tcBorders>
              <w:top w:val="nil"/>
              <w:left w:val="nil"/>
              <w:bottom w:val="nil"/>
              <w:right w:val="nil"/>
            </w:tcBorders>
            <w:shd w:val="clear" w:color="auto" w:fill="auto"/>
          </w:tcPr>
          <w:p w14:paraId="074C5FC7" w14:textId="1126BF3D" w:rsidR="00B61C79" w:rsidRPr="006C6AC5" w:rsidRDefault="004A20F7" w:rsidP="004A20F7">
            <w:pPr>
              <w:jc w:val="center"/>
              <w:rPr>
                <w:sz w:val="18"/>
                <w:szCs w:val="18"/>
              </w:rPr>
            </w:pPr>
            <w:r>
              <w:rPr>
                <w:sz w:val="18"/>
                <w:szCs w:val="18"/>
              </w:rPr>
              <w:t>C</w:t>
            </w:r>
          </w:p>
        </w:tc>
        <w:tc>
          <w:tcPr>
            <w:tcW w:w="992" w:type="dxa"/>
            <w:tcBorders>
              <w:top w:val="nil"/>
              <w:left w:val="nil"/>
              <w:bottom w:val="nil"/>
              <w:right w:val="nil"/>
            </w:tcBorders>
            <w:shd w:val="clear" w:color="auto" w:fill="auto"/>
          </w:tcPr>
          <w:p w14:paraId="180315BC" w14:textId="77777777" w:rsidR="00B61C79" w:rsidRPr="006C6AC5" w:rsidRDefault="00B61C79" w:rsidP="00B61C79">
            <w:pPr>
              <w:rPr>
                <w:sz w:val="18"/>
                <w:szCs w:val="18"/>
              </w:rPr>
            </w:pPr>
          </w:p>
        </w:tc>
        <w:tc>
          <w:tcPr>
            <w:tcW w:w="992" w:type="dxa"/>
            <w:tcBorders>
              <w:top w:val="nil"/>
              <w:left w:val="nil"/>
              <w:bottom w:val="nil"/>
              <w:right w:val="nil"/>
            </w:tcBorders>
            <w:shd w:val="clear" w:color="auto" w:fill="auto"/>
          </w:tcPr>
          <w:p w14:paraId="496588DD" w14:textId="2958B4BF" w:rsidR="00B61C79" w:rsidRPr="0068590A" w:rsidRDefault="00B61C79" w:rsidP="00B61C79">
            <w:pPr>
              <w:jc w:val="center"/>
              <w:rPr>
                <w:rFonts w:ascii="Calibri" w:eastAsia="Times New Roman" w:hAnsi="Calibri" w:cs="Calibri"/>
                <w:color w:val="000000"/>
                <w:sz w:val="18"/>
                <w:szCs w:val="18"/>
              </w:rPr>
            </w:pPr>
            <w:r w:rsidRPr="00E748FB">
              <w:rPr>
                <w:sz w:val="18"/>
                <w:szCs w:val="18"/>
              </w:rPr>
              <w:t>437,500</w:t>
            </w:r>
          </w:p>
        </w:tc>
        <w:tc>
          <w:tcPr>
            <w:tcW w:w="851" w:type="dxa"/>
            <w:tcBorders>
              <w:top w:val="nil"/>
              <w:left w:val="nil"/>
              <w:bottom w:val="nil"/>
              <w:right w:val="nil"/>
            </w:tcBorders>
            <w:shd w:val="clear" w:color="auto" w:fill="auto"/>
          </w:tcPr>
          <w:p w14:paraId="57406FA2" w14:textId="4B1ACBB1" w:rsidR="00B61C79" w:rsidRPr="0068590A" w:rsidRDefault="00B61C79" w:rsidP="00B61C79">
            <w:pPr>
              <w:jc w:val="center"/>
              <w:rPr>
                <w:rFonts w:ascii="Calibri" w:eastAsia="Times New Roman" w:hAnsi="Calibri" w:cs="Calibri"/>
                <w:color w:val="000000"/>
                <w:sz w:val="18"/>
                <w:szCs w:val="18"/>
              </w:rPr>
            </w:pPr>
            <w:r w:rsidRPr="00E748FB">
              <w:rPr>
                <w:sz w:val="18"/>
                <w:szCs w:val="18"/>
              </w:rPr>
              <w:t>437,500</w:t>
            </w:r>
          </w:p>
        </w:tc>
        <w:tc>
          <w:tcPr>
            <w:tcW w:w="1134" w:type="dxa"/>
            <w:tcBorders>
              <w:top w:val="nil"/>
              <w:left w:val="nil"/>
              <w:bottom w:val="nil"/>
              <w:right w:val="nil"/>
            </w:tcBorders>
            <w:shd w:val="clear" w:color="auto" w:fill="auto"/>
          </w:tcPr>
          <w:p w14:paraId="5E078286" w14:textId="5E052A01" w:rsidR="00B61C79" w:rsidRPr="0068590A" w:rsidRDefault="00B61C79" w:rsidP="00B61C79">
            <w:pPr>
              <w:jc w:val="center"/>
              <w:rPr>
                <w:rFonts w:ascii="Calibri" w:eastAsia="Times New Roman" w:hAnsi="Calibri" w:cs="Calibri"/>
                <w:color w:val="000000"/>
                <w:sz w:val="18"/>
                <w:szCs w:val="18"/>
              </w:rPr>
            </w:pPr>
            <w:r w:rsidRPr="00E748FB">
              <w:rPr>
                <w:sz w:val="18"/>
                <w:szCs w:val="18"/>
              </w:rPr>
              <w:t>437,500</w:t>
            </w:r>
          </w:p>
        </w:tc>
        <w:tc>
          <w:tcPr>
            <w:tcW w:w="850" w:type="dxa"/>
            <w:tcBorders>
              <w:top w:val="nil"/>
              <w:left w:val="nil"/>
              <w:bottom w:val="nil"/>
              <w:right w:val="nil"/>
            </w:tcBorders>
            <w:shd w:val="clear" w:color="auto" w:fill="auto"/>
          </w:tcPr>
          <w:p w14:paraId="6127455D" w14:textId="07294700" w:rsidR="00B61C79" w:rsidRPr="0068590A" w:rsidRDefault="00B61C79" w:rsidP="00B61C79">
            <w:pPr>
              <w:jc w:val="center"/>
              <w:rPr>
                <w:rFonts w:ascii="Calibri" w:eastAsia="Times New Roman" w:hAnsi="Calibri" w:cs="Calibri"/>
                <w:color w:val="000000"/>
                <w:sz w:val="18"/>
                <w:szCs w:val="18"/>
              </w:rPr>
            </w:pPr>
            <w:r w:rsidRPr="00E748FB">
              <w:rPr>
                <w:sz w:val="18"/>
                <w:szCs w:val="18"/>
              </w:rPr>
              <w:t>437,500</w:t>
            </w:r>
          </w:p>
        </w:tc>
        <w:tc>
          <w:tcPr>
            <w:tcW w:w="1134" w:type="dxa"/>
            <w:tcBorders>
              <w:top w:val="nil"/>
              <w:left w:val="nil"/>
              <w:bottom w:val="nil"/>
              <w:right w:val="nil"/>
            </w:tcBorders>
            <w:shd w:val="clear" w:color="auto" w:fill="auto"/>
          </w:tcPr>
          <w:p w14:paraId="3A9CF633" w14:textId="55958E49" w:rsidR="00B61C79" w:rsidRPr="0068590A" w:rsidRDefault="00B61C79" w:rsidP="00B61C79">
            <w:pPr>
              <w:jc w:val="center"/>
              <w:rPr>
                <w:rFonts w:ascii="Calibri" w:eastAsia="Times New Roman" w:hAnsi="Calibri" w:cs="Calibri"/>
                <w:color w:val="000000"/>
                <w:sz w:val="18"/>
                <w:szCs w:val="18"/>
              </w:rPr>
            </w:pPr>
            <w:r w:rsidRPr="00E748FB">
              <w:rPr>
                <w:sz w:val="18"/>
                <w:szCs w:val="18"/>
              </w:rPr>
              <w:t>437,500</w:t>
            </w:r>
          </w:p>
        </w:tc>
        <w:tc>
          <w:tcPr>
            <w:tcW w:w="993" w:type="dxa"/>
            <w:tcBorders>
              <w:top w:val="nil"/>
              <w:left w:val="nil"/>
              <w:bottom w:val="nil"/>
              <w:right w:val="nil"/>
            </w:tcBorders>
            <w:shd w:val="clear" w:color="auto" w:fill="auto"/>
          </w:tcPr>
          <w:p w14:paraId="329DCE35" w14:textId="658064B4" w:rsidR="00B61C79" w:rsidRPr="0068590A" w:rsidRDefault="00B61C79" w:rsidP="00B61C79">
            <w:pPr>
              <w:jc w:val="center"/>
              <w:rPr>
                <w:rFonts w:ascii="Calibri" w:eastAsia="Times New Roman" w:hAnsi="Calibri" w:cs="Calibri"/>
                <w:color w:val="000000"/>
                <w:sz w:val="18"/>
                <w:szCs w:val="18"/>
              </w:rPr>
            </w:pPr>
            <w:r w:rsidRPr="00E748FB">
              <w:rPr>
                <w:sz w:val="18"/>
                <w:szCs w:val="18"/>
              </w:rPr>
              <w:t>437,500</w:t>
            </w:r>
          </w:p>
        </w:tc>
        <w:tc>
          <w:tcPr>
            <w:tcW w:w="992" w:type="dxa"/>
            <w:tcBorders>
              <w:top w:val="nil"/>
              <w:left w:val="nil"/>
              <w:bottom w:val="nil"/>
              <w:right w:val="nil"/>
            </w:tcBorders>
            <w:shd w:val="clear" w:color="auto" w:fill="auto"/>
          </w:tcPr>
          <w:p w14:paraId="6AFC8C43" w14:textId="09A43399" w:rsidR="00B61C79" w:rsidRPr="0068590A" w:rsidRDefault="00B61C79" w:rsidP="00B61C79">
            <w:pPr>
              <w:jc w:val="center"/>
              <w:rPr>
                <w:rFonts w:ascii="Calibri" w:eastAsia="Times New Roman" w:hAnsi="Calibri" w:cs="Calibri"/>
                <w:color w:val="000000"/>
                <w:sz w:val="18"/>
                <w:szCs w:val="18"/>
              </w:rPr>
            </w:pPr>
            <w:r w:rsidRPr="00E748FB">
              <w:rPr>
                <w:sz w:val="18"/>
                <w:szCs w:val="18"/>
              </w:rPr>
              <w:t>437,500</w:t>
            </w:r>
          </w:p>
        </w:tc>
        <w:tc>
          <w:tcPr>
            <w:tcW w:w="992" w:type="dxa"/>
            <w:tcBorders>
              <w:top w:val="nil"/>
              <w:left w:val="nil"/>
              <w:bottom w:val="nil"/>
              <w:right w:val="single" w:sz="4" w:space="0" w:color="auto"/>
            </w:tcBorders>
            <w:shd w:val="clear" w:color="auto" w:fill="auto"/>
          </w:tcPr>
          <w:p w14:paraId="759DCB57" w14:textId="7B5C1EC3" w:rsidR="00B61C79" w:rsidRPr="0068590A" w:rsidRDefault="00B61C79" w:rsidP="00B61C79">
            <w:pPr>
              <w:jc w:val="center"/>
              <w:rPr>
                <w:rFonts w:ascii="Calibri" w:eastAsia="Times New Roman" w:hAnsi="Calibri" w:cs="Calibri"/>
                <w:color w:val="000000"/>
                <w:sz w:val="18"/>
                <w:szCs w:val="18"/>
              </w:rPr>
            </w:pPr>
            <w:r w:rsidRPr="00E748FB">
              <w:rPr>
                <w:sz w:val="18"/>
                <w:szCs w:val="18"/>
              </w:rPr>
              <w:t>437,500</w:t>
            </w:r>
          </w:p>
        </w:tc>
      </w:tr>
      <w:tr w:rsidR="00B61C79" w:rsidRPr="006C6AC5" w14:paraId="73EA18E2" w14:textId="77777777" w:rsidTr="00B61C79">
        <w:tc>
          <w:tcPr>
            <w:tcW w:w="425" w:type="dxa"/>
            <w:tcBorders>
              <w:top w:val="nil"/>
              <w:bottom w:val="nil"/>
              <w:right w:val="nil"/>
            </w:tcBorders>
            <w:shd w:val="clear" w:color="auto" w:fill="auto"/>
          </w:tcPr>
          <w:p w14:paraId="0C4FB9CD" w14:textId="2A66EEE3" w:rsidR="00B61C79" w:rsidRPr="006C6AC5" w:rsidRDefault="00B61C79" w:rsidP="00B61C79">
            <w:pPr>
              <w:rPr>
                <w:rFonts w:ascii="Calibri" w:eastAsia="Times New Roman" w:hAnsi="Calibri" w:cs="Calibri"/>
                <w:color w:val="000000"/>
                <w:sz w:val="18"/>
                <w:szCs w:val="18"/>
              </w:rPr>
            </w:pPr>
            <w:r w:rsidRPr="006C6AC5">
              <w:rPr>
                <w:rFonts w:ascii="Calibri" w:eastAsia="Times New Roman" w:hAnsi="Calibri" w:cs="Calibri"/>
                <w:color w:val="000000"/>
                <w:sz w:val="18"/>
                <w:szCs w:val="18"/>
              </w:rPr>
              <w:t>CR</w:t>
            </w:r>
          </w:p>
        </w:tc>
        <w:tc>
          <w:tcPr>
            <w:tcW w:w="4395" w:type="dxa"/>
            <w:tcBorders>
              <w:top w:val="nil"/>
              <w:left w:val="nil"/>
              <w:bottom w:val="nil"/>
              <w:right w:val="nil"/>
            </w:tcBorders>
            <w:shd w:val="clear" w:color="auto" w:fill="auto"/>
          </w:tcPr>
          <w:p w14:paraId="6997A092" w14:textId="52A251BC" w:rsidR="00B61C79" w:rsidRPr="00115E01" w:rsidRDefault="00B61C79" w:rsidP="00B61C79">
            <w:pPr>
              <w:rPr>
                <w:rFonts w:ascii="Calibri" w:eastAsia="Times New Roman" w:hAnsi="Calibri" w:cs="Calibri"/>
                <w:color w:val="000000"/>
                <w:sz w:val="18"/>
                <w:szCs w:val="18"/>
              </w:rPr>
            </w:pPr>
            <w:r w:rsidRPr="006C6AC5">
              <w:rPr>
                <w:rFonts w:ascii="Calibri" w:eastAsia="Times New Roman" w:hAnsi="Calibri" w:cs="Calibri"/>
                <w:color w:val="000000"/>
                <w:sz w:val="18"/>
                <w:szCs w:val="18"/>
              </w:rPr>
              <w:t xml:space="preserve">Interest </w:t>
            </w:r>
            <w:r w:rsidR="007B35F2">
              <w:rPr>
                <w:rFonts w:ascii="Calibri" w:eastAsia="Times New Roman" w:hAnsi="Calibri" w:cs="Calibri"/>
                <w:color w:val="000000"/>
                <w:sz w:val="18"/>
                <w:szCs w:val="18"/>
              </w:rPr>
              <w:t>Revenue</w:t>
            </w:r>
            <w:r w:rsidR="002A6689">
              <w:rPr>
                <w:rFonts w:ascii="Calibri" w:eastAsia="Times New Roman" w:hAnsi="Calibri" w:cs="Calibri"/>
                <w:color w:val="000000"/>
                <w:sz w:val="18"/>
                <w:szCs w:val="18"/>
              </w:rPr>
              <w:t xml:space="preserve"> Received</w:t>
            </w:r>
          </w:p>
        </w:tc>
        <w:tc>
          <w:tcPr>
            <w:tcW w:w="1134" w:type="dxa"/>
            <w:tcBorders>
              <w:top w:val="nil"/>
              <w:left w:val="nil"/>
              <w:bottom w:val="nil"/>
              <w:right w:val="nil"/>
            </w:tcBorders>
            <w:shd w:val="clear" w:color="auto" w:fill="auto"/>
          </w:tcPr>
          <w:p w14:paraId="78F7FC98" w14:textId="1F7CC88E" w:rsidR="00B61C79" w:rsidRPr="006C6AC5" w:rsidRDefault="004A20F7" w:rsidP="004A20F7">
            <w:pPr>
              <w:jc w:val="center"/>
              <w:rPr>
                <w:sz w:val="18"/>
                <w:szCs w:val="18"/>
              </w:rPr>
            </w:pPr>
            <w:r>
              <w:rPr>
                <w:sz w:val="18"/>
                <w:szCs w:val="18"/>
              </w:rPr>
              <w:t>O</w:t>
            </w:r>
          </w:p>
        </w:tc>
        <w:tc>
          <w:tcPr>
            <w:tcW w:w="992" w:type="dxa"/>
            <w:tcBorders>
              <w:top w:val="nil"/>
              <w:left w:val="nil"/>
              <w:bottom w:val="nil"/>
              <w:right w:val="nil"/>
            </w:tcBorders>
            <w:shd w:val="clear" w:color="auto" w:fill="auto"/>
          </w:tcPr>
          <w:p w14:paraId="5CA24136" w14:textId="77777777" w:rsidR="00B61C79" w:rsidRPr="006C6AC5" w:rsidRDefault="00B61C79" w:rsidP="00B61C79">
            <w:pPr>
              <w:rPr>
                <w:sz w:val="18"/>
                <w:szCs w:val="18"/>
              </w:rPr>
            </w:pPr>
          </w:p>
        </w:tc>
        <w:tc>
          <w:tcPr>
            <w:tcW w:w="992" w:type="dxa"/>
            <w:tcBorders>
              <w:top w:val="nil"/>
              <w:left w:val="nil"/>
              <w:bottom w:val="nil"/>
              <w:right w:val="nil"/>
            </w:tcBorders>
            <w:shd w:val="clear" w:color="auto" w:fill="auto"/>
          </w:tcPr>
          <w:p w14:paraId="57ACA755" w14:textId="18152929" w:rsidR="00B61C79" w:rsidRPr="0068590A" w:rsidRDefault="00B61C79" w:rsidP="00B61C7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0</w:t>
            </w:r>
          </w:p>
        </w:tc>
        <w:tc>
          <w:tcPr>
            <w:tcW w:w="851" w:type="dxa"/>
            <w:tcBorders>
              <w:top w:val="nil"/>
              <w:left w:val="nil"/>
              <w:bottom w:val="nil"/>
              <w:right w:val="nil"/>
            </w:tcBorders>
            <w:shd w:val="clear" w:color="auto" w:fill="auto"/>
          </w:tcPr>
          <w:p w14:paraId="159C453E" w14:textId="7ED8C95B" w:rsidR="00B61C79" w:rsidRPr="0068590A" w:rsidRDefault="00B61C79" w:rsidP="00B61C7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0</w:t>
            </w:r>
          </w:p>
        </w:tc>
        <w:tc>
          <w:tcPr>
            <w:tcW w:w="1134" w:type="dxa"/>
            <w:tcBorders>
              <w:top w:val="nil"/>
              <w:left w:val="nil"/>
              <w:bottom w:val="nil"/>
              <w:right w:val="nil"/>
            </w:tcBorders>
            <w:shd w:val="clear" w:color="auto" w:fill="auto"/>
          </w:tcPr>
          <w:p w14:paraId="27191B70" w14:textId="5DB1A27D" w:rsidR="00B61C79" w:rsidRPr="0068590A" w:rsidRDefault="00B61C79" w:rsidP="00B61C7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0</w:t>
            </w:r>
          </w:p>
        </w:tc>
        <w:tc>
          <w:tcPr>
            <w:tcW w:w="850" w:type="dxa"/>
            <w:tcBorders>
              <w:top w:val="nil"/>
              <w:left w:val="nil"/>
              <w:bottom w:val="nil"/>
              <w:right w:val="nil"/>
            </w:tcBorders>
            <w:shd w:val="clear" w:color="auto" w:fill="auto"/>
          </w:tcPr>
          <w:p w14:paraId="093E6F35" w14:textId="02B38E20" w:rsidR="00B61C79" w:rsidRPr="0068590A" w:rsidRDefault="00B61C79" w:rsidP="00B61C7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0</w:t>
            </w:r>
          </w:p>
        </w:tc>
        <w:tc>
          <w:tcPr>
            <w:tcW w:w="1134" w:type="dxa"/>
            <w:tcBorders>
              <w:top w:val="nil"/>
              <w:left w:val="nil"/>
              <w:bottom w:val="nil"/>
              <w:right w:val="nil"/>
            </w:tcBorders>
            <w:shd w:val="clear" w:color="auto" w:fill="auto"/>
          </w:tcPr>
          <w:p w14:paraId="3B3CFDB9" w14:textId="3D6006A4" w:rsidR="00B61C79" w:rsidRPr="0068590A" w:rsidRDefault="00B61C79" w:rsidP="00B61C7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0</w:t>
            </w:r>
          </w:p>
        </w:tc>
        <w:tc>
          <w:tcPr>
            <w:tcW w:w="993" w:type="dxa"/>
            <w:tcBorders>
              <w:top w:val="nil"/>
              <w:left w:val="nil"/>
              <w:bottom w:val="nil"/>
              <w:right w:val="nil"/>
            </w:tcBorders>
            <w:shd w:val="clear" w:color="auto" w:fill="auto"/>
          </w:tcPr>
          <w:p w14:paraId="2DDE8843" w14:textId="27EB9115" w:rsidR="00B61C79" w:rsidRPr="0068590A" w:rsidRDefault="00B61C79" w:rsidP="00B61C7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0</w:t>
            </w:r>
          </w:p>
        </w:tc>
        <w:tc>
          <w:tcPr>
            <w:tcW w:w="992" w:type="dxa"/>
            <w:tcBorders>
              <w:top w:val="nil"/>
              <w:left w:val="nil"/>
              <w:bottom w:val="nil"/>
              <w:right w:val="nil"/>
            </w:tcBorders>
            <w:shd w:val="clear" w:color="auto" w:fill="auto"/>
          </w:tcPr>
          <w:p w14:paraId="4D1E34F3" w14:textId="13299265" w:rsidR="00B61C79" w:rsidRPr="0068590A" w:rsidRDefault="00B61C79" w:rsidP="00B61C7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0</w:t>
            </w:r>
          </w:p>
        </w:tc>
        <w:tc>
          <w:tcPr>
            <w:tcW w:w="992" w:type="dxa"/>
            <w:tcBorders>
              <w:top w:val="nil"/>
              <w:left w:val="nil"/>
              <w:bottom w:val="nil"/>
              <w:right w:val="single" w:sz="4" w:space="0" w:color="auto"/>
            </w:tcBorders>
            <w:shd w:val="clear" w:color="auto" w:fill="auto"/>
          </w:tcPr>
          <w:p w14:paraId="1AE23A7A" w14:textId="3CE1F646" w:rsidR="00B61C79" w:rsidRPr="0068590A" w:rsidRDefault="00B61C79" w:rsidP="00B61C7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0</w:t>
            </w:r>
          </w:p>
        </w:tc>
      </w:tr>
      <w:tr w:rsidR="009548B6" w:rsidRPr="00094257" w14:paraId="49481C11" w14:textId="77777777" w:rsidTr="003C67AF">
        <w:tc>
          <w:tcPr>
            <w:tcW w:w="14884" w:type="dxa"/>
            <w:gridSpan w:val="12"/>
            <w:tcBorders>
              <w:top w:val="nil"/>
              <w:bottom w:val="nil"/>
              <w:right w:val="single" w:sz="4" w:space="0" w:color="auto"/>
            </w:tcBorders>
            <w:shd w:val="clear" w:color="auto" w:fill="auto"/>
          </w:tcPr>
          <w:p w14:paraId="3C9207F5" w14:textId="738745EB" w:rsidR="009548B6" w:rsidRPr="00094257" w:rsidRDefault="009548B6" w:rsidP="009548B6">
            <w:pPr>
              <w:spacing w:line="240" w:lineRule="auto"/>
              <w:rPr>
                <w:rFonts w:ascii="Calibri" w:eastAsia="Times New Roman" w:hAnsi="Calibri" w:cs="Calibri"/>
                <w:color w:val="000000"/>
                <w:sz w:val="18"/>
                <w:szCs w:val="18"/>
              </w:rPr>
            </w:pPr>
            <w:r>
              <w:rPr>
                <w:sz w:val="18"/>
                <w:szCs w:val="18"/>
              </w:rPr>
              <w:t xml:space="preserve">Journal to recognise the payment of principal and interest received at the end of </w:t>
            </w:r>
            <w:r>
              <w:rPr>
                <w:rFonts w:ascii="Calibri" w:eastAsia="Times New Roman" w:hAnsi="Calibri" w:cs="Calibri"/>
                <w:color w:val="000000"/>
                <w:sz w:val="18"/>
                <w:szCs w:val="18"/>
              </w:rPr>
              <w:t>each financial year from the Concessional Loan.</w:t>
            </w:r>
          </w:p>
        </w:tc>
      </w:tr>
      <w:tr w:rsidR="009548B6" w:rsidRPr="004755DF" w14:paraId="23B9852A" w14:textId="77777777" w:rsidTr="00B61C79">
        <w:tc>
          <w:tcPr>
            <w:tcW w:w="425" w:type="dxa"/>
            <w:tcBorders>
              <w:top w:val="nil"/>
              <w:bottom w:val="nil"/>
              <w:right w:val="nil"/>
            </w:tcBorders>
            <w:shd w:val="clear" w:color="auto" w:fill="auto"/>
          </w:tcPr>
          <w:p w14:paraId="586613C1" w14:textId="77777777" w:rsidR="009548B6" w:rsidRPr="004755DF" w:rsidRDefault="009548B6" w:rsidP="004755DF">
            <w:pPr>
              <w:spacing w:line="240" w:lineRule="auto"/>
              <w:rPr>
                <w:rFonts w:ascii="Calibri" w:eastAsia="Times New Roman" w:hAnsi="Calibri" w:cs="Calibri"/>
                <w:color w:val="000000"/>
                <w:sz w:val="14"/>
                <w:szCs w:val="14"/>
              </w:rPr>
            </w:pPr>
          </w:p>
        </w:tc>
        <w:tc>
          <w:tcPr>
            <w:tcW w:w="4395" w:type="dxa"/>
            <w:tcBorders>
              <w:top w:val="nil"/>
              <w:left w:val="nil"/>
              <w:bottom w:val="nil"/>
              <w:right w:val="nil"/>
            </w:tcBorders>
            <w:shd w:val="clear" w:color="auto" w:fill="auto"/>
          </w:tcPr>
          <w:p w14:paraId="5F10C082" w14:textId="77777777" w:rsidR="009548B6" w:rsidRPr="004755DF" w:rsidRDefault="009548B6" w:rsidP="004755DF">
            <w:pPr>
              <w:spacing w:line="240" w:lineRule="auto"/>
              <w:rPr>
                <w:rFonts w:ascii="Calibri" w:eastAsia="Times New Roman" w:hAnsi="Calibri" w:cs="Calibri"/>
                <w:color w:val="000000"/>
                <w:sz w:val="14"/>
                <w:szCs w:val="14"/>
              </w:rPr>
            </w:pPr>
          </w:p>
        </w:tc>
        <w:tc>
          <w:tcPr>
            <w:tcW w:w="1134" w:type="dxa"/>
            <w:tcBorders>
              <w:top w:val="nil"/>
              <w:left w:val="nil"/>
              <w:bottom w:val="nil"/>
              <w:right w:val="nil"/>
            </w:tcBorders>
            <w:shd w:val="clear" w:color="auto" w:fill="auto"/>
          </w:tcPr>
          <w:p w14:paraId="20B61C90" w14:textId="77777777" w:rsidR="009548B6" w:rsidRPr="004755DF" w:rsidRDefault="009548B6" w:rsidP="004755DF">
            <w:pPr>
              <w:spacing w:line="240" w:lineRule="auto"/>
              <w:rPr>
                <w:sz w:val="14"/>
                <w:szCs w:val="14"/>
              </w:rPr>
            </w:pPr>
          </w:p>
        </w:tc>
        <w:tc>
          <w:tcPr>
            <w:tcW w:w="992" w:type="dxa"/>
            <w:tcBorders>
              <w:top w:val="nil"/>
              <w:left w:val="nil"/>
              <w:bottom w:val="nil"/>
              <w:right w:val="nil"/>
            </w:tcBorders>
            <w:shd w:val="clear" w:color="auto" w:fill="auto"/>
          </w:tcPr>
          <w:p w14:paraId="057271EB" w14:textId="77777777" w:rsidR="009548B6" w:rsidRPr="004755DF" w:rsidRDefault="009548B6" w:rsidP="004755DF">
            <w:pPr>
              <w:spacing w:line="240" w:lineRule="auto"/>
              <w:rPr>
                <w:sz w:val="14"/>
                <w:szCs w:val="14"/>
              </w:rPr>
            </w:pPr>
          </w:p>
        </w:tc>
        <w:tc>
          <w:tcPr>
            <w:tcW w:w="992" w:type="dxa"/>
            <w:tcBorders>
              <w:top w:val="nil"/>
              <w:left w:val="nil"/>
              <w:bottom w:val="nil"/>
              <w:right w:val="nil"/>
            </w:tcBorders>
            <w:shd w:val="clear" w:color="auto" w:fill="auto"/>
          </w:tcPr>
          <w:p w14:paraId="1289014A" w14:textId="77777777" w:rsidR="009548B6" w:rsidRPr="004755DF" w:rsidRDefault="009548B6" w:rsidP="004755DF">
            <w:pPr>
              <w:spacing w:line="240" w:lineRule="auto"/>
              <w:jc w:val="center"/>
              <w:rPr>
                <w:rFonts w:ascii="Calibri" w:eastAsia="Times New Roman" w:hAnsi="Calibri" w:cs="Calibri"/>
                <w:color w:val="000000"/>
                <w:sz w:val="14"/>
                <w:szCs w:val="14"/>
              </w:rPr>
            </w:pPr>
          </w:p>
        </w:tc>
        <w:tc>
          <w:tcPr>
            <w:tcW w:w="851" w:type="dxa"/>
            <w:tcBorders>
              <w:top w:val="nil"/>
              <w:left w:val="nil"/>
              <w:bottom w:val="nil"/>
              <w:right w:val="nil"/>
            </w:tcBorders>
            <w:shd w:val="clear" w:color="auto" w:fill="auto"/>
          </w:tcPr>
          <w:p w14:paraId="2D034136" w14:textId="77777777" w:rsidR="009548B6" w:rsidRPr="004755DF" w:rsidRDefault="009548B6" w:rsidP="004755DF">
            <w:pPr>
              <w:spacing w:line="240" w:lineRule="auto"/>
              <w:jc w:val="center"/>
              <w:rPr>
                <w:rFonts w:ascii="Calibri" w:eastAsia="Times New Roman" w:hAnsi="Calibri" w:cs="Calibri"/>
                <w:color w:val="000000"/>
                <w:sz w:val="14"/>
                <w:szCs w:val="14"/>
              </w:rPr>
            </w:pPr>
          </w:p>
        </w:tc>
        <w:tc>
          <w:tcPr>
            <w:tcW w:w="1134" w:type="dxa"/>
            <w:tcBorders>
              <w:top w:val="nil"/>
              <w:left w:val="nil"/>
              <w:bottom w:val="nil"/>
              <w:right w:val="nil"/>
            </w:tcBorders>
            <w:shd w:val="clear" w:color="auto" w:fill="auto"/>
          </w:tcPr>
          <w:p w14:paraId="70E97979" w14:textId="77777777" w:rsidR="009548B6" w:rsidRPr="004755DF" w:rsidRDefault="009548B6" w:rsidP="004755DF">
            <w:pPr>
              <w:spacing w:line="240" w:lineRule="auto"/>
              <w:jc w:val="center"/>
              <w:rPr>
                <w:rFonts w:ascii="Calibri" w:eastAsia="Times New Roman" w:hAnsi="Calibri" w:cs="Calibri"/>
                <w:color w:val="000000"/>
                <w:sz w:val="14"/>
                <w:szCs w:val="14"/>
              </w:rPr>
            </w:pPr>
          </w:p>
        </w:tc>
        <w:tc>
          <w:tcPr>
            <w:tcW w:w="850" w:type="dxa"/>
            <w:tcBorders>
              <w:top w:val="nil"/>
              <w:left w:val="nil"/>
              <w:bottom w:val="nil"/>
              <w:right w:val="nil"/>
            </w:tcBorders>
            <w:shd w:val="clear" w:color="auto" w:fill="auto"/>
          </w:tcPr>
          <w:p w14:paraId="47E61463" w14:textId="77777777" w:rsidR="009548B6" w:rsidRPr="004755DF" w:rsidRDefault="009548B6" w:rsidP="004755DF">
            <w:pPr>
              <w:spacing w:line="240" w:lineRule="auto"/>
              <w:jc w:val="center"/>
              <w:rPr>
                <w:rFonts w:ascii="Calibri" w:eastAsia="Times New Roman" w:hAnsi="Calibri" w:cs="Calibri"/>
                <w:color w:val="000000"/>
                <w:sz w:val="14"/>
                <w:szCs w:val="14"/>
              </w:rPr>
            </w:pPr>
          </w:p>
        </w:tc>
        <w:tc>
          <w:tcPr>
            <w:tcW w:w="1134" w:type="dxa"/>
            <w:tcBorders>
              <w:top w:val="nil"/>
              <w:left w:val="nil"/>
              <w:bottom w:val="nil"/>
              <w:right w:val="nil"/>
            </w:tcBorders>
            <w:shd w:val="clear" w:color="auto" w:fill="auto"/>
          </w:tcPr>
          <w:p w14:paraId="60A8F680" w14:textId="77777777" w:rsidR="009548B6" w:rsidRPr="004755DF" w:rsidRDefault="009548B6" w:rsidP="004755DF">
            <w:pPr>
              <w:spacing w:line="240" w:lineRule="auto"/>
              <w:jc w:val="center"/>
              <w:rPr>
                <w:rFonts w:ascii="Calibri" w:eastAsia="Times New Roman" w:hAnsi="Calibri" w:cs="Calibri"/>
                <w:color w:val="000000"/>
                <w:sz w:val="14"/>
                <w:szCs w:val="14"/>
              </w:rPr>
            </w:pPr>
          </w:p>
        </w:tc>
        <w:tc>
          <w:tcPr>
            <w:tcW w:w="993" w:type="dxa"/>
            <w:tcBorders>
              <w:top w:val="nil"/>
              <w:left w:val="nil"/>
              <w:bottom w:val="nil"/>
              <w:right w:val="nil"/>
            </w:tcBorders>
            <w:shd w:val="clear" w:color="auto" w:fill="auto"/>
          </w:tcPr>
          <w:p w14:paraId="4D0572DA" w14:textId="77777777" w:rsidR="009548B6" w:rsidRPr="004755DF" w:rsidRDefault="009548B6" w:rsidP="004755DF">
            <w:pPr>
              <w:spacing w:line="240" w:lineRule="auto"/>
              <w:jc w:val="center"/>
              <w:rPr>
                <w:rFonts w:ascii="Calibri" w:eastAsia="Times New Roman" w:hAnsi="Calibri" w:cs="Calibri"/>
                <w:color w:val="000000"/>
                <w:sz w:val="14"/>
                <w:szCs w:val="14"/>
              </w:rPr>
            </w:pPr>
          </w:p>
        </w:tc>
        <w:tc>
          <w:tcPr>
            <w:tcW w:w="992" w:type="dxa"/>
            <w:tcBorders>
              <w:top w:val="nil"/>
              <w:left w:val="nil"/>
              <w:bottom w:val="nil"/>
              <w:right w:val="nil"/>
            </w:tcBorders>
            <w:shd w:val="clear" w:color="auto" w:fill="auto"/>
          </w:tcPr>
          <w:p w14:paraId="6513F3AE" w14:textId="77777777" w:rsidR="009548B6" w:rsidRPr="004755DF" w:rsidRDefault="009548B6" w:rsidP="004755DF">
            <w:pPr>
              <w:spacing w:line="240" w:lineRule="auto"/>
              <w:jc w:val="center"/>
              <w:rPr>
                <w:rFonts w:ascii="Calibri" w:eastAsia="Times New Roman" w:hAnsi="Calibri" w:cs="Calibri"/>
                <w:color w:val="000000"/>
                <w:sz w:val="14"/>
                <w:szCs w:val="14"/>
              </w:rPr>
            </w:pPr>
          </w:p>
        </w:tc>
        <w:tc>
          <w:tcPr>
            <w:tcW w:w="992" w:type="dxa"/>
            <w:tcBorders>
              <w:top w:val="nil"/>
              <w:left w:val="nil"/>
              <w:bottom w:val="nil"/>
              <w:right w:val="single" w:sz="4" w:space="0" w:color="auto"/>
            </w:tcBorders>
            <w:shd w:val="clear" w:color="auto" w:fill="auto"/>
          </w:tcPr>
          <w:p w14:paraId="497835EC" w14:textId="77777777" w:rsidR="009548B6" w:rsidRPr="004755DF" w:rsidRDefault="009548B6" w:rsidP="004755DF">
            <w:pPr>
              <w:spacing w:line="240" w:lineRule="auto"/>
              <w:jc w:val="center"/>
              <w:rPr>
                <w:rFonts w:ascii="Calibri" w:eastAsia="Times New Roman" w:hAnsi="Calibri" w:cs="Calibri"/>
                <w:color w:val="000000"/>
                <w:sz w:val="14"/>
                <w:szCs w:val="14"/>
              </w:rPr>
            </w:pPr>
          </w:p>
        </w:tc>
      </w:tr>
      <w:tr w:rsidR="00B61C79" w:rsidRPr="006C6AC5" w14:paraId="06812030" w14:textId="77777777" w:rsidTr="00B61C79">
        <w:tc>
          <w:tcPr>
            <w:tcW w:w="425" w:type="dxa"/>
            <w:tcBorders>
              <w:top w:val="nil"/>
              <w:bottom w:val="nil"/>
              <w:right w:val="nil"/>
            </w:tcBorders>
            <w:shd w:val="clear" w:color="auto" w:fill="auto"/>
          </w:tcPr>
          <w:p w14:paraId="4BFC2647" w14:textId="4121B4C3" w:rsidR="00B61C79" w:rsidRPr="006C6AC5" w:rsidRDefault="00B61C79" w:rsidP="00B61C79">
            <w:pPr>
              <w:rPr>
                <w:rFonts w:ascii="Calibri" w:eastAsia="Times New Roman" w:hAnsi="Calibri" w:cs="Calibri"/>
                <w:color w:val="000000"/>
                <w:sz w:val="18"/>
                <w:szCs w:val="18"/>
              </w:rPr>
            </w:pPr>
            <w:r w:rsidRPr="006C6AC5">
              <w:rPr>
                <w:rFonts w:ascii="Calibri" w:eastAsia="Times New Roman" w:hAnsi="Calibri" w:cs="Calibri"/>
                <w:color w:val="000000"/>
                <w:sz w:val="18"/>
                <w:szCs w:val="18"/>
              </w:rPr>
              <w:t>DR</w:t>
            </w:r>
          </w:p>
        </w:tc>
        <w:tc>
          <w:tcPr>
            <w:tcW w:w="4395" w:type="dxa"/>
            <w:tcBorders>
              <w:top w:val="nil"/>
              <w:left w:val="nil"/>
              <w:bottom w:val="nil"/>
              <w:right w:val="nil"/>
            </w:tcBorders>
            <w:shd w:val="clear" w:color="auto" w:fill="auto"/>
          </w:tcPr>
          <w:p w14:paraId="23555620" w14:textId="45206BAA" w:rsidR="00B61C79" w:rsidRPr="00115E01" w:rsidRDefault="00B61C79" w:rsidP="00B61C79">
            <w:pPr>
              <w:rPr>
                <w:rFonts w:ascii="Calibri" w:eastAsia="Times New Roman" w:hAnsi="Calibri" w:cs="Calibri"/>
                <w:color w:val="000000"/>
                <w:sz w:val="18"/>
                <w:szCs w:val="18"/>
              </w:rPr>
            </w:pPr>
            <w:r w:rsidRPr="006C6AC5">
              <w:rPr>
                <w:rFonts w:ascii="Calibri" w:eastAsia="Times New Roman" w:hAnsi="Calibri" w:cs="Calibri"/>
                <w:color w:val="000000"/>
                <w:sz w:val="18"/>
                <w:szCs w:val="18"/>
              </w:rPr>
              <w:t>Loan Receivable (Concessional Loan)</w:t>
            </w:r>
          </w:p>
        </w:tc>
        <w:tc>
          <w:tcPr>
            <w:tcW w:w="1134" w:type="dxa"/>
            <w:tcBorders>
              <w:top w:val="nil"/>
              <w:left w:val="nil"/>
              <w:bottom w:val="nil"/>
              <w:right w:val="nil"/>
            </w:tcBorders>
            <w:shd w:val="clear" w:color="auto" w:fill="auto"/>
          </w:tcPr>
          <w:p w14:paraId="1BD5C56C" w14:textId="5998B727" w:rsidR="00B61C79" w:rsidRPr="006C6AC5" w:rsidRDefault="004A20F7" w:rsidP="004A20F7">
            <w:pPr>
              <w:jc w:val="center"/>
              <w:rPr>
                <w:sz w:val="18"/>
                <w:szCs w:val="18"/>
              </w:rPr>
            </w:pPr>
            <w:r>
              <w:rPr>
                <w:sz w:val="18"/>
                <w:szCs w:val="18"/>
              </w:rPr>
              <w:t>I</w:t>
            </w:r>
          </w:p>
        </w:tc>
        <w:tc>
          <w:tcPr>
            <w:tcW w:w="992" w:type="dxa"/>
            <w:tcBorders>
              <w:top w:val="nil"/>
              <w:left w:val="nil"/>
              <w:bottom w:val="nil"/>
              <w:right w:val="nil"/>
            </w:tcBorders>
            <w:shd w:val="clear" w:color="auto" w:fill="auto"/>
          </w:tcPr>
          <w:p w14:paraId="730371C2" w14:textId="77777777" w:rsidR="00B61C79" w:rsidRPr="006C6AC5" w:rsidRDefault="00B61C79" w:rsidP="00B61C79">
            <w:pPr>
              <w:rPr>
                <w:sz w:val="18"/>
                <w:szCs w:val="18"/>
              </w:rPr>
            </w:pPr>
          </w:p>
        </w:tc>
        <w:tc>
          <w:tcPr>
            <w:tcW w:w="992" w:type="dxa"/>
            <w:tcBorders>
              <w:top w:val="nil"/>
              <w:left w:val="nil"/>
              <w:bottom w:val="nil"/>
              <w:right w:val="nil"/>
            </w:tcBorders>
            <w:shd w:val="clear" w:color="auto" w:fill="auto"/>
          </w:tcPr>
          <w:p w14:paraId="66302226" w14:textId="7AEF308A" w:rsidR="00B61C79" w:rsidRPr="00772C22" w:rsidRDefault="00B61C79" w:rsidP="00B61C79">
            <w:pPr>
              <w:jc w:val="center"/>
              <w:rPr>
                <w:sz w:val="18"/>
                <w:szCs w:val="18"/>
              </w:rPr>
            </w:pPr>
            <w:r w:rsidRPr="00772C22">
              <w:rPr>
                <w:sz w:val="18"/>
                <w:szCs w:val="18"/>
              </w:rPr>
              <w:t>85,353</w:t>
            </w:r>
          </w:p>
        </w:tc>
        <w:tc>
          <w:tcPr>
            <w:tcW w:w="851" w:type="dxa"/>
            <w:tcBorders>
              <w:top w:val="nil"/>
              <w:left w:val="nil"/>
              <w:bottom w:val="nil"/>
              <w:right w:val="nil"/>
            </w:tcBorders>
            <w:shd w:val="clear" w:color="auto" w:fill="auto"/>
          </w:tcPr>
          <w:p w14:paraId="5F9B039D" w14:textId="37A6A744" w:rsidR="00B61C79" w:rsidRPr="00772C22" w:rsidRDefault="00B61C79" w:rsidP="00B61C79">
            <w:pPr>
              <w:jc w:val="center"/>
              <w:rPr>
                <w:sz w:val="18"/>
                <w:szCs w:val="18"/>
              </w:rPr>
            </w:pPr>
            <w:r w:rsidRPr="00772C22">
              <w:rPr>
                <w:sz w:val="18"/>
                <w:szCs w:val="18"/>
              </w:rPr>
              <w:t>75,669</w:t>
            </w:r>
          </w:p>
        </w:tc>
        <w:tc>
          <w:tcPr>
            <w:tcW w:w="1134" w:type="dxa"/>
            <w:tcBorders>
              <w:top w:val="nil"/>
              <w:left w:val="nil"/>
              <w:bottom w:val="nil"/>
              <w:right w:val="nil"/>
            </w:tcBorders>
            <w:shd w:val="clear" w:color="auto" w:fill="auto"/>
          </w:tcPr>
          <w:p w14:paraId="58E688E2" w14:textId="3CD8968E" w:rsidR="00B61C79" w:rsidRPr="00772C22" w:rsidRDefault="00B61C79" w:rsidP="00B61C79">
            <w:pPr>
              <w:jc w:val="center"/>
              <w:rPr>
                <w:sz w:val="18"/>
                <w:szCs w:val="18"/>
              </w:rPr>
            </w:pPr>
            <w:r w:rsidRPr="00772C22">
              <w:rPr>
                <w:sz w:val="18"/>
                <w:szCs w:val="18"/>
              </w:rPr>
              <w:t>65,719</w:t>
            </w:r>
          </w:p>
        </w:tc>
        <w:tc>
          <w:tcPr>
            <w:tcW w:w="850" w:type="dxa"/>
            <w:tcBorders>
              <w:top w:val="nil"/>
              <w:left w:val="nil"/>
              <w:bottom w:val="nil"/>
              <w:right w:val="nil"/>
            </w:tcBorders>
            <w:shd w:val="clear" w:color="auto" w:fill="auto"/>
          </w:tcPr>
          <w:p w14:paraId="1F1E20B1" w14:textId="297C0510" w:rsidR="00B61C79" w:rsidRPr="00772C22" w:rsidRDefault="00B61C79" w:rsidP="00B61C79">
            <w:pPr>
              <w:jc w:val="center"/>
              <w:rPr>
                <w:sz w:val="18"/>
                <w:szCs w:val="18"/>
              </w:rPr>
            </w:pPr>
            <w:r w:rsidRPr="00772C22">
              <w:rPr>
                <w:sz w:val="18"/>
                <w:szCs w:val="18"/>
              </w:rPr>
              <w:t>55,495</w:t>
            </w:r>
          </w:p>
        </w:tc>
        <w:tc>
          <w:tcPr>
            <w:tcW w:w="1134" w:type="dxa"/>
            <w:tcBorders>
              <w:top w:val="nil"/>
              <w:left w:val="nil"/>
              <w:bottom w:val="nil"/>
              <w:right w:val="nil"/>
            </w:tcBorders>
            <w:shd w:val="clear" w:color="auto" w:fill="auto"/>
          </w:tcPr>
          <w:p w14:paraId="61D8F0ED" w14:textId="08E22386" w:rsidR="00B61C79" w:rsidRPr="00772C22" w:rsidRDefault="00B61C79" w:rsidP="00B61C79">
            <w:pPr>
              <w:jc w:val="center"/>
              <w:rPr>
                <w:sz w:val="18"/>
                <w:szCs w:val="18"/>
              </w:rPr>
            </w:pPr>
            <w:r w:rsidRPr="00772C22">
              <w:rPr>
                <w:sz w:val="18"/>
                <w:szCs w:val="18"/>
              </w:rPr>
              <w:t>44,990</w:t>
            </w:r>
          </w:p>
        </w:tc>
        <w:tc>
          <w:tcPr>
            <w:tcW w:w="993" w:type="dxa"/>
            <w:tcBorders>
              <w:top w:val="nil"/>
              <w:left w:val="nil"/>
              <w:bottom w:val="nil"/>
              <w:right w:val="nil"/>
            </w:tcBorders>
            <w:shd w:val="clear" w:color="auto" w:fill="auto"/>
          </w:tcPr>
          <w:p w14:paraId="5A9FB100" w14:textId="0E4D1CC1" w:rsidR="00B61C79" w:rsidRPr="00772C22" w:rsidRDefault="00B61C79" w:rsidP="00B61C79">
            <w:pPr>
              <w:jc w:val="center"/>
              <w:rPr>
                <w:sz w:val="18"/>
                <w:szCs w:val="18"/>
              </w:rPr>
            </w:pPr>
            <w:r w:rsidRPr="00772C22">
              <w:rPr>
                <w:sz w:val="18"/>
                <w:szCs w:val="18"/>
              </w:rPr>
              <w:t>34,196</w:t>
            </w:r>
          </w:p>
        </w:tc>
        <w:tc>
          <w:tcPr>
            <w:tcW w:w="992" w:type="dxa"/>
            <w:tcBorders>
              <w:top w:val="nil"/>
              <w:left w:val="nil"/>
              <w:bottom w:val="nil"/>
              <w:right w:val="nil"/>
            </w:tcBorders>
            <w:shd w:val="clear" w:color="auto" w:fill="auto"/>
          </w:tcPr>
          <w:p w14:paraId="3B564556" w14:textId="79B38211" w:rsidR="00B61C79" w:rsidRPr="00772C22" w:rsidRDefault="00B61C79" w:rsidP="00B61C79">
            <w:pPr>
              <w:jc w:val="center"/>
              <w:rPr>
                <w:sz w:val="18"/>
                <w:szCs w:val="18"/>
              </w:rPr>
            </w:pPr>
            <w:r w:rsidRPr="00772C22">
              <w:rPr>
                <w:sz w:val="18"/>
                <w:szCs w:val="18"/>
              </w:rPr>
              <w:t>23,105</w:t>
            </w:r>
          </w:p>
        </w:tc>
        <w:tc>
          <w:tcPr>
            <w:tcW w:w="992" w:type="dxa"/>
            <w:tcBorders>
              <w:top w:val="nil"/>
              <w:left w:val="nil"/>
              <w:bottom w:val="nil"/>
              <w:right w:val="single" w:sz="4" w:space="0" w:color="auto"/>
            </w:tcBorders>
            <w:shd w:val="clear" w:color="auto" w:fill="auto"/>
          </w:tcPr>
          <w:p w14:paraId="77AEC323" w14:textId="56588177" w:rsidR="00B61C79" w:rsidRPr="00772C22" w:rsidRDefault="00B61C79" w:rsidP="00B61C79">
            <w:pPr>
              <w:jc w:val="center"/>
              <w:rPr>
                <w:sz w:val="18"/>
                <w:szCs w:val="18"/>
              </w:rPr>
            </w:pPr>
            <w:r w:rsidRPr="00772C22">
              <w:rPr>
                <w:sz w:val="18"/>
                <w:szCs w:val="18"/>
              </w:rPr>
              <w:t>11,709</w:t>
            </w:r>
          </w:p>
        </w:tc>
      </w:tr>
      <w:tr w:rsidR="00B61C79" w:rsidRPr="006C6AC5" w14:paraId="0D000610" w14:textId="77777777" w:rsidTr="00B61C79">
        <w:tc>
          <w:tcPr>
            <w:tcW w:w="425" w:type="dxa"/>
            <w:tcBorders>
              <w:top w:val="nil"/>
              <w:bottom w:val="nil"/>
              <w:right w:val="nil"/>
            </w:tcBorders>
            <w:shd w:val="clear" w:color="auto" w:fill="auto"/>
          </w:tcPr>
          <w:p w14:paraId="2A014B0B" w14:textId="07CF35E6" w:rsidR="00B61C79" w:rsidRPr="006C6AC5" w:rsidRDefault="00B61C79" w:rsidP="00B61C79">
            <w:pPr>
              <w:rPr>
                <w:rFonts w:ascii="Calibri" w:eastAsia="Times New Roman" w:hAnsi="Calibri" w:cs="Calibri"/>
                <w:color w:val="000000"/>
                <w:sz w:val="18"/>
                <w:szCs w:val="18"/>
              </w:rPr>
            </w:pPr>
            <w:r w:rsidRPr="006C6AC5">
              <w:rPr>
                <w:rFonts w:ascii="Calibri" w:eastAsia="Times New Roman" w:hAnsi="Calibri" w:cs="Calibri"/>
                <w:color w:val="000000"/>
                <w:sz w:val="18"/>
                <w:szCs w:val="18"/>
              </w:rPr>
              <w:t>CR</w:t>
            </w:r>
          </w:p>
        </w:tc>
        <w:tc>
          <w:tcPr>
            <w:tcW w:w="4395" w:type="dxa"/>
            <w:tcBorders>
              <w:top w:val="nil"/>
              <w:left w:val="nil"/>
              <w:bottom w:val="nil"/>
              <w:right w:val="nil"/>
            </w:tcBorders>
            <w:shd w:val="clear" w:color="auto" w:fill="auto"/>
          </w:tcPr>
          <w:p w14:paraId="0EA8A13E" w14:textId="12F1AAB6" w:rsidR="00B61C79" w:rsidRPr="00115E01" w:rsidRDefault="00537B6D" w:rsidP="00B61C79">
            <w:pPr>
              <w:rPr>
                <w:rFonts w:ascii="Calibri" w:eastAsia="Times New Roman" w:hAnsi="Calibri" w:cs="Calibri"/>
                <w:color w:val="000000"/>
                <w:sz w:val="18"/>
                <w:szCs w:val="18"/>
              </w:rPr>
            </w:pPr>
            <w:r w:rsidRPr="006C6AC5">
              <w:rPr>
                <w:rFonts w:ascii="Calibri" w:eastAsia="Times New Roman" w:hAnsi="Calibri" w:cs="Calibri"/>
                <w:color w:val="000000"/>
                <w:sz w:val="18"/>
                <w:szCs w:val="18"/>
              </w:rPr>
              <w:t xml:space="preserve">Revenue </w:t>
            </w:r>
            <w:r>
              <w:rPr>
                <w:rFonts w:ascii="Calibri" w:eastAsia="Times New Roman" w:hAnsi="Calibri" w:cs="Calibri"/>
                <w:color w:val="000000"/>
                <w:sz w:val="18"/>
                <w:szCs w:val="18"/>
              </w:rPr>
              <w:t xml:space="preserve">from the </w:t>
            </w:r>
            <w:r w:rsidR="00B61C79" w:rsidRPr="006C6AC5">
              <w:rPr>
                <w:rFonts w:ascii="Calibri" w:eastAsia="Times New Roman" w:hAnsi="Calibri" w:cs="Calibri"/>
                <w:color w:val="000000"/>
                <w:sz w:val="18"/>
                <w:szCs w:val="18"/>
              </w:rPr>
              <w:t xml:space="preserve">Unwinding of </w:t>
            </w:r>
            <w:r w:rsidR="00B61C79">
              <w:rPr>
                <w:rFonts w:ascii="Calibri" w:eastAsia="Times New Roman" w:hAnsi="Calibri" w:cs="Calibri"/>
                <w:color w:val="000000"/>
                <w:sz w:val="18"/>
                <w:szCs w:val="18"/>
              </w:rPr>
              <w:t>C</w:t>
            </w:r>
            <w:r w:rsidR="00B61C79" w:rsidRPr="006C6AC5">
              <w:rPr>
                <w:rFonts w:ascii="Calibri" w:eastAsia="Times New Roman" w:hAnsi="Calibri" w:cs="Calibri"/>
                <w:color w:val="000000"/>
                <w:sz w:val="18"/>
                <w:szCs w:val="18"/>
              </w:rPr>
              <w:t>oncessional Loan</w:t>
            </w:r>
            <w:r>
              <w:rPr>
                <w:rFonts w:ascii="Calibri" w:eastAsia="Times New Roman" w:hAnsi="Calibri" w:cs="Calibri"/>
                <w:color w:val="000000"/>
                <w:sz w:val="18"/>
                <w:szCs w:val="18"/>
              </w:rPr>
              <w:t xml:space="preserve"> Discount Expense</w:t>
            </w:r>
            <w:r w:rsidR="00B61C79" w:rsidRPr="006C6AC5">
              <w:rPr>
                <w:rFonts w:ascii="Calibri" w:eastAsia="Times New Roman" w:hAnsi="Calibri" w:cs="Calibri"/>
                <w:color w:val="000000"/>
                <w:sz w:val="18"/>
                <w:szCs w:val="18"/>
              </w:rPr>
              <w:t xml:space="preserve"> </w:t>
            </w:r>
          </w:p>
        </w:tc>
        <w:tc>
          <w:tcPr>
            <w:tcW w:w="1134" w:type="dxa"/>
            <w:tcBorders>
              <w:top w:val="nil"/>
              <w:left w:val="nil"/>
              <w:bottom w:val="nil"/>
              <w:right w:val="nil"/>
            </w:tcBorders>
            <w:shd w:val="clear" w:color="auto" w:fill="auto"/>
          </w:tcPr>
          <w:p w14:paraId="763E7C7F" w14:textId="52B73180" w:rsidR="00B61C79" w:rsidRPr="006C6AC5" w:rsidRDefault="004A20F7" w:rsidP="004A20F7">
            <w:pPr>
              <w:jc w:val="center"/>
              <w:rPr>
                <w:sz w:val="18"/>
                <w:szCs w:val="18"/>
              </w:rPr>
            </w:pPr>
            <w:r>
              <w:rPr>
                <w:sz w:val="18"/>
                <w:szCs w:val="18"/>
              </w:rPr>
              <w:t>I</w:t>
            </w:r>
          </w:p>
        </w:tc>
        <w:tc>
          <w:tcPr>
            <w:tcW w:w="992" w:type="dxa"/>
            <w:tcBorders>
              <w:top w:val="nil"/>
              <w:left w:val="nil"/>
              <w:bottom w:val="nil"/>
              <w:right w:val="nil"/>
            </w:tcBorders>
            <w:shd w:val="clear" w:color="auto" w:fill="auto"/>
          </w:tcPr>
          <w:p w14:paraId="563AFE16" w14:textId="77777777" w:rsidR="00B61C79" w:rsidRPr="006C6AC5" w:rsidRDefault="00B61C79" w:rsidP="00B61C79">
            <w:pPr>
              <w:rPr>
                <w:sz w:val="18"/>
                <w:szCs w:val="18"/>
              </w:rPr>
            </w:pPr>
          </w:p>
        </w:tc>
        <w:tc>
          <w:tcPr>
            <w:tcW w:w="992" w:type="dxa"/>
            <w:tcBorders>
              <w:top w:val="nil"/>
              <w:left w:val="nil"/>
              <w:bottom w:val="nil"/>
              <w:right w:val="nil"/>
            </w:tcBorders>
            <w:shd w:val="clear" w:color="auto" w:fill="auto"/>
          </w:tcPr>
          <w:p w14:paraId="303265D7" w14:textId="6765F1F3" w:rsidR="00B61C79" w:rsidRPr="0068590A" w:rsidRDefault="00B61C79" w:rsidP="00B61C79">
            <w:pPr>
              <w:jc w:val="center"/>
              <w:rPr>
                <w:rFonts w:ascii="Calibri" w:eastAsia="Times New Roman" w:hAnsi="Calibri" w:cs="Calibri"/>
                <w:color w:val="000000"/>
                <w:sz w:val="18"/>
                <w:szCs w:val="18"/>
              </w:rPr>
            </w:pPr>
            <w:r w:rsidRPr="00772C22">
              <w:rPr>
                <w:sz w:val="18"/>
                <w:szCs w:val="18"/>
              </w:rPr>
              <w:t>85,353</w:t>
            </w:r>
          </w:p>
        </w:tc>
        <w:tc>
          <w:tcPr>
            <w:tcW w:w="851" w:type="dxa"/>
            <w:tcBorders>
              <w:top w:val="nil"/>
              <w:left w:val="nil"/>
              <w:bottom w:val="nil"/>
              <w:right w:val="nil"/>
            </w:tcBorders>
            <w:shd w:val="clear" w:color="auto" w:fill="auto"/>
          </w:tcPr>
          <w:p w14:paraId="1879A666" w14:textId="4CFFF562" w:rsidR="00B61C79" w:rsidRPr="0068590A" w:rsidRDefault="00B61C79" w:rsidP="00B61C79">
            <w:pPr>
              <w:jc w:val="center"/>
              <w:rPr>
                <w:rFonts w:ascii="Calibri" w:eastAsia="Times New Roman" w:hAnsi="Calibri" w:cs="Calibri"/>
                <w:color w:val="000000"/>
                <w:sz w:val="18"/>
                <w:szCs w:val="18"/>
              </w:rPr>
            </w:pPr>
            <w:r w:rsidRPr="00772C22">
              <w:rPr>
                <w:sz w:val="18"/>
                <w:szCs w:val="18"/>
              </w:rPr>
              <w:t>75,669</w:t>
            </w:r>
          </w:p>
        </w:tc>
        <w:tc>
          <w:tcPr>
            <w:tcW w:w="1134" w:type="dxa"/>
            <w:tcBorders>
              <w:top w:val="nil"/>
              <w:left w:val="nil"/>
              <w:bottom w:val="nil"/>
              <w:right w:val="nil"/>
            </w:tcBorders>
            <w:shd w:val="clear" w:color="auto" w:fill="auto"/>
          </w:tcPr>
          <w:p w14:paraId="0DF160DD" w14:textId="12757EFB" w:rsidR="00B61C79" w:rsidRPr="0068590A" w:rsidRDefault="00B61C79" w:rsidP="00B61C79">
            <w:pPr>
              <w:jc w:val="center"/>
              <w:rPr>
                <w:rFonts w:ascii="Calibri" w:eastAsia="Times New Roman" w:hAnsi="Calibri" w:cs="Calibri"/>
                <w:color w:val="000000"/>
                <w:sz w:val="18"/>
                <w:szCs w:val="18"/>
              </w:rPr>
            </w:pPr>
            <w:r w:rsidRPr="00772C22">
              <w:rPr>
                <w:sz w:val="18"/>
                <w:szCs w:val="18"/>
              </w:rPr>
              <w:t>65,719</w:t>
            </w:r>
          </w:p>
        </w:tc>
        <w:tc>
          <w:tcPr>
            <w:tcW w:w="850" w:type="dxa"/>
            <w:tcBorders>
              <w:top w:val="nil"/>
              <w:left w:val="nil"/>
              <w:bottom w:val="nil"/>
              <w:right w:val="nil"/>
            </w:tcBorders>
            <w:shd w:val="clear" w:color="auto" w:fill="auto"/>
          </w:tcPr>
          <w:p w14:paraId="001DAE8B" w14:textId="40951683" w:rsidR="00B61C79" w:rsidRPr="0068590A" w:rsidRDefault="00B61C79" w:rsidP="00B61C79">
            <w:pPr>
              <w:jc w:val="center"/>
              <w:rPr>
                <w:rFonts w:ascii="Calibri" w:eastAsia="Times New Roman" w:hAnsi="Calibri" w:cs="Calibri"/>
                <w:color w:val="000000"/>
                <w:sz w:val="18"/>
                <w:szCs w:val="18"/>
              </w:rPr>
            </w:pPr>
            <w:r w:rsidRPr="00772C22">
              <w:rPr>
                <w:sz w:val="18"/>
                <w:szCs w:val="18"/>
              </w:rPr>
              <w:t>55,495</w:t>
            </w:r>
          </w:p>
        </w:tc>
        <w:tc>
          <w:tcPr>
            <w:tcW w:w="1134" w:type="dxa"/>
            <w:tcBorders>
              <w:top w:val="nil"/>
              <w:left w:val="nil"/>
              <w:bottom w:val="nil"/>
              <w:right w:val="nil"/>
            </w:tcBorders>
            <w:shd w:val="clear" w:color="auto" w:fill="auto"/>
          </w:tcPr>
          <w:p w14:paraId="0DBDBD13" w14:textId="328D6353" w:rsidR="00B61C79" w:rsidRPr="0068590A" w:rsidRDefault="00B61C79" w:rsidP="00B61C79">
            <w:pPr>
              <w:jc w:val="center"/>
              <w:rPr>
                <w:rFonts w:ascii="Calibri" w:eastAsia="Times New Roman" w:hAnsi="Calibri" w:cs="Calibri"/>
                <w:color w:val="000000"/>
                <w:sz w:val="18"/>
                <w:szCs w:val="18"/>
              </w:rPr>
            </w:pPr>
            <w:r w:rsidRPr="00772C22">
              <w:rPr>
                <w:sz w:val="18"/>
                <w:szCs w:val="18"/>
              </w:rPr>
              <w:t>44,990</w:t>
            </w:r>
          </w:p>
        </w:tc>
        <w:tc>
          <w:tcPr>
            <w:tcW w:w="993" w:type="dxa"/>
            <w:tcBorders>
              <w:top w:val="nil"/>
              <w:left w:val="nil"/>
              <w:bottom w:val="nil"/>
              <w:right w:val="nil"/>
            </w:tcBorders>
            <w:shd w:val="clear" w:color="auto" w:fill="auto"/>
          </w:tcPr>
          <w:p w14:paraId="430B4CAF" w14:textId="752848C8" w:rsidR="00B61C79" w:rsidRPr="0068590A" w:rsidRDefault="00B61C79" w:rsidP="00B61C79">
            <w:pPr>
              <w:jc w:val="center"/>
              <w:rPr>
                <w:rFonts w:ascii="Calibri" w:eastAsia="Times New Roman" w:hAnsi="Calibri" w:cs="Calibri"/>
                <w:color w:val="000000"/>
                <w:sz w:val="18"/>
                <w:szCs w:val="18"/>
              </w:rPr>
            </w:pPr>
            <w:r w:rsidRPr="00772C22">
              <w:rPr>
                <w:sz w:val="18"/>
                <w:szCs w:val="18"/>
              </w:rPr>
              <w:t>34,196</w:t>
            </w:r>
          </w:p>
        </w:tc>
        <w:tc>
          <w:tcPr>
            <w:tcW w:w="992" w:type="dxa"/>
            <w:tcBorders>
              <w:top w:val="nil"/>
              <w:left w:val="nil"/>
              <w:bottom w:val="nil"/>
              <w:right w:val="nil"/>
            </w:tcBorders>
            <w:shd w:val="clear" w:color="auto" w:fill="auto"/>
          </w:tcPr>
          <w:p w14:paraId="2389A20F" w14:textId="257D147F" w:rsidR="00B61C79" w:rsidRPr="0068590A" w:rsidRDefault="00B61C79" w:rsidP="00B61C79">
            <w:pPr>
              <w:jc w:val="center"/>
              <w:rPr>
                <w:rFonts w:ascii="Calibri" w:eastAsia="Times New Roman" w:hAnsi="Calibri" w:cs="Calibri"/>
                <w:color w:val="000000"/>
                <w:sz w:val="18"/>
                <w:szCs w:val="18"/>
              </w:rPr>
            </w:pPr>
            <w:r w:rsidRPr="00772C22">
              <w:rPr>
                <w:sz w:val="18"/>
                <w:szCs w:val="18"/>
              </w:rPr>
              <w:t>23,105</w:t>
            </w:r>
          </w:p>
        </w:tc>
        <w:tc>
          <w:tcPr>
            <w:tcW w:w="992" w:type="dxa"/>
            <w:tcBorders>
              <w:top w:val="nil"/>
              <w:left w:val="nil"/>
              <w:bottom w:val="nil"/>
              <w:right w:val="single" w:sz="4" w:space="0" w:color="auto"/>
            </w:tcBorders>
            <w:shd w:val="clear" w:color="auto" w:fill="auto"/>
          </w:tcPr>
          <w:p w14:paraId="721AE63F" w14:textId="4A881F15" w:rsidR="00B61C79" w:rsidRPr="0068590A" w:rsidRDefault="00B61C79" w:rsidP="00B61C79">
            <w:pPr>
              <w:jc w:val="center"/>
              <w:rPr>
                <w:rFonts w:ascii="Calibri" w:eastAsia="Times New Roman" w:hAnsi="Calibri" w:cs="Calibri"/>
                <w:color w:val="000000"/>
                <w:sz w:val="18"/>
                <w:szCs w:val="18"/>
              </w:rPr>
            </w:pPr>
            <w:r w:rsidRPr="00772C22">
              <w:rPr>
                <w:sz w:val="18"/>
                <w:szCs w:val="18"/>
              </w:rPr>
              <w:t>11,709</w:t>
            </w:r>
          </w:p>
        </w:tc>
      </w:tr>
      <w:tr w:rsidR="004755DF" w:rsidRPr="006C6AC5" w14:paraId="0C890843" w14:textId="77777777" w:rsidTr="004755DF">
        <w:tc>
          <w:tcPr>
            <w:tcW w:w="14884" w:type="dxa"/>
            <w:gridSpan w:val="12"/>
            <w:tcBorders>
              <w:top w:val="nil"/>
              <w:bottom w:val="nil"/>
              <w:right w:val="single" w:sz="4" w:space="0" w:color="auto"/>
            </w:tcBorders>
            <w:shd w:val="clear" w:color="auto" w:fill="auto"/>
          </w:tcPr>
          <w:p w14:paraId="21065F76" w14:textId="247DC7CD" w:rsidR="004755DF" w:rsidRPr="0068590A" w:rsidRDefault="004755DF" w:rsidP="004755DF">
            <w:pPr>
              <w:rPr>
                <w:rFonts w:ascii="Calibri" w:eastAsia="Times New Roman" w:hAnsi="Calibri" w:cs="Calibri"/>
                <w:color w:val="000000"/>
                <w:sz w:val="18"/>
                <w:szCs w:val="18"/>
              </w:rPr>
            </w:pPr>
            <w:r>
              <w:rPr>
                <w:sz w:val="18"/>
                <w:szCs w:val="18"/>
              </w:rPr>
              <w:t xml:space="preserve">Journal to recognise the increase in the Loan Receivable each year due to the unwinding of the </w:t>
            </w:r>
            <w:r>
              <w:rPr>
                <w:rFonts w:ascii="Calibri" w:eastAsia="Times New Roman" w:hAnsi="Calibri" w:cs="Calibri"/>
                <w:color w:val="000000"/>
                <w:sz w:val="18"/>
                <w:szCs w:val="18"/>
              </w:rPr>
              <w:t>Concessional Loans.</w:t>
            </w:r>
          </w:p>
        </w:tc>
      </w:tr>
      <w:tr w:rsidR="00B61C79" w:rsidRPr="004755DF" w14:paraId="772FF309" w14:textId="77777777" w:rsidTr="00B61C79">
        <w:tc>
          <w:tcPr>
            <w:tcW w:w="425" w:type="dxa"/>
            <w:tcBorders>
              <w:top w:val="nil"/>
              <w:bottom w:val="nil"/>
              <w:right w:val="nil"/>
            </w:tcBorders>
            <w:shd w:val="clear" w:color="auto" w:fill="auto"/>
          </w:tcPr>
          <w:p w14:paraId="3F8D7AD8" w14:textId="77777777" w:rsidR="00B61C79" w:rsidRPr="004755DF" w:rsidRDefault="00B61C79" w:rsidP="004755DF">
            <w:pPr>
              <w:spacing w:line="240" w:lineRule="auto"/>
              <w:rPr>
                <w:rFonts w:ascii="Calibri" w:eastAsia="Times New Roman" w:hAnsi="Calibri" w:cs="Calibri"/>
                <w:color w:val="000000"/>
                <w:sz w:val="14"/>
                <w:szCs w:val="14"/>
              </w:rPr>
            </w:pPr>
          </w:p>
        </w:tc>
        <w:tc>
          <w:tcPr>
            <w:tcW w:w="4395" w:type="dxa"/>
            <w:tcBorders>
              <w:top w:val="nil"/>
              <w:left w:val="nil"/>
              <w:bottom w:val="nil"/>
              <w:right w:val="nil"/>
            </w:tcBorders>
            <w:shd w:val="clear" w:color="auto" w:fill="auto"/>
          </w:tcPr>
          <w:p w14:paraId="31AE8EA8" w14:textId="77777777" w:rsidR="00B61C79" w:rsidRPr="004755DF" w:rsidRDefault="00B61C79" w:rsidP="004755DF">
            <w:pPr>
              <w:spacing w:line="240" w:lineRule="auto"/>
              <w:rPr>
                <w:rFonts w:ascii="Calibri" w:eastAsia="Times New Roman" w:hAnsi="Calibri" w:cs="Calibri"/>
                <w:color w:val="000000"/>
                <w:sz w:val="14"/>
                <w:szCs w:val="14"/>
              </w:rPr>
            </w:pPr>
          </w:p>
        </w:tc>
        <w:tc>
          <w:tcPr>
            <w:tcW w:w="1134" w:type="dxa"/>
            <w:tcBorders>
              <w:top w:val="nil"/>
              <w:left w:val="nil"/>
              <w:bottom w:val="nil"/>
              <w:right w:val="nil"/>
            </w:tcBorders>
            <w:shd w:val="clear" w:color="auto" w:fill="auto"/>
          </w:tcPr>
          <w:p w14:paraId="10A382E0" w14:textId="77777777" w:rsidR="00B61C79" w:rsidRPr="004755DF" w:rsidRDefault="00B61C79" w:rsidP="004755DF">
            <w:pPr>
              <w:spacing w:line="240" w:lineRule="auto"/>
              <w:rPr>
                <w:sz w:val="14"/>
                <w:szCs w:val="14"/>
              </w:rPr>
            </w:pPr>
          </w:p>
        </w:tc>
        <w:tc>
          <w:tcPr>
            <w:tcW w:w="992" w:type="dxa"/>
            <w:tcBorders>
              <w:top w:val="nil"/>
              <w:left w:val="nil"/>
              <w:bottom w:val="nil"/>
              <w:right w:val="nil"/>
            </w:tcBorders>
            <w:shd w:val="clear" w:color="auto" w:fill="auto"/>
          </w:tcPr>
          <w:p w14:paraId="6BE0758F" w14:textId="77777777" w:rsidR="00B61C79" w:rsidRPr="004755DF" w:rsidRDefault="00B61C79" w:rsidP="004755DF">
            <w:pPr>
              <w:spacing w:line="240" w:lineRule="auto"/>
              <w:rPr>
                <w:sz w:val="14"/>
                <w:szCs w:val="14"/>
              </w:rPr>
            </w:pPr>
          </w:p>
        </w:tc>
        <w:tc>
          <w:tcPr>
            <w:tcW w:w="992" w:type="dxa"/>
            <w:tcBorders>
              <w:top w:val="nil"/>
              <w:left w:val="nil"/>
              <w:bottom w:val="nil"/>
              <w:right w:val="nil"/>
            </w:tcBorders>
            <w:shd w:val="clear" w:color="auto" w:fill="auto"/>
          </w:tcPr>
          <w:p w14:paraId="1D0AD2E8" w14:textId="77777777" w:rsidR="00B61C79" w:rsidRPr="004755DF" w:rsidRDefault="00B61C79" w:rsidP="004755DF">
            <w:pPr>
              <w:spacing w:line="240" w:lineRule="auto"/>
              <w:jc w:val="center"/>
              <w:rPr>
                <w:rFonts w:ascii="Calibri" w:eastAsia="Times New Roman" w:hAnsi="Calibri" w:cs="Calibri"/>
                <w:color w:val="000000"/>
                <w:sz w:val="14"/>
                <w:szCs w:val="14"/>
              </w:rPr>
            </w:pPr>
          </w:p>
        </w:tc>
        <w:tc>
          <w:tcPr>
            <w:tcW w:w="851" w:type="dxa"/>
            <w:tcBorders>
              <w:top w:val="nil"/>
              <w:left w:val="nil"/>
              <w:bottom w:val="nil"/>
              <w:right w:val="nil"/>
            </w:tcBorders>
            <w:shd w:val="clear" w:color="auto" w:fill="auto"/>
          </w:tcPr>
          <w:p w14:paraId="4349CDBF" w14:textId="77777777" w:rsidR="00B61C79" w:rsidRPr="004755DF" w:rsidRDefault="00B61C79" w:rsidP="004755DF">
            <w:pPr>
              <w:spacing w:line="240" w:lineRule="auto"/>
              <w:jc w:val="center"/>
              <w:rPr>
                <w:rFonts w:ascii="Calibri" w:eastAsia="Times New Roman" w:hAnsi="Calibri" w:cs="Calibri"/>
                <w:color w:val="000000"/>
                <w:sz w:val="14"/>
                <w:szCs w:val="14"/>
              </w:rPr>
            </w:pPr>
          </w:p>
        </w:tc>
        <w:tc>
          <w:tcPr>
            <w:tcW w:w="1134" w:type="dxa"/>
            <w:tcBorders>
              <w:top w:val="nil"/>
              <w:left w:val="nil"/>
              <w:bottom w:val="nil"/>
              <w:right w:val="nil"/>
            </w:tcBorders>
            <w:shd w:val="clear" w:color="auto" w:fill="auto"/>
          </w:tcPr>
          <w:p w14:paraId="0166EC76" w14:textId="77777777" w:rsidR="00B61C79" w:rsidRPr="004755DF" w:rsidRDefault="00B61C79" w:rsidP="004755DF">
            <w:pPr>
              <w:spacing w:line="240" w:lineRule="auto"/>
              <w:jc w:val="center"/>
              <w:rPr>
                <w:rFonts w:ascii="Calibri" w:eastAsia="Times New Roman" w:hAnsi="Calibri" w:cs="Calibri"/>
                <w:color w:val="000000"/>
                <w:sz w:val="14"/>
                <w:szCs w:val="14"/>
              </w:rPr>
            </w:pPr>
          </w:p>
        </w:tc>
        <w:tc>
          <w:tcPr>
            <w:tcW w:w="850" w:type="dxa"/>
            <w:tcBorders>
              <w:top w:val="nil"/>
              <w:left w:val="nil"/>
              <w:bottom w:val="nil"/>
              <w:right w:val="nil"/>
            </w:tcBorders>
            <w:shd w:val="clear" w:color="auto" w:fill="auto"/>
          </w:tcPr>
          <w:p w14:paraId="648A16B3" w14:textId="77777777" w:rsidR="00B61C79" w:rsidRPr="004755DF" w:rsidRDefault="00B61C79" w:rsidP="004755DF">
            <w:pPr>
              <w:spacing w:line="240" w:lineRule="auto"/>
              <w:jc w:val="center"/>
              <w:rPr>
                <w:rFonts w:ascii="Calibri" w:eastAsia="Times New Roman" w:hAnsi="Calibri" w:cs="Calibri"/>
                <w:color w:val="000000"/>
                <w:sz w:val="14"/>
                <w:szCs w:val="14"/>
              </w:rPr>
            </w:pPr>
          </w:p>
        </w:tc>
        <w:tc>
          <w:tcPr>
            <w:tcW w:w="1134" w:type="dxa"/>
            <w:tcBorders>
              <w:top w:val="nil"/>
              <w:left w:val="nil"/>
              <w:bottom w:val="nil"/>
              <w:right w:val="nil"/>
            </w:tcBorders>
            <w:shd w:val="clear" w:color="auto" w:fill="auto"/>
          </w:tcPr>
          <w:p w14:paraId="2095B4D6" w14:textId="77777777" w:rsidR="00B61C79" w:rsidRPr="004755DF" w:rsidRDefault="00B61C79" w:rsidP="004755DF">
            <w:pPr>
              <w:spacing w:line="240" w:lineRule="auto"/>
              <w:jc w:val="center"/>
              <w:rPr>
                <w:rFonts w:ascii="Calibri" w:eastAsia="Times New Roman" w:hAnsi="Calibri" w:cs="Calibri"/>
                <w:color w:val="000000"/>
                <w:sz w:val="14"/>
                <w:szCs w:val="14"/>
              </w:rPr>
            </w:pPr>
          </w:p>
        </w:tc>
        <w:tc>
          <w:tcPr>
            <w:tcW w:w="993" w:type="dxa"/>
            <w:tcBorders>
              <w:top w:val="nil"/>
              <w:left w:val="nil"/>
              <w:bottom w:val="nil"/>
              <w:right w:val="nil"/>
            </w:tcBorders>
            <w:shd w:val="clear" w:color="auto" w:fill="auto"/>
          </w:tcPr>
          <w:p w14:paraId="2A473296" w14:textId="77777777" w:rsidR="00B61C79" w:rsidRPr="004755DF" w:rsidRDefault="00B61C79" w:rsidP="004755DF">
            <w:pPr>
              <w:spacing w:line="240" w:lineRule="auto"/>
              <w:jc w:val="center"/>
              <w:rPr>
                <w:rFonts w:ascii="Calibri" w:eastAsia="Times New Roman" w:hAnsi="Calibri" w:cs="Calibri"/>
                <w:color w:val="000000"/>
                <w:sz w:val="14"/>
                <w:szCs w:val="14"/>
              </w:rPr>
            </w:pPr>
          </w:p>
        </w:tc>
        <w:tc>
          <w:tcPr>
            <w:tcW w:w="992" w:type="dxa"/>
            <w:tcBorders>
              <w:top w:val="nil"/>
              <w:left w:val="nil"/>
              <w:bottom w:val="nil"/>
              <w:right w:val="nil"/>
            </w:tcBorders>
            <w:shd w:val="clear" w:color="auto" w:fill="auto"/>
          </w:tcPr>
          <w:p w14:paraId="086C6ADB" w14:textId="77777777" w:rsidR="00B61C79" w:rsidRPr="004755DF" w:rsidRDefault="00B61C79" w:rsidP="004755DF">
            <w:pPr>
              <w:spacing w:line="240" w:lineRule="auto"/>
              <w:jc w:val="center"/>
              <w:rPr>
                <w:rFonts w:ascii="Calibri" w:eastAsia="Times New Roman" w:hAnsi="Calibri" w:cs="Calibri"/>
                <w:color w:val="000000"/>
                <w:sz w:val="14"/>
                <w:szCs w:val="14"/>
              </w:rPr>
            </w:pPr>
          </w:p>
        </w:tc>
        <w:tc>
          <w:tcPr>
            <w:tcW w:w="992" w:type="dxa"/>
            <w:tcBorders>
              <w:top w:val="nil"/>
              <w:left w:val="nil"/>
              <w:bottom w:val="nil"/>
              <w:right w:val="single" w:sz="4" w:space="0" w:color="auto"/>
            </w:tcBorders>
            <w:shd w:val="clear" w:color="auto" w:fill="auto"/>
          </w:tcPr>
          <w:p w14:paraId="424BF62D" w14:textId="77777777" w:rsidR="00B61C79" w:rsidRPr="004755DF" w:rsidRDefault="00B61C79" w:rsidP="004755DF">
            <w:pPr>
              <w:spacing w:line="240" w:lineRule="auto"/>
              <w:jc w:val="center"/>
              <w:rPr>
                <w:rFonts w:ascii="Calibri" w:eastAsia="Times New Roman" w:hAnsi="Calibri" w:cs="Calibri"/>
                <w:color w:val="000000"/>
                <w:sz w:val="14"/>
                <w:szCs w:val="14"/>
              </w:rPr>
            </w:pPr>
          </w:p>
        </w:tc>
      </w:tr>
      <w:tr w:rsidR="00B61C79" w:rsidRPr="006C6AC5" w14:paraId="7BE10695" w14:textId="77777777" w:rsidTr="00B61C79">
        <w:tc>
          <w:tcPr>
            <w:tcW w:w="4820" w:type="dxa"/>
            <w:gridSpan w:val="2"/>
            <w:tcBorders>
              <w:top w:val="nil"/>
              <w:bottom w:val="nil"/>
              <w:right w:val="nil"/>
            </w:tcBorders>
            <w:shd w:val="clear" w:color="auto" w:fill="auto"/>
          </w:tcPr>
          <w:p w14:paraId="1AA44456" w14:textId="6545E793" w:rsidR="00B61C79" w:rsidRPr="006C6AC5" w:rsidRDefault="00B61C79" w:rsidP="00B61C79">
            <w:pPr>
              <w:rPr>
                <w:rFonts w:ascii="Calibri" w:eastAsia="Times New Roman" w:hAnsi="Calibri" w:cs="Calibri"/>
                <w:color w:val="000000"/>
                <w:sz w:val="18"/>
                <w:szCs w:val="18"/>
              </w:rPr>
            </w:pPr>
            <w:r w:rsidRPr="00130B30">
              <w:rPr>
                <w:rFonts w:ascii="Calibri" w:eastAsia="Times New Roman" w:hAnsi="Calibri" w:cs="Calibri"/>
                <w:b/>
                <w:bCs/>
                <w:color w:val="000000"/>
                <w:sz w:val="18"/>
                <w:szCs w:val="18"/>
              </w:rPr>
              <w:t>‘Burley Griffin Agency’</w:t>
            </w:r>
            <w:r>
              <w:rPr>
                <w:rFonts w:ascii="Calibri" w:eastAsia="Times New Roman" w:hAnsi="Calibri" w:cs="Calibri"/>
                <w:b/>
                <w:bCs/>
                <w:color w:val="000000"/>
                <w:sz w:val="18"/>
                <w:szCs w:val="18"/>
              </w:rPr>
              <w:t xml:space="preserve"> (Borrower/Recipient)</w:t>
            </w:r>
          </w:p>
        </w:tc>
        <w:tc>
          <w:tcPr>
            <w:tcW w:w="1134" w:type="dxa"/>
            <w:tcBorders>
              <w:top w:val="nil"/>
              <w:left w:val="nil"/>
              <w:bottom w:val="nil"/>
              <w:right w:val="nil"/>
            </w:tcBorders>
            <w:shd w:val="clear" w:color="auto" w:fill="auto"/>
          </w:tcPr>
          <w:p w14:paraId="2ADE54D6" w14:textId="77777777" w:rsidR="00B61C79" w:rsidRPr="006C6AC5" w:rsidRDefault="00B61C79" w:rsidP="00B61C79">
            <w:pPr>
              <w:rPr>
                <w:sz w:val="18"/>
                <w:szCs w:val="18"/>
              </w:rPr>
            </w:pPr>
          </w:p>
        </w:tc>
        <w:tc>
          <w:tcPr>
            <w:tcW w:w="992" w:type="dxa"/>
            <w:tcBorders>
              <w:top w:val="nil"/>
              <w:left w:val="nil"/>
              <w:bottom w:val="nil"/>
              <w:right w:val="nil"/>
            </w:tcBorders>
            <w:shd w:val="clear" w:color="auto" w:fill="auto"/>
          </w:tcPr>
          <w:p w14:paraId="2E69550F" w14:textId="77777777" w:rsidR="00B61C79" w:rsidRPr="006C6AC5" w:rsidRDefault="00B61C79" w:rsidP="00B61C79">
            <w:pPr>
              <w:rPr>
                <w:sz w:val="18"/>
                <w:szCs w:val="18"/>
              </w:rPr>
            </w:pPr>
          </w:p>
        </w:tc>
        <w:tc>
          <w:tcPr>
            <w:tcW w:w="992" w:type="dxa"/>
            <w:tcBorders>
              <w:top w:val="nil"/>
              <w:left w:val="nil"/>
              <w:bottom w:val="nil"/>
              <w:right w:val="nil"/>
            </w:tcBorders>
            <w:shd w:val="clear" w:color="auto" w:fill="auto"/>
          </w:tcPr>
          <w:p w14:paraId="19F0E696" w14:textId="77777777" w:rsidR="00B61C79" w:rsidRPr="0068590A" w:rsidRDefault="00B61C79" w:rsidP="00B61C79">
            <w:pPr>
              <w:jc w:val="center"/>
              <w:rPr>
                <w:rFonts w:ascii="Calibri" w:eastAsia="Times New Roman" w:hAnsi="Calibri" w:cs="Calibri"/>
                <w:color w:val="000000"/>
                <w:sz w:val="18"/>
                <w:szCs w:val="18"/>
              </w:rPr>
            </w:pPr>
          </w:p>
        </w:tc>
        <w:tc>
          <w:tcPr>
            <w:tcW w:w="851" w:type="dxa"/>
            <w:tcBorders>
              <w:top w:val="nil"/>
              <w:left w:val="nil"/>
              <w:bottom w:val="nil"/>
              <w:right w:val="nil"/>
            </w:tcBorders>
            <w:shd w:val="clear" w:color="auto" w:fill="auto"/>
          </w:tcPr>
          <w:p w14:paraId="49CABC91" w14:textId="77777777" w:rsidR="00B61C79" w:rsidRPr="0068590A" w:rsidRDefault="00B61C79" w:rsidP="00B61C79">
            <w:pPr>
              <w:jc w:val="center"/>
              <w:rPr>
                <w:rFonts w:ascii="Calibri" w:eastAsia="Times New Roman" w:hAnsi="Calibri" w:cs="Calibri"/>
                <w:color w:val="000000"/>
                <w:sz w:val="18"/>
                <w:szCs w:val="18"/>
              </w:rPr>
            </w:pPr>
          </w:p>
        </w:tc>
        <w:tc>
          <w:tcPr>
            <w:tcW w:w="1134" w:type="dxa"/>
            <w:tcBorders>
              <w:top w:val="nil"/>
              <w:left w:val="nil"/>
              <w:bottom w:val="nil"/>
              <w:right w:val="nil"/>
            </w:tcBorders>
            <w:shd w:val="clear" w:color="auto" w:fill="auto"/>
          </w:tcPr>
          <w:p w14:paraId="01B0E9BC" w14:textId="77777777" w:rsidR="00B61C79" w:rsidRPr="0068590A" w:rsidRDefault="00B61C79" w:rsidP="00B61C79">
            <w:pPr>
              <w:jc w:val="center"/>
              <w:rPr>
                <w:rFonts w:ascii="Calibri" w:eastAsia="Times New Roman" w:hAnsi="Calibri" w:cs="Calibri"/>
                <w:color w:val="000000"/>
                <w:sz w:val="18"/>
                <w:szCs w:val="18"/>
              </w:rPr>
            </w:pPr>
          </w:p>
        </w:tc>
        <w:tc>
          <w:tcPr>
            <w:tcW w:w="850" w:type="dxa"/>
            <w:tcBorders>
              <w:top w:val="nil"/>
              <w:left w:val="nil"/>
              <w:bottom w:val="nil"/>
              <w:right w:val="nil"/>
            </w:tcBorders>
            <w:shd w:val="clear" w:color="auto" w:fill="auto"/>
          </w:tcPr>
          <w:p w14:paraId="7B0389B7" w14:textId="77777777" w:rsidR="00B61C79" w:rsidRPr="0068590A" w:rsidRDefault="00B61C79" w:rsidP="00B61C79">
            <w:pPr>
              <w:jc w:val="center"/>
              <w:rPr>
                <w:rFonts w:ascii="Calibri" w:eastAsia="Times New Roman" w:hAnsi="Calibri" w:cs="Calibri"/>
                <w:color w:val="000000"/>
                <w:sz w:val="18"/>
                <w:szCs w:val="18"/>
              </w:rPr>
            </w:pPr>
          </w:p>
        </w:tc>
        <w:tc>
          <w:tcPr>
            <w:tcW w:w="1134" w:type="dxa"/>
            <w:tcBorders>
              <w:top w:val="nil"/>
              <w:left w:val="nil"/>
              <w:bottom w:val="nil"/>
              <w:right w:val="nil"/>
            </w:tcBorders>
            <w:shd w:val="clear" w:color="auto" w:fill="auto"/>
          </w:tcPr>
          <w:p w14:paraId="51C72911" w14:textId="77777777" w:rsidR="00B61C79" w:rsidRPr="0068590A" w:rsidRDefault="00B61C79" w:rsidP="00B61C79">
            <w:pPr>
              <w:jc w:val="center"/>
              <w:rPr>
                <w:rFonts w:ascii="Calibri" w:eastAsia="Times New Roman" w:hAnsi="Calibri" w:cs="Calibri"/>
                <w:color w:val="000000"/>
                <w:sz w:val="18"/>
                <w:szCs w:val="18"/>
              </w:rPr>
            </w:pPr>
          </w:p>
        </w:tc>
        <w:tc>
          <w:tcPr>
            <w:tcW w:w="993" w:type="dxa"/>
            <w:tcBorders>
              <w:top w:val="nil"/>
              <w:left w:val="nil"/>
              <w:bottom w:val="nil"/>
              <w:right w:val="nil"/>
            </w:tcBorders>
            <w:shd w:val="clear" w:color="auto" w:fill="auto"/>
          </w:tcPr>
          <w:p w14:paraId="607F5E32" w14:textId="77777777" w:rsidR="00B61C79" w:rsidRPr="0068590A" w:rsidRDefault="00B61C79" w:rsidP="00B61C79">
            <w:pPr>
              <w:jc w:val="center"/>
              <w:rPr>
                <w:rFonts w:ascii="Calibri" w:eastAsia="Times New Roman" w:hAnsi="Calibri" w:cs="Calibri"/>
                <w:color w:val="000000"/>
                <w:sz w:val="18"/>
                <w:szCs w:val="18"/>
              </w:rPr>
            </w:pPr>
          </w:p>
        </w:tc>
        <w:tc>
          <w:tcPr>
            <w:tcW w:w="992" w:type="dxa"/>
            <w:tcBorders>
              <w:top w:val="nil"/>
              <w:left w:val="nil"/>
              <w:bottom w:val="nil"/>
              <w:right w:val="nil"/>
            </w:tcBorders>
            <w:shd w:val="clear" w:color="auto" w:fill="auto"/>
          </w:tcPr>
          <w:p w14:paraId="114D8905" w14:textId="77777777" w:rsidR="00B61C79" w:rsidRPr="0068590A" w:rsidRDefault="00B61C79" w:rsidP="00B61C79">
            <w:pPr>
              <w:jc w:val="center"/>
              <w:rPr>
                <w:rFonts w:ascii="Calibri" w:eastAsia="Times New Roman" w:hAnsi="Calibri" w:cs="Calibri"/>
                <w:color w:val="000000"/>
                <w:sz w:val="18"/>
                <w:szCs w:val="18"/>
              </w:rPr>
            </w:pPr>
          </w:p>
        </w:tc>
        <w:tc>
          <w:tcPr>
            <w:tcW w:w="992" w:type="dxa"/>
            <w:tcBorders>
              <w:top w:val="nil"/>
              <w:left w:val="nil"/>
              <w:bottom w:val="nil"/>
              <w:right w:val="single" w:sz="4" w:space="0" w:color="auto"/>
            </w:tcBorders>
            <w:shd w:val="clear" w:color="auto" w:fill="auto"/>
          </w:tcPr>
          <w:p w14:paraId="668E4B06" w14:textId="77777777" w:rsidR="00B61C79" w:rsidRPr="0068590A" w:rsidRDefault="00B61C79" w:rsidP="00B61C79">
            <w:pPr>
              <w:jc w:val="center"/>
              <w:rPr>
                <w:rFonts w:ascii="Calibri" w:eastAsia="Times New Roman" w:hAnsi="Calibri" w:cs="Calibri"/>
                <w:color w:val="000000"/>
                <w:sz w:val="18"/>
                <w:szCs w:val="18"/>
              </w:rPr>
            </w:pPr>
          </w:p>
        </w:tc>
      </w:tr>
      <w:tr w:rsidR="00B61C79" w:rsidRPr="006C6AC5" w14:paraId="13D15DE1" w14:textId="77777777" w:rsidTr="00B61C79">
        <w:tc>
          <w:tcPr>
            <w:tcW w:w="425" w:type="dxa"/>
            <w:tcBorders>
              <w:top w:val="nil"/>
              <w:bottom w:val="nil"/>
              <w:right w:val="nil"/>
            </w:tcBorders>
            <w:shd w:val="clear" w:color="auto" w:fill="auto"/>
          </w:tcPr>
          <w:p w14:paraId="41CFEA4F" w14:textId="42019BF7" w:rsidR="00B61C79" w:rsidRPr="006C6AC5" w:rsidRDefault="00B61C79" w:rsidP="00B61C79">
            <w:pPr>
              <w:rPr>
                <w:rFonts w:ascii="Calibri" w:eastAsia="Times New Roman" w:hAnsi="Calibri" w:cs="Calibri"/>
                <w:color w:val="000000"/>
                <w:sz w:val="18"/>
                <w:szCs w:val="18"/>
              </w:rPr>
            </w:pPr>
            <w:r>
              <w:rPr>
                <w:rFonts w:ascii="Calibri" w:eastAsia="Times New Roman" w:hAnsi="Calibri" w:cs="Calibri"/>
                <w:color w:val="000000"/>
                <w:sz w:val="18"/>
                <w:szCs w:val="18"/>
              </w:rPr>
              <w:t>DR</w:t>
            </w:r>
          </w:p>
        </w:tc>
        <w:tc>
          <w:tcPr>
            <w:tcW w:w="4395" w:type="dxa"/>
            <w:tcBorders>
              <w:top w:val="nil"/>
              <w:left w:val="nil"/>
              <w:bottom w:val="nil"/>
              <w:right w:val="nil"/>
            </w:tcBorders>
            <w:shd w:val="clear" w:color="auto" w:fill="auto"/>
          </w:tcPr>
          <w:p w14:paraId="605CB589" w14:textId="51444F7A" w:rsidR="00B61C79" w:rsidRPr="006C6AC5" w:rsidRDefault="00B61C79" w:rsidP="00B61C79">
            <w:pPr>
              <w:rPr>
                <w:rFonts w:ascii="Calibri" w:eastAsia="Times New Roman" w:hAnsi="Calibri" w:cs="Calibri"/>
                <w:color w:val="000000"/>
                <w:sz w:val="18"/>
                <w:szCs w:val="18"/>
              </w:rPr>
            </w:pPr>
            <w:r w:rsidRPr="006C6AC5">
              <w:rPr>
                <w:rFonts w:ascii="Calibri" w:eastAsia="Times New Roman" w:hAnsi="Calibri" w:cs="Calibri"/>
                <w:color w:val="000000"/>
                <w:sz w:val="18"/>
                <w:szCs w:val="18"/>
              </w:rPr>
              <w:t xml:space="preserve">Interest </w:t>
            </w:r>
            <w:r>
              <w:rPr>
                <w:rFonts w:ascii="Calibri" w:eastAsia="Times New Roman" w:hAnsi="Calibri" w:cs="Calibri"/>
                <w:color w:val="000000"/>
                <w:sz w:val="18"/>
                <w:szCs w:val="18"/>
              </w:rPr>
              <w:t>Expense</w:t>
            </w:r>
          </w:p>
        </w:tc>
        <w:tc>
          <w:tcPr>
            <w:tcW w:w="1134" w:type="dxa"/>
            <w:tcBorders>
              <w:top w:val="nil"/>
              <w:left w:val="nil"/>
              <w:bottom w:val="nil"/>
              <w:right w:val="nil"/>
            </w:tcBorders>
            <w:shd w:val="clear" w:color="auto" w:fill="auto"/>
          </w:tcPr>
          <w:p w14:paraId="5FAD24A1" w14:textId="58F2EFA3" w:rsidR="00B61C79" w:rsidRPr="006C6AC5" w:rsidRDefault="004A20F7" w:rsidP="00512537">
            <w:pPr>
              <w:jc w:val="center"/>
              <w:rPr>
                <w:sz w:val="18"/>
                <w:szCs w:val="18"/>
              </w:rPr>
            </w:pPr>
            <w:r>
              <w:rPr>
                <w:sz w:val="18"/>
                <w:szCs w:val="18"/>
              </w:rPr>
              <w:t>O</w:t>
            </w:r>
          </w:p>
        </w:tc>
        <w:tc>
          <w:tcPr>
            <w:tcW w:w="992" w:type="dxa"/>
            <w:tcBorders>
              <w:top w:val="nil"/>
              <w:left w:val="nil"/>
              <w:bottom w:val="nil"/>
              <w:right w:val="nil"/>
            </w:tcBorders>
            <w:shd w:val="clear" w:color="auto" w:fill="auto"/>
          </w:tcPr>
          <w:p w14:paraId="106328DB" w14:textId="77777777" w:rsidR="00B61C79" w:rsidRPr="006C6AC5" w:rsidRDefault="00B61C79" w:rsidP="00B61C79">
            <w:pPr>
              <w:rPr>
                <w:sz w:val="18"/>
                <w:szCs w:val="18"/>
              </w:rPr>
            </w:pPr>
          </w:p>
        </w:tc>
        <w:tc>
          <w:tcPr>
            <w:tcW w:w="992" w:type="dxa"/>
            <w:tcBorders>
              <w:top w:val="nil"/>
              <w:left w:val="nil"/>
              <w:bottom w:val="nil"/>
              <w:right w:val="nil"/>
            </w:tcBorders>
            <w:shd w:val="clear" w:color="auto" w:fill="auto"/>
          </w:tcPr>
          <w:p w14:paraId="47231068" w14:textId="601C774A" w:rsidR="00B61C79" w:rsidRPr="0068590A" w:rsidRDefault="00B61C79" w:rsidP="00B61C7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0</w:t>
            </w:r>
          </w:p>
        </w:tc>
        <w:tc>
          <w:tcPr>
            <w:tcW w:w="851" w:type="dxa"/>
            <w:tcBorders>
              <w:top w:val="nil"/>
              <w:left w:val="nil"/>
              <w:bottom w:val="nil"/>
              <w:right w:val="nil"/>
            </w:tcBorders>
            <w:shd w:val="clear" w:color="auto" w:fill="auto"/>
          </w:tcPr>
          <w:p w14:paraId="27393E20" w14:textId="3F1937A3" w:rsidR="00B61C79" w:rsidRPr="0068590A" w:rsidRDefault="00B61C79" w:rsidP="00B61C7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0</w:t>
            </w:r>
          </w:p>
        </w:tc>
        <w:tc>
          <w:tcPr>
            <w:tcW w:w="1134" w:type="dxa"/>
            <w:tcBorders>
              <w:top w:val="nil"/>
              <w:left w:val="nil"/>
              <w:bottom w:val="nil"/>
              <w:right w:val="nil"/>
            </w:tcBorders>
            <w:shd w:val="clear" w:color="auto" w:fill="auto"/>
          </w:tcPr>
          <w:p w14:paraId="5A110B05" w14:textId="45783551" w:rsidR="00B61C79" w:rsidRPr="0068590A" w:rsidRDefault="00B61C79" w:rsidP="00B61C7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0</w:t>
            </w:r>
          </w:p>
        </w:tc>
        <w:tc>
          <w:tcPr>
            <w:tcW w:w="850" w:type="dxa"/>
            <w:tcBorders>
              <w:top w:val="nil"/>
              <w:left w:val="nil"/>
              <w:bottom w:val="nil"/>
              <w:right w:val="nil"/>
            </w:tcBorders>
            <w:shd w:val="clear" w:color="auto" w:fill="auto"/>
          </w:tcPr>
          <w:p w14:paraId="5AE09DE6" w14:textId="2FA23ABF" w:rsidR="00B61C79" w:rsidRPr="0068590A" w:rsidRDefault="00B61C79" w:rsidP="00B61C7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0</w:t>
            </w:r>
          </w:p>
        </w:tc>
        <w:tc>
          <w:tcPr>
            <w:tcW w:w="1134" w:type="dxa"/>
            <w:tcBorders>
              <w:top w:val="nil"/>
              <w:left w:val="nil"/>
              <w:bottom w:val="nil"/>
              <w:right w:val="nil"/>
            </w:tcBorders>
            <w:shd w:val="clear" w:color="auto" w:fill="auto"/>
          </w:tcPr>
          <w:p w14:paraId="76166DA6" w14:textId="7DB46E73" w:rsidR="00B61C79" w:rsidRPr="0068590A" w:rsidRDefault="00B61C79" w:rsidP="00B61C7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0</w:t>
            </w:r>
          </w:p>
        </w:tc>
        <w:tc>
          <w:tcPr>
            <w:tcW w:w="993" w:type="dxa"/>
            <w:tcBorders>
              <w:top w:val="nil"/>
              <w:left w:val="nil"/>
              <w:bottom w:val="nil"/>
              <w:right w:val="nil"/>
            </w:tcBorders>
            <w:shd w:val="clear" w:color="auto" w:fill="auto"/>
          </w:tcPr>
          <w:p w14:paraId="55796520" w14:textId="0DFE3368" w:rsidR="00B61C79" w:rsidRPr="0068590A" w:rsidRDefault="00B61C79" w:rsidP="00B61C7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0</w:t>
            </w:r>
          </w:p>
        </w:tc>
        <w:tc>
          <w:tcPr>
            <w:tcW w:w="992" w:type="dxa"/>
            <w:tcBorders>
              <w:top w:val="nil"/>
              <w:left w:val="nil"/>
              <w:bottom w:val="nil"/>
              <w:right w:val="nil"/>
            </w:tcBorders>
            <w:shd w:val="clear" w:color="auto" w:fill="auto"/>
          </w:tcPr>
          <w:p w14:paraId="2D296527" w14:textId="6C06D98C" w:rsidR="00B61C79" w:rsidRPr="0068590A" w:rsidRDefault="00B61C79" w:rsidP="00B61C7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0</w:t>
            </w:r>
          </w:p>
        </w:tc>
        <w:tc>
          <w:tcPr>
            <w:tcW w:w="992" w:type="dxa"/>
            <w:tcBorders>
              <w:top w:val="nil"/>
              <w:left w:val="nil"/>
              <w:bottom w:val="nil"/>
              <w:right w:val="single" w:sz="4" w:space="0" w:color="auto"/>
            </w:tcBorders>
            <w:shd w:val="clear" w:color="auto" w:fill="auto"/>
          </w:tcPr>
          <w:p w14:paraId="281A4B8E" w14:textId="5DD4B59C" w:rsidR="00B61C79" w:rsidRPr="0068590A" w:rsidRDefault="00B61C79" w:rsidP="00B61C79">
            <w:pPr>
              <w:jc w:val="center"/>
              <w:rPr>
                <w:rFonts w:ascii="Calibri" w:eastAsia="Times New Roman" w:hAnsi="Calibri" w:cs="Calibri"/>
                <w:color w:val="000000"/>
                <w:sz w:val="18"/>
                <w:szCs w:val="18"/>
              </w:rPr>
            </w:pPr>
            <w:r>
              <w:rPr>
                <w:rFonts w:ascii="Calibri" w:eastAsia="Times New Roman" w:hAnsi="Calibri" w:cs="Calibri"/>
                <w:color w:val="000000"/>
                <w:sz w:val="18"/>
                <w:szCs w:val="18"/>
              </w:rPr>
              <w:t>0</w:t>
            </w:r>
          </w:p>
        </w:tc>
      </w:tr>
      <w:tr w:rsidR="00B61C79" w:rsidRPr="006C6AC5" w14:paraId="759243EA" w14:textId="77777777" w:rsidTr="00B61C79">
        <w:tc>
          <w:tcPr>
            <w:tcW w:w="425" w:type="dxa"/>
            <w:tcBorders>
              <w:top w:val="nil"/>
              <w:bottom w:val="nil"/>
              <w:right w:val="nil"/>
            </w:tcBorders>
            <w:shd w:val="clear" w:color="auto" w:fill="auto"/>
          </w:tcPr>
          <w:p w14:paraId="75002943" w14:textId="08AEC683" w:rsidR="00B61C79" w:rsidRPr="006C6AC5" w:rsidRDefault="00B61C79" w:rsidP="00B61C79">
            <w:pPr>
              <w:rPr>
                <w:rFonts w:ascii="Calibri" w:eastAsia="Times New Roman" w:hAnsi="Calibri" w:cs="Calibri"/>
                <w:color w:val="000000"/>
                <w:sz w:val="18"/>
                <w:szCs w:val="18"/>
              </w:rPr>
            </w:pPr>
            <w:r>
              <w:rPr>
                <w:rFonts w:ascii="Calibri" w:eastAsia="Times New Roman" w:hAnsi="Calibri" w:cs="Calibri"/>
                <w:color w:val="000000"/>
                <w:sz w:val="18"/>
                <w:szCs w:val="18"/>
              </w:rPr>
              <w:t>DR</w:t>
            </w:r>
          </w:p>
        </w:tc>
        <w:tc>
          <w:tcPr>
            <w:tcW w:w="4395" w:type="dxa"/>
            <w:tcBorders>
              <w:top w:val="nil"/>
              <w:left w:val="nil"/>
              <w:bottom w:val="nil"/>
              <w:right w:val="nil"/>
            </w:tcBorders>
            <w:shd w:val="clear" w:color="auto" w:fill="auto"/>
          </w:tcPr>
          <w:p w14:paraId="223BF6F6" w14:textId="5F062CF7" w:rsidR="00B61C79" w:rsidRPr="006C6AC5" w:rsidRDefault="00B61C79" w:rsidP="00B61C79">
            <w:pPr>
              <w:rPr>
                <w:rFonts w:ascii="Calibri" w:eastAsia="Times New Roman" w:hAnsi="Calibri" w:cs="Calibri"/>
                <w:color w:val="000000"/>
                <w:sz w:val="18"/>
                <w:szCs w:val="18"/>
              </w:rPr>
            </w:pPr>
            <w:r w:rsidRPr="006C6AC5">
              <w:rPr>
                <w:rFonts w:ascii="Calibri" w:eastAsia="Times New Roman" w:hAnsi="Calibri" w:cs="Calibri"/>
                <w:color w:val="000000"/>
                <w:sz w:val="18"/>
                <w:szCs w:val="18"/>
              </w:rPr>
              <w:t xml:space="preserve">Loan </w:t>
            </w:r>
            <w:r w:rsidRPr="00130B30">
              <w:rPr>
                <w:rFonts w:ascii="Calibri" w:eastAsia="Times New Roman" w:hAnsi="Calibri" w:cs="Calibri"/>
                <w:color w:val="000000"/>
                <w:sz w:val="18"/>
                <w:szCs w:val="18"/>
              </w:rPr>
              <w:t>Payable</w:t>
            </w:r>
            <w:r w:rsidRPr="006C6AC5">
              <w:rPr>
                <w:rFonts w:ascii="Calibri" w:eastAsia="Times New Roman" w:hAnsi="Calibri" w:cs="Calibri"/>
                <w:color w:val="000000"/>
                <w:sz w:val="18"/>
                <w:szCs w:val="18"/>
              </w:rPr>
              <w:t xml:space="preserve"> (Concessional Loan)</w:t>
            </w:r>
          </w:p>
        </w:tc>
        <w:tc>
          <w:tcPr>
            <w:tcW w:w="1134" w:type="dxa"/>
            <w:tcBorders>
              <w:top w:val="nil"/>
              <w:left w:val="nil"/>
              <w:bottom w:val="nil"/>
              <w:right w:val="nil"/>
            </w:tcBorders>
            <w:shd w:val="clear" w:color="auto" w:fill="auto"/>
          </w:tcPr>
          <w:p w14:paraId="717E0C83" w14:textId="77C3DC18" w:rsidR="00B61C79" w:rsidRPr="006C6AC5" w:rsidRDefault="00512537" w:rsidP="00512537">
            <w:pPr>
              <w:jc w:val="center"/>
              <w:rPr>
                <w:sz w:val="18"/>
                <w:szCs w:val="18"/>
              </w:rPr>
            </w:pPr>
            <w:r>
              <w:rPr>
                <w:sz w:val="18"/>
                <w:szCs w:val="18"/>
              </w:rPr>
              <w:t>C</w:t>
            </w:r>
          </w:p>
        </w:tc>
        <w:tc>
          <w:tcPr>
            <w:tcW w:w="992" w:type="dxa"/>
            <w:tcBorders>
              <w:top w:val="nil"/>
              <w:left w:val="nil"/>
              <w:bottom w:val="nil"/>
              <w:right w:val="nil"/>
            </w:tcBorders>
            <w:shd w:val="clear" w:color="auto" w:fill="auto"/>
          </w:tcPr>
          <w:p w14:paraId="0BB2F2EE" w14:textId="77777777" w:rsidR="00B61C79" w:rsidRPr="006C6AC5" w:rsidRDefault="00B61C79" w:rsidP="00B61C79">
            <w:pPr>
              <w:rPr>
                <w:sz w:val="18"/>
                <w:szCs w:val="18"/>
              </w:rPr>
            </w:pPr>
          </w:p>
        </w:tc>
        <w:tc>
          <w:tcPr>
            <w:tcW w:w="992" w:type="dxa"/>
            <w:tcBorders>
              <w:top w:val="nil"/>
              <w:left w:val="nil"/>
              <w:bottom w:val="nil"/>
              <w:right w:val="nil"/>
            </w:tcBorders>
            <w:shd w:val="clear" w:color="auto" w:fill="auto"/>
          </w:tcPr>
          <w:p w14:paraId="6B1E5951" w14:textId="1B3B48BB" w:rsidR="00B61C79" w:rsidRPr="0068590A" w:rsidRDefault="00B61C79" w:rsidP="00B61C79">
            <w:pPr>
              <w:jc w:val="center"/>
              <w:rPr>
                <w:rFonts w:ascii="Calibri" w:eastAsia="Times New Roman" w:hAnsi="Calibri" w:cs="Calibri"/>
                <w:color w:val="000000"/>
                <w:sz w:val="18"/>
                <w:szCs w:val="18"/>
              </w:rPr>
            </w:pPr>
            <w:r w:rsidRPr="00E748FB">
              <w:rPr>
                <w:sz w:val="18"/>
                <w:szCs w:val="18"/>
              </w:rPr>
              <w:t>437,500</w:t>
            </w:r>
          </w:p>
        </w:tc>
        <w:tc>
          <w:tcPr>
            <w:tcW w:w="851" w:type="dxa"/>
            <w:tcBorders>
              <w:top w:val="nil"/>
              <w:left w:val="nil"/>
              <w:bottom w:val="nil"/>
              <w:right w:val="nil"/>
            </w:tcBorders>
            <w:shd w:val="clear" w:color="auto" w:fill="auto"/>
          </w:tcPr>
          <w:p w14:paraId="065575DC" w14:textId="4C61F351" w:rsidR="00B61C79" w:rsidRPr="0068590A" w:rsidRDefault="00B61C79" w:rsidP="00B61C79">
            <w:pPr>
              <w:jc w:val="center"/>
              <w:rPr>
                <w:rFonts w:ascii="Calibri" w:eastAsia="Times New Roman" w:hAnsi="Calibri" w:cs="Calibri"/>
                <w:color w:val="000000"/>
                <w:sz w:val="18"/>
                <w:szCs w:val="18"/>
              </w:rPr>
            </w:pPr>
            <w:r w:rsidRPr="00E748FB">
              <w:rPr>
                <w:sz w:val="18"/>
                <w:szCs w:val="18"/>
              </w:rPr>
              <w:t>437,500</w:t>
            </w:r>
          </w:p>
        </w:tc>
        <w:tc>
          <w:tcPr>
            <w:tcW w:w="1134" w:type="dxa"/>
            <w:tcBorders>
              <w:top w:val="nil"/>
              <w:left w:val="nil"/>
              <w:bottom w:val="nil"/>
              <w:right w:val="nil"/>
            </w:tcBorders>
            <w:shd w:val="clear" w:color="auto" w:fill="auto"/>
          </w:tcPr>
          <w:p w14:paraId="17972F19" w14:textId="64C04BE8" w:rsidR="00B61C79" w:rsidRPr="0068590A" w:rsidRDefault="00B61C79" w:rsidP="00B61C79">
            <w:pPr>
              <w:jc w:val="center"/>
              <w:rPr>
                <w:rFonts w:ascii="Calibri" w:eastAsia="Times New Roman" w:hAnsi="Calibri" w:cs="Calibri"/>
                <w:color w:val="000000"/>
                <w:sz w:val="18"/>
                <w:szCs w:val="18"/>
              </w:rPr>
            </w:pPr>
            <w:r w:rsidRPr="00E748FB">
              <w:rPr>
                <w:sz w:val="18"/>
                <w:szCs w:val="18"/>
              </w:rPr>
              <w:t>437,500</w:t>
            </w:r>
          </w:p>
        </w:tc>
        <w:tc>
          <w:tcPr>
            <w:tcW w:w="850" w:type="dxa"/>
            <w:tcBorders>
              <w:top w:val="nil"/>
              <w:left w:val="nil"/>
              <w:bottom w:val="nil"/>
              <w:right w:val="nil"/>
            </w:tcBorders>
            <w:shd w:val="clear" w:color="auto" w:fill="auto"/>
          </w:tcPr>
          <w:p w14:paraId="1DF69213" w14:textId="402CE92F" w:rsidR="00B61C79" w:rsidRPr="0068590A" w:rsidRDefault="00B61C79" w:rsidP="00B61C79">
            <w:pPr>
              <w:jc w:val="center"/>
              <w:rPr>
                <w:rFonts w:ascii="Calibri" w:eastAsia="Times New Roman" w:hAnsi="Calibri" w:cs="Calibri"/>
                <w:color w:val="000000"/>
                <w:sz w:val="18"/>
                <w:szCs w:val="18"/>
              </w:rPr>
            </w:pPr>
            <w:r w:rsidRPr="00E748FB">
              <w:rPr>
                <w:sz w:val="18"/>
                <w:szCs w:val="18"/>
              </w:rPr>
              <w:t>437,500</w:t>
            </w:r>
          </w:p>
        </w:tc>
        <w:tc>
          <w:tcPr>
            <w:tcW w:w="1134" w:type="dxa"/>
            <w:tcBorders>
              <w:top w:val="nil"/>
              <w:left w:val="nil"/>
              <w:bottom w:val="nil"/>
              <w:right w:val="nil"/>
            </w:tcBorders>
            <w:shd w:val="clear" w:color="auto" w:fill="auto"/>
          </w:tcPr>
          <w:p w14:paraId="174E9B07" w14:textId="15FA8B1D" w:rsidR="00B61C79" w:rsidRPr="0068590A" w:rsidRDefault="00B61C79" w:rsidP="00B61C79">
            <w:pPr>
              <w:jc w:val="center"/>
              <w:rPr>
                <w:rFonts w:ascii="Calibri" w:eastAsia="Times New Roman" w:hAnsi="Calibri" w:cs="Calibri"/>
                <w:color w:val="000000"/>
                <w:sz w:val="18"/>
                <w:szCs w:val="18"/>
              </w:rPr>
            </w:pPr>
            <w:r w:rsidRPr="00E748FB">
              <w:rPr>
                <w:sz w:val="18"/>
                <w:szCs w:val="18"/>
              </w:rPr>
              <w:t>437,500</w:t>
            </w:r>
          </w:p>
        </w:tc>
        <w:tc>
          <w:tcPr>
            <w:tcW w:w="993" w:type="dxa"/>
            <w:tcBorders>
              <w:top w:val="nil"/>
              <w:left w:val="nil"/>
              <w:bottom w:val="nil"/>
              <w:right w:val="nil"/>
            </w:tcBorders>
            <w:shd w:val="clear" w:color="auto" w:fill="auto"/>
          </w:tcPr>
          <w:p w14:paraId="3D9E10E4" w14:textId="47B7A59C" w:rsidR="00B61C79" w:rsidRPr="0068590A" w:rsidRDefault="00B61C79" w:rsidP="00B61C79">
            <w:pPr>
              <w:jc w:val="center"/>
              <w:rPr>
                <w:rFonts w:ascii="Calibri" w:eastAsia="Times New Roman" w:hAnsi="Calibri" w:cs="Calibri"/>
                <w:color w:val="000000"/>
                <w:sz w:val="18"/>
                <w:szCs w:val="18"/>
              </w:rPr>
            </w:pPr>
            <w:r w:rsidRPr="00E748FB">
              <w:rPr>
                <w:sz w:val="18"/>
                <w:szCs w:val="18"/>
              </w:rPr>
              <w:t>437,500</w:t>
            </w:r>
          </w:p>
        </w:tc>
        <w:tc>
          <w:tcPr>
            <w:tcW w:w="992" w:type="dxa"/>
            <w:tcBorders>
              <w:top w:val="nil"/>
              <w:left w:val="nil"/>
              <w:bottom w:val="nil"/>
              <w:right w:val="nil"/>
            </w:tcBorders>
            <w:shd w:val="clear" w:color="auto" w:fill="auto"/>
          </w:tcPr>
          <w:p w14:paraId="73FAE141" w14:textId="6B5935D9" w:rsidR="00B61C79" w:rsidRPr="0068590A" w:rsidRDefault="00B61C79" w:rsidP="00B61C79">
            <w:pPr>
              <w:jc w:val="center"/>
              <w:rPr>
                <w:rFonts w:ascii="Calibri" w:eastAsia="Times New Roman" w:hAnsi="Calibri" w:cs="Calibri"/>
                <w:color w:val="000000"/>
                <w:sz w:val="18"/>
                <w:szCs w:val="18"/>
              </w:rPr>
            </w:pPr>
            <w:r w:rsidRPr="00E748FB">
              <w:rPr>
                <w:sz w:val="18"/>
                <w:szCs w:val="18"/>
              </w:rPr>
              <w:t>437,500</w:t>
            </w:r>
          </w:p>
        </w:tc>
        <w:tc>
          <w:tcPr>
            <w:tcW w:w="992" w:type="dxa"/>
            <w:tcBorders>
              <w:top w:val="nil"/>
              <w:left w:val="nil"/>
              <w:bottom w:val="nil"/>
              <w:right w:val="single" w:sz="4" w:space="0" w:color="auto"/>
            </w:tcBorders>
            <w:shd w:val="clear" w:color="auto" w:fill="auto"/>
          </w:tcPr>
          <w:p w14:paraId="7AA06010" w14:textId="5873C06A" w:rsidR="00B61C79" w:rsidRPr="0068590A" w:rsidRDefault="00B61C79" w:rsidP="00B61C79">
            <w:pPr>
              <w:jc w:val="center"/>
              <w:rPr>
                <w:rFonts w:ascii="Calibri" w:eastAsia="Times New Roman" w:hAnsi="Calibri" w:cs="Calibri"/>
                <w:color w:val="000000"/>
                <w:sz w:val="18"/>
                <w:szCs w:val="18"/>
              </w:rPr>
            </w:pPr>
            <w:r w:rsidRPr="00E748FB">
              <w:rPr>
                <w:sz w:val="18"/>
                <w:szCs w:val="18"/>
              </w:rPr>
              <w:t>437,500</w:t>
            </w:r>
          </w:p>
        </w:tc>
      </w:tr>
      <w:tr w:rsidR="00B61C79" w:rsidRPr="006C6AC5" w14:paraId="5A7DE3B9" w14:textId="77777777" w:rsidTr="00B61C79">
        <w:tc>
          <w:tcPr>
            <w:tcW w:w="425" w:type="dxa"/>
            <w:tcBorders>
              <w:top w:val="nil"/>
              <w:bottom w:val="nil"/>
              <w:right w:val="nil"/>
            </w:tcBorders>
            <w:shd w:val="clear" w:color="auto" w:fill="auto"/>
          </w:tcPr>
          <w:p w14:paraId="4172B33C" w14:textId="4E631CC9" w:rsidR="00B61C79" w:rsidRPr="006C6AC5" w:rsidRDefault="00B61C79" w:rsidP="00B61C79">
            <w:pPr>
              <w:rPr>
                <w:rFonts w:ascii="Calibri" w:eastAsia="Times New Roman" w:hAnsi="Calibri" w:cs="Calibri"/>
                <w:color w:val="000000"/>
                <w:sz w:val="18"/>
                <w:szCs w:val="18"/>
              </w:rPr>
            </w:pPr>
            <w:r>
              <w:rPr>
                <w:rFonts w:ascii="Calibri" w:eastAsia="Times New Roman" w:hAnsi="Calibri" w:cs="Calibri"/>
                <w:color w:val="000000"/>
                <w:sz w:val="18"/>
                <w:szCs w:val="18"/>
              </w:rPr>
              <w:t>C</w:t>
            </w:r>
            <w:r w:rsidRPr="006C6AC5">
              <w:rPr>
                <w:rFonts w:ascii="Calibri" w:eastAsia="Times New Roman" w:hAnsi="Calibri" w:cs="Calibri"/>
                <w:color w:val="000000"/>
                <w:sz w:val="18"/>
                <w:szCs w:val="18"/>
              </w:rPr>
              <w:t>R</w:t>
            </w:r>
          </w:p>
        </w:tc>
        <w:tc>
          <w:tcPr>
            <w:tcW w:w="4395" w:type="dxa"/>
            <w:tcBorders>
              <w:top w:val="nil"/>
              <w:left w:val="nil"/>
              <w:bottom w:val="nil"/>
              <w:right w:val="nil"/>
            </w:tcBorders>
            <w:shd w:val="clear" w:color="auto" w:fill="auto"/>
          </w:tcPr>
          <w:p w14:paraId="6852E9F3" w14:textId="52EE600A" w:rsidR="00B61C79" w:rsidRPr="006C6AC5" w:rsidRDefault="00B61C79" w:rsidP="00B61C79">
            <w:pPr>
              <w:rPr>
                <w:rFonts w:ascii="Calibri" w:eastAsia="Times New Roman" w:hAnsi="Calibri" w:cs="Calibri"/>
                <w:color w:val="000000"/>
                <w:sz w:val="18"/>
                <w:szCs w:val="18"/>
              </w:rPr>
            </w:pPr>
            <w:r w:rsidRPr="006C6AC5">
              <w:rPr>
                <w:rFonts w:ascii="Calibri" w:eastAsia="Times New Roman" w:hAnsi="Calibri" w:cs="Calibri"/>
                <w:color w:val="000000"/>
                <w:sz w:val="18"/>
                <w:szCs w:val="18"/>
              </w:rPr>
              <w:t>Cash</w:t>
            </w:r>
          </w:p>
        </w:tc>
        <w:tc>
          <w:tcPr>
            <w:tcW w:w="1134" w:type="dxa"/>
            <w:tcBorders>
              <w:top w:val="nil"/>
              <w:left w:val="nil"/>
              <w:bottom w:val="nil"/>
              <w:right w:val="nil"/>
            </w:tcBorders>
            <w:shd w:val="clear" w:color="auto" w:fill="auto"/>
          </w:tcPr>
          <w:p w14:paraId="4FE5F15C" w14:textId="77777777" w:rsidR="00B61C79" w:rsidRPr="006C6AC5" w:rsidRDefault="00B61C79" w:rsidP="00B61C79">
            <w:pPr>
              <w:rPr>
                <w:sz w:val="18"/>
                <w:szCs w:val="18"/>
              </w:rPr>
            </w:pPr>
          </w:p>
        </w:tc>
        <w:tc>
          <w:tcPr>
            <w:tcW w:w="992" w:type="dxa"/>
            <w:tcBorders>
              <w:top w:val="nil"/>
              <w:left w:val="nil"/>
              <w:bottom w:val="nil"/>
              <w:right w:val="nil"/>
            </w:tcBorders>
            <w:shd w:val="clear" w:color="auto" w:fill="auto"/>
          </w:tcPr>
          <w:p w14:paraId="43692758" w14:textId="77777777" w:rsidR="00B61C79" w:rsidRPr="006C6AC5" w:rsidRDefault="00B61C79" w:rsidP="00B61C79">
            <w:pPr>
              <w:rPr>
                <w:sz w:val="18"/>
                <w:szCs w:val="18"/>
              </w:rPr>
            </w:pPr>
          </w:p>
        </w:tc>
        <w:tc>
          <w:tcPr>
            <w:tcW w:w="992" w:type="dxa"/>
            <w:tcBorders>
              <w:top w:val="nil"/>
              <w:left w:val="nil"/>
              <w:bottom w:val="nil"/>
              <w:right w:val="nil"/>
            </w:tcBorders>
            <w:shd w:val="clear" w:color="auto" w:fill="auto"/>
          </w:tcPr>
          <w:p w14:paraId="34173B67" w14:textId="7C947AC9" w:rsidR="00B61C79" w:rsidRPr="0068590A" w:rsidRDefault="00B61C79" w:rsidP="00B61C79">
            <w:pPr>
              <w:jc w:val="center"/>
              <w:rPr>
                <w:rFonts w:ascii="Calibri" w:eastAsia="Times New Roman" w:hAnsi="Calibri" w:cs="Calibri"/>
                <w:color w:val="000000"/>
                <w:sz w:val="18"/>
                <w:szCs w:val="18"/>
              </w:rPr>
            </w:pPr>
            <w:r w:rsidRPr="00E748FB">
              <w:rPr>
                <w:sz w:val="18"/>
                <w:szCs w:val="18"/>
              </w:rPr>
              <w:t>437,500</w:t>
            </w:r>
          </w:p>
        </w:tc>
        <w:tc>
          <w:tcPr>
            <w:tcW w:w="851" w:type="dxa"/>
            <w:tcBorders>
              <w:top w:val="nil"/>
              <w:left w:val="nil"/>
              <w:bottom w:val="nil"/>
              <w:right w:val="nil"/>
            </w:tcBorders>
            <w:shd w:val="clear" w:color="auto" w:fill="auto"/>
          </w:tcPr>
          <w:p w14:paraId="7A4EAF7D" w14:textId="67375F3D" w:rsidR="00B61C79" w:rsidRPr="0068590A" w:rsidRDefault="00B61C79" w:rsidP="00B61C79">
            <w:pPr>
              <w:jc w:val="center"/>
              <w:rPr>
                <w:rFonts w:ascii="Calibri" w:eastAsia="Times New Roman" w:hAnsi="Calibri" w:cs="Calibri"/>
                <w:color w:val="000000"/>
                <w:sz w:val="18"/>
                <w:szCs w:val="18"/>
              </w:rPr>
            </w:pPr>
            <w:r w:rsidRPr="00E748FB">
              <w:rPr>
                <w:sz w:val="18"/>
                <w:szCs w:val="18"/>
              </w:rPr>
              <w:t>437,500</w:t>
            </w:r>
          </w:p>
        </w:tc>
        <w:tc>
          <w:tcPr>
            <w:tcW w:w="1134" w:type="dxa"/>
            <w:tcBorders>
              <w:top w:val="nil"/>
              <w:left w:val="nil"/>
              <w:bottom w:val="nil"/>
              <w:right w:val="nil"/>
            </w:tcBorders>
            <w:shd w:val="clear" w:color="auto" w:fill="auto"/>
          </w:tcPr>
          <w:p w14:paraId="37AF3CC8" w14:textId="524D887E" w:rsidR="00B61C79" w:rsidRPr="0068590A" w:rsidRDefault="00B61C79" w:rsidP="00B61C79">
            <w:pPr>
              <w:jc w:val="center"/>
              <w:rPr>
                <w:rFonts w:ascii="Calibri" w:eastAsia="Times New Roman" w:hAnsi="Calibri" w:cs="Calibri"/>
                <w:color w:val="000000"/>
                <w:sz w:val="18"/>
                <w:szCs w:val="18"/>
              </w:rPr>
            </w:pPr>
            <w:r w:rsidRPr="00E748FB">
              <w:rPr>
                <w:sz w:val="18"/>
                <w:szCs w:val="18"/>
              </w:rPr>
              <w:t>437,500</w:t>
            </w:r>
          </w:p>
        </w:tc>
        <w:tc>
          <w:tcPr>
            <w:tcW w:w="850" w:type="dxa"/>
            <w:tcBorders>
              <w:top w:val="nil"/>
              <w:left w:val="nil"/>
              <w:bottom w:val="nil"/>
              <w:right w:val="nil"/>
            </w:tcBorders>
            <w:shd w:val="clear" w:color="auto" w:fill="auto"/>
          </w:tcPr>
          <w:p w14:paraId="58BB8D8F" w14:textId="037A21BE" w:rsidR="00B61C79" w:rsidRPr="0068590A" w:rsidRDefault="00B61C79" w:rsidP="00B61C79">
            <w:pPr>
              <w:jc w:val="center"/>
              <w:rPr>
                <w:rFonts w:ascii="Calibri" w:eastAsia="Times New Roman" w:hAnsi="Calibri" w:cs="Calibri"/>
                <w:color w:val="000000"/>
                <w:sz w:val="18"/>
                <w:szCs w:val="18"/>
              </w:rPr>
            </w:pPr>
            <w:r w:rsidRPr="00E748FB">
              <w:rPr>
                <w:sz w:val="18"/>
                <w:szCs w:val="18"/>
              </w:rPr>
              <w:t>437,500</w:t>
            </w:r>
          </w:p>
        </w:tc>
        <w:tc>
          <w:tcPr>
            <w:tcW w:w="1134" w:type="dxa"/>
            <w:tcBorders>
              <w:top w:val="nil"/>
              <w:left w:val="nil"/>
              <w:bottom w:val="nil"/>
              <w:right w:val="nil"/>
            </w:tcBorders>
            <w:shd w:val="clear" w:color="auto" w:fill="auto"/>
          </w:tcPr>
          <w:p w14:paraId="2E329D0A" w14:textId="7F6D32F0" w:rsidR="00B61C79" w:rsidRPr="0068590A" w:rsidRDefault="00B61C79" w:rsidP="00B61C79">
            <w:pPr>
              <w:jc w:val="center"/>
              <w:rPr>
                <w:rFonts w:ascii="Calibri" w:eastAsia="Times New Roman" w:hAnsi="Calibri" w:cs="Calibri"/>
                <w:color w:val="000000"/>
                <w:sz w:val="18"/>
                <w:szCs w:val="18"/>
              </w:rPr>
            </w:pPr>
            <w:r w:rsidRPr="00E748FB">
              <w:rPr>
                <w:sz w:val="18"/>
                <w:szCs w:val="18"/>
              </w:rPr>
              <w:t>437,500</w:t>
            </w:r>
          </w:p>
        </w:tc>
        <w:tc>
          <w:tcPr>
            <w:tcW w:w="993" w:type="dxa"/>
            <w:tcBorders>
              <w:top w:val="nil"/>
              <w:left w:val="nil"/>
              <w:bottom w:val="nil"/>
              <w:right w:val="nil"/>
            </w:tcBorders>
            <w:shd w:val="clear" w:color="auto" w:fill="auto"/>
          </w:tcPr>
          <w:p w14:paraId="66BF464C" w14:textId="1B4814E1" w:rsidR="00B61C79" w:rsidRPr="0068590A" w:rsidRDefault="00B61C79" w:rsidP="00B61C79">
            <w:pPr>
              <w:jc w:val="center"/>
              <w:rPr>
                <w:rFonts w:ascii="Calibri" w:eastAsia="Times New Roman" w:hAnsi="Calibri" w:cs="Calibri"/>
                <w:color w:val="000000"/>
                <w:sz w:val="18"/>
                <w:szCs w:val="18"/>
              </w:rPr>
            </w:pPr>
            <w:r w:rsidRPr="00E748FB">
              <w:rPr>
                <w:sz w:val="18"/>
                <w:szCs w:val="18"/>
              </w:rPr>
              <w:t>437,500</w:t>
            </w:r>
          </w:p>
        </w:tc>
        <w:tc>
          <w:tcPr>
            <w:tcW w:w="992" w:type="dxa"/>
            <w:tcBorders>
              <w:top w:val="nil"/>
              <w:left w:val="nil"/>
              <w:bottom w:val="nil"/>
              <w:right w:val="nil"/>
            </w:tcBorders>
            <w:shd w:val="clear" w:color="auto" w:fill="auto"/>
          </w:tcPr>
          <w:p w14:paraId="52F8BE41" w14:textId="3755C099" w:rsidR="00B61C79" w:rsidRPr="0068590A" w:rsidRDefault="00B61C79" w:rsidP="00B61C79">
            <w:pPr>
              <w:jc w:val="center"/>
              <w:rPr>
                <w:rFonts w:ascii="Calibri" w:eastAsia="Times New Roman" w:hAnsi="Calibri" w:cs="Calibri"/>
                <w:color w:val="000000"/>
                <w:sz w:val="18"/>
                <w:szCs w:val="18"/>
              </w:rPr>
            </w:pPr>
            <w:r w:rsidRPr="00E748FB">
              <w:rPr>
                <w:sz w:val="18"/>
                <w:szCs w:val="18"/>
              </w:rPr>
              <w:t>437,500</w:t>
            </w:r>
          </w:p>
        </w:tc>
        <w:tc>
          <w:tcPr>
            <w:tcW w:w="992" w:type="dxa"/>
            <w:tcBorders>
              <w:top w:val="nil"/>
              <w:left w:val="nil"/>
              <w:bottom w:val="nil"/>
              <w:right w:val="single" w:sz="4" w:space="0" w:color="auto"/>
            </w:tcBorders>
            <w:shd w:val="clear" w:color="auto" w:fill="auto"/>
          </w:tcPr>
          <w:p w14:paraId="2BA7ABFD" w14:textId="6FCA84A5" w:rsidR="00B61C79" w:rsidRPr="0068590A" w:rsidRDefault="00B61C79" w:rsidP="00B61C79">
            <w:pPr>
              <w:jc w:val="center"/>
              <w:rPr>
                <w:rFonts w:ascii="Calibri" w:eastAsia="Times New Roman" w:hAnsi="Calibri" w:cs="Calibri"/>
                <w:color w:val="000000"/>
                <w:sz w:val="18"/>
                <w:szCs w:val="18"/>
              </w:rPr>
            </w:pPr>
            <w:r w:rsidRPr="00E748FB">
              <w:rPr>
                <w:sz w:val="18"/>
                <w:szCs w:val="18"/>
              </w:rPr>
              <w:t>437,500</w:t>
            </w:r>
          </w:p>
        </w:tc>
      </w:tr>
      <w:tr w:rsidR="004755DF" w:rsidRPr="006C6AC5" w14:paraId="5D1632AD" w14:textId="77777777" w:rsidTr="00495BD6">
        <w:tc>
          <w:tcPr>
            <w:tcW w:w="14884" w:type="dxa"/>
            <w:gridSpan w:val="12"/>
            <w:tcBorders>
              <w:top w:val="nil"/>
              <w:bottom w:val="nil"/>
              <w:right w:val="single" w:sz="4" w:space="0" w:color="auto"/>
            </w:tcBorders>
            <w:shd w:val="clear" w:color="auto" w:fill="auto"/>
          </w:tcPr>
          <w:p w14:paraId="4590BFAD" w14:textId="78810A5E" w:rsidR="004755DF" w:rsidRPr="0068590A" w:rsidRDefault="004755DF" w:rsidP="00A74C22">
            <w:pPr>
              <w:rPr>
                <w:rFonts w:ascii="Calibri" w:eastAsia="Times New Roman" w:hAnsi="Calibri" w:cs="Calibri"/>
                <w:color w:val="000000"/>
                <w:sz w:val="18"/>
                <w:szCs w:val="18"/>
              </w:rPr>
            </w:pPr>
            <w:r>
              <w:rPr>
                <w:sz w:val="18"/>
                <w:szCs w:val="18"/>
              </w:rPr>
              <w:t xml:space="preserve">Journal to recognise the payment of principal and interest provided at the end of </w:t>
            </w:r>
            <w:r>
              <w:rPr>
                <w:rFonts w:ascii="Calibri" w:eastAsia="Times New Roman" w:hAnsi="Calibri" w:cs="Calibri"/>
                <w:color w:val="000000"/>
                <w:sz w:val="18"/>
                <w:szCs w:val="18"/>
              </w:rPr>
              <w:t>each financial year from the Concessional Loan.</w:t>
            </w:r>
          </w:p>
        </w:tc>
      </w:tr>
      <w:tr w:rsidR="00B61C79" w:rsidRPr="004755DF" w14:paraId="75A0116F" w14:textId="77777777" w:rsidTr="00B61C79">
        <w:tc>
          <w:tcPr>
            <w:tcW w:w="425" w:type="dxa"/>
            <w:tcBorders>
              <w:top w:val="nil"/>
              <w:bottom w:val="nil"/>
              <w:right w:val="nil"/>
            </w:tcBorders>
            <w:shd w:val="clear" w:color="auto" w:fill="auto"/>
          </w:tcPr>
          <w:p w14:paraId="7E2EB763" w14:textId="77777777" w:rsidR="00B61C79" w:rsidRPr="004755DF" w:rsidRDefault="00B61C79" w:rsidP="004755DF">
            <w:pPr>
              <w:spacing w:line="240" w:lineRule="auto"/>
              <w:rPr>
                <w:rFonts w:ascii="Calibri" w:eastAsia="Times New Roman" w:hAnsi="Calibri" w:cs="Calibri"/>
                <w:color w:val="000000"/>
                <w:sz w:val="14"/>
                <w:szCs w:val="14"/>
              </w:rPr>
            </w:pPr>
          </w:p>
        </w:tc>
        <w:tc>
          <w:tcPr>
            <w:tcW w:w="4395" w:type="dxa"/>
            <w:tcBorders>
              <w:top w:val="nil"/>
              <w:left w:val="nil"/>
              <w:bottom w:val="nil"/>
              <w:right w:val="nil"/>
            </w:tcBorders>
            <w:shd w:val="clear" w:color="auto" w:fill="auto"/>
          </w:tcPr>
          <w:p w14:paraId="613E4387" w14:textId="77777777" w:rsidR="00B61C79" w:rsidRPr="004755DF" w:rsidRDefault="00B61C79" w:rsidP="004755DF">
            <w:pPr>
              <w:spacing w:line="240" w:lineRule="auto"/>
              <w:rPr>
                <w:rFonts w:ascii="Calibri" w:eastAsia="Times New Roman" w:hAnsi="Calibri" w:cs="Calibri"/>
                <w:color w:val="000000"/>
                <w:sz w:val="14"/>
                <w:szCs w:val="14"/>
              </w:rPr>
            </w:pPr>
          </w:p>
        </w:tc>
        <w:tc>
          <w:tcPr>
            <w:tcW w:w="1134" w:type="dxa"/>
            <w:tcBorders>
              <w:top w:val="nil"/>
              <w:left w:val="nil"/>
              <w:bottom w:val="nil"/>
              <w:right w:val="nil"/>
            </w:tcBorders>
            <w:shd w:val="clear" w:color="auto" w:fill="auto"/>
          </w:tcPr>
          <w:p w14:paraId="2CB187E8" w14:textId="77777777" w:rsidR="00B61C79" w:rsidRPr="004755DF" w:rsidRDefault="00B61C79" w:rsidP="004755DF">
            <w:pPr>
              <w:spacing w:line="240" w:lineRule="auto"/>
              <w:rPr>
                <w:sz w:val="14"/>
                <w:szCs w:val="14"/>
              </w:rPr>
            </w:pPr>
          </w:p>
        </w:tc>
        <w:tc>
          <w:tcPr>
            <w:tcW w:w="992" w:type="dxa"/>
            <w:tcBorders>
              <w:top w:val="nil"/>
              <w:left w:val="nil"/>
              <w:bottom w:val="nil"/>
              <w:right w:val="nil"/>
            </w:tcBorders>
            <w:shd w:val="clear" w:color="auto" w:fill="auto"/>
          </w:tcPr>
          <w:p w14:paraId="31B79E68" w14:textId="77777777" w:rsidR="00B61C79" w:rsidRPr="004755DF" w:rsidRDefault="00B61C79" w:rsidP="004755DF">
            <w:pPr>
              <w:spacing w:line="240" w:lineRule="auto"/>
              <w:rPr>
                <w:sz w:val="14"/>
                <w:szCs w:val="14"/>
              </w:rPr>
            </w:pPr>
          </w:p>
        </w:tc>
        <w:tc>
          <w:tcPr>
            <w:tcW w:w="992" w:type="dxa"/>
            <w:tcBorders>
              <w:top w:val="nil"/>
              <w:left w:val="nil"/>
              <w:bottom w:val="nil"/>
              <w:right w:val="nil"/>
            </w:tcBorders>
            <w:shd w:val="clear" w:color="auto" w:fill="auto"/>
          </w:tcPr>
          <w:p w14:paraId="6C44CE6D" w14:textId="77777777" w:rsidR="00B61C79" w:rsidRPr="004755DF" w:rsidRDefault="00B61C79" w:rsidP="004755DF">
            <w:pPr>
              <w:spacing w:line="240" w:lineRule="auto"/>
              <w:jc w:val="center"/>
              <w:rPr>
                <w:rFonts w:ascii="Calibri" w:eastAsia="Times New Roman" w:hAnsi="Calibri" w:cs="Calibri"/>
                <w:color w:val="000000"/>
                <w:sz w:val="14"/>
                <w:szCs w:val="14"/>
              </w:rPr>
            </w:pPr>
          </w:p>
        </w:tc>
        <w:tc>
          <w:tcPr>
            <w:tcW w:w="851" w:type="dxa"/>
            <w:tcBorders>
              <w:top w:val="nil"/>
              <w:left w:val="nil"/>
              <w:bottom w:val="nil"/>
              <w:right w:val="nil"/>
            </w:tcBorders>
            <w:shd w:val="clear" w:color="auto" w:fill="auto"/>
          </w:tcPr>
          <w:p w14:paraId="26B012DA" w14:textId="77777777" w:rsidR="00B61C79" w:rsidRPr="004755DF" w:rsidRDefault="00B61C79" w:rsidP="004755DF">
            <w:pPr>
              <w:spacing w:line="240" w:lineRule="auto"/>
              <w:jc w:val="center"/>
              <w:rPr>
                <w:rFonts w:ascii="Calibri" w:eastAsia="Times New Roman" w:hAnsi="Calibri" w:cs="Calibri"/>
                <w:color w:val="000000"/>
                <w:sz w:val="14"/>
                <w:szCs w:val="14"/>
              </w:rPr>
            </w:pPr>
          </w:p>
        </w:tc>
        <w:tc>
          <w:tcPr>
            <w:tcW w:w="1134" w:type="dxa"/>
            <w:tcBorders>
              <w:top w:val="nil"/>
              <w:left w:val="nil"/>
              <w:bottom w:val="nil"/>
              <w:right w:val="nil"/>
            </w:tcBorders>
            <w:shd w:val="clear" w:color="auto" w:fill="auto"/>
          </w:tcPr>
          <w:p w14:paraId="4BCFF45C" w14:textId="77777777" w:rsidR="00B61C79" w:rsidRPr="004755DF" w:rsidRDefault="00B61C79" w:rsidP="004755DF">
            <w:pPr>
              <w:spacing w:line="240" w:lineRule="auto"/>
              <w:jc w:val="center"/>
              <w:rPr>
                <w:rFonts w:ascii="Calibri" w:eastAsia="Times New Roman" w:hAnsi="Calibri" w:cs="Calibri"/>
                <w:color w:val="000000"/>
                <w:sz w:val="14"/>
                <w:szCs w:val="14"/>
              </w:rPr>
            </w:pPr>
          </w:p>
        </w:tc>
        <w:tc>
          <w:tcPr>
            <w:tcW w:w="850" w:type="dxa"/>
            <w:tcBorders>
              <w:top w:val="nil"/>
              <w:left w:val="nil"/>
              <w:bottom w:val="nil"/>
              <w:right w:val="nil"/>
            </w:tcBorders>
            <w:shd w:val="clear" w:color="auto" w:fill="auto"/>
          </w:tcPr>
          <w:p w14:paraId="03DE4BFC" w14:textId="77777777" w:rsidR="00B61C79" w:rsidRPr="004755DF" w:rsidRDefault="00B61C79" w:rsidP="004755DF">
            <w:pPr>
              <w:spacing w:line="240" w:lineRule="auto"/>
              <w:jc w:val="center"/>
              <w:rPr>
                <w:rFonts w:ascii="Calibri" w:eastAsia="Times New Roman" w:hAnsi="Calibri" w:cs="Calibri"/>
                <w:color w:val="000000"/>
                <w:sz w:val="14"/>
                <w:szCs w:val="14"/>
              </w:rPr>
            </w:pPr>
          </w:p>
        </w:tc>
        <w:tc>
          <w:tcPr>
            <w:tcW w:w="1134" w:type="dxa"/>
            <w:tcBorders>
              <w:top w:val="nil"/>
              <w:left w:val="nil"/>
              <w:bottom w:val="nil"/>
              <w:right w:val="nil"/>
            </w:tcBorders>
            <w:shd w:val="clear" w:color="auto" w:fill="auto"/>
          </w:tcPr>
          <w:p w14:paraId="0215BEDE" w14:textId="77777777" w:rsidR="00B61C79" w:rsidRPr="004755DF" w:rsidRDefault="00B61C79" w:rsidP="004755DF">
            <w:pPr>
              <w:spacing w:line="240" w:lineRule="auto"/>
              <w:jc w:val="center"/>
              <w:rPr>
                <w:rFonts w:ascii="Calibri" w:eastAsia="Times New Roman" w:hAnsi="Calibri" w:cs="Calibri"/>
                <w:color w:val="000000"/>
                <w:sz w:val="14"/>
                <w:szCs w:val="14"/>
              </w:rPr>
            </w:pPr>
          </w:p>
        </w:tc>
        <w:tc>
          <w:tcPr>
            <w:tcW w:w="993" w:type="dxa"/>
            <w:tcBorders>
              <w:top w:val="nil"/>
              <w:left w:val="nil"/>
              <w:bottom w:val="nil"/>
              <w:right w:val="nil"/>
            </w:tcBorders>
            <w:shd w:val="clear" w:color="auto" w:fill="auto"/>
          </w:tcPr>
          <w:p w14:paraId="17480698" w14:textId="77777777" w:rsidR="00B61C79" w:rsidRPr="004755DF" w:rsidRDefault="00B61C79" w:rsidP="004755DF">
            <w:pPr>
              <w:spacing w:line="240" w:lineRule="auto"/>
              <w:jc w:val="center"/>
              <w:rPr>
                <w:rFonts w:ascii="Calibri" w:eastAsia="Times New Roman" w:hAnsi="Calibri" w:cs="Calibri"/>
                <w:color w:val="000000"/>
                <w:sz w:val="14"/>
                <w:szCs w:val="14"/>
              </w:rPr>
            </w:pPr>
          </w:p>
        </w:tc>
        <w:tc>
          <w:tcPr>
            <w:tcW w:w="992" w:type="dxa"/>
            <w:tcBorders>
              <w:top w:val="nil"/>
              <w:left w:val="nil"/>
              <w:bottom w:val="nil"/>
              <w:right w:val="nil"/>
            </w:tcBorders>
            <w:shd w:val="clear" w:color="auto" w:fill="auto"/>
          </w:tcPr>
          <w:p w14:paraId="4131B4B0" w14:textId="77777777" w:rsidR="00B61C79" w:rsidRPr="004755DF" w:rsidRDefault="00B61C79" w:rsidP="004755DF">
            <w:pPr>
              <w:spacing w:line="240" w:lineRule="auto"/>
              <w:jc w:val="center"/>
              <w:rPr>
                <w:rFonts w:ascii="Calibri" w:eastAsia="Times New Roman" w:hAnsi="Calibri" w:cs="Calibri"/>
                <w:color w:val="000000"/>
                <w:sz w:val="14"/>
                <w:szCs w:val="14"/>
              </w:rPr>
            </w:pPr>
          </w:p>
        </w:tc>
        <w:tc>
          <w:tcPr>
            <w:tcW w:w="992" w:type="dxa"/>
            <w:tcBorders>
              <w:top w:val="nil"/>
              <w:left w:val="nil"/>
              <w:bottom w:val="nil"/>
              <w:right w:val="single" w:sz="4" w:space="0" w:color="auto"/>
            </w:tcBorders>
            <w:shd w:val="clear" w:color="auto" w:fill="auto"/>
          </w:tcPr>
          <w:p w14:paraId="2AED88A6" w14:textId="77777777" w:rsidR="00B61C79" w:rsidRPr="004755DF" w:rsidRDefault="00B61C79" w:rsidP="004755DF">
            <w:pPr>
              <w:spacing w:line="240" w:lineRule="auto"/>
              <w:jc w:val="center"/>
              <w:rPr>
                <w:rFonts w:ascii="Calibri" w:eastAsia="Times New Roman" w:hAnsi="Calibri" w:cs="Calibri"/>
                <w:color w:val="000000"/>
                <w:sz w:val="14"/>
                <w:szCs w:val="14"/>
              </w:rPr>
            </w:pPr>
          </w:p>
        </w:tc>
      </w:tr>
      <w:tr w:rsidR="00B61C79" w:rsidRPr="006C6AC5" w14:paraId="2A14C170" w14:textId="77777777" w:rsidTr="00B61C79">
        <w:tc>
          <w:tcPr>
            <w:tcW w:w="425" w:type="dxa"/>
            <w:tcBorders>
              <w:top w:val="nil"/>
              <w:bottom w:val="nil"/>
              <w:right w:val="nil"/>
            </w:tcBorders>
            <w:shd w:val="clear" w:color="auto" w:fill="auto"/>
          </w:tcPr>
          <w:p w14:paraId="485E750F" w14:textId="33620E63" w:rsidR="00B61C79" w:rsidRDefault="00B61C79" w:rsidP="00B61C79">
            <w:pPr>
              <w:rPr>
                <w:rFonts w:ascii="Calibri" w:eastAsia="Times New Roman" w:hAnsi="Calibri" w:cs="Calibri"/>
                <w:color w:val="000000"/>
                <w:sz w:val="18"/>
                <w:szCs w:val="18"/>
              </w:rPr>
            </w:pPr>
            <w:r>
              <w:rPr>
                <w:rFonts w:ascii="Calibri" w:eastAsia="Times New Roman" w:hAnsi="Calibri" w:cs="Calibri"/>
                <w:color w:val="000000"/>
                <w:sz w:val="18"/>
                <w:szCs w:val="18"/>
              </w:rPr>
              <w:t>DR</w:t>
            </w:r>
          </w:p>
        </w:tc>
        <w:tc>
          <w:tcPr>
            <w:tcW w:w="4395" w:type="dxa"/>
            <w:tcBorders>
              <w:top w:val="nil"/>
              <w:left w:val="nil"/>
              <w:bottom w:val="nil"/>
              <w:right w:val="nil"/>
            </w:tcBorders>
            <w:shd w:val="clear" w:color="auto" w:fill="auto"/>
          </w:tcPr>
          <w:p w14:paraId="6ABDA740" w14:textId="59D7AD26" w:rsidR="00B61C79" w:rsidRPr="006C6AC5" w:rsidRDefault="00537B6D" w:rsidP="00B61C79">
            <w:pPr>
              <w:rPr>
                <w:rFonts w:ascii="Calibri" w:eastAsia="Times New Roman" w:hAnsi="Calibri" w:cs="Calibri"/>
                <w:color w:val="000000"/>
                <w:sz w:val="18"/>
                <w:szCs w:val="18"/>
              </w:rPr>
            </w:pPr>
            <w:r>
              <w:rPr>
                <w:rFonts w:ascii="Calibri" w:eastAsia="Times New Roman" w:hAnsi="Calibri" w:cs="Calibri"/>
                <w:color w:val="000000"/>
                <w:sz w:val="18"/>
                <w:szCs w:val="18"/>
              </w:rPr>
              <w:t xml:space="preserve">Expense from the </w:t>
            </w:r>
            <w:r w:rsidR="00B61C79" w:rsidRPr="006C6AC5">
              <w:rPr>
                <w:rFonts w:ascii="Calibri" w:eastAsia="Times New Roman" w:hAnsi="Calibri" w:cs="Calibri"/>
                <w:color w:val="000000"/>
                <w:sz w:val="18"/>
                <w:szCs w:val="18"/>
              </w:rPr>
              <w:t xml:space="preserve">Unwinding of </w:t>
            </w:r>
            <w:r w:rsidR="00B61C79">
              <w:rPr>
                <w:rFonts w:ascii="Calibri" w:eastAsia="Times New Roman" w:hAnsi="Calibri" w:cs="Calibri"/>
                <w:color w:val="000000"/>
                <w:sz w:val="18"/>
                <w:szCs w:val="18"/>
              </w:rPr>
              <w:t>C</w:t>
            </w:r>
            <w:r w:rsidR="00B61C79" w:rsidRPr="006C6AC5">
              <w:rPr>
                <w:rFonts w:ascii="Calibri" w:eastAsia="Times New Roman" w:hAnsi="Calibri" w:cs="Calibri"/>
                <w:color w:val="000000"/>
                <w:sz w:val="18"/>
                <w:szCs w:val="18"/>
              </w:rPr>
              <w:t>oncessional Loan Discount</w:t>
            </w:r>
            <w:r>
              <w:rPr>
                <w:rFonts w:ascii="Calibri" w:eastAsia="Times New Roman" w:hAnsi="Calibri" w:cs="Calibri"/>
                <w:color w:val="000000"/>
                <w:sz w:val="18"/>
                <w:szCs w:val="18"/>
              </w:rPr>
              <w:t xml:space="preserve"> Income</w:t>
            </w:r>
            <w:r w:rsidR="00B61C79" w:rsidRPr="006C6AC5">
              <w:rPr>
                <w:rFonts w:ascii="Calibri" w:eastAsia="Times New Roman" w:hAnsi="Calibri" w:cs="Calibri"/>
                <w:color w:val="000000"/>
                <w:sz w:val="18"/>
                <w:szCs w:val="18"/>
              </w:rPr>
              <w:t xml:space="preserve"> </w:t>
            </w:r>
          </w:p>
        </w:tc>
        <w:tc>
          <w:tcPr>
            <w:tcW w:w="1134" w:type="dxa"/>
            <w:tcBorders>
              <w:top w:val="nil"/>
              <w:left w:val="nil"/>
              <w:bottom w:val="nil"/>
              <w:right w:val="nil"/>
            </w:tcBorders>
            <w:shd w:val="clear" w:color="auto" w:fill="auto"/>
          </w:tcPr>
          <w:p w14:paraId="08C6242F" w14:textId="2FDF86DF" w:rsidR="00B61C79" w:rsidRPr="006C6AC5" w:rsidRDefault="00512537" w:rsidP="00512537">
            <w:pPr>
              <w:jc w:val="center"/>
              <w:rPr>
                <w:sz w:val="18"/>
                <w:szCs w:val="18"/>
              </w:rPr>
            </w:pPr>
            <w:r>
              <w:rPr>
                <w:sz w:val="18"/>
                <w:szCs w:val="18"/>
              </w:rPr>
              <w:t>I</w:t>
            </w:r>
          </w:p>
        </w:tc>
        <w:tc>
          <w:tcPr>
            <w:tcW w:w="992" w:type="dxa"/>
            <w:tcBorders>
              <w:top w:val="nil"/>
              <w:left w:val="nil"/>
              <w:bottom w:val="nil"/>
              <w:right w:val="nil"/>
            </w:tcBorders>
            <w:shd w:val="clear" w:color="auto" w:fill="auto"/>
          </w:tcPr>
          <w:p w14:paraId="3466E210" w14:textId="77777777" w:rsidR="00B61C79" w:rsidRPr="006C6AC5" w:rsidRDefault="00B61C79" w:rsidP="00B61C79">
            <w:pPr>
              <w:rPr>
                <w:sz w:val="18"/>
                <w:szCs w:val="18"/>
              </w:rPr>
            </w:pPr>
          </w:p>
        </w:tc>
        <w:tc>
          <w:tcPr>
            <w:tcW w:w="992" w:type="dxa"/>
            <w:tcBorders>
              <w:top w:val="nil"/>
              <w:left w:val="nil"/>
              <w:bottom w:val="nil"/>
              <w:right w:val="nil"/>
            </w:tcBorders>
            <w:shd w:val="clear" w:color="auto" w:fill="auto"/>
          </w:tcPr>
          <w:p w14:paraId="69FB421F" w14:textId="1E76AA22" w:rsidR="00B61C79" w:rsidRPr="0068590A" w:rsidRDefault="00B61C79" w:rsidP="00B61C79">
            <w:pPr>
              <w:jc w:val="center"/>
              <w:rPr>
                <w:rFonts w:ascii="Calibri" w:eastAsia="Times New Roman" w:hAnsi="Calibri" w:cs="Calibri"/>
                <w:color w:val="000000"/>
                <w:sz w:val="18"/>
                <w:szCs w:val="18"/>
              </w:rPr>
            </w:pPr>
            <w:r w:rsidRPr="00772C22">
              <w:rPr>
                <w:sz w:val="18"/>
                <w:szCs w:val="18"/>
              </w:rPr>
              <w:t>85,353</w:t>
            </w:r>
          </w:p>
        </w:tc>
        <w:tc>
          <w:tcPr>
            <w:tcW w:w="851" w:type="dxa"/>
            <w:tcBorders>
              <w:top w:val="nil"/>
              <w:left w:val="nil"/>
              <w:bottom w:val="nil"/>
              <w:right w:val="nil"/>
            </w:tcBorders>
            <w:shd w:val="clear" w:color="auto" w:fill="auto"/>
          </w:tcPr>
          <w:p w14:paraId="672495F2" w14:textId="4969AF52" w:rsidR="00B61C79" w:rsidRPr="0068590A" w:rsidRDefault="00B61C79" w:rsidP="00B61C79">
            <w:pPr>
              <w:jc w:val="center"/>
              <w:rPr>
                <w:rFonts w:ascii="Calibri" w:eastAsia="Times New Roman" w:hAnsi="Calibri" w:cs="Calibri"/>
                <w:color w:val="000000"/>
                <w:sz w:val="18"/>
                <w:szCs w:val="18"/>
              </w:rPr>
            </w:pPr>
            <w:r w:rsidRPr="00772C22">
              <w:rPr>
                <w:sz w:val="18"/>
                <w:szCs w:val="18"/>
              </w:rPr>
              <w:t>75,669</w:t>
            </w:r>
          </w:p>
        </w:tc>
        <w:tc>
          <w:tcPr>
            <w:tcW w:w="1134" w:type="dxa"/>
            <w:tcBorders>
              <w:top w:val="nil"/>
              <w:left w:val="nil"/>
              <w:bottom w:val="nil"/>
              <w:right w:val="nil"/>
            </w:tcBorders>
            <w:shd w:val="clear" w:color="auto" w:fill="auto"/>
          </w:tcPr>
          <w:p w14:paraId="01995A55" w14:textId="7677B5E0" w:rsidR="00B61C79" w:rsidRPr="0068590A" w:rsidRDefault="00B61C79" w:rsidP="00B61C79">
            <w:pPr>
              <w:jc w:val="center"/>
              <w:rPr>
                <w:rFonts w:ascii="Calibri" w:eastAsia="Times New Roman" w:hAnsi="Calibri" w:cs="Calibri"/>
                <w:color w:val="000000"/>
                <w:sz w:val="18"/>
                <w:szCs w:val="18"/>
              </w:rPr>
            </w:pPr>
            <w:r w:rsidRPr="00772C22">
              <w:rPr>
                <w:sz w:val="18"/>
                <w:szCs w:val="18"/>
              </w:rPr>
              <w:t>65,719</w:t>
            </w:r>
          </w:p>
        </w:tc>
        <w:tc>
          <w:tcPr>
            <w:tcW w:w="850" w:type="dxa"/>
            <w:tcBorders>
              <w:top w:val="nil"/>
              <w:left w:val="nil"/>
              <w:bottom w:val="nil"/>
              <w:right w:val="nil"/>
            </w:tcBorders>
            <w:shd w:val="clear" w:color="auto" w:fill="auto"/>
          </w:tcPr>
          <w:p w14:paraId="732B1431" w14:textId="69895173" w:rsidR="00B61C79" w:rsidRPr="0068590A" w:rsidRDefault="00B61C79" w:rsidP="00B61C79">
            <w:pPr>
              <w:jc w:val="center"/>
              <w:rPr>
                <w:rFonts w:ascii="Calibri" w:eastAsia="Times New Roman" w:hAnsi="Calibri" w:cs="Calibri"/>
                <w:color w:val="000000"/>
                <w:sz w:val="18"/>
                <w:szCs w:val="18"/>
              </w:rPr>
            </w:pPr>
            <w:r w:rsidRPr="00772C22">
              <w:rPr>
                <w:sz w:val="18"/>
                <w:szCs w:val="18"/>
              </w:rPr>
              <w:t>55,495</w:t>
            </w:r>
          </w:p>
        </w:tc>
        <w:tc>
          <w:tcPr>
            <w:tcW w:w="1134" w:type="dxa"/>
            <w:tcBorders>
              <w:top w:val="nil"/>
              <w:left w:val="nil"/>
              <w:bottom w:val="nil"/>
              <w:right w:val="nil"/>
            </w:tcBorders>
            <w:shd w:val="clear" w:color="auto" w:fill="auto"/>
          </w:tcPr>
          <w:p w14:paraId="56B2872C" w14:textId="5406AB60" w:rsidR="00B61C79" w:rsidRPr="0068590A" w:rsidRDefault="00B61C79" w:rsidP="00B61C79">
            <w:pPr>
              <w:jc w:val="center"/>
              <w:rPr>
                <w:rFonts w:ascii="Calibri" w:eastAsia="Times New Roman" w:hAnsi="Calibri" w:cs="Calibri"/>
                <w:color w:val="000000"/>
                <w:sz w:val="18"/>
                <w:szCs w:val="18"/>
              </w:rPr>
            </w:pPr>
            <w:r w:rsidRPr="00772C22">
              <w:rPr>
                <w:sz w:val="18"/>
                <w:szCs w:val="18"/>
              </w:rPr>
              <w:t>44,990</w:t>
            </w:r>
          </w:p>
        </w:tc>
        <w:tc>
          <w:tcPr>
            <w:tcW w:w="993" w:type="dxa"/>
            <w:tcBorders>
              <w:top w:val="nil"/>
              <w:left w:val="nil"/>
              <w:bottom w:val="nil"/>
              <w:right w:val="nil"/>
            </w:tcBorders>
            <w:shd w:val="clear" w:color="auto" w:fill="auto"/>
          </w:tcPr>
          <w:p w14:paraId="19F8939B" w14:textId="1EE972B8" w:rsidR="00B61C79" w:rsidRPr="0068590A" w:rsidRDefault="00B61C79" w:rsidP="00B61C79">
            <w:pPr>
              <w:jc w:val="center"/>
              <w:rPr>
                <w:rFonts w:ascii="Calibri" w:eastAsia="Times New Roman" w:hAnsi="Calibri" w:cs="Calibri"/>
                <w:color w:val="000000"/>
                <w:sz w:val="18"/>
                <w:szCs w:val="18"/>
              </w:rPr>
            </w:pPr>
            <w:r w:rsidRPr="00772C22">
              <w:rPr>
                <w:sz w:val="18"/>
                <w:szCs w:val="18"/>
              </w:rPr>
              <w:t>34,196</w:t>
            </w:r>
          </w:p>
        </w:tc>
        <w:tc>
          <w:tcPr>
            <w:tcW w:w="992" w:type="dxa"/>
            <w:tcBorders>
              <w:top w:val="nil"/>
              <w:left w:val="nil"/>
              <w:bottom w:val="nil"/>
              <w:right w:val="nil"/>
            </w:tcBorders>
            <w:shd w:val="clear" w:color="auto" w:fill="auto"/>
          </w:tcPr>
          <w:p w14:paraId="70435502" w14:textId="7CE2C572" w:rsidR="00B61C79" w:rsidRPr="0068590A" w:rsidRDefault="00B61C79" w:rsidP="00B61C79">
            <w:pPr>
              <w:jc w:val="center"/>
              <w:rPr>
                <w:rFonts w:ascii="Calibri" w:eastAsia="Times New Roman" w:hAnsi="Calibri" w:cs="Calibri"/>
                <w:color w:val="000000"/>
                <w:sz w:val="18"/>
                <w:szCs w:val="18"/>
              </w:rPr>
            </w:pPr>
            <w:r w:rsidRPr="00772C22">
              <w:rPr>
                <w:sz w:val="18"/>
                <w:szCs w:val="18"/>
              </w:rPr>
              <w:t>23,105</w:t>
            </w:r>
          </w:p>
        </w:tc>
        <w:tc>
          <w:tcPr>
            <w:tcW w:w="992" w:type="dxa"/>
            <w:tcBorders>
              <w:top w:val="nil"/>
              <w:left w:val="nil"/>
              <w:bottom w:val="nil"/>
              <w:right w:val="single" w:sz="4" w:space="0" w:color="auto"/>
            </w:tcBorders>
            <w:shd w:val="clear" w:color="auto" w:fill="auto"/>
          </w:tcPr>
          <w:p w14:paraId="6221144D" w14:textId="22BDA6FE" w:rsidR="00B61C79" w:rsidRPr="0068590A" w:rsidRDefault="00B61C79" w:rsidP="00B61C79">
            <w:pPr>
              <w:jc w:val="center"/>
              <w:rPr>
                <w:rFonts w:ascii="Calibri" w:eastAsia="Times New Roman" w:hAnsi="Calibri" w:cs="Calibri"/>
                <w:color w:val="000000"/>
                <w:sz w:val="18"/>
                <w:szCs w:val="18"/>
              </w:rPr>
            </w:pPr>
            <w:r w:rsidRPr="00772C22">
              <w:rPr>
                <w:sz w:val="18"/>
                <w:szCs w:val="18"/>
              </w:rPr>
              <w:t>11,709</w:t>
            </w:r>
          </w:p>
        </w:tc>
      </w:tr>
      <w:tr w:rsidR="00B61C79" w:rsidRPr="006C6AC5" w14:paraId="4F19B6F7" w14:textId="77777777" w:rsidTr="00B61C79">
        <w:tc>
          <w:tcPr>
            <w:tcW w:w="425" w:type="dxa"/>
            <w:tcBorders>
              <w:top w:val="nil"/>
              <w:bottom w:val="nil"/>
              <w:right w:val="nil"/>
            </w:tcBorders>
            <w:shd w:val="clear" w:color="auto" w:fill="auto"/>
          </w:tcPr>
          <w:p w14:paraId="20A599BB" w14:textId="53CEC787" w:rsidR="00B61C79" w:rsidRDefault="00B61C79" w:rsidP="00B61C79">
            <w:pPr>
              <w:rPr>
                <w:rFonts w:ascii="Calibri" w:eastAsia="Times New Roman" w:hAnsi="Calibri" w:cs="Calibri"/>
                <w:color w:val="000000"/>
                <w:sz w:val="18"/>
                <w:szCs w:val="18"/>
              </w:rPr>
            </w:pPr>
            <w:r>
              <w:rPr>
                <w:rFonts w:ascii="Calibri" w:eastAsia="Times New Roman" w:hAnsi="Calibri" w:cs="Calibri"/>
                <w:color w:val="000000"/>
                <w:sz w:val="18"/>
                <w:szCs w:val="18"/>
              </w:rPr>
              <w:t>C</w:t>
            </w:r>
            <w:r w:rsidRPr="006C6AC5">
              <w:rPr>
                <w:rFonts w:ascii="Calibri" w:eastAsia="Times New Roman" w:hAnsi="Calibri" w:cs="Calibri"/>
                <w:color w:val="000000"/>
                <w:sz w:val="18"/>
                <w:szCs w:val="18"/>
              </w:rPr>
              <w:t>R</w:t>
            </w:r>
          </w:p>
        </w:tc>
        <w:tc>
          <w:tcPr>
            <w:tcW w:w="4395" w:type="dxa"/>
            <w:tcBorders>
              <w:top w:val="nil"/>
              <w:left w:val="nil"/>
              <w:bottom w:val="nil"/>
              <w:right w:val="nil"/>
            </w:tcBorders>
            <w:shd w:val="clear" w:color="auto" w:fill="auto"/>
          </w:tcPr>
          <w:p w14:paraId="0C0769E9" w14:textId="56A1E27C" w:rsidR="00B61C79" w:rsidRPr="006C6AC5" w:rsidRDefault="00B61C79" w:rsidP="00B61C79">
            <w:pPr>
              <w:rPr>
                <w:rFonts w:ascii="Calibri" w:eastAsia="Times New Roman" w:hAnsi="Calibri" w:cs="Calibri"/>
                <w:color w:val="000000"/>
                <w:sz w:val="18"/>
                <w:szCs w:val="18"/>
              </w:rPr>
            </w:pPr>
            <w:r w:rsidRPr="006C6AC5">
              <w:rPr>
                <w:rFonts w:ascii="Calibri" w:eastAsia="Times New Roman" w:hAnsi="Calibri" w:cs="Calibri"/>
                <w:color w:val="000000"/>
                <w:sz w:val="18"/>
                <w:szCs w:val="18"/>
              </w:rPr>
              <w:t xml:space="preserve">Loan </w:t>
            </w:r>
            <w:r>
              <w:rPr>
                <w:rFonts w:ascii="Calibri" w:eastAsia="Times New Roman" w:hAnsi="Calibri" w:cs="Calibri"/>
                <w:color w:val="000000"/>
                <w:sz w:val="18"/>
                <w:szCs w:val="18"/>
              </w:rPr>
              <w:t>Payable</w:t>
            </w:r>
            <w:r w:rsidRPr="006C6AC5">
              <w:rPr>
                <w:rFonts w:ascii="Calibri" w:eastAsia="Times New Roman" w:hAnsi="Calibri" w:cs="Calibri"/>
                <w:color w:val="000000"/>
                <w:sz w:val="18"/>
                <w:szCs w:val="18"/>
              </w:rPr>
              <w:t xml:space="preserve"> (Concessional Loan)</w:t>
            </w:r>
          </w:p>
        </w:tc>
        <w:tc>
          <w:tcPr>
            <w:tcW w:w="1134" w:type="dxa"/>
            <w:tcBorders>
              <w:top w:val="nil"/>
              <w:left w:val="nil"/>
              <w:bottom w:val="nil"/>
              <w:right w:val="nil"/>
            </w:tcBorders>
            <w:shd w:val="clear" w:color="auto" w:fill="auto"/>
          </w:tcPr>
          <w:p w14:paraId="1376D45B" w14:textId="2D45E01F" w:rsidR="00B61C79" w:rsidRPr="006C6AC5" w:rsidRDefault="00512537" w:rsidP="00512537">
            <w:pPr>
              <w:jc w:val="center"/>
              <w:rPr>
                <w:sz w:val="18"/>
                <w:szCs w:val="18"/>
              </w:rPr>
            </w:pPr>
            <w:r>
              <w:rPr>
                <w:sz w:val="18"/>
                <w:szCs w:val="18"/>
              </w:rPr>
              <w:t>I</w:t>
            </w:r>
          </w:p>
        </w:tc>
        <w:tc>
          <w:tcPr>
            <w:tcW w:w="992" w:type="dxa"/>
            <w:tcBorders>
              <w:top w:val="nil"/>
              <w:left w:val="nil"/>
              <w:bottom w:val="nil"/>
              <w:right w:val="nil"/>
            </w:tcBorders>
            <w:shd w:val="clear" w:color="auto" w:fill="auto"/>
          </w:tcPr>
          <w:p w14:paraId="50BD7030" w14:textId="77777777" w:rsidR="00B61C79" w:rsidRPr="006C6AC5" w:rsidRDefault="00B61C79" w:rsidP="00B61C79">
            <w:pPr>
              <w:rPr>
                <w:sz w:val="18"/>
                <w:szCs w:val="18"/>
              </w:rPr>
            </w:pPr>
          </w:p>
        </w:tc>
        <w:tc>
          <w:tcPr>
            <w:tcW w:w="992" w:type="dxa"/>
            <w:tcBorders>
              <w:top w:val="nil"/>
              <w:left w:val="nil"/>
              <w:bottom w:val="nil"/>
              <w:right w:val="nil"/>
            </w:tcBorders>
            <w:shd w:val="clear" w:color="auto" w:fill="auto"/>
          </w:tcPr>
          <w:p w14:paraId="0E85C612" w14:textId="14AE8BD0" w:rsidR="00B61C79" w:rsidRPr="0068590A" w:rsidRDefault="00B61C79" w:rsidP="00B61C79">
            <w:pPr>
              <w:jc w:val="center"/>
              <w:rPr>
                <w:rFonts w:ascii="Calibri" w:eastAsia="Times New Roman" w:hAnsi="Calibri" w:cs="Calibri"/>
                <w:color w:val="000000"/>
                <w:sz w:val="18"/>
                <w:szCs w:val="18"/>
              </w:rPr>
            </w:pPr>
            <w:r w:rsidRPr="00772C22">
              <w:rPr>
                <w:sz w:val="18"/>
                <w:szCs w:val="18"/>
              </w:rPr>
              <w:t>85,353</w:t>
            </w:r>
          </w:p>
        </w:tc>
        <w:tc>
          <w:tcPr>
            <w:tcW w:w="851" w:type="dxa"/>
            <w:tcBorders>
              <w:top w:val="nil"/>
              <w:left w:val="nil"/>
              <w:bottom w:val="nil"/>
              <w:right w:val="nil"/>
            </w:tcBorders>
            <w:shd w:val="clear" w:color="auto" w:fill="auto"/>
          </w:tcPr>
          <w:p w14:paraId="3D0C51D8" w14:textId="07366E74" w:rsidR="00B61C79" w:rsidRPr="0068590A" w:rsidRDefault="00B61C79" w:rsidP="00B61C79">
            <w:pPr>
              <w:jc w:val="center"/>
              <w:rPr>
                <w:rFonts w:ascii="Calibri" w:eastAsia="Times New Roman" w:hAnsi="Calibri" w:cs="Calibri"/>
                <w:color w:val="000000"/>
                <w:sz w:val="18"/>
                <w:szCs w:val="18"/>
              </w:rPr>
            </w:pPr>
            <w:r w:rsidRPr="00772C22">
              <w:rPr>
                <w:sz w:val="18"/>
                <w:szCs w:val="18"/>
              </w:rPr>
              <w:t>75,669</w:t>
            </w:r>
          </w:p>
        </w:tc>
        <w:tc>
          <w:tcPr>
            <w:tcW w:w="1134" w:type="dxa"/>
            <w:tcBorders>
              <w:top w:val="nil"/>
              <w:left w:val="nil"/>
              <w:bottom w:val="nil"/>
              <w:right w:val="nil"/>
            </w:tcBorders>
            <w:shd w:val="clear" w:color="auto" w:fill="auto"/>
          </w:tcPr>
          <w:p w14:paraId="1CAC92E1" w14:textId="4E37FAFB" w:rsidR="00B61C79" w:rsidRPr="0068590A" w:rsidRDefault="00B61C79" w:rsidP="00B61C79">
            <w:pPr>
              <w:jc w:val="center"/>
              <w:rPr>
                <w:rFonts w:ascii="Calibri" w:eastAsia="Times New Roman" w:hAnsi="Calibri" w:cs="Calibri"/>
                <w:color w:val="000000"/>
                <w:sz w:val="18"/>
                <w:szCs w:val="18"/>
              </w:rPr>
            </w:pPr>
            <w:r w:rsidRPr="00772C22">
              <w:rPr>
                <w:sz w:val="18"/>
                <w:szCs w:val="18"/>
              </w:rPr>
              <w:t>65,719</w:t>
            </w:r>
          </w:p>
        </w:tc>
        <w:tc>
          <w:tcPr>
            <w:tcW w:w="850" w:type="dxa"/>
            <w:tcBorders>
              <w:top w:val="nil"/>
              <w:left w:val="nil"/>
              <w:bottom w:val="nil"/>
              <w:right w:val="nil"/>
            </w:tcBorders>
            <w:shd w:val="clear" w:color="auto" w:fill="auto"/>
          </w:tcPr>
          <w:p w14:paraId="238B7930" w14:textId="54A45AC8" w:rsidR="00B61C79" w:rsidRPr="0068590A" w:rsidRDefault="00B61C79" w:rsidP="00B61C79">
            <w:pPr>
              <w:jc w:val="center"/>
              <w:rPr>
                <w:rFonts w:ascii="Calibri" w:eastAsia="Times New Roman" w:hAnsi="Calibri" w:cs="Calibri"/>
                <w:color w:val="000000"/>
                <w:sz w:val="18"/>
                <w:szCs w:val="18"/>
              </w:rPr>
            </w:pPr>
            <w:r w:rsidRPr="00772C22">
              <w:rPr>
                <w:sz w:val="18"/>
                <w:szCs w:val="18"/>
              </w:rPr>
              <w:t>55,495</w:t>
            </w:r>
          </w:p>
        </w:tc>
        <w:tc>
          <w:tcPr>
            <w:tcW w:w="1134" w:type="dxa"/>
            <w:tcBorders>
              <w:top w:val="nil"/>
              <w:left w:val="nil"/>
              <w:bottom w:val="nil"/>
              <w:right w:val="nil"/>
            </w:tcBorders>
            <w:shd w:val="clear" w:color="auto" w:fill="auto"/>
          </w:tcPr>
          <w:p w14:paraId="38B4E9CC" w14:textId="403B7E34" w:rsidR="00B61C79" w:rsidRPr="0068590A" w:rsidRDefault="00B61C79" w:rsidP="00B61C79">
            <w:pPr>
              <w:jc w:val="center"/>
              <w:rPr>
                <w:rFonts w:ascii="Calibri" w:eastAsia="Times New Roman" w:hAnsi="Calibri" w:cs="Calibri"/>
                <w:color w:val="000000"/>
                <w:sz w:val="18"/>
                <w:szCs w:val="18"/>
              </w:rPr>
            </w:pPr>
            <w:r w:rsidRPr="00772C22">
              <w:rPr>
                <w:sz w:val="18"/>
                <w:szCs w:val="18"/>
              </w:rPr>
              <w:t>44,990</w:t>
            </w:r>
          </w:p>
        </w:tc>
        <w:tc>
          <w:tcPr>
            <w:tcW w:w="993" w:type="dxa"/>
            <w:tcBorders>
              <w:top w:val="nil"/>
              <w:left w:val="nil"/>
              <w:bottom w:val="nil"/>
              <w:right w:val="nil"/>
            </w:tcBorders>
            <w:shd w:val="clear" w:color="auto" w:fill="auto"/>
          </w:tcPr>
          <w:p w14:paraId="0F7A1C44" w14:textId="456558AC" w:rsidR="00B61C79" w:rsidRPr="0068590A" w:rsidRDefault="00B61C79" w:rsidP="00B61C79">
            <w:pPr>
              <w:jc w:val="center"/>
              <w:rPr>
                <w:rFonts w:ascii="Calibri" w:eastAsia="Times New Roman" w:hAnsi="Calibri" w:cs="Calibri"/>
                <w:color w:val="000000"/>
                <w:sz w:val="18"/>
                <w:szCs w:val="18"/>
              </w:rPr>
            </w:pPr>
            <w:r w:rsidRPr="00772C22">
              <w:rPr>
                <w:sz w:val="18"/>
                <w:szCs w:val="18"/>
              </w:rPr>
              <w:t>34,196</w:t>
            </w:r>
          </w:p>
        </w:tc>
        <w:tc>
          <w:tcPr>
            <w:tcW w:w="992" w:type="dxa"/>
            <w:tcBorders>
              <w:top w:val="nil"/>
              <w:left w:val="nil"/>
              <w:bottom w:val="nil"/>
              <w:right w:val="nil"/>
            </w:tcBorders>
            <w:shd w:val="clear" w:color="auto" w:fill="auto"/>
          </w:tcPr>
          <w:p w14:paraId="5A9B186B" w14:textId="5C0798C6" w:rsidR="00B61C79" w:rsidRPr="0068590A" w:rsidRDefault="00B61C79" w:rsidP="00B61C79">
            <w:pPr>
              <w:jc w:val="center"/>
              <w:rPr>
                <w:rFonts w:ascii="Calibri" w:eastAsia="Times New Roman" w:hAnsi="Calibri" w:cs="Calibri"/>
                <w:color w:val="000000"/>
                <w:sz w:val="18"/>
                <w:szCs w:val="18"/>
              </w:rPr>
            </w:pPr>
            <w:r w:rsidRPr="00772C22">
              <w:rPr>
                <w:sz w:val="18"/>
                <w:szCs w:val="18"/>
              </w:rPr>
              <w:t>23,105</w:t>
            </w:r>
          </w:p>
        </w:tc>
        <w:tc>
          <w:tcPr>
            <w:tcW w:w="992" w:type="dxa"/>
            <w:tcBorders>
              <w:top w:val="nil"/>
              <w:left w:val="nil"/>
              <w:bottom w:val="nil"/>
              <w:right w:val="single" w:sz="4" w:space="0" w:color="auto"/>
            </w:tcBorders>
            <w:shd w:val="clear" w:color="auto" w:fill="auto"/>
          </w:tcPr>
          <w:p w14:paraId="0B04B829" w14:textId="2A7CB90D" w:rsidR="00B61C79" w:rsidRPr="0068590A" w:rsidRDefault="00B61C79" w:rsidP="00B61C79">
            <w:pPr>
              <w:jc w:val="center"/>
              <w:rPr>
                <w:rFonts w:ascii="Calibri" w:eastAsia="Times New Roman" w:hAnsi="Calibri" w:cs="Calibri"/>
                <w:color w:val="000000"/>
                <w:sz w:val="18"/>
                <w:szCs w:val="18"/>
              </w:rPr>
            </w:pPr>
            <w:r w:rsidRPr="00772C22">
              <w:rPr>
                <w:sz w:val="18"/>
                <w:szCs w:val="18"/>
              </w:rPr>
              <w:t>11,709</w:t>
            </w:r>
          </w:p>
        </w:tc>
      </w:tr>
      <w:tr w:rsidR="004755DF" w:rsidRPr="006C6AC5" w14:paraId="41507697" w14:textId="77777777" w:rsidTr="00B61C79">
        <w:tc>
          <w:tcPr>
            <w:tcW w:w="14884" w:type="dxa"/>
            <w:gridSpan w:val="12"/>
            <w:tcBorders>
              <w:top w:val="nil"/>
              <w:bottom w:val="single" w:sz="4" w:space="0" w:color="auto"/>
            </w:tcBorders>
            <w:shd w:val="clear" w:color="auto" w:fill="auto"/>
          </w:tcPr>
          <w:p w14:paraId="454D4B59" w14:textId="5373D031" w:rsidR="004755DF" w:rsidRPr="006C6AC5" w:rsidRDefault="004755DF" w:rsidP="00A74C22">
            <w:pPr>
              <w:pStyle w:val="Figuretitle"/>
              <w:spacing w:before="0" w:after="0" w:line="276" w:lineRule="auto"/>
              <w:rPr>
                <w:rFonts w:ascii="Calibri" w:hAnsi="Calibri" w:cs="Calibri"/>
                <w:color w:val="000000"/>
              </w:rPr>
            </w:pPr>
            <w:r>
              <w:t xml:space="preserve">Journal to recognise the increase in the Loan Payable each year due to the unwinding of the </w:t>
            </w:r>
            <w:r>
              <w:rPr>
                <w:rFonts w:ascii="Calibri" w:hAnsi="Calibri" w:cs="Calibri"/>
                <w:color w:val="000000"/>
              </w:rPr>
              <w:t>Concessional Loans.</w:t>
            </w:r>
          </w:p>
        </w:tc>
      </w:tr>
    </w:tbl>
    <w:p w14:paraId="489CF51B" w14:textId="77777777" w:rsidR="00DA5B1A" w:rsidRDefault="00DA5B1A" w:rsidP="000715C4">
      <w:pPr>
        <w:spacing w:after="60"/>
        <w:sectPr w:rsidR="00DA5B1A" w:rsidSect="00611726">
          <w:pgSz w:w="16838" w:h="11906" w:orient="landscape" w:code="9"/>
          <w:pgMar w:top="1418" w:right="1276" w:bottom="1418" w:left="993" w:header="567" w:footer="184" w:gutter="0"/>
          <w:cols w:space="708"/>
          <w:docGrid w:linePitch="360"/>
        </w:sectPr>
      </w:pPr>
    </w:p>
    <w:p w14:paraId="7F8618BB" w14:textId="77777777" w:rsidR="00DA5B1A" w:rsidRDefault="00DA5B1A" w:rsidP="000715C4">
      <w:pPr>
        <w:spacing w:after="60"/>
      </w:pPr>
    </w:p>
    <w:p w14:paraId="5EEB6113" w14:textId="77777777" w:rsidR="00C244ED" w:rsidRDefault="00C244ED" w:rsidP="000715C4">
      <w:pPr>
        <w:spacing w:after="60"/>
      </w:pPr>
    </w:p>
    <w:p w14:paraId="704AC27A" w14:textId="77777777" w:rsidR="00C244ED" w:rsidRDefault="00C244ED" w:rsidP="000715C4">
      <w:pPr>
        <w:spacing w:after="60"/>
      </w:pPr>
    </w:p>
    <w:tbl>
      <w:tblPr>
        <w:tblStyle w:val="TableGrid"/>
        <w:tblW w:w="0" w:type="auto"/>
        <w:tblInd w:w="630" w:type="dxa"/>
        <w:tblLook w:val="04A0" w:firstRow="1" w:lastRow="0" w:firstColumn="1" w:lastColumn="0" w:noHBand="0" w:noVBand="1"/>
      </w:tblPr>
      <w:tblGrid>
        <w:gridCol w:w="2102"/>
        <w:gridCol w:w="2075"/>
        <w:gridCol w:w="2143"/>
        <w:gridCol w:w="2110"/>
      </w:tblGrid>
      <w:tr w:rsidR="00C244ED" w14:paraId="5E827BC4" w14:textId="77777777" w:rsidTr="003E3DEC">
        <w:tc>
          <w:tcPr>
            <w:tcW w:w="2102" w:type="dxa"/>
          </w:tcPr>
          <w:p w14:paraId="43B55A3D" w14:textId="77777777" w:rsidR="00C244ED" w:rsidRDefault="00C244ED" w:rsidP="003E3DEC">
            <w:pPr>
              <w:pStyle w:val="Bullet2"/>
              <w:numPr>
                <w:ilvl w:val="0"/>
                <w:numId w:val="0"/>
              </w:numPr>
              <w:spacing w:line="276" w:lineRule="auto"/>
            </w:pPr>
            <w:r>
              <w:t>Version</w:t>
            </w:r>
          </w:p>
        </w:tc>
        <w:tc>
          <w:tcPr>
            <w:tcW w:w="2075" w:type="dxa"/>
          </w:tcPr>
          <w:p w14:paraId="1F53A43D" w14:textId="77777777" w:rsidR="00C244ED" w:rsidRDefault="00C244ED" w:rsidP="003E3DEC">
            <w:pPr>
              <w:pStyle w:val="Bullet2"/>
              <w:numPr>
                <w:ilvl w:val="0"/>
                <w:numId w:val="0"/>
              </w:numPr>
              <w:spacing w:line="276" w:lineRule="auto"/>
            </w:pPr>
            <w:r>
              <w:t>Date</w:t>
            </w:r>
          </w:p>
        </w:tc>
        <w:tc>
          <w:tcPr>
            <w:tcW w:w="2143" w:type="dxa"/>
          </w:tcPr>
          <w:p w14:paraId="66D075F9" w14:textId="77777777" w:rsidR="00C244ED" w:rsidRDefault="00C244ED" w:rsidP="003E3DEC">
            <w:pPr>
              <w:pStyle w:val="Bullet2"/>
              <w:numPr>
                <w:ilvl w:val="0"/>
                <w:numId w:val="0"/>
              </w:numPr>
              <w:spacing w:line="276" w:lineRule="auto"/>
            </w:pPr>
            <w:r>
              <w:t>Author</w:t>
            </w:r>
          </w:p>
        </w:tc>
        <w:tc>
          <w:tcPr>
            <w:tcW w:w="2110" w:type="dxa"/>
          </w:tcPr>
          <w:p w14:paraId="664ACC0A" w14:textId="77777777" w:rsidR="00C244ED" w:rsidRDefault="00C244ED" w:rsidP="003E3DEC">
            <w:pPr>
              <w:pStyle w:val="Bullet2"/>
              <w:numPr>
                <w:ilvl w:val="0"/>
                <w:numId w:val="0"/>
              </w:numPr>
              <w:spacing w:line="276" w:lineRule="auto"/>
            </w:pPr>
            <w:r>
              <w:t>Revision notes</w:t>
            </w:r>
          </w:p>
        </w:tc>
      </w:tr>
      <w:tr w:rsidR="00C244ED" w14:paraId="7D338629" w14:textId="77777777" w:rsidTr="003E3DEC">
        <w:tc>
          <w:tcPr>
            <w:tcW w:w="2102" w:type="dxa"/>
          </w:tcPr>
          <w:p w14:paraId="4ED2E9C4" w14:textId="7E438AED" w:rsidR="00C244ED" w:rsidRDefault="00423530" w:rsidP="003E3DEC">
            <w:pPr>
              <w:pStyle w:val="Bullet2"/>
              <w:numPr>
                <w:ilvl w:val="0"/>
                <w:numId w:val="0"/>
              </w:numPr>
              <w:spacing w:line="276" w:lineRule="auto"/>
            </w:pPr>
            <w:r>
              <w:t>1</w:t>
            </w:r>
            <w:r w:rsidR="00C244ED">
              <w:t>.</w:t>
            </w:r>
            <w:r>
              <w:t>0</w:t>
            </w:r>
          </w:p>
        </w:tc>
        <w:tc>
          <w:tcPr>
            <w:tcW w:w="2075" w:type="dxa"/>
          </w:tcPr>
          <w:p w14:paraId="0C5EDCB2" w14:textId="6FE695CB" w:rsidR="00C244ED" w:rsidRDefault="00680BDC" w:rsidP="003E3DEC">
            <w:pPr>
              <w:pStyle w:val="Bullet2"/>
              <w:numPr>
                <w:ilvl w:val="0"/>
                <w:numId w:val="0"/>
              </w:numPr>
              <w:spacing w:line="276" w:lineRule="auto"/>
            </w:pPr>
            <w:r>
              <w:t>April</w:t>
            </w:r>
            <w:r w:rsidR="00C244ED">
              <w:t xml:space="preserve"> 202</w:t>
            </w:r>
            <w:r>
              <w:t>3</w:t>
            </w:r>
          </w:p>
        </w:tc>
        <w:tc>
          <w:tcPr>
            <w:tcW w:w="2143" w:type="dxa"/>
          </w:tcPr>
          <w:p w14:paraId="2E455FFF" w14:textId="77777777" w:rsidR="00C244ED" w:rsidRDefault="00C244ED" w:rsidP="003E3DEC">
            <w:pPr>
              <w:pStyle w:val="Bullet2"/>
              <w:numPr>
                <w:ilvl w:val="0"/>
                <w:numId w:val="0"/>
              </w:numPr>
              <w:spacing w:line="276" w:lineRule="auto"/>
            </w:pPr>
            <w:r>
              <w:t>Financial Reporting and Framework Branch</w:t>
            </w:r>
          </w:p>
        </w:tc>
        <w:tc>
          <w:tcPr>
            <w:tcW w:w="2110" w:type="dxa"/>
          </w:tcPr>
          <w:p w14:paraId="3680907B" w14:textId="77777777" w:rsidR="00C244ED" w:rsidRDefault="00C244ED" w:rsidP="003E3DEC">
            <w:pPr>
              <w:pStyle w:val="Bullet2"/>
              <w:numPr>
                <w:ilvl w:val="0"/>
                <w:numId w:val="0"/>
              </w:numPr>
              <w:spacing w:line="276" w:lineRule="auto"/>
            </w:pPr>
            <w:r>
              <w:t>First release</w:t>
            </w:r>
          </w:p>
        </w:tc>
      </w:tr>
      <w:tr w:rsidR="00BB0834" w14:paraId="631F0E32" w14:textId="77777777" w:rsidTr="003E3DEC">
        <w:tc>
          <w:tcPr>
            <w:tcW w:w="2102" w:type="dxa"/>
          </w:tcPr>
          <w:p w14:paraId="7259F1BA" w14:textId="6595754B" w:rsidR="00BB0834" w:rsidRDefault="00BB0834" w:rsidP="003E3DEC">
            <w:pPr>
              <w:pStyle w:val="Bullet2"/>
              <w:numPr>
                <w:ilvl w:val="0"/>
                <w:numId w:val="0"/>
              </w:numPr>
              <w:spacing w:line="276" w:lineRule="auto"/>
            </w:pPr>
            <w:r>
              <w:t>2.0</w:t>
            </w:r>
          </w:p>
        </w:tc>
        <w:tc>
          <w:tcPr>
            <w:tcW w:w="2075" w:type="dxa"/>
          </w:tcPr>
          <w:p w14:paraId="7F9B73BD" w14:textId="305F03C3" w:rsidR="00BB0834" w:rsidRDefault="00BB0834" w:rsidP="003E3DEC">
            <w:pPr>
              <w:pStyle w:val="Bullet2"/>
              <w:numPr>
                <w:ilvl w:val="0"/>
                <w:numId w:val="0"/>
              </w:numPr>
              <w:spacing w:line="276" w:lineRule="auto"/>
            </w:pPr>
            <w:r>
              <w:t>April 2023</w:t>
            </w:r>
          </w:p>
        </w:tc>
        <w:tc>
          <w:tcPr>
            <w:tcW w:w="2143" w:type="dxa"/>
          </w:tcPr>
          <w:p w14:paraId="09B40D94" w14:textId="0A5A9B51" w:rsidR="00BB0834" w:rsidRDefault="00BB0834" w:rsidP="003E3DEC">
            <w:pPr>
              <w:pStyle w:val="Bullet2"/>
              <w:numPr>
                <w:ilvl w:val="0"/>
                <w:numId w:val="0"/>
              </w:numPr>
              <w:spacing w:line="276" w:lineRule="auto"/>
            </w:pPr>
            <w:r>
              <w:t>Financial Reporting and Framework Branch</w:t>
            </w:r>
          </w:p>
        </w:tc>
        <w:tc>
          <w:tcPr>
            <w:tcW w:w="2110" w:type="dxa"/>
          </w:tcPr>
          <w:p w14:paraId="5B799A3D" w14:textId="63D81221" w:rsidR="00BB0834" w:rsidRDefault="00BB0834" w:rsidP="003E3DEC">
            <w:pPr>
              <w:pStyle w:val="Bullet2"/>
              <w:numPr>
                <w:ilvl w:val="0"/>
                <w:numId w:val="0"/>
              </w:numPr>
              <w:spacing w:line="276" w:lineRule="auto"/>
            </w:pPr>
            <w:r>
              <w:t>Amendment to 2.5 Funding of Concessional Loans – Diagram 2</w:t>
            </w:r>
          </w:p>
        </w:tc>
      </w:tr>
    </w:tbl>
    <w:p w14:paraId="14C30327" w14:textId="7F13C118" w:rsidR="00C244ED" w:rsidRDefault="00C244ED" w:rsidP="000715C4">
      <w:pPr>
        <w:spacing w:after="60"/>
        <w:sectPr w:rsidR="00C244ED" w:rsidSect="000715C4">
          <w:pgSz w:w="11906" w:h="16838" w:code="9"/>
          <w:pgMar w:top="1276" w:right="1418" w:bottom="993" w:left="1418" w:header="567" w:footer="184" w:gutter="0"/>
          <w:cols w:space="708"/>
          <w:docGrid w:linePitch="360"/>
        </w:sectPr>
      </w:pPr>
    </w:p>
    <w:p w14:paraId="1B21A96C" w14:textId="38C9E5D3" w:rsidR="00101F0C" w:rsidRDefault="00101F0C" w:rsidP="00E70895">
      <w:pPr>
        <w:pStyle w:val="Bullet1"/>
        <w:numPr>
          <w:ilvl w:val="0"/>
          <w:numId w:val="0"/>
        </w:numPr>
        <w:ind w:left="360"/>
        <w:rPr>
          <w:sz w:val="21"/>
          <w:szCs w:val="21"/>
        </w:rPr>
      </w:pPr>
    </w:p>
    <w:p w14:paraId="3120A053" w14:textId="739B01A2" w:rsidR="00D53521" w:rsidRDefault="00D53521" w:rsidP="00E70895">
      <w:pPr>
        <w:pStyle w:val="Bullet1"/>
        <w:numPr>
          <w:ilvl w:val="0"/>
          <w:numId w:val="0"/>
        </w:numPr>
        <w:ind w:left="360"/>
        <w:rPr>
          <w:sz w:val="21"/>
          <w:szCs w:val="21"/>
        </w:rPr>
      </w:pPr>
    </w:p>
    <w:p w14:paraId="3AE47B5F" w14:textId="13268681" w:rsidR="00632F54" w:rsidRPr="00632F54" w:rsidRDefault="0057740A" w:rsidP="002233F8">
      <w:pPr>
        <w:spacing w:line="276" w:lineRule="auto"/>
      </w:pPr>
      <w:r>
        <w:rPr>
          <w:noProof/>
        </w:rPr>
        <mc:AlternateContent>
          <mc:Choice Requires="wps">
            <w:drawing>
              <wp:anchor distT="4294967294" distB="4294967294" distL="114300" distR="114300" simplePos="0" relativeHeight="251685888" behindDoc="0" locked="0" layoutInCell="1" allowOverlap="1" wp14:anchorId="36ADD279" wp14:editId="03FCC537">
                <wp:simplePos x="0" y="0"/>
                <wp:positionH relativeFrom="column">
                  <wp:posOffset>2127885</wp:posOffset>
                </wp:positionH>
                <wp:positionV relativeFrom="paragraph">
                  <wp:posOffset>4044949</wp:posOffset>
                </wp:positionV>
                <wp:extent cx="111125"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3BB12A" id="Straight Connector 21"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7.55pt,318.5pt" to="176.3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" strokecolor="#2f2f2f [3044]">
                <o:lock v:ext="edit" shapetype="f"/>
              </v:line>
            </w:pict>
          </mc:Fallback>
        </mc:AlternateContent>
      </w:r>
      <w:r>
        <w:rPr>
          <w:noProof/>
        </w:rPr>
        <mc:AlternateContent>
          <mc:Choice Requires="wps">
            <w:drawing>
              <wp:anchor distT="4294967294" distB="4294967294" distL="114300" distR="114300" simplePos="0" relativeHeight="251684864" behindDoc="0" locked="0" layoutInCell="1" allowOverlap="1" wp14:anchorId="277A6A32" wp14:editId="655270D6">
                <wp:simplePos x="0" y="0"/>
                <wp:positionH relativeFrom="column">
                  <wp:posOffset>1245235</wp:posOffset>
                </wp:positionH>
                <wp:positionV relativeFrom="paragraph">
                  <wp:posOffset>4023994</wp:posOffset>
                </wp:positionV>
                <wp:extent cx="8445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4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7B7F09" id="Straight Connector 16" o:spid="_x0000_s1026"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8.05pt,316.85pt" to="104.7pt,3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" strokecolor="#2f2f2f [3044]">
                <o:lock v:ext="edit" shapetype="f"/>
              </v:line>
            </w:pict>
          </mc:Fallback>
        </mc:AlternateContent>
      </w:r>
      <w:bookmarkStart w:id="94" w:name="_Toc457377884"/>
      <w:bookmarkEnd w:id="94"/>
      <w:r w:rsidR="006D2273">
        <w:rPr>
          <w:noProof/>
        </w:rPr>
        <w:drawing>
          <wp:anchor distT="0" distB="0" distL="114300" distR="114300" simplePos="0" relativeHeight="251681792" behindDoc="1" locked="0" layoutInCell="1" allowOverlap="1" wp14:anchorId="7375332D" wp14:editId="7239403A">
            <wp:simplePos x="0" y="0"/>
            <wp:positionH relativeFrom="page">
              <wp:posOffset>1834</wp:posOffset>
            </wp:positionH>
            <wp:positionV relativeFrom="page">
              <wp:posOffset>0</wp:posOffset>
            </wp:positionV>
            <wp:extent cx="7628332" cy="107903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bookmarkStart w:id="95" w:name="_Toc55814473"/>
      <w:bookmarkStart w:id="96" w:name="_Toc55815582"/>
      <w:bookmarkStart w:id="97" w:name="_Toc57269502"/>
      <w:bookmarkStart w:id="98" w:name="_Toc58395019"/>
      <w:r w:rsidR="00496C0F">
        <w:rPr>
          <w:noProof/>
        </w:rPr>
        <w:drawing>
          <wp:anchor distT="0" distB="0" distL="114300" distR="114300" simplePos="0" relativeHeight="251658240" behindDoc="0" locked="0" layoutInCell="1" allowOverlap="1" wp14:anchorId="1961ED14" wp14:editId="5CD0E36B">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tretch>
                      <a:fillRect/>
                    </a:stretch>
                  </pic:blipFill>
                  <pic:spPr bwMode="auto">
                    <a:xfrm>
                      <a:off x="0" y="0"/>
                      <a:ext cx="1413510" cy="721995"/>
                    </a:xfrm>
                    <a:prstGeom prst="rect">
                      <a:avLst/>
                    </a:prstGeom>
                    <a:noFill/>
                  </pic:spPr>
                </pic:pic>
              </a:graphicData>
            </a:graphic>
          </wp:anchor>
        </w:drawing>
      </w:r>
      <w:r>
        <w:rPr>
          <w:noProof/>
        </w:rPr>
        <mc:AlternateContent>
          <mc:Choice Requires="wps">
            <w:drawing>
              <wp:anchor distT="0" distB="0" distL="114300" distR="114300" simplePos="0" relativeHeight="251661312" behindDoc="0" locked="0" layoutInCell="1" allowOverlap="1" wp14:anchorId="57CFAD49" wp14:editId="39AEA1CF">
                <wp:simplePos x="0" y="0"/>
                <wp:positionH relativeFrom="column">
                  <wp:posOffset>0</wp:posOffset>
                </wp:positionH>
                <wp:positionV relativeFrom="page">
                  <wp:posOffset>9001125</wp:posOffset>
                </wp:positionV>
                <wp:extent cx="3439795" cy="12344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1234440"/>
                        </a:xfrm>
                        <a:prstGeom prst="rect">
                          <a:avLst/>
                        </a:prstGeom>
                        <a:noFill/>
                        <a:ln>
                          <a:noFill/>
                        </a:ln>
                      </wps:spPr>
                      <wps:txbx>
                        <w:txbxContent>
                          <w:p w14:paraId="54D121F6" w14:textId="77777777" w:rsidR="00D4090F" w:rsidRPr="000016B9" w:rsidRDefault="00D4090F" w:rsidP="004D2EBC">
                            <w:pPr>
                              <w:pStyle w:val="Intro"/>
                              <w:rPr>
                                <w:caps/>
                                <w:color w:val="FFFFFF"/>
                              </w:rPr>
                            </w:pPr>
                            <w:r>
                              <w:rPr>
                                <w:color w:val="FFFFFF"/>
                              </w:rPr>
                              <w:t>Chief Minister, Treasury and Economic Development Directorate</w:t>
                            </w:r>
                          </w:p>
                          <w:p w14:paraId="7610C570" w14:textId="4AED9EC4" w:rsidR="00D4090F" w:rsidRPr="000016B9" w:rsidRDefault="00680BDC" w:rsidP="004D2EBC">
                            <w:pPr>
                              <w:pStyle w:val="Intro"/>
                              <w:rPr>
                                <w:caps/>
                                <w:color w:val="FFFFFF"/>
                              </w:rPr>
                            </w:pPr>
                            <w:r>
                              <w:rPr>
                                <w:color w:val="FFFFFF"/>
                              </w:rPr>
                              <w:t>April</w:t>
                            </w:r>
                            <w:r w:rsidR="00D4090F">
                              <w:rPr>
                                <w:color w:val="FFFFFF"/>
                              </w:rPr>
                              <w:t xml:space="preserve"> 202</w:t>
                            </w:r>
                            <w:r>
                              <w:rPr>
                                <w:color w:val="FFFFFF"/>
                              </w:rPr>
                              <w:t>3</w:t>
                            </w:r>
                          </w:p>
                          <w:p w14:paraId="0EF20222" w14:textId="5C7021E4" w:rsidR="00D4090F" w:rsidRPr="003D4DBC" w:rsidRDefault="00D4090F" w:rsidP="000016B9">
                            <w:pPr>
                              <w:pStyle w:val="Intro"/>
                              <w:rPr>
                                <w:color w:val="FFFFFF" w:themeColor="background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CFAD49" id="Text Box 9" o:spid="_x0000_s1065" type="#_x0000_t202" style="position:absolute;margin-left:0;margin-top:708.75pt;width:270.85pt;height:97.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" filled="f" stroked="f">
                <v:textbox style="mso-fit-shape-to-text:t">
                  <w:txbxContent>
                    <w:p w14:paraId="54D121F6" w14:textId="77777777" w:rsidR="00D4090F" w:rsidRPr="000016B9" w:rsidRDefault="00D4090F" w:rsidP="004D2EBC">
                      <w:pPr>
                        <w:pStyle w:val="Intro"/>
                        <w:rPr>
                          <w:caps/>
                          <w:color w:val="FFFFFF"/>
                        </w:rPr>
                      </w:pPr>
                      <w:r>
                        <w:rPr>
                          <w:color w:val="FFFFFF"/>
                        </w:rPr>
                        <w:t>Chief Minister, Treasury and Economic Development Directorate</w:t>
                      </w:r>
                    </w:p>
                    <w:p w14:paraId="7610C570" w14:textId="4AED9EC4" w:rsidR="00D4090F" w:rsidRPr="000016B9" w:rsidRDefault="00680BDC" w:rsidP="004D2EBC">
                      <w:pPr>
                        <w:pStyle w:val="Intro"/>
                        <w:rPr>
                          <w:caps/>
                          <w:color w:val="FFFFFF"/>
                        </w:rPr>
                      </w:pPr>
                      <w:r>
                        <w:rPr>
                          <w:color w:val="FFFFFF"/>
                        </w:rPr>
                        <w:t>April</w:t>
                      </w:r>
                      <w:r w:rsidR="00D4090F">
                        <w:rPr>
                          <w:color w:val="FFFFFF"/>
                        </w:rPr>
                        <w:t xml:space="preserve"> 202</w:t>
                      </w:r>
                      <w:r>
                        <w:rPr>
                          <w:color w:val="FFFFFF"/>
                        </w:rPr>
                        <w:t>3</w:t>
                      </w:r>
                    </w:p>
                    <w:p w14:paraId="0EF20222" w14:textId="5C7021E4" w:rsidR="00D4090F" w:rsidRPr="003D4DBC" w:rsidRDefault="00D4090F" w:rsidP="000016B9">
                      <w:pPr>
                        <w:pStyle w:val="Intro"/>
                        <w:rPr>
                          <w:color w:val="FFFFFF" w:themeColor="background1"/>
                        </w:rPr>
                      </w:pPr>
                    </w:p>
                  </w:txbxContent>
                </v:textbox>
                <w10:wrap anchory="page"/>
              </v:shape>
            </w:pict>
          </mc:Fallback>
        </mc:AlternateContent>
      </w:r>
      <w:bookmarkEnd w:id="95"/>
      <w:bookmarkEnd w:id="96"/>
      <w:bookmarkEnd w:id="97"/>
      <w:bookmarkEnd w:id="98"/>
    </w:p>
    <w:sectPr w:rsidR="00632F54" w:rsidRPr="00632F54" w:rsidSect="000715C4">
      <w:pgSz w:w="11906" w:h="16838" w:code="9"/>
      <w:pgMar w:top="1276" w:right="1418" w:bottom="993" w:left="1418" w:header="567"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DAA35" w14:textId="77777777" w:rsidR="00D4090F" w:rsidRDefault="00D4090F" w:rsidP="00665B9F">
      <w:pPr>
        <w:spacing w:after="0" w:line="240" w:lineRule="auto"/>
      </w:pPr>
      <w:r>
        <w:separator/>
      </w:r>
    </w:p>
  </w:endnote>
  <w:endnote w:type="continuationSeparator" w:id="0">
    <w:p w14:paraId="3C1620CE" w14:textId="77777777" w:rsidR="00D4090F" w:rsidRDefault="00D4090F"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046125"/>
      <w:docPartObj>
        <w:docPartGallery w:val="Page Numbers (Bottom of Page)"/>
        <w:docPartUnique/>
      </w:docPartObj>
    </w:sdtPr>
    <w:sdtEndPr>
      <w:rPr>
        <w:noProof/>
      </w:rPr>
    </w:sdtEndPr>
    <w:sdtContent>
      <w:p w14:paraId="1E7FF959" w14:textId="073DA63E" w:rsidR="002D3F23" w:rsidRDefault="002D3F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2636FD" w14:textId="3547CC93" w:rsidR="00D4090F" w:rsidRPr="000A6B63" w:rsidRDefault="00D4090F" w:rsidP="00731AE2">
    <w:pPr>
      <w:pStyle w:val="Intro"/>
      <w:tabs>
        <w:tab w:val="right" w:pos="8789"/>
        <w:tab w:val="right" w:pos="90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56973" w14:textId="77777777" w:rsidR="00D4090F" w:rsidRDefault="00D4090F" w:rsidP="00665B9F">
      <w:pPr>
        <w:spacing w:after="0" w:line="240" w:lineRule="auto"/>
      </w:pPr>
      <w:r>
        <w:separator/>
      </w:r>
    </w:p>
  </w:footnote>
  <w:footnote w:type="continuationSeparator" w:id="0">
    <w:p w14:paraId="4B03F489" w14:textId="77777777" w:rsidR="00D4090F" w:rsidRDefault="00D4090F" w:rsidP="00665B9F">
      <w:pPr>
        <w:spacing w:after="0" w:line="240" w:lineRule="auto"/>
      </w:pPr>
      <w:r>
        <w:continuationSeparator/>
      </w:r>
    </w:p>
  </w:footnote>
  <w:footnote w:id="1">
    <w:p w14:paraId="108B1003" w14:textId="39983595" w:rsidR="004F79DA" w:rsidRPr="00A105E5" w:rsidRDefault="00733407" w:rsidP="00733407">
      <w:pPr>
        <w:pStyle w:val="FootnoteText"/>
        <w:jc w:val="both"/>
        <w:rPr>
          <w:sz w:val="16"/>
          <w:szCs w:val="16"/>
        </w:rPr>
      </w:pPr>
      <w:r w:rsidRPr="00C71950">
        <w:rPr>
          <w:rFonts w:eastAsia="Times New Roman"/>
          <w:sz w:val="16"/>
          <w:szCs w:val="16"/>
        </w:rPr>
        <w:t>1</w:t>
      </w:r>
      <w:r w:rsidR="00304E9F" w:rsidRPr="00C71950">
        <w:rPr>
          <w:rFonts w:eastAsia="Times New Roman"/>
          <w:sz w:val="16"/>
          <w:szCs w:val="16"/>
        </w:rPr>
        <w:t xml:space="preserve"> </w:t>
      </w:r>
      <w:r w:rsidR="00A105E5" w:rsidRPr="00C71950">
        <w:rPr>
          <w:sz w:val="16"/>
          <w:szCs w:val="16"/>
        </w:rPr>
        <w:t>Age</w:t>
      </w:r>
      <w:r w:rsidR="00A105E5" w:rsidRPr="00A105E5">
        <w:rPr>
          <w:sz w:val="16"/>
          <w:szCs w:val="16"/>
        </w:rPr>
        <w:t xml:space="preserve">ncies should be aware that providing loans direct to borrowers would likely </w:t>
      </w:r>
      <w:r w:rsidR="00751940">
        <w:rPr>
          <w:sz w:val="16"/>
          <w:szCs w:val="16"/>
        </w:rPr>
        <w:t>be</w:t>
      </w:r>
      <w:r w:rsidR="00A105E5" w:rsidRPr="00A105E5">
        <w:rPr>
          <w:sz w:val="16"/>
          <w:szCs w:val="16"/>
        </w:rPr>
        <w:t xml:space="preserve"> a significant and costly task </w:t>
      </w:r>
      <w:r w:rsidR="00A105E5">
        <w:rPr>
          <w:sz w:val="16"/>
          <w:szCs w:val="16"/>
        </w:rPr>
        <w:t xml:space="preserve">in </w:t>
      </w:r>
      <w:r w:rsidR="00A105E5" w:rsidRPr="00A105E5">
        <w:rPr>
          <w:sz w:val="16"/>
          <w:szCs w:val="16"/>
        </w:rPr>
        <w:t>establish</w:t>
      </w:r>
      <w:r w:rsidR="00A105E5">
        <w:rPr>
          <w:sz w:val="16"/>
          <w:szCs w:val="16"/>
        </w:rPr>
        <w:t>ing</w:t>
      </w:r>
      <w:r w:rsidR="00A105E5" w:rsidRPr="00A105E5">
        <w:rPr>
          <w:sz w:val="16"/>
          <w:szCs w:val="16"/>
        </w:rPr>
        <w:t xml:space="preserve"> the necessary systems, policies, procedures and staff to offer and administer the loans in its own right in accordance with the Credit Code. In addition, under the </w:t>
      </w:r>
      <w:r w:rsidR="00A105E5" w:rsidRPr="00A105E5">
        <w:rPr>
          <w:i/>
          <w:iCs/>
          <w:sz w:val="16"/>
          <w:szCs w:val="16"/>
        </w:rPr>
        <w:t>Privacy Act 1988</w:t>
      </w:r>
      <w:r w:rsidR="00A105E5" w:rsidRPr="00A105E5">
        <w:rPr>
          <w:sz w:val="16"/>
          <w:szCs w:val="16"/>
        </w:rPr>
        <w:t xml:space="preserve"> it is unlikely that an Agency would be able to access credit information in relation to individuals in order to assess the credit worthiness of those individuals.</w:t>
      </w:r>
    </w:p>
  </w:footnote>
  <w:footnote w:id="2">
    <w:p w14:paraId="3A9D446A" w14:textId="2194A8BB" w:rsidR="00F05BB4" w:rsidRPr="00A45031" w:rsidRDefault="00F05BB4" w:rsidP="00EB5FF0">
      <w:pPr>
        <w:pStyle w:val="FootnoteText"/>
        <w:jc w:val="both"/>
      </w:pPr>
      <w:r>
        <w:rPr>
          <w:rStyle w:val="FootnoteReference"/>
        </w:rPr>
        <w:footnoteRef/>
      </w:r>
      <w:r>
        <w:t xml:space="preserve"> Note that 2.75% has been used as an example only. </w:t>
      </w:r>
      <w:r w:rsidRPr="00C71950">
        <w:t>Agenc</w:t>
      </w:r>
      <w:r w:rsidR="00EB5FF0" w:rsidRPr="00C71950">
        <w:t>ies</w:t>
      </w:r>
      <w:r w:rsidRPr="00C71950">
        <w:t xml:space="preserve"> </w:t>
      </w:r>
      <w:r w:rsidR="00EE2051" w:rsidRPr="00C71950">
        <w:t>sh</w:t>
      </w:r>
      <w:r w:rsidR="00EE2051">
        <w:t>ould</w:t>
      </w:r>
      <w:r>
        <w:t xml:space="preserve"> </w:t>
      </w:r>
      <w:r w:rsidR="006C72DF">
        <w:t xml:space="preserve">determine </w:t>
      </w:r>
      <w:r>
        <w:t>an appropriate rate at the time the loan is being entered into.</w:t>
      </w:r>
      <w:r w:rsidR="00A45031">
        <w:t xml:space="preserve"> Agencies can use the appropriate Incremental Borrowing Rate published on </w:t>
      </w:r>
      <w:r w:rsidR="00A45031" w:rsidRPr="00A45031">
        <w:t>the Accounting in the ACT Government website:</w:t>
      </w:r>
      <w:r w:rsidR="00A45031" w:rsidRPr="004F1756">
        <w:rPr>
          <w:sz w:val="22"/>
          <w:szCs w:val="22"/>
        </w:rPr>
        <w:t xml:space="preserve"> </w:t>
      </w:r>
      <w:hyperlink r:id="rId1" w:history="1">
        <w:r w:rsidR="00A45031" w:rsidRPr="00A45031">
          <w:rPr>
            <w:rStyle w:val="Hyperlink"/>
          </w:rPr>
          <w:t>https://www.treasury.act.gov.au/accounting</w:t>
        </w:r>
      </w:hyperlink>
      <w:r w:rsidR="00A45031">
        <w:t>.</w:t>
      </w:r>
      <w:r w:rsidR="00A45031" w:rsidRPr="00A4503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5B4E" w14:textId="5332AD3B" w:rsidR="00D4090F" w:rsidRPr="00081F16" w:rsidRDefault="00D4090F" w:rsidP="00081F16">
    <w:pPr>
      <w:pStyle w:val="Normal1"/>
      <w:rPr>
        <w:b/>
        <w:bCs/>
      </w:rPr>
    </w:pPr>
    <w:r w:rsidRPr="00081F16">
      <w:rPr>
        <w:b/>
        <w:bCs/>
        <w:color w:val="7030A0"/>
      </w:rPr>
      <w:drawing>
        <wp:anchor distT="0" distB="0" distL="114300" distR="114300" simplePos="0" relativeHeight="251657216" behindDoc="1" locked="0" layoutInCell="1" allowOverlap="1" wp14:anchorId="084DAD62" wp14:editId="27013603">
          <wp:simplePos x="0" y="0"/>
          <wp:positionH relativeFrom="page">
            <wp:posOffset>534035</wp:posOffset>
          </wp:positionH>
          <wp:positionV relativeFrom="page">
            <wp:posOffset>-584200</wp:posOffset>
          </wp:positionV>
          <wp:extent cx="7632000" cy="903600"/>
          <wp:effectExtent l="38100" t="0" r="7620" b="640080"/>
          <wp:wrapNone/>
          <wp:docPr id="1"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sidR="00081F16" w:rsidRPr="00081F16">
      <w:rPr>
        <w:b/>
        <w:bCs/>
        <w:color w:val="7030A0"/>
      </w:rPr>
      <w:t>AAPP 114 – Concessional loans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36F11"/>
    <w:multiLevelType w:val="hybridMultilevel"/>
    <w:tmpl w:val="4D7AB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9E1903"/>
    <w:multiLevelType w:val="hybridMultilevel"/>
    <w:tmpl w:val="6270D2B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 w15:restartNumberingAfterBreak="0">
    <w:nsid w:val="05B06283"/>
    <w:multiLevelType w:val="hybridMultilevel"/>
    <w:tmpl w:val="2EACF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2F6B80"/>
    <w:multiLevelType w:val="multilevel"/>
    <w:tmpl w:val="C61A4D44"/>
    <w:styleLink w:val="Numberedlist"/>
    <w:lvl w:ilvl="0">
      <w:start w:val="1"/>
      <w:numFmt w:val="decimal"/>
      <w:lvlText w:val="%1."/>
      <w:lvlJc w:val="left"/>
      <w:pPr>
        <w:ind w:left="426"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5A06A5"/>
    <w:multiLevelType w:val="hybridMultilevel"/>
    <w:tmpl w:val="95682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A17735"/>
    <w:multiLevelType w:val="hybridMultilevel"/>
    <w:tmpl w:val="260E6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C715B"/>
    <w:multiLevelType w:val="hybridMultilevel"/>
    <w:tmpl w:val="F9C0F158"/>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1B02563A"/>
    <w:multiLevelType w:val="hybridMultilevel"/>
    <w:tmpl w:val="093C963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D72641"/>
    <w:multiLevelType w:val="multilevel"/>
    <w:tmpl w:val="7BC813E6"/>
    <w:lvl w:ilvl="0">
      <w:start w:val="4"/>
      <w:numFmt w:val="decimal"/>
      <w:lvlText w:val="%1"/>
      <w:lvlJc w:val="left"/>
      <w:pPr>
        <w:ind w:left="672" w:hanging="6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D3067B1"/>
    <w:multiLevelType w:val="hybridMultilevel"/>
    <w:tmpl w:val="8DE63A24"/>
    <w:lvl w:ilvl="0" w:tplc="08090001">
      <w:start w:val="1"/>
      <w:numFmt w:val="bullet"/>
      <w:lvlText w:val=""/>
      <w:lvlJc w:val="left"/>
      <w:pPr>
        <w:ind w:left="1486" w:hanging="360"/>
      </w:pPr>
      <w:rPr>
        <w:rFonts w:ascii="Symbol" w:hAnsi="Symbol" w:hint="default"/>
      </w:rPr>
    </w:lvl>
    <w:lvl w:ilvl="1" w:tplc="08090003" w:tentative="1">
      <w:start w:val="1"/>
      <w:numFmt w:val="bullet"/>
      <w:lvlText w:val="o"/>
      <w:lvlJc w:val="left"/>
      <w:pPr>
        <w:ind w:left="2206" w:hanging="360"/>
      </w:pPr>
      <w:rPr>
        <w:rFonts w:ascii="Courier New" w:hAnsi="Courier New" w:hint="default"/>
      </w:rPr>
    </w:lvl>
    <w:lvl w:ilvl="2" w:tplc="08090005" w:tentative="1">
      <w:start w:val="1"/>
      <w:numFmt w:val="bullet"/>
      <w:lvlText w:val=""/>
      <w:lvlJc w:val="left"/>
      <w:pPr>
        <w:ind w:left="2926" w:hanging="360"/>
      </w:pPr>
      <w:rPr>
        <w:rFonts w:ascii="Wingdings" w:hAnsi="Wingdings" w:hint="default"/>
      </w:rPr>
    </w:lvl>
    <w:lvl w:ilvl="3" w:tplc="08090001" w:tentative="1">
      <w:start w:val="1"/>
      <w:numFmt w:val="bullet"/>
      <w:lvlText w:val=""/>
      <w:lvlJc w:val="left"/>
      <w:pPr>
        <w:ind w:left="3646" w:hanging="360"/>
      </w:pPr>
      <w:rPr>
        <w:rFonts w:ascii="Symbol" w:hAnsi="Symbol" w:hint="default"/>
      </w:rPr>
    </w:lvl>
    <w:lvl w:ilvl="4" w:tplc="08090003" w:tentative="1">
      <w:start w:val="1"/>
      <w:numFmt w:val="bullet"/>
      <w:lvlText w:val="o"/>
      <w:lvlJc w:val="left"/>
      <w:pPr>
        <w:ind w:left="4366" w:hanging="360"/>
      </w:pPr>
      <w:rPr>
        <w:rFonts w:ascii="Courier New" w:hAnsi="Courier New" w:hint="default"/>
      </w:rPr>
    </w:lvl>
    <w:lvl w:ilvl="5" w:tplc="08090005" w:tentative="1">
      <w:start w:val="1"/>
      <w:numFmt w:val="bullet"/>
      <w:lvlText w:val=""/>
      <w:lvlJc w:val="left"/>
      <w:pPr>
        <w:ind w:left="5086" w:hanging="360"/>
      </w:pPr>
      <w:rPr>
        <w:rFonts w:ascii="Wingdings" w:hAnsi="Wingdings" w:hint="default"/>
      </w:rPr>
    </w:lvl>
    <w:lvl w:ilvl="6" w:tplc="08090001" w:tentative="1">
      <w:start w:val="1"/>
      <w:numFmt w:val="bullet"/>
      <w:lvlText w:val=""/>
      <w:lvlJc w:val="left"/>
      <w:pPr>
        <w:ind w:left="5806" w:hanging="360"/>
      </w:pPr>
      <w:rPr>
        <w:rFonts w:ascii="Symbol" w:hAnsi="Symbol" w:hint="default"/>
      </w:rPr>
    </w:lvl>
    <w:lvl w:ilvl="7" w:tplc="08090003" w:tentative="1">
      <w:start w:val="1"/>
      <w:numFmt w:val="bullet"/>
      <w:lvlText w:val="o"/>
      <w:lvlJc w:val="left"/>
      <w:pPr>
        <w:ind w:left="6526" w:hanging="360"/>
      </w:pPr>
      <w:rPr>
        <w:rFonts w:ascii="Courier New" w:hAnsi="Courier New" w:hint="default"/>
      </w:rPr>
    </w:lvl>
    <w:lvl w:ilvl="8" w:tplc="08090005" w:tentative="1">
      <w:start w:val="1"/>
      <w:numFmt w:val="bullet"/>
      <w:lvlText w:val=""/>
      <w:lvlJc w:val="left"/>
      <w:pPr>
        <w:ind w:left="7246" w:hanging="360"/>
      </w:pPr>
      <w:rPr>
        <w:rFonts w:ascii="Wingdings" w:hAnsi="Wingdings" w:hint="default"/>
      </w:rPr>
    </w:lvl>
  </w:abstractNum>
  <w:abstractNum w:abstractNumId="11" w15:restartNumberingAfterBreak="0">
    <w:nsid w:val="1E851194"/>
    <w:multiLevelType w:val="hybridMultilevel"/>
    <w:tmpl w:val="067C15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8D36B1"/>
    <w:multiLevelType w:val="multilevel"/>
    <w:tmpl w:val="66A4422E"/>
    <w:lvl w:ilvl="0">
      <w:start w:val="2"/>
      <w:numFmt w:val="decimal"/>
      <w:lvlText w:val="%1"/>
      <w:lvlJc w:val="left"/>
      <w:pPr>
        <w:ind w:left="672" w:hanging="67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64E49AC"/>
    <w:multiLevelType w:val="multilevel"/>
    <w:tmpl w:val="0EE24EF8"/>
    <w:lvl w:ilvl="0">
      <w:start w:val="4"/>
      <w:numFmt w:val="decimal"/>
      <w:lvlText w:val="%1"/>
      <w:lvlJc w:val="left"/>
      <w:pPr>
        <w:ind w:left="672" w:hanging="672"/>
      </w:pPr>
      <w:rPr>
        <w:rFonts w:eastAsiaTheme="minorHAnsi" w:hint="default"/>
        <w:color w:val="D189C4" w:themeColor="accent3" w:themeTint="99"/>
      </w:rPr>
    </w:lvl>
    <w:lvl w:ilvl="1">
      <w:start w:val="2"/>
      <w:numFmt w:val="decimal"/>
      <w:lvlText w:val="%1.%2"/>
      <w:lvlJc w:val="left"/>
      <w:pPr>
        <w:ind w:left="720" w:hanging="720"/>
      </w:pPr>
      <w:rPr>
        <w:rFonts w:eastAsiaTheme="minorHAnsi" w:hint="default"/>
        <w:color w:val="D189C4" w:themeColor="accent3" w:themeTint="99"/>
      </w:rPr>
    </w:lvl>
    <w:lvl w:ilvl="2">
      <w:start w:val="1"/>
      <w:numFmt w:val="decimal"/>
      <w:lvlText w:val="%1.%2.%3"/>
      <w:lvlJc w:val="left"/>
      <w:pPr>
        <w:ind w:left="720" w:hanging="720"/>
      </w:pPr>
      <w:rPr>
        <w:rFonts w:eastAsiaTheme="minorHAnsi" w:hint="default"/>
        <w:color w:val="D189C4" w:themeColor="accent3" w:themeTint="99"/>
      </w:rPr>
    </w:lvl>
    <w:lvl w:ilvl="3">
      <w:start w:val="1"/>
      <w:numFmt w:val="decimal"/>
      <w:lvlText w:val="%1.%2.%3.%4"/>
      <w:lvlJc w:val="left"/>
      <w:pPr>
        <w:ind w:left="1080" w:hanging="1080"/>
      </w:pPr>
      <w:rPr>
        <w:rFonts w:eastAsiaTheme="minorHAnsi" w:hint="default"/>
        <w:color w:val="D189C4" w:themeColor="accent3" w:themeTint="99"/>
      </w:rPr>
    </w:lvl>
    <w:lvl w:ilvl="4">
      <w:start w:val="1"/>
      <w:numFmt w:val="decimal"/>
      <w:lvlText w:val="%1.%2.%3.%4.%5"/>
      <w:lvlJc w:val="left"/>
      <w:pPr>
        <w:ind w:left="1440" w:hanging="1440"/>
      </w:pPr>
      <w:rPr>
        <w:rFonts w:eastAsiaTheme="minorHAnsi" w:hint="default"/>
        <w:color w:val="D189C4" w:themeColor="accent3" w:themeTint="99"/>
      </w:rPr>
    </w:lvl>
    <w:lvl w:ilvl="5">
      <w:start w:val="1"/>
      <w:numFmt w:val="decimal"/>
      <w:lvlText w:val="%1.%2.%3.%4.%5.%6"/>
      <w:lvlJc w:val="left"/>
      <w:pPr>
        <w:ind w:left="1440" w:hanging="1440"/>
      </w:pPr>
      <w:rPr>
        <w:rFonts w:eastAsiaTheme="minorHAnsi" w:hint="default"/>
        <w:color w:val="D189C4" w:themeColor="accent3" w:themeTint="99"/>
      </w:rPr>
    </w:lvl>
    <w:lvl w:ilvl="6">
      <w:start w:val="1"/>
      <w:numFmt w:val="decimal"/>
      <w:lvlText w:val="%1.%2.%3.%4.%5.%6.%7"/>
      <w:lvlJc w:val="left"/>
      <w:pPr>
        <w:ind w:left="1800" w:hanging="1800"/>
      </w:pPr>
      <w:rPr>
        <w:rFonts w:eastAsiaTheme="minorHAnsi" w:hint="default"/>
        <w:color w:val="D189C4" w:themeColor="accent3" w:themeTint="99"/>
      </w:rPr>
    </w:lvl>
    <w:lvl w:ilvl="7">
      <w:start w:val="1"/>
      <w:numFmt w:val="decimal"/>
      <w:lvlText w:val="%1.%2.%3.%4.%5.%6.%7.%8"/>
      <w:lvlJc w:val="left"/>
      <w:pPr>
        <w:ind w:left="2160" w:hanging="2160"/>
      </w:pPr>
      <w:rPr>
        <w:rFonts w:eastAsiaTheme="minorHAnsi" w:hint="default"/>
        <w:color w:val="D189C4" w:themeColor="accent3" w:themeTint="99"/>
      </w:rPr>
    </w:lvl>
    <w:lvl w:ilvl="8">
      <w:start w:val="1"/>
      <w:numFmt w:val="decimal"/>
      <w:lvlText w:val="%1.%2.%3.%4.%5.%6.%7.%8.%9"/>
      <w:lvlJc w:val="left"/>
      <w:pPr>
        <w:ind w:left="2160" w:hanging="2160"/>
      </w:pPr>
      <w:rPr>
        <w:rFonts w:eastAsiaTheme="minorHAnsi" w:hint="default"/>
        <w:color w:val="D189C4" w:themeColor="accent3" w:themeTint="99"/>
      </w:rPr>
    </w:lvl>
  </w:abstractNum>
  <w:abstractNum w:abstractNumId="14"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8020E9F"/>
    <w:multiLevelType w:val="multilevel"/>
    <w:tmpl w:val="572A491C"/>
    <w:lvl w:ilvl="0">
      <w:start w:val="1"/>
      <w:numFmt w:val="decimal"/>
      <w:pStyle w:val="Heading1"/>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AC92C5E"/>
    <w:multiLevelType w:val="hybridMultilevel"/>
    <w:tmpl w:val="C34A8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04EB7"/>
    <w:multiLevelType w:val="hybridMultilevel"/>
    <w:tmpl w:val="4614F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D017F4"/>
    <w:multiLevelType w:val="hybridMultilevel"/>
    <w:tmpl w:val="50BA8724"/>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2F5B6AF6"/>
    <w:multiLevelType w:val="multilevel"/>
    <w:tmpl w:val="43A44730"/>
    <w:lvl w:ilvl="0">
      <w:start w:val="3"/>
      <w:numFmt w:val="decimal"/>
      <w:lvlText w:val="%1."/>
      <w:lvlJc w:val="left"/>
      <w:pPr>
        <w:ind w:left="1080" w:hanging="360"/>
      </w:pPr>
      <w:rPr>
        <w:rFonts w:hint="default"/>
        <w:b/>
      </w:rPr>
    </w:lvl>
    <w:lvl w:ilvl="1">
      <w:start w:val="1"/>
      <w:numFmt w:val="decimal"/>
      <w:isLgl/>
      <w:lvlText w:val="%1.%2"/>
      <w:lvlJc w:val="left"/>
      <w:pPr>
        <w:ind w:left="1800" w:hanging="720"/>
      </w:pPr>
      <w:rPr>
        <w:rFonts w:hint="default"/>
        <w:b/>
      </w:rPr>
    </w:lvl>
    <w:lvl w:ilvl="2">
      <w:start w:val="1"/>
      <w:numFmt w:val="decimal"/>
      <w:isLgl/>
      <w:lvlText w:val="%1.%2.%3"/>
      <w:lvlJc w:val="left"/>
      <w:pPr>
        <w:ind w:left="2520" w:hanging="108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600" w:hanging="1440"/>
      </w:pPr>
      <w:rPr>
        <w:rFonts w:hint="default"/>
        <w:b/>
      </w:rPr>
    </w:lvl>
    <w:lvl w:ilvl="5">
      <w:start w:val="1"/>
      <w:numFmt w:val="decimal"/>
      <w:isLgl/>
      <w:lvlText w:val="%1.%2.%3.%4.%5.%6"/>
      <w:lvlJc w:val="left"/>
      <w:pPr>
        <w:ind w:left="4320" w:hanging="1800"/>
      </w:pPr>
      <w:rPr>
        <w:rFonts w:hint="default"/>
        <w:b/>
      </w:rPr>
    </w:lvl>
    <w:lvl w:ilvl="6">
      <w:start w:val="1"/>
      <w:numFmt w:val="decimal"/>
      <w:isLgl/>
      <w:lvlText w:val="%1.%2.%3.%4.%5.%6.%7"/>
      <w:lvlJc w:val="left"/>
      <w:pPr>
        <w:ind w:left="5040" w:hanging="2160"/>
      </w:pPr>
      <w:rPr>
        <w:rFonts w:hint="default"/>
        <w:b/>
      </w:rPr>
    </w:lvl>
    <w:lvl w:ilvl="7">
      <w:start w:val="1"/>
      <w:numFmt w:val="decimal"/>
      <w:isLgl/>
      <w:lvlText w:val="%1.%2.%3.%4.%5.%6.%7.%8"/>
      <w:lvlJc w:val="left"/>
      <w:pPr>
        <w:ind w:left="5760" w:hanging="2520"/>
      </w:pPr>
      <w:rPr>
        <w:rFonts w:hint="default"/>
        <w:b/>
      </w:rPr>
    </w:lvl>
    <w:lvl w:ilvl="8">
      <w:start w:val="1"/>
      <w:numFmt w:val="decimal"/>
      <w:isLgl/>
      <w:lvlText w:val="%1.%2.%3.%4.%5.%6.%7.%8.%9"/>
      <w:lvlJc w:val="left"/>
      <w:pPr>
        <w:ind w:left="6120" w:hanging="2520"/>
      </w:pPr>
      <w:rPr>
        <w:rFonts w:hint="default"/>
        <w:b/>
      </w:rPr>
    </w:lvl>
  </w:abstractNum>
  <w:abstractNum w:abstractNumId="20" w15:restartNumberingAfterBreak="0">
    <w:nsid w:val="31C63134"/>
    <w:multiLevelType w:val="hybridMultilevel"/>
    <w:tmpl w:val="F2323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4F29A9"/>
    <w:multiLevelType w:val="multilevel"/>
    <w:tmpl w:val="58AACF1C"/>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4254" w:hanging="284"/>
      </w:pPr>
      <w:rPr>
        <w:rFonts w:ascii="Symbol" w:hAnsi="Symbol" w:hint="default"/>
      </w:rPr>
    </w:lvl>
    <w:lvl w:ilvl="3">
      <w:start w:val="1"/>
      <w:numFmt w:val="decimal"/>
      <w:lvlText w:val="(%4)"/>
      <w:lvlJc w:val="left"/>
      <w:pPr>
        <w:ind w:left="1136" w:hanging="284"/>
      </w:pPr>
      <w:rPr>
        <w:rFonts w:hint="default"/>
      </w:rPr>
    </w:lvl>
    <w:lvl w:ilvl="4">
      <w:start w:val="1"/>
      <w:numFmt w:val="bullet"/>
      <w:lvlText w:val=""/>
      <w:lvlJc w:val="left"/>
      <w:pPr>
        <w:ind w:left="1420" w:hanging="284"/>
      </w:pPr>
      <w:rPr>
        <w:rFonts w:ascii="Symbol" w:hAnsi="Symbol"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3AAB79AE"/>
    <w:multiLevelType w:val="hybridMultilevel"/>
    <w:tmpl w:val="B2423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391A5D"/>
    <w:multiLevelType w:val="hybridMultilevel"/>
    <w:tmpl w:val="DC322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8A2915"/>
    <w:multiLevelType w:val="hybridMultilevel"/>
    <w:tmpl w:val="DF5A43C6"/>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50933F1"/>
    <w:multiLevelType w:val="hybridMultilevel"/>
    <w:tmpl w:val="AA4CD976"/>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6" w15:restartNumberingAfterBreak="0">
    <w:nsid w:val="45B56ECC"/>
    <w:multiLevelType w:val="hybridMultilevel"/>
    <w:tmpl w:val="80A0D8B8"/>
    <w:lvl w:ilvl="0" w:tplc="08090001">
      <w:start w:val="1"/>
      <w:numFmt w:val="bullet"/>
      <w:lvlText w:val=""/>
      <w:lvlJc w:val="left"/>
      <w:pPr>
        <w:ind w:left="1486" w:hanging="360"/>
      </w:pPr>
      <w:rPr>
        <w:rFonts w:ascii="Symbol" w:hAnsi="Symbol" w:hint="default"/>
      </w:rPr>
    </w:lvl>
    <w:lvl w:ilvl="1" w:tplc="08090003" w:tentative="1">
      <w:start w:val="1"/>
      <w:numFmt w:val="bullet"/>
      <w:lvlText w:val="o"/>
      <w:lvlJc w:val="left"/>
      <w:pPr>
        <w:ind w:left="2206" w:hanging="360"/>
      </w:pPr>
      <w:rPr>
        <w:rFonts w:ascii="Courier New" w:hAnsi="Courier New" w:hint="default"/>
      </w:rPr>
    </w:lvl>
    <w:lvl w:ilvl="2" w:tplc="08090005" w:tentative="1">
      <w:start w:val="1"/>
      <w:numFmt w:val="bullet"/>
      <w:lvlText w:val=""/>
      <w:lvlJc w:val="left"/>
      <w:pPr>
        <w:ind w:left="2926" w:hanging="360"/>
      </w:pPr>
      <w:rPr>
        <w:rFonts w:ascii="Wingdings" w:hAnsi="Wingdings" w:hint="default"/>
      </w:rPr>
    </w:lvl>
    <w:lvl w:ilvl="3" w:tplc="08090001" w:tentative="1">
      <w:start w:val="1"/>
      <w:numFmt w:val="bullet"/>
      <w:lvlText w:val=""/>
      <w:lvlJc w:val="left"/>
      <w:pPr>
        <w:ind w:left="3646" w:hanging="360"/>
      </w:pPr>
      <w:rPr>
        <w:rFonts w:ascii="Symbol" w:hAnsi="Symbol" w:hint="default"/>
      </w:rPr>
    </w:lvl>
    <w:lvl w:ilvl="4" w:tplc="08090003" w:tentative="1">
      <w:start w:val="1"/>
      <w:numFmt w:val="bullet"/>
      <w:lvlText w:val="o"/>
      <w:lvlJc w:val="left"/>
      <w:pPr>
        <w:ind w:left="4366" w:hanging="360"/>
      </w:pPr>
      <w:rPr>
        <w:rFonts w:ascii="Courier New" w:hAnsi="Courier New" w:hint="default"/>
      </w:rPr>
    </w:lvl>
    <w:lvl w:ilvl="5" w:tplc="08090005" w:tentative="1">
      <w:start w:val="1"/>
      <w:numFmt w:val="bullet"/>
      <w:lvlText w:val=""/>
      <w:lvlJc w:val="left"/>
      <w:pPr>
        <w:ind w:left="5086" w:hanging="360"/>
      </w:pPr>
      <w:rPr>
        <w:rFonts w:ascii="Wingdings" w:hAnsi="Wingdings" w:hint="default"/>
      </w:rPr>
    </w:lvl>
    <w:lvl w:ilvl="6" w:tplc="08090001" w:tentative="1">
      <w:start w:val="1"/>
      <w:numFmt w:val="bullet"/>
      <w:lvlText w:val=""/>
      <w:lvlJc w:val="left"/>
      <w:pPr>
        <w:ind w:left="5806" w:hanging="360"/>
      </w:pPr>
      <w:rPr>
        <w:rFonts w:ascii="Symbol" w:hAnsi="Symbol" w:hint="default"/>
      </w:rPr>
    </w:lvl>
    <w:lvl w:ilvl="7" w:tplc="08090003" w:tentative="1">
      <w:start w:val="1"/>
      <w:numFmt w:val="bullet"/>
      <w:lvlText w:val="o"/>
      <w:lvlJc w:val="left"/>
      <w:pPr>
        <w:ind w:left="6526" w:hanging="360"/>
      </w:pPr>
      <w:rPr>
        <w:rFonts w:ascii="Courier New" w:hAnsi="Courier New" w:hint="default"/>
      </w:rPr>
    </w:lvl>
    <w:lvl w:ilvl="8" w:tplc="08090005" w:tentative="1">
      <w:start w:val="1"/>
      <w:numFmt w:val="bullet"/>
      <w:lvlText w:val=""/>
      <w:lvlJc w:val="left"/>
      <w:pPr>
        <w:ind w:left="7246" w:hanging="360"/>
      </w:pPr>
      <w:rPr>
        <w:rFonts w:ascii="Wingdings" w:hAnsi="Wingdings" w:hint="default"/>
      </w:rPr>
    </w:lvl>
  </w:abstractNum>
  <w:abstractNum w:abstractNumId="27"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48797DA3"/>
    <w:multiLevelType w:val="hybridMultilevel"/>
    <w:tmpl w:val="3D543C2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9" w15:restartNumberingAfterBreak="0">
    <w:nsid w:val="49272C75"/>
    <w:multiLevelType w:val="multilevel"/>
    <w:tmpl w:val="9FE6A65E"/>
    <w:lvl w:ilvl="0">
      <w:start w:val="2"/>
      <w:numFmt w:val="decimal"/>
      <w:lvlText w:val="%1"/>
      <w:lvlJc w:val="left"/>
      <w:pPr>
        <w:ind w:left="672" w:hanging="67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1B6720E"/>
    <w:multiLevelType w:val="hybridMultilevel"/>
    <w:tmpl w:val="66CC1136"/>
    <w:lvl w:ilvl="0" w:tplc="9DFC6A6E">
      <w:start w:val="12"/>
      <w:numFmt w:val="decimal"/>
      <w:pStyle w:val="NumberedList1"/>
      <w:lvlText w:val="%1."/>
      <w:lvlJc w:val="left"/>
      <w:pPr>
        <w:ind w:left="720" w:hanging="360"/>
      </w:pPr>
      <w:rPr>
        <w:rFonts w:cstheme="minorHAnsi" w:hint="default"/>
      </w:rPr>
    </w:lvl>
    <w:lvl w:ilvl="1" w:tplc="0C090019" w:tentative="1">
      <w:start w:val="1"/>
      <w:numFmt w:val="lowerLetter"/>
      <w:pStyle w:val="NumberedList2"/>
      <w:lvlText w:val="%2."/>
      <w:lvlJc w:val="left"/>
      <w:pPr>
        <w:ind w:left="1440" w:hanging="360"/>
      </w:pPr>
    </w:lvl>
    <w:lvl w:ilvl="2" w:tplc="0C09001B" w:tentative="1">
      <w:start w:val="1"/>
      <w:numFmt w:val="lowerRoman"/>
      <w:pStyle w:val="NumberedList3"/>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4906D73"/>
    <w:multiLevelType w:val="hybridMultilevel"/>
    <w:tmpl w:val="1B888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7878CD"/>
    <w:multiLevelType w:val="multilevel"/>
    <w:tmpl w:val="3BC2EA2E"/>
    <w:lvl w:ilvl="0">
      <w:start w:val="4"/>
      <w:numFmt w:val="decimal"/>
      <w:lvlText w:val="%1"/>
      <w:lvlJc w:val="left"/>
      <w:pPr>
        <w:ind w:left="492" w:hanging="49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5" w15:restartNumberingAfterBreak="0">
    <w:nsid w:val="56A66920"/>
    <w:multiLevelType w:val="hybridMultilevel"/>
    <w:tmpl w:val="881C3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D91B7F"/>
    <w:multiLevelType w:val="hybridMultilevel"/>
    <w:tmpl w:val="4090509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5AED7F37"/>
    <w:multiLevelType w:val="hybridMultilevel"/>
    <w:tmpl w:val="67BAD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F50472"/>
    <w:multiLevelType w:val="multilevel"/>
    <w:tmpl w:val="5C7EA260"/>
    <w:lvl w:ilvl="0">
      <w:start w:val="5"/>
      <w:numFmt w:val="decimal"/>
      <w:lvlText w:val="%1"/>
      <w:lvlJc w:val="left"/>
      <w:pPr>
        <w:ind w:left="672" w:hanging="672"/>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34B121F"/>
    <w:multiLevelType w:val="hybridMultilevel"/>
    <w:tmpl w:val="B2505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211"/>
        </w:tabs>
        <w:ind w:left="1211"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B59003D"/>
    <w:multiLevelType w:val="multilevel"/>
    <w:tmpl w:val="820EBBBC"/>
    <w:lvl w:ilvl="0">
      <w:start w:val="1"/>
      <w:numFmt w:val="decimal"/>
      <w:pStyle w:val="BodytextXXformat"/>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42" w15:restartNumberingAfterBreak="0">
    <w:nsid w:val="6E0458F2"/>
    <w:multiLevelType w:val="hybridMultilevel"/>
    <w:tmpl w:val="DC241192"/>
    <w:lvl w:ilvl="0" w:tplc="8AB82F52">
      <w:start w:val="1"/>
      <w:numFmt w:val="decimal"/>
      <w:pStyle w:val="Heading3"/>
      <w:lvlText w:val="1.1.%1"/>
      <w:lvlJc w:val="righ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E516F34"/>
    <w:multiLevelType w:val="hybridMultilevel"/>
    <w:tmpl w:val="3E9C7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EC41626"/>
    <w:multiLevelType w:val="multilevel"/>
    <w:tmpl w:val="B756E8D6"/>
    <w:lvl w:ilvl="0">
      <w:start w:val="5"/>
      <w:numFmt w:val="decimal"/>
      <w:lvlText w:val="%1"/>
      <w:lvlJc w:val="left"/>
      <w:pPr>
        <w:ind w:left="672" w:hanging="672"/>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094382D"/>
    <w:multiLevelType w:val="hybridMultilevel"/>
    <w:tmpl w:val="BE3ED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71D58E5"/>
    <w:multiLevelType w:val="hybridMultilevel"/>
    <w:tmpl w:val="E3BAFA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801080E"/>
    <w:multiLevelType w:val="hybridMultilevel"/>
    <w:tmpl w:val="24624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A7361E2"/>
    <w:multiLevelType w:val="hybridMultilevel"/>
    <w:tmpl w:val="E4261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7495467">
    <w:abstractNumId w:val="40"/>
  </w:num>
  <w:num w:numId="2" w16cid:durableId="19166618">
    <w:abstractNumId w:val="34"/>
  </w:num>
  <w:num w:numId="3" w16cid:durableId="1486629473">
    <w:abstractNumId w:val="27"/>
  </w:num>
  <w:num w:numId="4" w16cid:durableId="2134714804">
    <w:abstractNumId w:val="14"/>
  </w:num>
  <w:num w:numId="5" w16cid:durableId="269167393">
    <w:abstractNumId w:val="31"/>
  </w:num>
  <w:num w:numId="6" w16cid:durableId="1112365351">
    <w:abstractNumId w:val="0"/>
  </w:num>
  <w:num w:numId="7" w16cid:durableId="1887448790">
    <w:abstractNumId w:val="42"/>
  </w:num>
  <w:num w:numId="8" w16cid:durableId="154686955">
    <w:abstractNumId w:val="15"/>
  </w:num>
  <w:num w:numId="9" w16cid:durableId="1640380231">
    <w:abstractNumId w:val="19"/>
  </w:num>
  <w:num w:numId="10" w16cid:durableId="1867794952">
    <w:abstractNumId w:val="20"/>
  </w:num>
  <w:num w:numId="11" w16cid:durableId="1229075207">
    <w:abstractNumId w:val="4"/>
  </w:num>
  <w:num w:numId="12" w16cid:durableId="1571036133">
    <w:abstractNumId w:val="21"/>
  </w:num>
  <w:num w:numId="13" w16cid:durableId="1536773378">
    <w:abstractNumId w:val="30"/>
  </w:num>
  <w:num w:numId="14" w16cid:durableId="307783807">
    <w:abstractNumId w:val="35"/>
  </w:num>
  <w:num w:numId="15" w16cid:durableId="186255533">
    <w:abstractNumId w:val="3"/>
  </w:num>
  <w:num w:numId="16" w16cid:durableId="256331293">
    <w:abstractNumId w:val="33"/>
  </w:num>
  <w:num w:numId="17" w16cid:durableId="1987850788">
    <w:abstractNumId w:val="1"/>
  </w:num>
  <w:num w:numId="18" w16cid:durableId="1286622627">
    <w:abstractNumId w:val="45"/>
  </w:num>
  <w:num w:numId="19" w16cid:durableId="1121025931">
    <w:abstractNumId w:val="5"/>
  </w:num>
  <w:num w:numId="20" w16cid:durableId="1250389791">
    <w:abstractNumId w:val="47"/>
  </w:num>
  <w:num w:numId="21" w16cid:durableId="1063067423">
    <w:abstractNumId w:val="23"/>
  </w:num>
  <w:num w:numId="22" w16cid:durableId="846750787">
    <w:abstractNumId w:val="17"/>
  </w:num>
  <w:num w:numId="23" w16cid:durableId="594484842">
    <w:abstractNumId w:val="13"/>
  </w:num>
  <w:num w:numId="24" w16cid:durableId="1965576357">
    <w:abstractNumId w:val="46"/>
  </w:num>
  <w:num w:numId="25" w16cid:durableId="156042507">
    <w:abstractNumId w:val="16"/>
  </w:num>
  <w:num w:numId="26" w16cid:durableId="476998581">
    <w:abstractNumId w:val="2"/>
  </w:num>
  <w:num w:numId="27" w16cid:durableId="1614632166">
    <w:abstractNumId w:val="37"/>
  </w:num>
  <w:num w:numId="28" w16cid:durableId="1200437844">
    <w:abstractNumId w:val="48"/>
  </w:num>
  <w:num w:numId="29" w16cid:durableId="1918322733">
    <w:abstractNumId w:val="41"/>
  </w:num>
  <w:num w:numId="30" w16cid:durableId="855863">
    <w:abstractNumId w:val="8"/>
  </w:num>
  <w:num w:numId="31" w16cid:durableId="1991976765">
    <w:abstractNumId w:val="43"/>
  </w:num>
  <w:num w:numId="32" w16cid:durableId="591015637">
    <w:abstractNumId w:val="32"/>
  </w:num>
  <w:num w:numId="33" w16cid:durableId="871453376">
    <w:abstractNumId w:val="39"/>
  </w:num>
  <w:num w:numId="34" w16cid:durableId="434251958">
    <w:abstractNumId w:val="6"/>
  </w:num>
  <w:num w:numId="35" w16cid:durableId="1388839355">
    <w:abstractNumId w:val="38"/>
  </w:num>
  <w:num w:numId="36" w16cid:durableId="2107729887">
    <w:abstractNumId w:val="7"/>
  </w:num>
  <w:num w:numId="37" w16cid:durableId="2066952456">
    <w:abstractNumId w:val="18"/>
  </w:num>
  <w:num w:numId="38" w16cid:durableId="1201938438">
    <w:abstractNumId w:val="22"/>
  </w:num>
  <w:num w:numId="39" w16cid:durableId="823207794">
    <w:abstractNumId w:val="12"/>
  </w:num>
  <w:num w:numId="40" w16cid:durableId="1518539964">
    <w:abstractNumId w:val="26"/>
  </w:num>
  <w:num w:numId="41" w16cid:durableId="1440877631">
    <w:abstractNumId w:val="24"/>
  </w:num>
  <w:num w:numId="42" w16cid:durableId="834800551">
    <w:abstractNumId w:val="25"/>
  </w:num>
  <w:num w:numId="43" w16cid:durableId="578637794">
    <w:abstractNumId w:val="10"/>
  </w:num>
  <w:num w:numId="44" w16cid:durableId="1355497054">
    <w:abstractNumId w:val="36"/>
  </w:num>
  <w:num w:numId="45" w16cid:durableId="807743571">
    <w:abstractNumId w:val="11"/>
  </w:num>
  <w:num w:numId="46" w16cid:durableId="1727409180">
    <w:abstractNumId w:val="29"/>
  </w:num>
  <w:num w:numId="47" w16cid:durableId="548608759">
    <w:abstractNumId w:val="28"/>
  </w:num>
  <w:num w:numId="48" w16cid:durableId="1868332400">
    <w:abstractNumId w:val="44"/>
  </w:num>
  <w:num w:numId="49" w16cid:durableId="1489441535">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94"/>
    <w:rsid w:val="000016B9"/>
    <w:rsid w:val="000068D5"/>
    <w:rsid w:val="000077CF"/>
    <w:rsid w:val="0000788A"/>
    <w:rsid w:val="00007B2A"/>
    <w:rsid w:val="0001018B"/>
    <w:rsid w:val="000108EA"/>
    <w:rsid w:val="00011C20"/>
    <w:rsid w:val="00014A9E"/>
    <w:rsid w:val="00016C8B"/>
    <w:rsid w:val="00016E95"/>
    <w:rsid w:val="00022B53"/>
    <w:rsid w:val="000259F7"/>
    <w:rsid w:val="00025EB6"/>
    <w:rsid w:val="00030790"/>
    <w:rsid w:val="00030CC1"/>
    <w:rsid w:val="00031586"/>
    <w:rsid w:val="00034546"/>
    <w:rsid w:val="000345AB"/>
    <w:rsid w:val="00034D25"/>
    <w:rsid w:val="000350DF"/>
    <w:rsid w:val="00035257"/>
    <w:rsid w:val="00035CE1"/>
    <w:rsid w:val="00035FB9"/>
    <w:rsid w:val="00035FD3"/>
    <w:rsid w:val="000362BF"/>
    <w:rsid w:val="00036729"/>
    <w:rsid w:val="00036B92"/>
    <w:rsid w:val="00036FBE"/>
    <w:rsid w:val="000403B0"/>
    <w:rsid w:val="000419C1"/>
    <w:rsid w:val="00043B50"/>
    <w:rsid w:val="000446A5"/>
    <w:rsid w:val="00045819"/>
    <w:rsid w:val="00045B77"/>
    <w:rsid w:val="00045F9D"/>
    <w:rsid w:val="0005170A"/>
    <w:rsid w:val="0005196D"/>
    <w:rsid w:val="0005381D"/>
    <w:rsid w:val="00057EDB"/>
    <w:rsid w:val="00057FD8"/>
    <w:rsid w:val="000607A6"/>
    <w:rsid w:val="00060D7C"/>
    <w:rsid w:val="0006259A"/>
    <w:rsid w:val="000650AF"/>
    <w:rsid w:val="00065BAC"/>
    <w:rsid w:val="00065CEA"/>
    <w:rsid w:val="0006639A"/>
    <w:rsid w:val="00067597"/>
    <w:rsid w:val="00070067"/>
    <w:rsid w:val="000715C4"/>
    <w:rsid w:val="00074450"/>
    <w:rsid w:val="0007453E"/>
    <w:rsid w:val="000747E2"/>
    <w:rsid w:val="00074825"/>
    <w:rsid w:val="00075D3E"/>
    <w:rsid w:val="00075F1C"/>
    <w:rsid w:val="00076803"/>
    <w:rsid w:val="00077772"/>
    <w:rsid w:val="00077EC9"/>
    <w:rsid w:val="00077F9A"/>
    <w:rsid w:val="00080079"/>
    <w:rsid w:val="000801C5"/>
    <w:rsid w:val="00081264"/>
    <w:rsid w:val="00081893"/>
    <w:rsid w:val="00081934"/>
    <w:rsid w:val="00081F16"/>
    <w:rsid w:val="000821F6"/>
    <w:rsid w:val="00083ED8"/>
    <w:rsid w:val="00084823"/>
    <w:rsid w:val="000854CC"/>
    <w:rsid w:val="000856EF"/>
    <w:rsid w:val="00090A83"/>
    <w:rsid w:val="00090B45"/>
    <w:rsid w:val="0009334B"/>
    <w:rsid w:val="00094257"/>
    <w:rsid w:val="000947FC"/>
    <w:rsid w:val="0009486A"/>
    <w:rsid w:val="00094CE1"/>
    <w:rsid w:val="00095010"/>
    <w:rsid w:val="0009518D"/>
    <w:rsid w:val="000954FF"/>
    <w:rsid w:val="00095D2A"/>
    <w:rsid w:val="00095ECF"/>
    <w:rsid w:val="000960BB"/>
    <w:rsid w:val="00097685"/>
    <w:rsid w:val="000A0B11"/>
    <w:rsid w:val="000A0C92"/>
    <w:rsid w:val="000A15B3"/>
    <w:rsid w:val="000A235D"/>
    <w:rsid w:val="000A2A83"/>
    <w:rsid w:val="000A2FFC"/>
    <w:rsid w:val="000A30E9"/>
    <w:rsid w:val="000A4A59"/>
    <w:rsid w:val="000A5A72"/>
    <w:rsid w:val="000A6B63"/>
    <w:rsid w:val="000B13CB"/>
    <w:rsid w:val="000C0EFF"/>
    <w:rsid w:val="000C1EF2"/>
    <w:rsid w:val="000C21E4"/>
    <w:rsid w:val="000C3F1E"/>
    <w:rsid w:val="000C5705"/>
    <w:rsid w:val="000C61E1"/>
    <w:rsid w:val="000C6C34"/>
    <w:rsid w:val="000D1F02"/>
    <w:rsid w:val="000D2385"/>
    <w:rsid w:val="000D4087"/>
    <w:rsid w:val="000D4504"/>
    <w:rsid w:val="000D4710"/>
    <w:rsid w:val="000D5F0C"/>
    <w:rsid w:val="000D6669"/>
    <w:rsid w:val="000D6CBD"/>
    <w:rsid w:val="000D7954"/>
    <w:rsid w:val="000E1FA6"/>
    <w:rsid w:val="000E2A7C"/>
    <w:rsid w:val="000E41DD"/>
    <w:rsid w:val="000E5786"/>
    <w:rsid w:val="000E62AA"/>
    <w:rsid w:val="000E76CF"/>
    <w:rsid w:val="000F0872"/>
    <w:rsid w:val="000F3398"/>
    <w:rsid w:val="000F4083"/>
    <w:rsid w:val="000F5CCD"/>
    <w:rsid w:val="000F5D86"/>
    <w:rsid w:val="000F5E98"/>
    <w:rsid w:val="000F6963"/>
    <w:rsid w:val="000F7572"/>
    <w:rsid w:val="000F7B2D"/>
    <w:rsid w:val="00100871"/>
    <w:rsid w:val="00101F0C"/>
    <w:rsid w:val="0010207F"/>
    <w:rsid w:val="00104007"/>
    <w:rsid w:val="00105674"/>
    <w:rsid w:val="00110986"/>
    <w:rsid w:val="00110E9B"/>
    <w:rsid w:val="00113D54"/>
    <w:rsid w:val="0011597D"/>
    <w:rsid w:val="00115E01"/>
    <w:rsid w:val="001165ED"/>
    <w:rsid w:val="0011798B"/>
    <w:rsid w:val="00121621"/>
    <w:rsid w:val="00121A29"/>
    <w:rsid w:val="00121BE2"/>
    <w:rsid w:val="001265A1"/>
    <w:rsid w:val="00126F4C"/>
    <w:rsid w:val="00127B38"/>
    <w:rsid w:val="00127C3C"/>
    <w:rsid w:val="00127F90"/>
    <w:rsid w:val="0013020B"/>
    <w:rsid w:val="001302DE"/>
    <w:rsid w:val="00130B30"/>
    <w:rsid w:val="00132E5A"/>
    <w:rsid w:val="001347E7"/>
    <w:rsid w:val="001366D3"/>
    <w:rsid w:val="001369CB"/>
    <w:rsid w:val="00137C5F"/>
    <w:rsid w:val="00137FB9"/>
    <w:rsid w:val="0014054B"/>
    <w:rsid w:val="001451C4"/>
    <w:rsid w:val="0014547B"/>
    <w:rsid w:val="001457D4"/>
    <w:rsid w:val="00147FF3"/>
    <w:rsid w:val="0015010B"/>
    <w:rsid w:val="00152EB7"/>
    <w:rsid w:val="00154909"/>
    <w:rsid w:val="00155A02"/>
    <w:rsid w:val="0015641F"/>
    <w:rsid w:val="00157D17"/>
    <w:rsid w:val="0016080C"/>
    <w:rsid w:val="00161F61"/>
    <w:rsid w:val="001621C1"/>
    <w:rsid w:val="001623DE"/>
    <w:rsid w:val="001704C6"/>
    <w:rsid w:val="00171DF3"/>
    <w:rsid w:val="00171E30"/>
    <w:rsid w:val="00172120"/>
    <w:rsid w:val="0017396E"/>
    <w:rsid w:val="00174B15"/>
    <w:rsid w:val="001753C3"/>
    <w:rsid w:val="00175495"/>
    <w:rsid w:val="0017567F"/>
    <w:rsid w:val="00177117"/>
    <w:rsid w:val="001771A6"/>
    <w:rsid w:val="001805F0"/>
    <w:rsid w:val="001823F5"/>
    <w:rsid w:val="00182726"/>
    <w:rsid w:val="00184036"/>
    <w:rsid w:val="00184E4E"/>
    <w:rsid w:val="0018502B"/>
    <w:rsid w:val="001905BE"/>
    <w:rsid w:val="00190F88"/>
    <w:rsid w:val="001912A2"/>
    <w:rsid w:val="001918E3"/>
    <w:rsid w:val="001941BB"/>
    <w:rsid w:val="001951B1"/>
    <w:rsid w:val="0019535A"/>
    <w:rsid w:val="00195F3E"/>
    <w:rsid w:val="00196497"/>
    <w:rsid w:val="001966FA"/>
    <w:rsid w:val="00196F12"/>
    <w:rsid w:val="00197604"/>
    <w:rsid w:val="00197666"/>
    <w:rsid w:val="001A0139"/>
    <w:rsid w:val="001A0478"/>
    <w:rsid w:val="001A0956"/>
    <w:rsid w:val="001A1769"/>
    <w:rsid w:val="001A2987"/>
    <w:rsid w:val="001A3E5F"/>
    <w:rsid w:val="001A4379"/>
    <w:rsid w:val="001A54FE"/>
    <w:rsid w:val="001A61E9"/>
    <w:rsid w:val="001B0FF2"/>
    <w:rsid w:val="001B20B8"/>
    <w:rsid w:val="001B4170"/>
    <w:rsid w:val="001B6785"/>
    <w:rsid w:val="001C0979"/>
    <w:rsid w:val="001C1FF2"/>
    <w:rsid w:val="001C3049"/>
    <w:rsid w:val="001C5094"/>
    <w:rsid w:val="001C5798"/>
    <w:rsid w:val="001C6C35"/>
    <w:rsid w:val="001D13F8"/>
    <w:rsid w:val="001D1E06"/>
    <w:rsid w:val="001D307A"/>
    <w:rsid w:val="001D3170"/>
    <w:rsid w:val="001D748F"/>
    <w:rsid w:val="001D7944"/>
    <w:rsid w:val="001E2820"/>
    <w:rsid w:val="001E3C94"/>
    <w:rsid w:val="001E73DD"/>
    <w:rsid w:val="001E73F2"/>
    <w:rsid w:val="001E7690"/>
    <w:rsid w:val="001E76BA"/>
    <w:rsid w:val="001F010D"/>
    <w:rsid w:val="001F0E75"/>
    <w:rsid w:val="001F28C8"/>
    <w:rsid w:val="001F36F9"/>
    <w:rsid w:val="001F41D6"/>
    <w:rsid w:val="001F4216"/>
    <w:rsid w:val="001F5EE8"/>
    <w:rsid w:val="001F6597"/>
    <w:rsid w:val="001F6FC4"/>
    <w:rsid w:val="001F7499"/>
    <w:rsid w:val="002009BA"/>
    <w:rsid w:val="0020321B"/>
    <w:rsid w:val="00203514"/>
    <w:rsid w:val="00203525"/>
    <w:rsid w:val="00203850"/>
    <w:rsid w:val="00203F27"/>
    <w:rsid w:val="00204BE1"/>
    <w:rsid w:val="00207B68"/>
    <w:rsid w:val="00210A75"/>
    <w:rsid w:val="002110E8"/>
    <w:rsid w:val="00213136"/>
    <w:rsid w:val="00213C43"/>
    <w:rsid w:val="00213C8E"/>
    <w:rsid w:val="00214A8E"/>
    <w:rsid w:val="0021528C"/>
    <w:rsid w:val="00215465"/>
    <w:rsid w:val="0021681A"/>
    <w:rsid w:val="00216B2F"/>
    <w:rsid w:val="0021785A"/>
    <w:rsid w:val="00220FB0"/>
    <w:rsid w:val="0022220E"/>
    <w:rsid w:val="0022232C"/>
    <w:rsid w:val="00223141"/>
    <w:rsid w:val="002233F8"/>
    <w:rsid w:val="002254CA"/>
    <w:rsid w:val="002306CB"/>
    <w:rsid w:val="002310C9"/>
    <w:rsid w:val="00231F48"/>
    <w:rsid w:val="00232A33"/>
    <w:rsid w:val="00235B40"/>
    <w:rsid w:val="00235B63"/>
    <w:rsid w:val="0023700C"/>
    <w:rsid w:val="0024056A"/>
    <w:rsid w:val="00243D28"/>
    <w:rsid w:val="0024498C"/>
    <w:rsid w:val="0024642F"/>
    <w:rsid w:val="00246AAC"/>
    <w:rsid w:val="002479CE"/>
    <w:rsid w:val="00250CAB"/>
    <w:rsid w:val="00250E88"/>
    <w:rsid w:val="00251912"/>
    <w:rsid w:val="002519D9"/>
    <w:rsid w:val="002528B1"/>
    <w:rsid w:val="0025494E"/>
    <w:rsid w:val="00256F6D"/>
    <w:rsid w:val="0025743F"/>
    <w:rsid w:val="00257CBC"/>
    <w:rsid w:val="002601C1"/>
    <w:rsid w:val="00260FCF"/>
    <w:rsid w:val="00261960"/>
    <w:rsid w:val="0026278F"/>
    <w:rsid w:val="00265E45"/>
    <w:rsid w:val="00265FDC"/>
    <w:rsid w:val="00266E89"/>
    <w:rsid w:val="00270BC8"/>
    <w:rsid w:val="00272191"/>
    <w:rsid w:val="002721CD"/>
    <w:rsid w:val="00272911"/>
    <w:rsid w:val="002730B4"/>
    <w:rsid w:val="0027369C"/>
    <w:rsid w:val="00275453"/>
    <w:rsid w:val="00276C60"/>
    <w:rsid w:val="00276F66"/>
    <w:rsid w:val="00277D50"/>
    <w:rsid w:val="0028230A"/>
    <w:rsid w:val="002827D9"/>
    <w:rsid w:val="00282F64"/>
    <w:rsid w:val="002846D8"/>
    <w:rsid w:val="00285184"/>
    <w:rsid w:val="002851C3"/>
    <w:rsid w:val="00285F0D"/>
    <w:rsid w:val="00287E5D"/>
    <w:rsid w:val="00291EC8"/>
    <w:rsid w:val="00293855"/>
    <w:rsid w:val="00293CDA"/>
    <w:rsid w:val="002942D9"/>
    <w:rsid w:val="00294703"/>
    <w:rsid w:val="002959BD"/>
    <w:rsid w:val="0029668D"/>
    <w:rsid w:val="002A0832"/>
    <w:rsid w:val="002A093C"/>
    <w:rsid w:val="002A0A99"/>
    <w:rsid w:val="002A2CE2"/>
    <w:rsid w:val="002A5458"/>
    <w:rsid w:val="002A6689"/>
    <w:rsid w:val="002A66FA"/>
    <w:rsid w:val="002B1090"/>
    <w:rsid w:val="002B2DF4"/>
    <w:rsid w:val="002B4303"/>
    <w:rsid w:val="002B4A17"/>
    <w:rsid w:val="002B5B1B"/>
    <w:rsid w:val="002B7225"/>
    <w:rsid w:val="002C20C4"/>
    <w:rsid w:val="002C2961"/>
    <w:rsid w:val="002C4BDC"/>
    <w:rsid w:val="002C5462"/>
    <w:rsid w:val="002C5825"/>
    <w:rsid w:val="002C6B74"/>
    <w:rsid w:val="002D1DE5"/>
    <w:rsid w:val="002D2A91"/>
    <w:rsid w:val="002D33BC"/>
    <w:rsid w:val="002D35A4"/>
    <w:rsid w:val="002D35C5"/>
    <w:rsid w:val="002D3F23"/>
    <w:rsid w:val="002D4B68"/>
    <w:rsid w:val="002D551D"/>
    <w:rsid w:val="002D6623"/>
    <w:rsid w:val="002D7A6E"/>
    <w:rsid w:val="002D7AA7"/>
    <w:rsid w:val="002E0821"/>
    <w:rsid w:val="002E10C5"/>
    <w:rsid w:val="002E1266"/>
    <w:rsid w:val="002E319D"/>
    <w:rsid w:val="002E585A"/>
    <w:rsid w:val="002E5B43"/>
    <w:rsid w:val="002E5F91"/>
    <w:rsid w:val="002E6F00"/>
    <w:rsid w:val="002E7655"/>
    <w:rsid w:val="002F00C7"/>
    <w:rsid w:val="002F0B04"/>
    <w:rsid w:val="002F3300"/>
    <w:rsid w:val="002F38BD"/>
    <w:rsid w:val="002F40EB"/>
    <w:rsid w:val="002F58DD"/>
    <w:rsid w:val="002F75CF"/>
    <w:rsid w:val="003010B0"/>
    <w:rsid w:val="003026B2"/>
    <w:rsid w:val="00302B57"/>
    <w:rsid w:val="00304E9F"/>
    <w:rsid w:val="00305E87"/>
    <w:rsid w:val="00306ACE"/>
    <w:rsid w:val="00310DF2"/>
    <w:rsid w:val="00315029"/>
    <w:rsid w:val="0032140C"/>
    <w:rsid w:val="003216FC"/>
    <w:rsid w:val="00321D17"/>
    <w:rsid w:val="003238CE"/>
    <w:rsid w:val="00324F8B"/>
    <w:rsid w:val="0032603F"/>
    <w:rsid w:val="0032731A"/>
    <w:rsid w:val="00330012"/>
    <w:rsid w:val="0033006F"/>
    <w:rsid w:val="00330ABC"/>
    <w:rsid w:val="00332EC6"/>
    <w:rsid w:val="00333CFE"/>
    <w:rsid w:val="00334AA8"/>
    <w:rsid w:val="0033660C"/>
    <w:rsid w:val="00337A1C"/>
    <w:rsid w:val="003409C1"/>
    <w:rsid w:val="00340A18"/>
    <w:rsid w:val="00340BD0"/>
    <w:rsid w:val="00343376"/>
    <w:rsid w:val="003438FF"/>
    <w:rsid w:val="003439ED"/>
    <w:rsid w:val="00343D8D"/>
    <w:rsid w:val="00344169"/>
    <w:rsid w:val="003474CE"/>
    <w:rsid w:val="00351A39"/>
    <w:rsid w:val="00354E30"/>
    <w:rsid w:val="00354F6D"/>
    <w:rsid w:val="00355193"/>
    <w:rsid w:val="00356BC4"/>
    <w:rsid w:val="0036175D"/>
    <w:rsid w:val="003630AE"/>
    <w:rsid w:val="003633F5"/>
    <w:rsid w:val="0036343F"/>
    <w:rsid w:val="00364864"/>
    <w:rsid w:val="00365E8A"/>
    <w:rsid w:val="003667A1"/>
    <w:rsid w:val="00371427"/>
    <w:rsid w:val="00374F74"/>
    <w:rsid w:val="0037676D"/>
    <w:rsid w:val="003767BF"/>
    <w:rsid w:val="003769D8"/>
    <w:rsid w:val="00376A58"/>
    <w:rsid w:val="00376AA1"/>
    <w:rsid w:val="00380129"/>
    <w:rsid w:val="00380737"/>
    <w:rsid w:val="00381B8A"/>
    <w:rsid w:val="0038450B"/>
    <w:rsid w:val="003849C2"/>
    <w:rsid w:val="00384AEA"/>
    <w:rsid w:val="003857D4"/>
    <w:rsid w:val="0038699F"/>
    <w:rsid w:val="00390A3A"/>
    <w:rsid w:val="0039179E"/>
    <w:rsid w:val="00392289"/>
    <w:rsid w:val="0039233D"/>
    <w:rsid w:val="00392637"/>
    <w:rsid w:val="00392FE4"/>
    <w:rsid w:val="00394F08"/>
    <w:rsid w:val="003973A9"/>
    <w:rsid w:val="00397852"/>
    <w:rsid w:val="003A02E0"/>
    <w:rsid w:val="003A0D59"/>
    <w:rsid w:val="003A2B34"/>
    <w:rsid w:val="003A42D1"/>
    <w:rsid w:val="003A45EC"/>
    <w:rsid w:val="003A4E99"/>
    <w:rsid w:val="003A51C1"/>
    <w:rsid w:val="003A5F57"/>
    <w:rsid w:val="003A641C"/>
    <w:rsid w:val="003A6F39"/>
    <w:rsid w:val="003B13F4"/>
    <w:rsid w:val="003B156E"/>
    <w:rsid w:val="003B3380"/>
    <w:rsid w:val="003B3DE6"/>
    <w:rsid w:val="003C1CF6"/>
    <w:rsid w:val="003C2298"/>
    <w:rsid w:val="003C2A62"/>
    <w:rsid w:val="003C30CC"/>
    <w:rsid w:val="003C33A9"/>
    <w:rsid w:val="003C41C3"/>
    <w:rsid w:val="003C5404"/>
    <w:rsid w:val="003C58A9"/>
    <w:rsid w:val="003C63BD"/>
    <w:rsid w:val="003C6E28"/>
    <w:rsid w:val="003C72A2"/>
    <w:rsid w:val="003D2138"/>
    <w:rsid w:val="003D4801"/>
    <w:rsid w:val="003D4DBC"/>
    <w:rsid w:val="003E05FB"/>
    <w:rsid w:val="003E0713"/>
    <w:rsid w:val="003E0FD7"/>
    <w:rsid w:val="003E14B6"/>
    <w:rsid w:val="003E1FF0"/>
    <w:rsid w:val="003E2A82"/>
    <w:rsid w:val="003E34DD"/>
    <w:rsid w:val="003E3627"/>
    <w:rsid w:val="003E3DEC"/>
    <w:rsid w:val="003E5DAF"/>
    <w:rsid w:val="003E62B8"/>
    <w:rsid w:val="003E7EF2"/>
    <w:rsid w:val="003F08BC"/>
    <w:rsid w:val="003F23B2"/>
    <w:rsid w:val="003F36CC"/>
    <w:rsid w:val="003F567D"/>
    <w:rsid w:val="003F76C7"/>
    <w:rsid w:val="003F7AFD"/>
    <w:rsid w:val="00401E41"/>
    <w:rsid w:val="0040217A"/>
    <w:rsid w:val="00403B9D"/>
    <w:rsid w:val="00404316"/>
    <w:rsid w:val="00404407"/>
    <w:rsid w:val="00404B22"/>
    <w:rsid w:val="00410572"/>
    <w:rsid w:val="00411A3D"/>
    <w:rsid w:val="00412BA9"/>
    <w:rsid w:val="004135A1"/>
    <w:rsid w:val="0041422F"/>
    <w:rsid w:val="00415B3C"/>
    <w:rsid w:val="004171DA"/>
    <w:rsid w:val="00417F5D"/>
    <w:rsid w:val="00420DE8"/>
    <w:rsid w:val="0042185B"/>
    <w:rsid w:val="00421B0B"/>
    <w:rsid w:val="00421B3B"/>
    <w:rsid w:val="004224E4"/>
    <w:rsid w:val="00423530"/>
    <w:rsid w:val="00424B90"/>
    <w:rsid w:val="00424C1C"/>
    <w:rsid w:val="00425223"/>
    <w:rsid w:val="00426964"/>
    <w:rsid w:val="00426A45"/>
    <w:rsid w:val="00426FEF"/>
    <w:rsid w:val="004302F2"/>
    <w:rsid w:val="004321D6"/>
    <w:rsid w:val="004323AE"/>
    <w:rsid w:val="00432D00"/>
    <w:rsid w:val="00433307"/>
    <w:rsid w:val="00433DDA"/>
    <w:rsid w:val="0043729D"/>
    <w:rsid w:val="00440D17"/>
    <w:rsid w:val="00441DCA"/>
    <w:rsid w:val="00441FBD"/>
    <w:rsid w:val="004439BD"/>
    <w:rsid w:val="00443DE4"/>
    <w:rsid w:val="00444983"/>
    <w:rsid w:val="0044519E"/>
    <w:rsid w:val="004471A7"/>
    <w:rsid w:val="004502A1"/>
    <w:rsid w:val="00451537"/>
    <w:rsid w:val="00452A4D"/>
    <w:rsid w:val="00452B15"/>
    <w:rsid w:val="00453AE4"/>
    <w:rsid w:val="00454987"/>
    <w:rsid w:val="00455421"/>
    <w:rsid w:val="004563B4"/>
    <w:rsid w:val="00457F63"/>
    <w:rsid w:val="00460038"/>
    <w:rsid w:val="0046023B"/>
    <w:rsid w:val="0046292F"/>
    <w:rsid w:val="00462EA4"/>
    <w:rsid w:val="004632BA"/>
    <w:rsid w:val="00463689"/>
    <w:rsid w:val="00463968"/>
    <w:rsid w:val="004640C9"/>
    <w:rsid w:val="00466185"/>
    <w:rsid w:val="00467370"/>
    <w:rsid w:val="004677F9"/>
    <w:rsid w:val="004700C3"/>
    <w:rsid w:val="00470489"/>
    <w:rsid w:val="00472421"/>
    <w:rsid w:val="00472EE2"/>
    <w:rsid w:val="004748BD"/>
    <w:rsid w:val="004752EF"/>
    <w:rsid w:val="004755DF"/>
    <w:rsid w:val="00475F77"/>
    <w:rsid w:val="004764C6"/>
    <w:rsid w:val="0048171C"/>
    <w:rsid w:val="00481C27"/>
    <w:rsid w:val="00481CE3"/>
    <w:rsid w:val="004820F0"/>
    <w:rsid w:val="00482E0B"/>
    <w:rsid w:val="00483EB5"/>
    <w:rsid w:val="00484535"/>
    <w:rsid w:val="00485184"/>
    <w:rsid w:val="00485395"/>
    <w:rsid w:val="00486CB5"/>
    <w:rsid w:val="0048774F"/>
    <w:rsid w:val="0049216D"/>
    <w:rsid w:val="00494497"/>
    <w:rsid w:val="00496307"/>
    <w:rsid w:val="004966C7"/>
    <w:rsid w:val="00496C0F"/>
    <w:rsid w:val="00496CD4"/>
    <w:rsid w:val="004A0783"/>
    <w:rsid w:val="004A11A3"/>
    <w:rsid w:val="004A1668"/>
    <w:rsid w:val="004A20F7"/>
    <w:rsid w:val="004A21F9"/>
    <w:rsid w:val="004A2B07"/>
    <w:rsid w:val="004A2E3B"/>
    <w:rsid w:val="004A4656"/>
    <w:rsid w:val="004A6302"/>
    <w:rsid w:val="004A728D"/>
    <w:rsid w:val="004A7CCA"/>
    <w:rsid w:val="004B2269"/>
    <w:rsid w:val="004B4981"/>
    <w:rsid w:val="004B564C"/>
    <w:rsid w:val="004B5A4C"/>
    <w:rsid w:val="004B6B86"/>
    <w:rsid w:val="004B6D43"/>
    <w:rsid w:val="004B7C23"/>
    <w:rsid w:val="004C0021"/>
    <w:rsid w:val="004C10AE"/>
    <w:rsid w:val="004C1168"/>
    <w:rsid w:val="004C1925"/>
    <w:rsid w:val="004C6799"/>
    <w:rsid w:val="004C6B9C"/>
    <w:rsid w:val="004C6D2D"/>
    <w:rsid w:val="004C6DC0"/>
    <w:rsid w:val="004D2EBC"/>
    <w:rsid w:val="004D3B74"/>
    <w:rsid w:val="004E1212"/>
    <w:rsid w:val="004E235B"/>
    <w:rsid w:val="004E2858"/>
    <w:rsid w:val="004E3464"/>
    <w:rsid w:val="004E367F"/>
    <w:rsid w:val="004E4375"/>
    <w:rsid w:val="004E4EB2"/>
    <w:rsid w:val="004E500C"/>
    <w:rsid w:val="004E69B5"/>
    <w:rsid w:val="004F0B27"/>
    <w:rsid w:val="004F131E"/>
    <w:rsid w:val="004F1756"/>
    <w:rsid w:val="004F2072"/>
    <w:rsid w:val="004F2528"/>
    <w:rsid w:val="004F2882"/>
    <w:rsid w:val="004F3D98"/>
    <w:rsid w:val="004F46E5"/>
    <w:rsid w:val="004F5B70"/>
    <w:rsid w:val="004F74DA"/>
    <w:rsid w:val="004F79DA"/>
    <w:rsid w:val="004F7CB7"/>
    <w:rsid w:val="005014D9"/>
    <w:rsid w:val="00501F5E"/>
    <w:rsid w:val="00502062"/>
    <w:rsid w:val="0050209F"/>
    <w:rsid w:val="00503E7E"/>
    <w:rsid w:val="00503F7F"/>
    <w:rsid w:val="00504BFE"/>
    <w:rsid w:val="005054A1"/>
    <w:rsid w:val="00506277"/>
    <w:rsid w:val="005115E8"/>
    <w:rsid w:val="0051246A"/>
    <w:rsid w:val="00512537"/>
    <w:rsid w:val="00512E77"/>
    <w:rsid w:val="00513BEE"/>
    <w:rsid w:val="00513DB1"/>
    <w:rsid w:val="00515609"/>
    <w:rsid w:val="00521450"/>
    <w:rsid w:val="005226BC"/>
    <w:rsid w:val="0052273F"/>
    <w:rsid w:val="0052297D"/>
    <w:rsid w:val="00523537"/>
    <w:rsid w:val="005235F1"/>
    <w:rsid w:val="00524109"/>
    <w:rsid w:val="00524C5C"/>
    <w:rsid w:val="00525346"/>
    <w:rsid w:val="0052662B"/>
    <w:rsid w:val="00527612"/>
    <w:rsid w:val="00530369"/>
    <w:rsid w:val="005304F1"/>
    <w:rsid w:val="005310F1"/>
    <w:rsid w:val="00531666"/>
    <w:rsid w:val="00532028"/>
    <w:rsid w:val="00534517"/>
    <w:rsid w:val="00534764"/>
    <w:rsid w:val="00534A19"/>
    <w:rsid w:val="00535F22"/>
    <w:rsid w:val="00536527"/>
    <w:rsid w:val="005375A0"/>
    <w:rsid w:val="0053763A"/>
    <w:rsid w:val="00537B6D"/>
    <w:rsid w:val="005412A1"/>
    <w:rsid w:val="005429ED"/>
    <w:rsid w:val="005430B1"/>
    <w:rsid w:val="005448A3"/>
    <w:rsid w:val="005458B7"/>
    <w:rsid w:val="005471D3"/>
    <w:rsid w:val="0054720D"/>
    <w:rsid w:val="005479B9"/>
    <w:rsid w:val="00547CF1"/>
    <w:rsid w:val="00551C40"/>
    <w:rsid w:val="00553805"/>
    <w:rsid w:val="005541CE"/>
    <w:rsid w:val="00554E4D"/>
    <w:rsid w:val="00555971"/>
    <w:rsid w:val="005608C2"/>
    <w:rsid w:val="0056123C"/>
    <w:rsid w:val="0056143D"/>
    <w:rsid w:val="005623ED"/>
    <w:rsid w:val="005638F1"/>
    <w:rsid w:val="005654E8"/>
    <w:rsid w:val="0056562F"/>
    <w:rsid w:val="0056648B"/>
    <w:rsid w:val="005703FA"/>
    <w:rsid w:val="00571BB9"/>
    <w:rsid w:val="00572596"/>
    <w:rsid w:val="00572A6B"/>
    <w:rsid w:val="00572D4E"/>
    <w:rsid w:val="00572F12"/>
    <w:rsid w:val="00573889"/>
    <w:rsid w:val="00574A9D"/>
    <w:rsid w:val="00574ACD"/>
    <w:rsid w:val="00574E82"/>
    <w:rsid w:val="00576D35"/>
    <w:rsid w:val="0057740A"/>
    <w:rsid w:val="00577AA3"/>
    <w:rsid w:val="005802D6"/>
    <w:rsid w:val="00582535"/>
    <w:rsid w:val="0058377A"/>
    <w:rsid w:val="00584D18"/>
    <w:rsid w:val="005865A4"/>
    <w:rsid w:val="00586AC8"/>
    <w:rsid w:val="00587C31"/>
    <w:rsid w:val="0059236D"/>
    <w:rsid w:val="00593000"/>
    <w:rsid w:val="00593491"/>
    <w:rsid w:val="00594125"/>
    <w:rsid w:val="00597D83"/>
    <w:rsid w:val="005A0681"/>
    <w:rsid w:val="005A352E"/>
    <w:rsid w:val="005A4AA1"/>
    <w:rsid w:val="005A52C9"/>
    <w:rsid w:val="005A57F5"/>
    <w:rsid w:val="005A5959"/>
    <w:rsid w:val="005A5B5F"/>
    <w:rsid w:val="005A60DB"/>
    <w:rsid w:val="005B10A8"/>
    <w:rsid w:val="005B173B"/>
    <w:rsid w:val="005B20CB"/>
    <w:rsid w:val="005B2BA9"/>
    <w:rsid w:val="005B369E"/>
    <w:rsid w:val="005B4ECA"/>
    <w:rsid w:val="005B5101"/>
    <w:rsid w:val="005B593F"/>
    <w:rsid w:val="005B5DE4"/>
    <w:rsid w:val="005B6F56"/>
    <w:rsid w:val="005C229C"/>
    <w:rsid w:val="005C22CF"/>
    <w:rsid w:val="005C2D47"/>
    <w:rsid w:val="005C30FF"/>
    <w:rsid w:val="005C32E0"/>
    <w:rsid w:val="005C3894"/>
    <w:rsid w:val="005C4BBE"/>
    <w:rsid w:val="005C54B5"/>
    <w:rsid w:val="005C5B4F"/>
    <w:rsid w:val="005C6233"/>
    <w:rsid w:val="005C72CC"/>
    <w:rsid w:val="005D03EA"/>
    <w:rsid w:val="005D1603"/>
    <w:rsid w:val="005D5D9F"/>
    <w:rsid w:val="005D6B08"/>
    <w:rsid w:val="005D6ED2"/>
    <w:rsid w:val="005E1446"/>
    <w:rsid w:val="005E18A6"/>
    <w:rsid w:val="005E2460"/>
    <w:rsid w:val="005E24B8"/>
    <w:rsid w:val="005E2855"/>
    <w:rsid w:val="005E4238"/>
    <w:rsid w:val="005E5305"/>
    <w:rsid w:val="005E5BAA"/>
    <w:rsid w:val="005E5C1F"/>
    <w:rsid w:val="005E5EBB"/>
    <w:rsid w:val="005E7CA0"/>
    <w:rsid w:val="005F06D5"/>
    <w:rsid w:val="005F2A32"/>
    <w:rsid w:val="005F520A"/>
    <w:rsid w:val="005F6E17"/>
    <w:rsid w:val="005F7EB1"/>
    <w:rsid w:val="006001ED"/>
    <w:rsid w:val="00600374"/>
    <w:rsid w:val="00601783"/>
    <w:rsid w:val="00601C53"/>
    <w:rsid w:val="00602C36"/>
    <w:rsid w:val="00604544"/>
    <w:rsid w:val="006046C7"/>
    <w:rsid w:val="006046FF"/>
    <w:rsid w:val="00604AEC"/>
    <w:rsid w:val="00610961"/>
    <w:rsid w:val="00610F6E"/>
    <w:rsid w:val="00611726"/>
    <w:rsid w:val="006117C8"/>
    <w:rsid w:val="00613185"/>
    <w:rsid w:val="00613F07"/>
    <w:rsid w:val="00615020"/>
    <w:rsid w:val="006154F6"/>
    <w:rsid w:val="0061597E"/>
    <w:rsid w:val="00622565"/>
    <w:rsid w:val="00623091"/>
    <w:rsid w:val="00624187"/>
    <w:rsid w:val="006245F7"/>
    <w:rsid w:val="00627FFC"/>
    <w:rsid w:val="0063036E"/>
    <w:rsid w:val="00630B6A"/>
    <w:rsid w:val="00632F54"/>
    <w:rsid w:val="00633AF4"/>
    <w:rsid w:val="006343EC"/>
    <w:rsid w:val="00634B79"/>
    <w:rsid w:val="00635C80"/>
    <w:rsid w:val="00636C80"/>
    <w:rsid w:val="006409CF"/>
    <w:rsid w:val="00641A48"/>
    <w:rsid w:val="0064331E"/>
    <w:rsid w:val="00643817"/>
    <w:rsid w:val="00644B29"/>
    <w:rsid w:val="006459AD"/>
    <w:rsid w:val="00645F61"/>
    <w:rsid w:val="00650217"/>
    <w:rsid w:val="00650A14"/>
    <w:rsid w:val="006515F5"/>
    <w:rsid w:val="006540F9"/>
    <w:rsid w:val="00654C6A"/>
    <w:rsid w:val="006550A5"/>
    <w:rsid w:val="0065663C"/>
    <w:rsid w:val="00657681"/>
    <w:rsid w:val="00660B78"/>
    <w:rsid w:val="006610FF"/>
    <w:rsid w:val="006641C3"/>
    <w:rsid w:val="006646CF"/>
    <w:rsid w:val="00665B9F"/>
    <w:rsid w:val="006677C9"/>
    <w:rsid w:val="00677961"/>
    <w:rsid w:val="00677CE1"/>
    <w:rsid w:val="00680B8A"/>
    <w:rsid w:val="00680BDC"/>
    <w:rsid w:val="00680C6F"/>
    <w:rsid w:val="00680E7F"/>
    <w:rsid w:val="006828B4"/>
    <w:rsid w:val="00682B92"/>
    <w:rsid w:val="006835DD"/>
    <w:rsid w:val="00685229"/>
    <w:rsid w:val="0068590A"/>
    <w:rsid w:val="00685918"/>
    <w:rsid w:val="00687307"/>
    <w:rsid w:val="006875BB"/>
    <w:rsid w:val="00691FE7"/>
    <w:rsid w:val="006926DC"/>
    <w:rsid w:val="006928B5"/>
    <w:rsid w:val="00694ED8"/>
    <w:rsid w:val="0069624A"/>
    <w:rsid w:val="006A2141"/>
    <w:rsid w:val="006A2843"/>
    <w:rsid w:val="006A52C9"/>
    <w:rsid w:val="006A5EA3"/>
    <w:rsid w:val="006A6239"/>
    <w:rsid w:val="006A6360"/>
    <w:rsid w:val="006B04E7"/>
    <w:rsid w:val="006B3E2E"/>
    <w:rsid w:val="006B6D9B"/>
    <w:rsid w:val="006C1037"/>
    <w:rsid w:val="006C2224"/>
    <w:rsid w:val="006C3111"/>
    <w:rsid w:val="006C33F9"/>
    <w:rsid w:val="006C63F4"/>
    <w:rsid w:val="006C6AC5"/>
    <w:rsid w:val="006C72DF"/>
    <w:rsid w:val="006D0B57"/>
    <w:rsid w:val="006D1CA1"/>
    <w:rsid w:val="006D2273"/>
    <w:rsid w:val="006D3F0A"/>
    <w:rsid w:val="006D5775"/>
    <w:rsid w:val="006D5CDC"/>
    <w:rsid w:val="006E0684"/>
    <w:rsid w:val="006E0EC7"/>
    <w:rsid w:val="006E341D"/>
    <w:rsid w:val="006E5554"/>
    <w:rsid w:val="006E64A1"/>
    <w:rsid w:val="006E65AA"/>
    <w:rsid w:val="006E785F"/>
    <w:rsid w:val="006F2A6B"/>
    <w:rsid w:val="006F4719"/>
    <w:rsid w:val="006F7929"/>
    <w:rsid w:val="0070062D"/>
    <w:rsid w:val="00700BDD"/>
    <w:rsid w:val="007017BB"/>
    <w:rsid w:val="00702896"/>
    <w:rsid w:val="007028FD"/>
    <w:rsid w:val="007034F9"/>
    <w:rsid w:val="0070430C"/>
    <w:rsid w:val="00704D4D"/>
    <w:rsid w:val="00704EB3"/>
    <w:rsid w:val="00705D73"/>
    <w:rsid w:val="00711C95"/>
    <w:rsid w:val="00712ED0"/>
    <w:rsid w:val="00715BBF"/>
    <w:rsid w:val="00715C52"/>
    <w:rsid w:val="00720D64"/>
    <w:rsid w:val="007212BC"/>
    <w:rsid w:val="00721D17"/>
    <w:rsid w:val="00724205"/>
    <w:rsid w:val="00724B61"/>
    <w:rsid w:val="00727927"/>
    <w:rsid w:val="00727A25"/>
    <w:rsid w:val="0073089A"/>
    <w:rsid w:val="00730C58"/>
    <w:rsid w:val="00731AE2"/>
    <w:rsid w:val="007324E5"/>
    <w:rsid w:val="00732F0D"/>
    <w:rsid w:val="00733407"/>
    <w:rsid w:val="00733796"/>
    <w:rsid w:val="00734465"/>
    <w:rsid w:val="00735679"/>
    <w:rsid w:val="007356A8"/>
    <w:rsid w:val="007357E0"/>
    <w:rsid w:val="00737E4B"/>
    <w:rsid w:val="00740C8A"/>
    <w:rsid w:val="00742630"/>
    <w:rsid w:val="0074590E"/>
    <w:rsid w:val="00746965"/>
    <w:rsid w:val="00747B6E"/>
    <w:rsid w:val="00751940"/>
    <w:rsid w:val="00752EAD"/>
    <w:rsid w:val="007574B3"/>
    <w:rsid w:val="00757CE9"/>
    <w:rsid w:val="007611D0"/>
    <w:rsid w:val="0076130E"/>
    <w:rsid w:val="007622DF"/>
    <w:rsid w:val="00762C72"/>
    <w:rsid w:val="00762FA1"/>
    <w:rsid w:val="0076392F"/>
    <w:rsid w:val="00764CC8"/>
    <w:rsid w:val="007653C6"/>
    <w:rsid w:val="00766D26"/>
    <w:rsid w:val="007704AA"/>
    <w:rsid w:val="0077087E"/>
    <w:rsid w:val="00770D11"/>
    <w:rsid w:val="007712A4"/>
    <w:rsid w:val="007714EB"/>
    <w:rsid w:val="00772C22"/>
    <w:rsid w:val="00774CB8"/>
    <w:rsid w:val="007758E1"/>
    <w:rsid w:val="007767D9"/>
    <w:rsid w:val="00776841"/>
    <w:rsid w:val="00777666"/>
    <w:rsid w:val="0077794A"/>
    <w:rsid w:val="007801FE"/>
    <w:rsid w:val="0078083E"/>
    <w:rsid w:val="00780AAC"/>
    <w:rsid w:val="00782C00"/>
    <w:rsid w:val="00785BE5"/>
    <w:rsid w:val="00787D75"/>
    <w:rsid w:val="007903B1"/>
    <w:rsid w:val="0079069F"/>
    <w:rsid w:val="00790A5B"/>
    <w:rsid w:val="00791288"/>
    <w:rsid w:val="00794258"/>
    <w:rsid w:val="0079620E"/>
    <w:rsid w:val="007966AD"/>
    <w:rsid w:val="007976DD"/>
    <w:rsid w:val="007A00B7"/>
    <w:rsid w:val="007A1595"/>
    <w:rsid w:val="007A1CF4"/>
    <w:rsid w:val="007A280C"/>
    <w:rsid w:val="007A40FA"/>
    <w:rsid w:val="007A4271"/>
    <w:rsid w:val="007A548A"/>
    <w:rsid w:val="007A5A5E"/>
    <w:rsid w:val="007A6493"/>
    <w:rsid w:val="007A6A50"/>
    <w:rsid w:val="007A6CAD"/>
    <w:rsid w:val="007A6DF3"/>
    <w:rsid w:val="007A6E47"/>
    <w:rsid w:val="007A78E6"/>
    <w:rsid w:val="007A7ECB"/>
    <w:rsid w:val="007B0902"/>
    <w:rsid w:val="007B1150"/>
    <w:rsid w:val="007B1B08"/>
    <w:rsid w:val="007B35F2"/>
    <w:rsid w:val="007B3D56"/>
    <w:rsid w:val="007B40CC"/>
    <w:rsid w:val="007B4D93"/>
    <w:rsid w:val="007C2B35"/>
    <w:rsid w:val="007C41AD"/>
    <w:rsid w:val="007C6F9D"/>
    <w:rsid w:val="007C7083"/>
    <w:rsid w:val="007C7089"/>
    <w:rsid w:val="007D0AE0"/>
    <w:rsid w:val="007D1FEC"/>
    <w:rsid w:val="007D20FC"/>
    <w:rsid w:val="007D2287"/>
    <w:rsid w:val="007D26DC"/>
    <w:rsid w:val="007D3199"/>
    <w:rsid w:val="007D576F"/>
    <w:rsid w:val="007D5985"/>
    <w:rsid w:val="007D700E"/>
    <w:rsid w:val="007D7985"/>
    <w:rsid w:val="007E1587"/>
    <w:rsid w:val="007E1C92"/>
    <w:rsid w:val="007E2C60"/>
    <w:rsid w:val="007E4916"/>
    <w:rsid w:val="007E55F6"/>
    <w:rsid w:val="007E7418"/>
    <w:rsid w:val="007E76A2"/>
    <w:rsid w:val="007F094A"/>
    <w:rsid w:val="007F0ADE"/>
    <w:rsid w:val="007F17C0"/>
    <w:rsid w:val="007F1B9C"/>
    <w:rsid w:val="007F26F8"/>
    <w:rsid w:val="007F28FB"/>
    <w:rsid w:val="007F3439"/>
    <w:rsid w:val="00801730"/>
    <w:rsid w:val="00802F16"/>
    <w:rsid w:val="00803D60"/>
    <w:rsid w:val="00804D31"/>
    <w:rsid w:val="00807008"/>
    <w:rsid w:val="008078D0"/>
    <w:rsid w:val="00810221"/>
    <w:rsid w:val="00810457"/>
    <w:rsid w:val="008110B4"/>
    <w:rsid w:val="00812BC3"/>
    <w:rsid w:val="00815AAF"/>
    <w:rsid w:val="0081770A"/>
    <w:rsid w:val="00817E8E"/>
    <w:rsid w:val="00817EC4"/>
    <w:rsid w:val="00820BCA"/>
    <w:rsid w:val="00821671"/>
    <w:rsid w:val="00821B38"/>
    <w:rsid w:val="0082466F"/>
    <w:rsid w:val="00825590"/>
    <w:rsid w:val="008266EE"/>
    <w:rsid w:val="00826FDC"/>
    <w:rsid w:val="00832B4A"/>
    <w:rsid w:val="008332F7"/>
    <w:rsid w:val="008348BD"/>
    <w:rsid w:val="008353FF"/>
    <w:rsid w:val="00840FBE"/>
    <w:rsid w:val="0084123E"/>
    <w:rsid w:val="008423B9"/>
    <w:rsid w:val="0084336E"/>
    <w:rsid w:val="008459DC"/>
    <w:rsid w:val="00850EDF"/>
    <w:rsid w:val="00851354"/>
    <w:rsid w:val="0085392D"/>
    <w:rsid w:val="00853BF7"/>
    <w:rsid w:val="00854092"/>
    <w:rsid w:val="008545F3"/>
    <w:rsid w:val="0085525B"/>
    <w:rsid w:val="00857AC5"/>
    <w:rsid w:val="0086011C"/>
    <w:rsid w:val="0086024E"/>
    <w:rsid w:val="00860B3E"/>
    <w:rsid w:val="0086134D"/>
    <w:rsid w:val="00861E34"/>
    <w:rsid w:val="0086439B"/>
    <w:rsid w:val="008670D7"/>
    <w:rsid w:val="008705A4"/>
    <w:rsid w:val="00871EBE"/>
    <w:rsid w:val="00872F97"/>
    <w:rsid w:val="008742AE"/>
    <w:rsid w:val="00874C30"/>
    <w:rsid w:val="0087512D"/>
    <w:rsid w:val="00875C35"/>
    <w:rsid w:val="00876049"/>
    <w:rsid w:val="0087736B"/>
    <w:rsid w:val="00877838"/>
    <w:rsid w:val="00880031"/>
    <w:rsid w:val="00881736"/>
    <w:rsid w:val="00881796"/>
    <w:rsid w:val="008819A8"/>
    <w:rsid w:val="008824B5"/>
    <w:rsid w:val="00884A54"/>
    <w:rsid w:val="00884DAB"/>
    <w:rsid w:val="00886A94"/>
    <w:rsid w:val="00887779"/>
    <w:rsid w:val="008907CA"/>
    <w:rsid w:val="00891E26"/>
    <w:rsid w:val="00892811"/>
    <w:rsid w:val="00892918"/>
    <w:rsid w:val="0089332C"/>
    <w:rsid w:val="00893468"/>
    <w:rsid w:val="00893657"/>
    <w:rsid w:val="00893F1E"/>
    <w:rsid w:val="00893F27"/>
    <w:rsid w:val="008951D7"/>
    <w:rsid w:val="008A032C"/>
    <w:rsid w:val="008A0F45"/>
    <w:rsid w:val="008A2AF3"/>
    <w:rsid w:val="008A2B8A"/>
    <w:rsid w:val="008A2D11"/>
    <w:rsid w:val="008A41BA"/>
    <w:rsid w:val="008A4A1D"/>
    <w:rsid w:val="008A5850"/>
    <w:rsid w:val="008A593B"/>
    <w:rsid w:val="008A697E"/>
    <w:rsid w:val="008A7CA4"/>
    <w:rsid w:val="008B0021"/>
    <w:rsid w:val="008B1866"/>
    <w:rsid w:val="008B1E3C"/>
    <w:rsid w:val="008B23D7"/>
    <w:rsid w:val="008B386D"/>
    <w:rsid w:val="008B4747"/>
    <w:rsid w:val="008B7B78"/>
    <w:rsid w:val="008C03B5"/>
    <w:rsid w:val="008C0478"/>
    <w:rsid w:val="008C05DA"/>
    <w:rsid w:val="008C38CB"/>
    <w:rsid w:val="008C3C98"/>
    <w:rsid w:val="008C43B5"/>
    <w:rsid w:val="008C4B48"/>
    <w:rsid w:val="008C547C"/>
    <w:rsid w:val="008C57B7"/>
    <w:rsid w:val="008C5801"/>
    <w:rsid w:val="008C58CC"/>
    <w:rsid w:val="008C5DC9"/>
    <w:rsid w:val="008C6D78"/>
    <w:rsid w:val="008D1EC9"/>
    <w:rsid w:val="008D277C"/>
    <w:rsid w:val="008D2D94"/>
    <w:rsid w:val="008D3303"/>
    <w:rsid w:val="008D37D2"/>
    <w:rsid w:val="008D3B69"/>
    <w:rsid w:val="008D698E"/>
    <w:rsid w:val="008E0F22"/>
    <w:rsid w:val="008E37A0"/>
    <w:rsid w:val="008E5065"/>
    <w:rsid w:val="008E6747"/>
    <w:rsid w:val="008E6A6E"/>
    <w:rsid w:val="008E6DE2"/>
    <w:rsid w:val="008F372D"/>
    <w:rsid w:val="008F5737"/>
    <w:rsid w:val="008F6ADB"/>
    <w:rsid w:val="008F700D"/>
    <w:rsid w:val="009016F8"/>
    <w:rsid w:val="0090172A"/>
    <w:rsid w:val="00904155"/>
    <w:rsid w:val="0090564D"/>
    <w:rsid w:val="0090578F"/>
    <w:rsid w:val="00907BF5"/>
    <w:rsid w:val="00911C44"/>
    <w:rsid w:val="00912ADF"/>
    <w:rsid w:val="00912F86"/>
    <w:rsid w:val="0091488E"/>
    <w:rsid w:val="00916CE4"/>
    <w:rsid w:val="00920D9A"/>
    <w:rsid w:val="00920EDB"/>
    <w:rsid w:val="00923E33"/>
    <w:rsid w:val="00924B01"/>
    <w:rsid w:val="0092592D"/>
    <w:rsid w:val="00926BEF"/>
    <w:rsid w:val="00927BCB"/>
    <w:rsid w:val="00927E92"/>
    <w:rsid w:val="00930D03"/>
    <w:rsid w:val="0093125A"/>
    <w:rsid w:val="00932354"/>
    <w:rsid w:val="0093592D"/>
    <w:rsid w:val="009360F8"/>
    <w:rsid w:val="00936F16"/>
    <w:rsid w:val="00937B2B"/>
    <w:rsid w:val="009410CC"/>
    <w:rsid w:val="00941A30"/>
    <w:rsid w:val="00941B9D"/>
    <w:rsid w:val="00942161"/>
    <w:rsid w:val="009473B3"/>
    <w:rsid w:val="00947539"/>
    <w:rsid w:val="009478EA"/>
    <w:rsid w:val="009501AD"/>
    <w:rsid w:val="00950BE9"/>
    <w:rsid w:val="0095232F"/>
    <w:rsid w:val="009548B6"/>
    <w:rsid w:val="0095577E"/>
    <w:rsid w:val="009559E9"/>
    <w:rsid w:val="0095627B"/>
    <w:rsid w:val="009572CD"/>
    <w:rsid w:val="00961A32"/>
    <w:rsid w:val="0096313F"/>
    <w:rsid w:val="00963453"/>
    <w:rsid w:val="00966ABA"/>
    <w:rsid w:val="00970555"/>
    <w:rsid w:val="00971451"/>
    <w:rsid w:val="00973894"/>
    <w:rsid w:val="00973EE4"/>
    <w:rsid w:val="00973F80"/>
    <w:rsid w:val="00975520"/>
    <w:rsid w:val="00976476"/>
    <w:rsid w:val="0097691B"/>
    <w:rsid w:val="00980A2E"/>
    <w:rsid w:val="00981723"/>
    <w:rsid w:val="00981B9C"/>
    <w:rsid w:val="0098328A"/>
    <w:rsid w:val="009864C5"/>
    <w:rsid w:val="00986C3C"/>
    <w:rsid w:val="00987299"/>
    <w:rsid w:val="00987D99"/>
    <w:rsid w:val="00990536"/>
    <w:rsid w:val="00991147"/>
    <w:rsid w:val="00991D7A"/>
    <w:rsid w:val="009920EE"/>
    <w:rsid w:val="00992CCD"/>
    <w:rsid w:val="00994765"/>
    <w:rsid w:val="009947B8"/>
    <w:rsid w:val="00995272"/>
    <w:rsid w:val="009972DF"/>
    <w:rsid w:val="009979A0"/>
    <w:rsid w:val="009A15E8"/>
    <w:rsid w:val="009A2E46"/>
    <w:rsid w:val="009A3171"/>
    <w:rsid w:val="009A3718"/>
    <w:rsid w:val="009A3B4B"/>
    <w:rsid w:val="009A5058"/>
    <w:rsid w:val="009B0676"/>
    <w:rsid w:val="009B0821"/>
    <w:rsid w:val="009B195F"/>
    <w:rsid w:val="009B196B"/>
    <w:rsid w:val="009B3D2E"/>
    <w:rsid w:val="009B6674"/>
    <w:rsid w:val="009B7419"/>
    <w:rsid w:val="009B7F6B"/>
    <w:rsid w:val="009C0369"/>
    <w:rsid w:val="009C1977"/>
    <w:rsid w:val="009C26B5"/>
    <w:rsid w:val="009C2721"/>
    <w:rsid w:val="009C31A2"/>
    <w:rsid w:val="009C3D9A"/>
    <w:rsid w:val="009D0156"/>
    <w:rsid w:val="009D33CC"/>
    <w:rsid w:val="009D4D1E"/>
    <w:rsid w:val="009D6FE3"/>
    <w:rsid w:val="009D7A57"/>
    <w:rsid w:val="009D7D10"/>
    <w:rsid w:val="009E0EDC"/>
    <w:rsid w:val="009E1BB2"/>
    <w:rsid w:val="009E23EC"/>
    <w:rsid w:val="009E3633"/>
    <w:rsid w:val="009E391E"/>
    <w:rsid w:val="009E45E0"/>
    <w:rsid w:val="009E4EC4"/>
    <w:rsid w:val="009E51BD"/>
    <w:rsid w:val="009E587A"/>
    <w:rsid w:val="009E76B0"/>
    <w:rsid w:val="009F0219"/>
    <w:rsid w:val="009F2B66"/>
    <w:rsid w:val="009F4A69"/>
    <w:rsid w:val="009F5FF3"/>
    <w:rsid w:val="009F62ED"/>
    <w:rsid w:val="00A01A76"/>
    <w:rsid w:val="00A02C74"/>
    <w:rsid w:val="00A03170"/>
    <w:rsid w:val="00A04CAD"/>
    <w:rsid w:val="00A061D2"/>
    <w:rsid w:val="00A07BB1"/>
    <w:rsid w:val="00A105E5"/>
    <w:rsid w:val="00A11436"/>
    <w:rsid w:val="00A14487"/>
    <w:rsid w:val="00A1695D"/>
    <w:rsid w:val="00A17E05"/>
    <w:rsid w:val="00A2090C"/>
    <w:rsid w:val="00A21BFC"/>
    <w:rsid w:val="00A22241"/>
    <w:rsid w:val="00A224BE"/>
    <w:rsid w:val="00A22E14"/>
    <w:rsid w:val="00A2344E"/>
    <w:rsid w:val="00A25032"/>
    <w:rsid w:val="00A25237"/>
    <w:rsid w:val="00A25EDA"/>
    <w:rsid w:val="00A267A1"/>
    <w:rsid w:val="00A2693C"/>
    <w:rsid w:val="00A3151D"/>
    <w:rsid w:val="00A316F9"/>
    <w:rsid w:val="00A324CC"/>
    <w:rsid w:val="00A3287E"/>
    <w:rsid w:val="00A372E4"/>
    <w:rsid w:val="00A37632"/>
    <w:rsid w:val="00A40F48"/>
    <w:rsid w:val="00A4106E"/>
    <w:rsid w:val="00A4264F"/>
    <w:rsid w:val="00A4390E"/>
    <w:rsid w:val="00A45031"/>
    <w:rsid w:val="00A45879"/>
    <w:rsid w:val="00A45F7F"/>
    <w:rsid w:val="00A4651B"/>
    <w:rsid w:val="00A476A2"/>
    <w:rsid w:val="00A47A53"/>
    <w:rsid w:val="00A51147"/>
    <w:rsid w:val="00A51896"/>
    <w:rsid w:val="00A51E93"/>
    <w:rsid w:val="00A5252C"/>
    <w:rsid w:val="00A529B3"/>
    <w:rsid w:val="00A53894"/>
    <w:rsid w:val="00A53F9C"/>
    <w:rsid w:val="00A541B9"/>
    <w:rsid w:val="00A56397"/>
    <w:rsid w:val="00A56436"/>
    <w:rsid w:val="00A577EC"/>
    <w:rsid w:val="00A6033C"/>
    <w:rsid w:val="00A603CF"/>
    <w:rsid w:val="00A62B42"/>
    <w:rsid w:val="00A64558"/>
    <w:rsid w:val="00A65782"/>
    <w:rsid w:val="00A65E56"/>
    <w:rsid w:val="00A669CC"/>
    <w:rsid w:val="00A702C3"/>
    <w:rsid w:val="00A71462"/>
    <w:rsid w:val="00A73BCF"/>
    <w:rsid w:val="00A74C22"/>
    <w:rsid w:val="00A75E41"/>
    <w:rsid w:val="00A75F5C"/>
    <w:rsid w:val="00A776FA"/>
    <w:rsid w:val="00A7771C"/>
    <w:rsid w:val="00A80C2F"/>
    <w:rsid w:val="00A8133E"/>
    <w:rsid w:val="00A83447"/>
    <w:rsid w:val="00A86BCD"/>
    <w:rsid w:val="00A9193B"/>
    <w:rsid w:val="00A93427"/>
    <w:rsid w:val="00A935B9"/>
    <w:rsid w:val="00A93E44"/>
    <w:rsid w:val="00A95AEB"/>
    <w:rsid w:val="00AA061A"/>
    <w:rsid w:val="00AA0BFA"/>
    <w:rsid w:val="00AA396A"/>
    <w:rsid w:val="00AA4D15"/>
    <w:rsid w:val="00AA4D3A"/>
    <w:rsid w:val="00AA4F81"/>
    <w:rsid w:val="00AA618D"/>
    <w:rsid w:val="00AA671E"/>
    <w:rsid w:val="00AA6E5F"/>
    <w:rsid w:val="00AA70B8"/>
    <w:rsid w:val="00AB1469"/>
    <w:rsid w:val="00AB3779"/>
    <w:rsid w:val="00AB4068"/>
    <w:rsid w:val="00AB6DED"/>
    <w:rsid w:val="00AB7389"/>
    <w:rsid w:val="00AB73EB"/>
    <w:rsid w:val="00AB7D32"/>
    <w:rsid w:val="00AC02DF"/>
    <w:rsid w:val="00AC1820"/>
    <w:rsid w:val="00AC2383"/>
    <w:rsid w:val="00AC2BC4"/>
    <w:rsid w:val="00AC2C4C"/>
    <w:rsid w:val="00AC54EB"/>
    <w:rsid w:val="00AC5820"/>
    <w:rsid w:val="00AC5DAC"/>
    <w:rsid w:val="00AC7037"/>
    <w:rsid w:val="00AC747D"/>
    <w:rsid w:val="00AC7675"/>
    <w:rsid w:val="00AD03C3"/>
    <w:rsid w:val="00AD107A"/>
    <w:rsid w:val="00AD251D"/>
    <w:rsid w:val="00AD2C20"/>
    <w:rsid w:val="00AD3D08"/>
    <w:rsid w:val="00AD4322"/>
    <w:rsid w:val="00AD5CEA"/>
    <w:rsid w:val="00AD606C"/>
    <w:rsid w:val="00AD6F04"/>
    <w:rsid w:val="00AD7DD6"/>
    <w:rsid w:val="00AE03CB"/>
    <w:rsid w:val="00AE0E4C"/>
    <w:rsid w:val="00AE1E4E"/>
    <w:rsid w:val="00AE2693"/>
    <w:rsid w:val="00AE3388"/>
    <w:rsid w:val="00AE34FE"/>
    <w:rsid w:val="00AE3905"/>
    <w:rsid w:val="00AE3E57"/>
    <w:rsid w:val="00AE49FA"/>
    <w:rsid w:val="00AE507F"/>
    <w:rsid w:val="00AE5726"/>
    <w:rsid w:val="00AE6BD7"/>
    <w:rsid w:val="00AF0A0A"/>
    <w:rsid w:val="00AF0C54"/>
    <w:rsid w:val="00AF112C"/>
    <w:rsid w:val="00AF15CF"/>
    <w:rsid w:val="00AF4E7F"/>
    <w:rsid w:val="00AF5F9F"/>
    <w:rsid w:val="00B0015F"/>
    <w:rsid w:val="00B00862"/>
    <w:rsid w:val="00B02277"/>
    <w:rsid w:val="00B033B2"/>
    <w:rsid w:val="00B0391F"/>
    <w:rsid w:val="00B044BA"/>
    <w:rsid w:val="00B06EB9"/>
    <w:rsid w:val="00B105E6"/>
    <w:rsid w:val="00B12B55"/>
    <w:rsid w:val="00B163D5"/>
    <w:rsid w:val="00B2002E"/>
    <w:rsid w:val="00B20F85"/>
    <w:rsid w:val="00B22B85"/>
    <w:rsid w:val="00B22CD5"/>
    <w:rsid w:val="00B22E12"/>
    <w:rsid w:val="00B23196"/>
    <w:rsid w:val="00B2355B"/>
    <w:rsid w:val="00B23D88"/>
    <w:rsid w:val="00B25A2E"/>
    <w:rsid w:val="00B3140E"/>
    <w:rsid w:val="00B32298"/>
    <w:rsid w:val="00B33394"/>
    <w:rsid w:val="00B33C6D"/>
    <w:rsid w:val="00B37598"/>
    <w:rsid w:val="00B376D9"/>
    <w:rsid w:val="00B37711"/>
    <w:rsid w:val="00B37FC8"/>
    <w:rsid w:val="00B403F4"/>
    <w:rsid w:val="00B40C9A"/>
    <w:rsid w:val="00B40CCC"/>
    <w:rsid w:val="00B42A6D"/>
    <w:rsid w:val="00B43A54"/>
    <w:rsid w:val="00B43AC9"/>
    <w:rsid w:val="00B43F8A"/>
    <w:rsid w:val="00B44063"/>
    <w:rsid w:val="00B45C19"/>
    <w:rsid w:val="00B4646B"/>
    <w:rsid w:val="00B46F2C"/>
    <w:rsid w:val="00B47F93"/>
    <w:rsid w:val="00B507B5"/>
    <w:rsid w:val="00B51C5D"/>
    <w:rsid w:val="00B525C2"/>
    <w:rsid w:val="00B52648"/>
    <w:rsid w:val="00B5271D"/>
    <w:rsid w:val="00B531FF"/>
    <w:rsid w:val="00B542C8"/>
    <w:rsid w:val="00B544B1"/>
    <w:rsid w:val="00B5520A"/>
    <w:rsid w:val="00B556F6"/>
    <w:rsid w:val="00B5676A"/>
    <w:rsid w:val="00B57A10"/>
    <w:rsid w:val="00B601F2"/>
    <w:rsid w:val="00B6033D"/>
    <w:rsid w:val="00B61099"/>
    <w:rsid w:val="00B61414"/>
    <w:rsid w:val="00B61C79"/>
    <w:rsid w:val="00B62615"/>
    <w:rsid w:val="00B627B3"/>
    <w:rsid w:val="00B6336A"/>
    <w:rsid w:val="00B6487B"/>
    <w:rsid w:val="00B6489D"/>
    <w:rsid w:val="00B65004"/>
    <w:rsid w:val="00B6508B"/>
    <w:rsid w:val="00B658B1"/>
    <w:rsid w:val="00B66947"/>
    <w:rsid w:val="00B66F6D"/>
    <w:rsid w:val="00B702FB"/>
    <w:rsid w:val="00B70B52"/>
    <w:rsid w:val="00B71D00"/>
    <w:rsid w:val="00B72098"/>
    <w:rsid w:val="00B72CF9"/>
    <w:rsid w:val="00B72E3F"/>
    <w:rsid w:val="00B747A5"/>
    <w:rsid w:val="00B76330"/>
    <w:rsid w:val="00B7638A"/>
    <w:rsid w:val="00B81063"/>
    <w:rsid w:val="00B81460"/>
    <w:rsid w:val="00B815E1"/>
    <w:rsid w:val="00B81A31"/>
    <w:rsid w:val="00B82896"/>
    <w:rsid w:val="00B8431A"/>
    <w:rsid w:val="00B856D9"/>
    <w:rsid w:val="00B86450"/>
    <w:rsid w:val="00B8683C"/>
    <w:rsid w:val="00B9021F"/>
    <w:rsid w:val="00B907A5"/>
    <w:rsid w:val="00B90D00"/>
    <w:rsid w:val="00B9233A"/>
    <w:rsid w:val="00B92A46"/>
    <w:rsid w:val="00B93219"/>
    <w:rsid w:val="00B9431F"/>
    <w:rsid w:val="00B94B4B"/>
    <w:rsid w:val="00B963C9"/>
    <w:rsid w:val="00B9701F"/>
    <w:rsid w:val="00BA1832"/>
    <w:rsid w:val="00BA1D47"/>
    <w:rsid w:val="00BA31BB"/>
    <w:rsid w:val="00BA342D"/>
    <w:rsid w:val="00BA60AE"/>
    <w:rsid w:val="00BB0834"/>
    <w:rsid w:val="00BB1506"/>
    <w:rsid w:val="00BB3989"/>
    <w:rsid w:val="00BB7947"/>
    <w:rsid w:val="00BC21E9"/>
    <w:rsid w:val="00BC324D"/>
    <w:rsid w:val="00BC3FDA"/>
    <w:rsid w:val="00BC6211"/>
    <w:rsid w:val="00BD006D"/>
    <w:rsid w:val="00BD0396"/>
    <w:rsid w:val="00BD324D"/>
    <w:rsid w:val="00BE029A"/>
    <w:rsid w:val="00BE10E9"/>
    <w:rsid w:val="00BE2925"/>
    <w:rsid w:val="00BE304C"/>
    <w:rsid w:val="00BE31B5"/>
    <w:rsid w:val="00BE4554"/>
    <w:rsid w:val="00BE689B"/>
    <w:rsid w:val="00BE7CB0"/>
    <w:rsid w:val="00BE7ED0"/>
    <w:rsid w:val="00BF07A0"/>
    <w:rsid w:val="00BF1919"/>
    <w:rsid w:val="00BF23C1"/>
    <w:rsid w:val="00BF4796"/>
    <w:rsid w:val="00BF748B"/>
    <w:rsid w:val="00C03254"/>
    <w:rsid w:val="00C0465E"/>
    <w:rsid w:val="00C04EA1"/>
    <w:rsid w:val="00C053E2"/>
    <w:rsid w:val="00C060E9"/>
    <w:rsid w:val="00C06D42"/>
    <w:rsid w:val="00C07999"/>
    <w:rsid w:val="00C07F65"/>
    <w:rsid w:val="00C1228C"/>
    <w:rsid w:val="00C13D9A"/>
    <w:rsid w:val="00C140C2"/>
    <w:rsid w:val="00C14545"/>
    <w:rsid w:val="00C156C9"/>
    <w:rsid w:val="00C169F0"/>
    <w:rsid w:val="00C17A32"/>
    <w:rsid w:val="00C17AE1"/>
    <w:rsid w:val="00C20AB1"/>
    <w:rsid w:val="00C21938"/>
    <w:rsid w:val="00C22965"/>
    <w:rsid w:val="00C244ED"/>
    <w:rsid w:val="00C26BA7"/>
    <w:rsid w:val="00C30268"/>
    <w:rsid w:val="00C30FA2"/>
    <w:rsid w:val="00C312E4"/>
    <w:rsid w:val="00C348AF"/>
    <w:rsid w:val="00C34A60"/>
    <w:rsid w:val="00C34F4D"/>
    <w:rsid w:val="00C403DB"/>
    <w:rsid w:val="00C40496"/>
    <w:rsid w:val="00C42FFE"/>
    <w:rsid w:val="00C43347"/>
    <w:rsid w:val="00C43360"/>
    <w:rsid w:val="00C433ED"/>
    <w:rsid w:val="00C43C8C"/>
    <w:rsid w:val="00C43F51"/>
    <w:rsid w:val="00C44BC5"/>
    <w:rsid w:val="00C44D0C"/>
    <w:rsid w:val="00C47A12"/>
    <w:rsid w:val="00C47CC4"/>
    <w:rsid w:val="00C5024C"/>
    <w:rsid w:val="00C510B3"/>
    <w:rsid w:val="00C519AB"/>
    <w:rsid w:val="00C52E3C"/>
    <w:rsid w:val="00C535DB"/>
    <w:rsid w:val="00C53669"/>
    <w:rsid w:val="00C5519F"/>
    <w:rsid w:val="00C55A3A"/>
    <w:rsid w:val="00C55B0F"/>
    <w:rsid w:val="00C55B8B"/>
    <w:rsid w:val="00C57EFC"/>
    <w:rsid w:val="00C6237C"/>
    <w:rsid w:val="00C62F0D"/>
    <w:rsid w:val="00C62F7D"/>
    <w:rsid w:val="00C6347A"/>
    <w:rsid w:val="00C650C2"/>
    <w:rsid w:val="00C65533"/>
    <w:rsid w:val="00C660BE"/>
    <w:rsid w:val="00C66696"/>
    <w:rsid w:val="00C673FB"/>
    <w:rsid w:val="00C71950"/>
    <w:rsid w:val="00C73152"/>
    <w:rsid w:val="00C7762F"/>
    <w:rsid w:val="00C777B3"/>
    <w:rsid w:val="00C801E3"/>
    <w:rsid w:val="00C80725"/>
    <w:rsid w:val="00C808D8"/>
    <w:rsid w:val="00C81BB2"/>
    <w:rsid w:val="00C820B2"/>
    <w:rsid w:val="00C82173"/>
    <w:rsid w:val="00C837F2"/>
    <w:rsid w:val="00C853D1"/>
    <w:rsid w:val="00C856C3"/>
    <w:rsid w:val="00C85938"/>
    <w:rsid w:val="00C90879"/>
    <w:rsid w:val="00C91093"/>
    <w:rsid w:val="00C9286E"/>
    <w:rsid w:val="00C950EF"/>
    <w:rsid w:val="00C973B7"/>
    <w:rsid w:val="00CA17E1"/>
    <w:rsid w:val="00CA1CA1"/>
    <w:rsid w:val="00CA266B"/>
    <w:rsid w:val="00CA4AB5"/>
    <w:rsid w:val="00CA5822"/>
    <w:rsid w:val="00CA5C87"/>
    <w:rsid w:val="00CA722F"/>
    <w:rsid w:val="00CA74C1"/>
    <w:rsid w:val="00CB0DE1"/>
    <w:rsid w:val="00CB3F6B"/>
    <w:rsid w:val="00CB528B"/>
    <w:rsid w:val="00CB5B48"/>
    <w:rsid w:val="00CB790C"/>
    <w:rsid w:val="00CB7CEE"/>
    <w:rsid w:val="00CC1CF4"/>
    <w:rsid w:val="00CC4B29"/>
    <w:rsid w:val="00CC4BF1"/>
    <w:rsid w:val="00CC6AE1"/>
    <w:rsid w:val="00CD03C0"/>
    <w:rsid w:val="00CD2851"/>
    <w:rsid w:val="00CD63D1"/>
    <w:rsid w:val="00CD6E7D"/>
    <w:rsid w:val="00CE0D79"/>
    <w:rsid w:val="00CE2ADD"/>
    <w:rsid w:val="00CE2F55"/>
    <w:rsid w:val="00CE36DF"/>
    <w:rsid w:val="00CE5298"/>
    <w:rsid w:val="00CE6681"/>
    <w:rsid w:val="00CF0153"/>
    <w:rsid w:val="00CF1F3D"/>
    <w:rsid w:val="00CF3DE7"/>
    <w:rsid w:val="00CF4C15"/>
    <w:rsid w:val="00CF5A26"/>
    <w:rsid w:val="00CF5CC6"/>
    <w:rsid w:val="00D007A8"/>
    <w:rsid w:val="00D02886"/>
    <w:rsid w:val="00D044AB"/>
    <w:rsid w:val="00D05DA5"/>
    <w:rsid w:val="00D05E52"/>
    <w:rsid w:val="00D06DD7"/>
    <w:rsid w:val="00D07F4F"/>
    <w:rsid w:val="00D11FE9"/>
    <w:rsid w:val="00D12505"/>
    <w:rsid w:val="00D14B5D"/>
    <w:rsid w:val="00D15D9D"/>
    <w:rsid w:val="00D17634"/>
    <w:rsid w:val="00D17E41"/>
    <w:rsid w:val="00D2026C"/>
    <w:rsid w:val="00D205FA"/>
    <w:rsid w:val="00D206BF"/>
    <w:rsid w:val="00D2076D"/>
    <w:rsid w:val="00D218E9"/>
    <w:rsid w:val="00D21FC2"/>
    <w:rsid w:val="00D23A08"/>
    <w:rsid w:val="00D23DFA"/>
    <w:rsid w:val="00D243C6"/>
    <w:rsid w:val="00D249CA"/>
    <w:rsid w:val="00D24F1A"/>
    <w:rsid w:val="00D27EEF"/>
    <w:rsid w:val="00D3290A"/>
    <w:rsid w:val="00D36019"/>
    <w:rsid w:val="00D361A0"/>
    <w:rsid w:val="00D3675D"/>
    <w:rsid w:val="00D36954"/>
    <w:rsid w:val="00D40467"/>
    <w:rsid w:val="00D40533"/>
    <w:rsid w:val="00D4090F"/>
    <w:rsid w:val="00D4278C"/>
    <w:rsid w:val="00D42874"/>
    <w:rsid w:val="00D42FC4"/>
    <w:rsid w:val="00D44651"/>
    <w:rsid w:val="00D46213"/>
    <w:rsid w:val="00D47687"/>
    <w:rsid w:val="00D47A96"/>
    <w:rsid w:val="00D47EE0"/>
    <w:rsid w:val="00D506C3"/>
    <w:rsid w:val="00D51B7A"/>
    <w:rsid w:val="00D53521"/>
    <w:rsid w:val="00D53A68"/>
    <w:rsid w:val="00D5471F"/>
    <w:rsid w:val="00D55009"/>
    <w:rsid w:val="00D63564"/>
    <w:rsid w:val="00D65F25"/>
    <w:rsid w:val="00D66B7B"/>
    <w:rsid w:val="00D67190"/>
    <w:rsid w:val="00D672BE"/>
    <w:rsid w:val="00D727C7"/>
    <w:rsid w:val="00D72E45"/>
    <w:rsid w:val="00D74588"/>
    <w:rsid w:val="00D747BF"/>
    <w:rsid w:val="00D75D9E"/>
    <w:rsid w:val="00D760F0"/>
    <w:rsid w:val="00D762E4"/>
    <w:rsid w:val="00D80AE9"/>
    <w:rsid w:val="00D83269"/>
    <w:rsid w:val="00D8750E"/>
    <w:rsid w:val="00D9158A"/>
    <w:rsid w:val="00D91E22"/>
    <w:rsid w:val="00D935FC"/>
    <w:rsid w:val="00D9393C"/>
    <w:rsid w:val="00D94BAA"/>
    <w:rsid w:val="00D96D3B"/>
    <w:rsid w:val="00D97B27"/>
    <w:rsid w:val="00DA1478"/>
    <w:rsid w:val="00DA33B8"/>
    <w:rsid w:val="00DA4552"/>
    <w:rsid w:val="00DA4885"/>
    <w:rsid w:val="00DA4EB2"/>
    <w:rsid w:val="00DA507E"/>
    <w:rsid w:val="00DA5723"/>
    <w:rsid w:val="00DA5AF1"/>
    <w:rsid w:val="00DA5B1A"/>
    <w:rsid w:val="00DB04F9"/>
    <w:rsid w:val="00DB064A"/>
    <w:rsid w:val="00DB0E17"/>
    <w:rsid w:val="00DB25F6"/>
    <w:rsid w:val="00DB505E"/>
    <w:rsid w:val="00DB76EC"/>
    <w:rsid w:val="00DC1CD2"/>
    <w:rsid w:val="00DC4145"/>
    <w:rsid w:val="00DD1627"/>
    <w:rsid w:val="00DD1B58"/>
    <w:rsid w:val="00DD24CE"/>
    <w:rsid w:val="00DD35A4"/>
    <w:rsid w:val="00DD3BB0"/>
    <w:rsid w:val="00DD4718"/>
    <w:rsid w:val="00DD5126"/>
    <w:rsid w:val="00DD6496"/>
    <w:rsid w:val="00DD7325"/>
    <w:rsid w:val="00DD7FA7"/>
    <w:rsid w:val="00DE004E"/>
    <w:rsid w:val="00DE0CB0"/>
    <w:rsid w:val="00DE4195"/>
    <w:rsid w:val="00DE5381"/>
    <w:rsid w:val="00DE6373"/>
    <w:rsid w:val="00DE6953"/>
    <w:rsid w:val="00DE6E9F"/>
    <w:rsid w:val="00DE763E"/>
    <w:rsid w:val="00DE7DCD"/>
    <w:rsid w:val="00DE7DE3"/>
    <w:rsid w:val="00DF005D"/>
    <w:rsid w:val="00DF00E8"/>
    <w:rsid w:val="00DF36DD"/>
    <w:rsid w:val="00DF3A36"/>
    <w:rsid w:val="00DF429E"/>
    <w:rsid w:val="00DF5A9B"/>
    <w:rsid w:val="00DF6C17"/>
    <w:rsid w:val="00DF790F"/>
    <w:rsid w:val="00DF7FE0"/>
    <w:rsid w:val="00E00EF4"/>
    <w:rsid w:val="00E01C9B"/>
    <w:rsid w:val="00E020B6"/>
    <w:rsid w:val="00E03570"/>
    <w:rsid w:val="00E047F7"/>
    <w:rsid w:val="00E05033"/>
    <w:rsid w:val="00E05388"/>
    <w:rsid w:val="00E05947"/>
    <w:rsid w:val="00E05A06"/>
    <w:rsid w:val="00E063A7"/>
    <w:rsid w:val="00E0770A"/>
    <w:rsid w:val="00E07E0D"/>
    <w:rsid w:val="00E1173F"/>
    <w:rsid w:val="00E119FB"/>
    <w:rsid w:val="00E13C41"/>
    <w:rsid w:val="00E1611A"/>
    <w:rsid w:val="00E20794"/>
    <w:rsid w:val="00E20F89"/>
    <w:rsid w:val="00E2181C"/>
    <w:rsid w:val="00E22D0F"/>
    <w:rsid w:val="00E23643"/>
    <w:rsid w:val="00E243CC"/>
    <w:rsid w:val="00E256D6"/>
    <w:rsid w:val="00E25F01"/>
    <w:rsid w:val="00E271F3"/>
    <w:rsid w:val="00E278FC"/>
    <w:rsid w:val="00E27D1C"/>
    <w:rsid w:val="00E27E63"/>
    <w:rsid w:val="00E30105"/>
    <w:rsid w:val="00E307DD"/>
    <w:rsid w:val="00E30862"/>
    <w:rsid w:val="00E30CBC"/>
    <w:rsid w:val="00E31840"/>
    <w:rsid w:val="00E32D0D"/>
    <w:rsid w:val="00E32F7E"/>
    <w:rsid w:val="00E34291"/>
    <w:rsid w:val="00E3482E"/>
    <w:rsid w:val="00E34F93"/>
    <w:rsid w:val="00E374AE"/>
    <w:rsid w:val="00E37F71"/>
    <w:rsid w:val="00E4388B"/>
    <w:rsid w:val="00E439FB"/>
    <w:rsid w:val="00E43F8B"/>
    <w:rsid w:val="00E46204"/>
    <w:rsid w:val="00E46A10"/>
    <w:rsid w:val="00E47637"/>
    <w:rsid w:val="00E4769C"/>
    <w:rsid w:val="00E47F28"/>
    <w:rsid w:val="00E52685"/>
    <w:rsid w:val="00E53188"/>
    <w:rsid w:val="00E53E0D"/>
    <w:rsid w:val="00E561E7"/>
    <w:rsid w:val="00E567A7"/>
    <w:rsid w:val="00E57D49"/>
    <w:rsid w:val="00E604D2"/>
    <w:rsid w:val="00E60C94"/>
    <w:rsid w:val="00E60CF4"/>
    <w:rsid w:val="00E61329"/>
    <w:rsid w:val="00E633E9"/>
    <w:rsid w:val="00E639C0"/>
    <w:rsid w:val="00E64385"/>
    <w:rsid w:val="00E666BB"/>
    <w:rsid w:val="00E66A57"/>
    <w:rsid w:val="00E670FD"/>
    <w:rsid w:val="00E673CB"/>
    <w:rsid w:val="00E6762C"/>
    <w:rsid w:val="00E70895"/>
    <w:rsid w:val="00E70AEC"/>
    <w:rsid w:val="00E7161F"/>
    <w:rsid w:val="00E724CA"/>
    <w:rsid w:val="00E724F3"/>
    <w:rsid w:val="00E73B61"/>
    <w:rsid w:val="00E7459E"/>
    <w:rsid w:val="00E748FB"/>
    <w:rsid w:val="00E753AA"/>
    <w:rsid w:val="00E76B40"/>
    <w:rsid w:val="00E80EE0"/>
    <w:rsid w:val="00E817B2"/>
    <w:rsid w:val="00E82307"/>
    <w:rsid w:val="00E83338"/>
    <w:rsid w:val="00E83787"/>
    <w:rsid w:val="00E841C3"/>
    <w:rsid w:val="00E842A0"/>
    <w:rsid w:val="00E850F8"/>
    <w:rsid w:val="00E861DD"/>
    <w:rsid w:val="00E86AE6"/>
    <w:rsid w:val="00E86F42"/>
    <w:rsid w:val="00E87BDE"/>
    <w:rsid w:val="00E87F92"/>
    <w:rsid w:val="00E90361"/>
    <w:rsid w:val="00E90588"/>
    <w:rsid w:val="00E90D95"/>
    <w:rsid w:val="00E91464"/>
    <w:rsid w:val="00E915B8"/>
    <w:rsid w:val="00E92D6C"/>
    <w:rsid w:val="00E93F07"/>
    <w:rsid w:val="00E96285"/>
    <w:rsid w:val="00E97133"/>
    <w:rsid w:val="00EA0868"/>
    <w:rsid w:val="00EA3769"/>
    <w:rsid w:val="00EA472B"/>
    <w:rsid w:val="00EA5BAD"/>
    <w:rsid w:val="00EA5BFB"/>
    <w:rsid w:val="00EA6308"/>
    <w:rsid w:val="00EA70EB"/>
    <w:rsid w:val="00EB0287"/>
    <w:rsid w:val="00EB201E"/>
    <w:rsid w:val="00EB2D4B"/>
    <w:rsid w:val="00EB41B5"/>
    <w:rsid w:val="00EB5FF0"/>
    <w:rsid w:val="00EB68F6"/>
    <w:rsid w:val="00EC24CF"/>
    <w:rsid w:val="00EC3E36"/>
    <w:rsid w:val="00EC4B44"/>
    <w:rsid w:val="00EC54A9"/>
    <w:rsid w:val="00EC583C"/>
    <w:rsid w:val="00EC7585"/>
    <w:rsid w:val="00EC7B5C"/>
    <w:rsid w:val="00ED266D"/>
    <w:rsid w:val="00ED660F"/>
    <w:rsid w:val="00EE1737"/>
    <w:rsid w:val="00EE18B4"/>
    <w:rsid w:val="00EE1FEC"/>
    <w:rsid w:val="00EE2051"/>
    <w:rsid w:val="00EE2896"/>
    <w:rsid w:val="00EE29E4"/>
    <w:rsid w:val="00EE44E4"/>
    <w:rsid w:val="00EE5DDB"/>
    <w:rsid w:val="00EE62C6"/>
    <w:rsid w:val="00EE7187"/>
    <w:rsid w:val="00EF0DF8"/>
    <w:rsid w:val="00EF13B6"/>
    <w:rsid w:val="00EF1E3C"/>
    <w:rsid w:val="00EF26AA"/>
    <w:rsid w:val="00EF3DEE"/>
    <w:rsid w:val="00EF4133"/>
    <w:rsid w:val="00EF42CC"/>
    <w:rsid w:val="00EF50B3"/>
    <w:rsid w:val="00EF585C"/>
    <w:rsid w:val="00EF63A6"/>
    <w:rsid w:val="00EF6410"/>
    <w:rsid w:val="00F00BC6"/>
    <w:rsid w:val="00F04053"/>
    <w:rsid w:val="00F045EB"/>
    <w:rsid w:val="00F05A1C"/>
    <w:rsid w:val="00F05BB4"/>
    <w:rsid w:val="00F05E53"/>
    <w:rsid w:val="00F064E8"/>
    <w:rsid w:val="00F06C28"/>
    <w:rsid w:val="00F07B54"/>
    <w:rsid w:val="00F11D02"/>
    <w:rsid w:val="00F11E01"/>
    <w:rsid w:val="00F141C9"/>
    <w:rsid w:val="00F1422B"/>
    <w:rsid w:val="00F1457F"/>
    <w:rsid w:val="00F15362"/>
    <w:rsid w:val="00F16957"/>
    <w:rsid w:val="00F17264"/>
    <w:rsid w:val="00F20DC6"/>
    <w:rsid w:val="00F212A7"/>
    <w:rsid w:val="00F2302F"/>
    <w:rsid w:val="00F256A6"/>
    <w:rsid w:val="00F259AC"/>
    <w:rsid w:val="00F25CE6"/>
    <w:rsid w:val="00F302FB"/>
    <w:rsid w:val="00F30D3A"/>
    <w:rsid w:val="00F315F2"/>
    <w:rsid w:val="00F31D0B"/>
    <w:rsid w:val="00F32262"/>
    <w:rsid w:val="00F33186"/>
    <w:rsid w:val="00F35740"/>
    <w:rsid w:val="00F35EFD"/>
    <w:rsid w:val="00F36810"/>
    <w:rsid w:val="00F37346"/>
    <w:rsid w:val="00F37532"/>
    <w:rsid w:val="00F37F98"/>
    <w:rsid w:val="00F405B0"/>
    <w:rsid w:val="00F4103D"/>
    <w:rsid w:val="00F41B21"/>
    <w:rsid w:val="00F41F56"/>
    <w:rsid w:val="00F42747"/>
    <w:rsid w:val="00F42AA9"/>
    <w:rsid w:val="00F42E58"/>
    <w:rsid w:val="00F43E6B"/>
    <w:rsid w:val="00F45C33"/>
    <w:rsid w:val="00F45FBE"/>
    <w:rsid w:val="00F47ECA"/>
    <w:rsid w:val="00F50203"/>
    <w:rsid w:val="00F5042B"/>
    <w:rsid w:val="00F5066C"/>
    <w:rsid w:val="00F50862"/>
    <w:rsid w:val="00F50CCE"/>
    <w:rsid w:val="00F51D46"/>
    <w:rsid w:val="00F51F3D"/>
    <w:rsid w:val="00F52408"/>
    <w:rsid w:val="00F53D3C"/>
    <w:rsid w:val="00F5752D"/>
    <w:rsid w:val="00F603D8"/>
    <w:rsid w:val="00F60C0E"/>
    <w:rsid w:val="00F61C09"/>
    <w:rsid w:val="00F6228B"/>
    <w:rsid w:val="00F62D2D"/>
    <w:rsid w:val="00F637E5"/>
    <w:rsid w:val="00F65D04"/>
    <w:rsid w:val="00F6612D"/>
    <w:rsid w:val="00F66917"/>
    <w:rsid w:val="00F67789"/>
    <w:rsid w:val="00F67EEA"/>
    <w:rsid w:val="00F70902"/>
    <w:rsid w:val="00F711BC"/>
    <w:rsid w:val="00F7174E"/>
    <w:rsid w:val="00F71AED"/>
    <w:rsid w:val="00F7413E"/>
    <w:rsid w:val="00F74EEF"/>
    <w:rsid w:val="00F76391"/>
    <w:rsid w:val="00F76958"/>
    <w:rsid w:val="00F80B74"/>
    <w:rsid w:val="00F81398"/>
    <w:rsid w:val="00F826ED"/>
    <w:rsid w:val="00F83A23"/>
    <w:rsid w:val="00F84698"/>
    <w:rsid w:val="00F848E7"/>
    <w:rsid w:val="00F84979"/>
    <w:rsid w:val="00F8505B"/>
    <w:rsid w:val="00F858AC"/>
    <w:rsid w:val="00F86EA1"/>
    <w:rsid w:val="00F875BD"/>
    <w:rsid w:val="00F93023"/>
    <w:rsid w:val="00F93E34"/>
    <w:rsid w:val="00F9462F"/>
    <w:rsid w:val="00F94DEB"/>
    <w:rsid w:val="00F9523E"/>
    <w:rsid w:val="00F964F3"/>
    <w:rsid w:val="00F96E7E"/>
    <w:rsid w:val="00F972CA"/>
    <w:rsid w:val="00F97561"/>
    <w:rsid w:val="00FA023D"/>
    <w:rsid w:val="00FA2629"/>
    <w:rsid w:val="00FA6322"/>
    <w:rsid w:val="00FA7FA7"/>
    <w:rsid w:val="00FB0290"/>
    <w:rsid w:val="00FB1226"/>
    <w:rsid w:val="00FB35B8"/>
    <w:rsid w:val="00FB3938"/>
    <w:rsid w:val="00FB4383"/>
    <w:rsid w:val="00FB470D"/>
    <w:rsid w:val="00FB617D"/>
    <w:rsid w:val="00FB67DA"/>
    <w:rsid w:val="00FB6F23"/>
    <w:rsid w:val="00FB7CF5"/>
    <w:rsid w:val="00FC0434"/>
    <w:rsid w:val="00FC22F0"/>
    <w:rsid w:val="00FC2E10"/>
    <w:rsid w:val="00FC4637"/>
    <w:rsid w:val="00FC6483"/>
    <w:rsid w:val="00FC70CA"/>
    <w:rsid w:val="00FD02BF"/>
    <w:rsid w:val="00FD0FFB"/>
    <w:rsid w:val="00FD1671"/>
    <w:rsid w:val="00FD2E14"/>
    <w:rsid w:val="00FD424B"/>
    <w:rsid w:val="00FD610F"/>
    <w:rsid w:val="00FD70F0"/>
    <w:rsid w:val="00FE0459"/>
    <w:rsid w:val="00FE064B"/>
    <w:rsid w:val="00FE631C"/>
    <w:rsid w:val="00FF0A9E"/>
    <w:rsid w:val="00FF3608"/>
    <w:rsid w:val="00FF3DFD"/>
    <w:rsid w:val="00FF7224"/>
    <w:rsid w:val="00FF74ED"/>
    <w:rsid w:val="00FF75F9"/>
    <w:rsid w:val="00FF7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5DDC505"/>
  <w15:docId w15:val="{E30D843C-58A7-41DF-A6B0-9BE5AF2B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7CF5"/>
    <w:pPr>
      <w:spacing w:line="250" w:lineRule="exact"/>
    </w:pPr>
    <w:rPr>
      <w:rFonts w:cs="Times New Roman"/>
      <w:sz w:val="21"/>
      <w:szCs w:val="21"/>
      <w:lang w:eastAsia="en-AU"/>
    </w:rPr>
  </w:style>
  <w:style w:type="paragraph" w:styleId="Heading1">
    <w:name w:val="heading 1"/>
    <w:basedOn w:val="Normal"/>
    <w:next w:val="Heading2"/>
    <w:link w:val="Heading1Char"/>
    <w:qFormat/>
    <w:rsid w:val="00F93023"/>
    <w:pPr>
      <w:keepNext/>
      <w:numPr>
        <w:numId w:val="8"/>
      </w:numPr>
      <w:suppressAutoHyphens/>
      <w:spacing w:before="360" w:line="440" w:lineRule="exact"/>
      <w:outlineLvl w:val="0"/>
    </w:pPr>
    <w:rPr>
      <w:rFonts w:eastAsiaTheme="majorEastAsia" w:cstheme="majorBidi"/>
      <w:b/>
      <w:bCs/>
      <w:caps/>
      <w:color w:val="482D8C" w:themeColor="background2"/>
      <w:spacing w:val="-20"/>
      <w:kern w:val="36"/>
      <w:sz w:val="44"/>
      <w:szCs w:val="48"/>
    </w:rPr>
  </w:style>
  <w:style w:type="paragraph" w:styleId="Heading2">
    <w:name w:val="heading 2"/>
    <w:basedOn w:val="Normal"/>
    <w:next w:val="Heading3"/>
    <w:link w:val="Heading2Char"/>
    <w:unhideWhenUsed/>
    <w:qFormat/>
    <w:rsid w:val="00B22CD5"/>
    <w:pPr>
      <w:keepNext/>
      <w:suppressAutoHyphens/>
      <w:spacing w:before="240" w:after="60" w:line="300" w:lineRule="exact"/>
      <w:outlineLvl w:val="1"/>
    </w:pPr>
    <w:rPr>
      <w:b/>
      <w:caps/>
      <w:color w:val="AB4399"/>
      <w:sz w:val="38"/>
      <w:szCs w:val="36"/>
    </w:rPr>
  </w:style>
  <w:style w:type="paragraph" w:styleId="Heading3">
    <w:name w:val="heading 3"/>
    <w:basedOn w:val="bulletnumbers"/>
    <w:next w:val="Normal"/>
    <w:link w:val="Heading3Char"/>
    <w:unhideWhenUsed/>
    <w:qFormat/>
    <w:rsid w:val="00610F6E"/>
    <w:pPr>
      <w:keepNext/>
      <w:numPr>
        <w:numId w:val="7"/>
      </w:numPr>
      <w:suppressAutoHyphens/>
      <w:spacing w:before="240" w:after="60" w:line="240" w:lineRule="exact"/>
      <w:outlineLvl w:val="2"/>
    </w:pPr>
    <w:rPr>
      <w:b/>
      <w:color w:val="D189C4" w:themeColor="accent3" w:themeTint="99"/>
      <w:sz w:val="32"/>
      <w:szCs w:val="28"/>
    </w:rPr>
  </w:style>
  <w:style w:type="paragraph" w:styleId="Heading4">
    <w:name w:val="heading 4"/>
    <w:basedOn w:val="Normal"/>
    <w:link w:val="Heading4Char"/>
    <w:unhideWhenUsed/>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nhideWhenUsed/>
    <w:rsid w:val="00731AE2"/>
    <w:pPr>
      <w:keepNext/>
      <w:keepLines/>
      <w:spacing w:before="40" w:after="0"/>
      <w:outlineLvl w:val="4"/>
    </w:pPr>
    <w:rPr>
      <w:rFonts w:asciiTheme="majorHAnsi" w:eastAsiaTheme="majorEastAsia" w:hAnsiTheme="majorHAnsi" w:cstheme="majorBidi"/>
      <w:color w:val="252525" w:themeColor="accent1" w:themeShade="BF"/>
    </w:rPr>
  </w:style>
  <w:style w:type="paragraph" w:styleId="Heading6">
    <w:name w:val="heading 6"/>
    <w:basedOn w:val="Normal"/>
    <w:next w:val="Normal"/>
    <w:link w:val="Heading6Char"/>
    <w:rsid w:val="003C58A9"/>
    <w:pPr>
      <w:keepNext/>
      <w:tabs>
        <w:tab w:val="num" w:pos="1152"/>
      </w:tabs>
      <w:spacing w:after="0" w:line="240" w:lineRule="auto"/>
      <w:ind w:left="1152" w:hanging="1152"/>
      <w:outlineLvl w:val="5"/>
    </w:pPr>
    <w:rPr>
      <w:rFonts w:ascii="Calibri" w:eastAsia="Times New Roman" w:hAnsi="Calibri"/>
      <w:b/>
      <w:bCs/>
      <w:i/>
      <w:iCs/>
      <w:sz w:val="22"/>
      <w:szCs w:val="24"/>
      <w:lang w:eastAsia="en-US"/>
    </w:rPr>
  </w:style>
  <w:style w:type="paragraph" w:styleId="Heading7">
    <w:name w:val="heading 7"/>
    <w:basedOn w:val="Normal"/>
    <w:next w:val="Normal"/>
    <w:link w:val="Heading7Char"/>
    <w:rsid w:val="003C58A9"/>
    <w:pPr>
      <w:keepNext/>
      <w:tabs>
        <w:tab w:val="num" w:pos="1296"/>
      </w:tabs>
      <w:spacing w:after="0" w:line="240" w:lineRule="auto"/>
      <w:ind w:left="1296" w:hanging="1296"/>
      <w:outlineLvl w:val="6"/>
    </w:pPr>
    <w:rPr>
      <w:rFonts w:ascii="Calibri" w:eastAsia="Times New Roman" w:hAnsi="Calibri"/>
      <w:sz w:val="22"/>
      <w:szCs w:val="24"/>
      <w:u w:val="single"/>
      <w:lang w:eastAsia="en-US"/>
    </w:rPr>
  </w:style>
  <w:style w:type="paragraph" w:styleId="Heading8">
    <w:name w:val="heading 8"/>
    <w:basedOn w:val="Normal"/>
    <w:next w:val="Normal"/>
    <w:link w:val="Heading8Char"/>
    <w:unhideWhenUsed/>
    <w:rsid w:val="00F6228B"/>
    <w:pPr>
      <w:keepNext/>
      <w:keepLines/>
      <w:spacing w:before="40" w:after="0"/>
      <w:outlineLvl w:val="7"/>
    </w:pPr>
    <w:rPr>
      <w:rFonts w:asciiTheme="majorHAnsi" w:eastAsiaTheme="majorEastAsia" w:hAnsiTheme="maj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023"/>
    <w:rPr>
      <w:rFonts w:eastAsiaTheme="majorEastAsia" w:cstheme="majorBidi"/>
      <w:b/>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B22CD5"/>
    <w:rPr>
      <w:rFonts w:cs="Times New Roman"/>
      <w:b/>
      <w:caps/>
      <w:color w:val="AB4399"/>
      <w:sz w:val="38"/>
      <w:szCs w:val="36"/>
      <w:lang w:eastAsia="en-AU"/>
    </w:rPr>
  </w:style>
  <w:style w:type="character" w:customStyle="1" w:styleId="Heading3Char">
    <w:name w:val="Heading 3 Char"/>
    <w:basedOn w:val="DefaultParagraphFont"/>
    <w:link w:val="Heading3"/>
    <w:rsid w:val="00610F6E"/>
    <w:rPr>
      <w:rFonts w:cs="Times New Roman"/>
      <w:b/>
      <w:color w:val="D189C4" w:themeColor="accent3" w:themeTint="99"/>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BB0834"/>
    <w:pPr>
      <w:keepNext/>
      <w:tabs>
        <w:tab w:val="left" w:pos="630"/>
        <w:tab w:val="right" w:leader="dot" w:pos="9060"/>
      </w:tabs>
      <w:spacing w:before="12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BB0834"/>
    <w:pPr>
      <w:keepNext/>
      <w:tabs>
        <w:tab w:val="left" w:pos="1320"/>
        <w:tab w:val="right" w:leader="dot" w:pos="9060"/>
      </w:tabs>
      <w:spacing w:before="12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rsid w:val="0086024E"/>
    <w:pPr>
      <w:jc w:val="right"/>
    </w:pPr>
    <w:rPr>
      <w:bCs w:val="0"/>
    </w:rPr>
  </w:style>
  <w:style w:type="paragraph" w:customStyle="1" w:styleId="Tabletext">
    <w:name w:val="Table text"/>
    <w:basedOn w:val="Normal"/>
    <w:link w:val="TabletextChar"/>
    <w:autoRedefine/>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rsid w:val="007D5985"/>
    <w:rPr>
      <w:b/>
    </w:rPr>
  </w:style>
  <w:style w:type="paragraph" w:customStyle="1" w:styleId="TableTextbolditalics">
    <w:name w:val="Table Text bold italics"/>
    <w:basedOn w:val="Tabletext"/>
    <w:rsid w:val="007D5985"/>
    <w:rPr>
      <w:b/>
      <w:i/>
    </w:rPr>
  </w:style>
  <w:style w:type="paragraph" w:customStyle="1" w:styleId="TableFiguresbold">
    <w:name w:val="Table Figures bold"/>
    <w:basedOn w:val="Tablefigures"/>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link w:val="ListParagraphChar"/>
    <w:uiPriority w:val="34"/>
    <w:qFormat/>
    <w:rsid w:val="00AA6E5F"/>
    <w:pPr>
      <w:ind w:left="720"/>
      <w:contextualSpacing/>
    </w:pPr>
  </w:style>
  <w:style w:type="paragraph" w:customStyle="1" w:styleId="Tableheadbold">
    <w:name w:val="Table head bold"/>
    <w:basedOn w:val="Normal"/>
    <w:next w:val="Tablebody"/>
    <w:rsid w:val="004B4981"/>
    <w:pPr>
      <w:spacing w:after="0"/>
    </w:pPr>
    <w:rPr>
      <w:rFonts w:asciiTheme="majorHAnsi" w:eastAsia="Times New Roman" w:hAnsiTheme="majorHAnsi"/>
      <w:b/>
    </w:rPr>
  </w:style>
  <w:style w:type="paragraph" w:customStyle="1" w:styleId="Tableheadblack">
    <w:name w:val="Table head black"/>
    <w:basedOn w:val="Tablehead"/>
    <w:rsid w:val="00B70B52"/>
    <w:rPr>
      <w:rFonts w:cstheme="majorHAnsi"/>
      <w:b/>
      <w:color w:val="auto"/>
      <w:szCs w:val="21"/>
    </w:rPr>
  </w:style>
  <w:style w:type="paragraph" w:customStyle="1" w:styleId="Tableheadtext">
    <w:name w:val="Table head text"/>
    <w:basedOn w:val="Note"/>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rsid w:val="00A56436"/>
    <w:rPr>
      <w:color w:val="FFFFFF" w:themeColor="background1"/>
    </w:rPr>
  </w:style>
  <w:style w:type="paragraph" w:customStyle="1" w:styleId="Normal1">
    <w:name w:val="Normal1"/>
    <w:basedOn w:val="Normal"/>
    <w:next w:val="Normal"/>
    <w:qFormat/>
    <w:rsid w:val="00C81BB2"/>
    <w:pPr>
      <w:keepNext/>
      <w:spacing w:after="0" w:line="240" w:lineRule="auto"/>
    </w:pPr>
    <w:rPr>
      <w:rFonts w:ascii="Calibri" w:hAnsi="Calibri"/>
      <w:noProof/>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rsid w:val="002A093C"/>
    <w:rPr>
      <w:i/>
      <w:iCs/>
    </w:rPr>
  </w:style>
  <w:style w:type="character" w:styleId="IntenseEmphasis">
    <w:name w:val="Intense Emphasis"/>
    <w:basedOn w:val="DefaultParagraphFont"/>
    <w:uiPriority w:val="21"/>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character" w:customStyle="1" w:styleId="Heading8Char">
    <w:name w:val="Heading 8 Char"/>
    <w:basedOn w:val="DefaultParagraphFont"/>
    <w:link w:val="Heading8"/>
    <w:uiPriority w:val="9"/>
    <w:semiHidden/>
    <w:rsid w:val="00F6228B"/>
    <w:rPr>
      <w:rFonts w:asciiTheme="majorHAnsi" w:eastAsiaTheme="majorEastAsia" w:hAnsiTheme="majorHAnsi" w:cstheme="majorBidi"/>
      <w:color w:val="272727" w:themeColor="text1" w:themeTint="D8"/>
      <w:sz w:val="21"/>
      <w:szCs w:val="21"/>
      <w:lang w:eastAsia="en-AU"/>
    </w:rPr>
  </w:style>
  <w:style w:type="character" w:styleId="PageNumber">
    <w:name w:val="page number"/>
    <w:basedOn w:val="DefaultParagraphFont"/>
    <w:rsid w:val="00F6228B"/>
  </w:style>
  <w:style w:type="paragraph" w:customStyle="1" w:styleId="Default">
    <w:name w:val="Default"/>
    <w:rsid w:val="00F6228B"/>
    <w:pPr>
      <w:autoSpaceDE w:val="0"/>
      <w:autoSpaceDN w:val="0"/>
      <w:adjustRightInd w:val="0"/>
      <w:spacing w:after="0" w:line="240" w:lineRule="auto"/>
    </w:pPr>
    <w:rPr>
      <w:rFonts w:ascii="Cambria" w:eastAsia="Times New Roman" w:hAnsi="Cambria" w:cs="Cambria"/>
      <w:color w:val="000000"/>
      <w:sz w:val="24"/>
      <w:szCs w:val="24"/>
      <w:lang w:eastAsia="en-AU"/>
    </w:rPr>
  </w:style>
  <w:style w:type="character" w:styleId="CommentReference">
    <w:name w:val="annotation reference"/>
    <w:basedOn w:val="DefaultParagraphFont"/>
    <w:semiHidden/>
    <w:unhideWhenUsed/>
    <w:rsid w:val="000D6CBD"/>
    <w:rPr>
      <w:sz w:val="16"/>
      <w:szCs w:val="16"/>
    </w:rPr>
  </w:style>
  <w:style w:type="paragraph" w:styleId="CommentText">
    <w:name w:val="annotation text"/>
    <w:basedOn w:val="Normal"/>
    <w:link w:val="CommentTextChar"/>
    <w:unhideWhenUsed/>
    <w:rsid w:val="000D6CBD"/>
    <w:pPr>
      <w:spacing w:line="240" w:lineRule="auto"/>
    </w:pPr>
    <w:rPr>
      <w:sz w:val="20"/>
      <w:szCs w:val="20"/>
    </w:rPr>
  </w:style>
  <w:style w:type="character" w:customStyle="1" w:styleId="CommentTextChar">
    <w:name w:val="Comment Text Char"/>
    <w:basedOn w:val="DefaultParagraphFont"/>
    <w:link w:val="CommentText"/>
    <w:rsid w:val="000D6CBD"/>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D6CBD"/>
    <w:rPr>
      <w:b/>
      <w:bCs/>
    </w:rPr>
  </w:style>
  <w:style w:type="character" w:customStyle="1" w:styleId="CommentSubjectChar">
    <w:name w:val="Comment Subject Char"/>
    <w:basedOn w:val="CommentTextChar"/>
    <w:link w:val="CommentSubject"/>
    <w:uiPriority w:val="99"/>
    <w:semiHidden/>
    <w:rsid w:val="000D6CBD"/>
    <w:rPr>
      <w:rFonts w:cs="Times New Roman"/>
      <w:b/>
      <w:bCs/>
      <w:sz w:val="20"/>
      <w:szCs w:val="20"/>
      <w:lang w:eastAsia="en-AU"/>
    </w:rPr>
  </w:style>
  <w:style w:type="paragraph" w:styleId="BodyText2">
    <w:name w:val="Body Text 2"/>
    <w:basedOn w:val="Normal"/>
    <w:link w:val="BodyText2Char"/>
    <w:uiPriority w:val="99"/>
    <w:semiHidden/>
    <w:unhideWhenUsed/>
    <w:rsid w:val="00C403DB"/>
    <w:pPr>
      <w:spacing w:after="120" w:line="480" w:lineRule="auto"/>
    </w:pPr>
  </w:style>
  <w:style w:type="character" w:customStyle="1" w:styleId="BodyText2Char">
    <w:name w:val="Body Text 2 Char"/>
    <w:basedOn w:val="DefaultParagraphFont"/>
    <w:link w:val="BodyText2"/>
    <w:uiPriority w:val="99"/>
    <w:semiHidden/>
    <w:rsid w:val="00C403DB"/>
    <w:rPr>
      <w:rFonts w:cs="Times New Roman"/>
      <w:sz w:val="21"/>
      <w:szCs w:val="21"/>
      <w:lang w:eastAsia="en-AU"/>
    </w:rPr>
  </w:style>
  <w:style w:type="character" w:styleId="UnresolvedMention">
    <w:name w:val="Unresolved Mention"/>
    <w:basedOn w:val="DefaultParagraphFont"/>
    <w:uiPriority w:val="99"/>
    <w:semiHidden/>
    <w:unhideWhenUsed/>
    <w:rsid w:val="00C403DB"/>
    <w:rPr>
      <w:color w:val="605E5C"/>
      <w:shd w:val="clear" w:color="auto" w:fill="E1DFDD"/>
    </w:rPr>
  </w:style>
  <w:style w:type="character" w:customStyle="1" w:styleId="Heading6Char">
    <w:name w:val="Heading 6 Char"/>
    <w:basedOn w:val="DefaultParagraphFont"/>
    <w:link w:val="Heading6"/>
    <w:rsid w:val="003C58A9"/>
    <w:rPr>
      <w:rFonts w:ascii="Calibri" w:eastAsia="Times New Roman" w:hAnsi="Calibri" w:cs="Times New Roman"/>
      <w:b/>
      <w:bCs/>
      <w:i/>
      <w:iCs/>
      <w:szCs w:val="24"/>
    </w:rPr>
  </w:style>
  <w:style w:type="character" w:customStyle="1" w:styleId="Heading7Char">
    <w:name w:val="Heading 7 Char"/>
    <w:basedOn w:val="DefaultParagraphFont"/>
    <w:link w:val="Heading7"/>
    <w:rsid w:val="003C58A9"/>
    <w:rPr>
      <w:rFonts w:ascii="Calibri" w:eastAsia="Times New Roman" w:hAnsi="Calibri" w:cs="Times New Roman"/>
      <w:szCs w:val="24"/>
      <w:u w:val="single"/>
    </w:rPr>
  </w:style>
  <w:style w:type="paragraph" w:styleId="Revision">
    <w:name w:val="Revision"/>
    <w:hidden/>
    <w:uiPriority w:val="99"/>
    <w:semiHidden/>
    <w:rsid w:val="0087736B"/>
    <w:pPr>
      <w:spacing w:after="0" w:line="240" w:lineRule="auto"/>
    </w:pPr>
    <w:rPr>
      <w:rFonts w:cs="Times New Roman"/>
      <w:sz w:val="21"/>
      <w:szCs w:val="21"/>
      <w:lang w:eastAsia="en-AU"/>
    </w:rPr>
  </w:style>
  <w:style w:type="character" w:styleId="FollowedHyperlink">
    <w:name w:val="FollowedHyperlink"/>
    <w:basedOn w:val="DefaultParagraphFont"/>
    <w:uiPriority w:val="99"/>
    <w:semiHidden/>
    <w:unhideWhenUsed/>
    <w:rsid w:val="0087736B"/>
    <w:rPr>
      <w:color w:val="7F7F7F" w:themeColor="followedHyperlink"/>
      <w:u w:val="single"/>
    </w:rPr>
  </w:style>
  <w:style w:type="paragraph" w:styleId="FootnoteText">
    <w:name w:val="footnote text"/>
    <w:basedOn w:val="Normal"/>
    <w:link w:val="FootnoteTextChar"/>
    <w:uiPriority w:val="99"/>
    <w:semiHidden/>
    <w:unhideWhenUsed/>
    <w:rsid w:val="0074590E"/>
    <w:pPr>
      <w:spacing w:after="0" w:line="240" w:lineRule="auto"/>
    </w:pPr>
    <w:rPr>
      <w:rFonts w:cstheme="minorBidi"/>
      <w:sz w:val="20"/>
      <w:szCs w:val="20"/>
      <w:lang w:eastAsia="en-US"/>
    </w:rPr>
  </w:style>
  <w:style w:type="character" w:customStyle="1" w:styleId="FootnoteTextChar">
    <w:name w:val="Footnote Text Char"/>
    <w:basedOn w:val="DefaultParagraphFont"/>
    <w:link w:val="FootnoteText"/>
    <w:uiPriority w:val="99"/>
    <w:semiHidden/>
    <w:rsid w:val="0074590E"/>
    <w:rPr>
      <w:sz w:val="20"/>
      <w:szCs w:val="20"/>
    </w:rPr>
  </w:style>
  <w:style w:type="character" w:styleId="FootnoteReference">
    <w:name w:val="footnote reference"/>
    <w:basedOn w:val="DefaultParagraphFont"/>
    <w:uiPriority w:val="99"/>
    <w:semiHidden/>
    <w:unhideWhenUsed/>
    <w:rsid w:val="0074590E"/>
    <w:rPr>
      <w:vertAlign w:val="superscript"/>
    </w:rPr>
  </w:style>
  <w:style w:type="paragraph" w:customStyle="1" w:styleId="NumberedList1">
    <w:name w:val="Numbered List 1"/>
    <w:basedOn w:val="Normal"/>
    <w:qFormat/>
    <w:rsid w:val="00B61414"/>
    <w:pPr>
      <w:numPr>
        <w:numId w:val="13"/>
      </w:numPr>
      <w:suppressAutoHyphens/>
      <w:spacing w:before="180" w:after="60" w:line="280" w:lineRule="atLeast"/>
      <w:ind w:left="426" w:hanging="398"/>
    </w:pPr>
    <w:rPr>
      <w:rFonts w:cstheme="minorBidi"/>
      <w:sz w:val="22"/>
      <w:szCs w:val="22"/>
      <w:lang w:eastAsia="en-US"/>
    </w:rPr>
  </w:style>
  <w:style w:type="paragraph" w:customStyle="1" w:styleId="NumberedList2">
    <w:name w:val="Numbered List 2"/>
    <w:basedOn w:val="NumberedList1"/>
    <w:qFormat/>
    <w:rsid w:val="00B61414"/>
    <w:pPr>
      <w:numPr>
        <w:ilvl w:val="1"/>
      </w:numPr>
      <w:spacing w:before="120"/>
    </w:pPr>
  </w:style>
  <w:style w:type="paragraph" w:customStyle="1" w:styleId="NumberedList3">
    <w:name w:val="Numbered List 3"/>
    <w:basedOn w:val="NumberedList2"/>
    <w:qFormat/>
    <w:rsid w:val="00B61414"/>
    <w:pPr>
      <w:numPr>
        <w:ilvl w:val="2"/>
      </w:numPr>
    </w:pPr>
  </w:style>
  <w:style w:type="numbering" w:customStyle="1" w:styleId="Numberedlist">
    <w:name w:val="Numbered list"/>
    <w:uiPriority w:val="99"/>
    <w:rsid w:val="00B61414"/>
    <w:pPr>
      <w:numPr>
        <w:numId w:val="11"/>
      </w:numPr>
    </w:pPr>
  </w:style>
  <w:style w:type="paragraph" w:customStyle="1" w:styleId="Numberedpara1stindent">
    <w:name w:val="Numbered para (1st indent)"/>
    <w:basedOn w:val="ListParagraph"/>
    <w:qFormat/>
    <w:rsid w:val="00B61414"/>
    <w:pPr>
      <w:spacing w:before="120" w:after="0" w:line="260" w:lineRule="exact"/>
      <w:ind w:left="924" w:hanging="357"/>
      <w:contextualSpacing w:val="0"/>
    </w:pPr>
    <w:rPr>
      <w:rFonts w:ascii="Cambria" w:eastAsia="Cambria" w:hAnsi="Cambria"/>
      <w:sz w:val="22"/>
      <w:szCs w:val="22"/>
      <w:lang w:eastAsia="en-US"/>
    </w:rPr>
  </w:style>
  <w:style w:type="paragraph" w:customStyle="1" w:styleId="References">
    <w:name w:val="References"/>
    <w:basedOn w:val="Normal"/>
    <w:next w:val="Normal"/>
    <w:link w:val="Style1Char"/>
    <w:qFormat/>
    <w:rsid w:val="00636C80"/>
    <w:pPr>
      <w:shd w:val="clear" w:color="auto" w:fill="F2F2F2"/>
      <w:spacing w:after="0" w:line="240" w:lineRule="auto"/>
      <w:ind w:left="567"/>
    </w:pPr>
    <w:rPr>
      <w:rFonts w:ascii="Calibri" w:eastAsia="Times New Roman" w:hAnsi="Calibri"/>
      <w:b/>
      <w:bCs/>
      <w:sz w:val="20"/>
      <w:szCs w:val="18"/>
      <w:lang w:eastAsia="en-US"/>
    </w:rPr>
  </w:style>
  <w:style w:type="character" w:customStyle="1" w:styleId="Style1Char">
    <w:name w:val="Style1 Char"/>
    <w:basedOn w:val="DefaultParagraphFont"/>
    <w:link w:val="References"/>
    <w:rsid w:val="00636C80"/>
    <w:rPr>
      <w:rFonts w:ascii="Calibri" w:eastAsia="Times New Roman" w:hAnsi="Calibri" w:cs="Times New Roman"/>
      <w:b/>
      <w:bCs/>
      <w:sz w:val="20"/>
      <w:szCs w:val="18"/>
      <w:shd w:val="clear" w:color="auto" w:fill="F2F2F2"/>
    </w:rPr>
  </w:style>
  <w:style w:type="character" w:customStyle="1" w:styleId="ListParagraphChar">
    <w:name w:val="List Paragraph Char"/>
    <w:basedOn w:val="DefaultParagraphFont"/>
    <w:link w:val="ListParagraph"/>
    <w:uiPriority w:val="34"/>
    <w:rsid w:val="00D67190"/>
    <w:rPr>
      <w:rFonts w:cs="Times New Roman"/>
      <w:sz w:val="21"/>
      <w:szCs w:val="21"/>
      <w:lang w:eastAsia="en-AU"/>
    </w:rPr>
  </w:style>
  <w:style w:type="paragraph" w:styleId="NormalWeb">
    <w:name w:val="Normal (Web)"/>
    <w:basedOn w:val="Normal"/>
    <w:uiPriority w:val="99"/>
    <w:semiHidden/>
    <w:unhideWhenUsed/>
    <w:rsid w:val="002E319D"/>
    <w:pPr>
      <w:spacing w:before="100" w:beforeAutospacing="1" w:after="100" w:afterAutospacing="1" w:line="240" w:lineRule="auto"/>
    </w:pPr>
    <w:rPr>
      <w:rFonts w:ascii="Times New Roman" w:eastAsia="Times New Roman" w:hAnsi="Times New Roman"/>
      <w:sz w:val="24"/>
      <w:szCs w:val="24"/>
    </w:rPr>
  </w:style>
  <w:style w:type="paragraph" w:customStyle="1" w:styleId="BodytextXXformat">
    <w:name w:val="Body text X.X format"/>
    <w:basedOn w:val="Normal"/>
    <w:link w:val="BodytextXXformatChar"/>
    <w:qFormat/>
    <w:rsid w:val="009F62ED"/>
    <w:pPr>
      <w:numPr>
        <w:numId w:val="29"/>
      </w:numPr>
      <w:tabs>
        <w:tab w:val="left" w:pos="360"/>
        <w:tab w:val="left" w:pos="720"/>
        <w:tab w:val="left" w:pos="1080"/>
        <w:tab w:val="left" w:pos="1440"/>
        <w:tab w:val="left" w:pos="1800"/>
        <w:tab w:val="left" w:pos="2160"/>
      </w:tabs>
      <w:spacing w:after="60" w:line="276" w:lineRule="auto"/>
      <w:contextualSpacing/>
    </w:pPr>
  </w:style>
  <w:style w:type="character" w:customStyle="1" w:styleId="BodytextXXformatChar">
    <w:name w:val="Body text X.X format Char"/>
    <w:basedOn w:val="DefaultParagraphFont"/>
    <w:link w:val="BodytextXXformat"/>
    <w:rsid w:val="009F62ED"/>
    <w:rPr>
      <w:rFonts w:cs="Times New Roman"/>
      <w:sz w:val="21"/>
      <w:szCs w:val="21"/>
      <w:lang w:eastAsia="en-AU"/>
    </w:rPr>
  </w:style>
  <w:style w:type="paragraph" w:customStyle="1" w:styleId="Figuretitle">
    <w:name w:val="Figure title"/>
    <w:basedOn w:val="NumberedList1"/>
    <w:next w:val="Normal"/>
    <w:link w:val="FiguretitleChar"/>
    <w:qFormat/>
    <w:rsid w:val="003C72A2"/>
    <w:pPr>
      <w:numPr>
        <w:numId w:val="0"/>
      </w:numPr>
    </w:pPr>
    <w:rPr>
      <w:rFonts w:eastAsia="Times New Roman"/>
      <w:sz w:val="18"/>
      <w:szCs w:val="18"/>
    </w:rPr>
  </w:style>
  <w:style w:type="character" w:customStyle="1" w:styleId="FiguretitleChar">
    <w:name w:val="Figure title Char"/>
    <w:basedOn w:val="DefaultParagraphFont"/>
    <w:link w:val="Figuretitle"/>
    <w:rsid w:val="003C72A2"/>
    <w:rPr>
      <w:rFonts w:eastAsia="Times New Roman"/>
      <w:sz w:val="18"/>
      <w:szCs w:val="18"/>
    </w:rPr>
  </w:style>
  <w:style w:type="paragraph" w:styleId="EndnoteText">
    <w:name w:val="endnote text"/>
    <w:basedOn w:val="Normal"/>
    <w:link w:val="EndnoteTextChar"/>
    <w:uiPriority w:val="99"/>
    <w:semiHidden/>
    <w:unhideWhenUsed/>
    <w:rsid w:val="00F05B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5BB4"/>
    <w:rPr>
      <w:rFonts w:cs="Times New Roman"/>
      <w:sz w:val="20"/>
      <w:szCs w:val="20"/>
      <w:lang w:eastAsia="en-AU"/>
    </w:rPr>
  </w:style>
  <w:style w:type="character" w:styleId="EndnoteReference">
    <w:name w:val="endnote reference"/>
    <w:basedOn w:val="DefaultParagraphFont"/>
    <w:uiPriority w:val="99"/>
    <w:semiHidden/>
    <w:unhideWhenUsed/>
    <w:rsid w:val="00F05B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035">
      <w:bodyDiv w:val="1"/>
      <w:marLeft w:val="0"/>
      <w:marRight w:val="0"/>
      <w:marTop w:val="0"/>
      <w:marBottom w:val="0"/>
      <w:divBdr>
        <w:top w:val="none" w:sz="0" w:space="0" w:color="auto"/>
        <w:left w:val="none" w:sz="0" w:space="0" w:color="auto"/>
        <w:bottom w:val="none" w:sz="0" w:space="0" w:color="auto"/>
        <w:right w:val="none" w:sz="0" w:space="0" w:color="auto"/>
      </w:divBdr>
    </w:div>
    <w:div w:id="29457500">
      <w:bodyDiv w:val="1"/>
      <w:marLeft w:val="0"/>
      <w:marRight w:val="0"/>
      <w:marTop w:val="0"/>
      <w:marBottom w:val="0"/>
      <w:divBdr>
        <w:top w:val="none" w:sz="0" w:space="0" w:color="auto"/>
        <w:left w:val="none" w:sz="0" w:space="0" w:color="auto"/>
        <w:bottom w:val="none" w:sz="0" w:space="0" w:color="auto"/>
        <w:right w:val="none" w:sz="0" w:space="0" w:color="auto"/>
      </w:divBdr>
    </w:div>
    <w:div w:id="48458010">
      <w:bodyDiv w:val="1"/>
      <w:marLeft w:val="0"/>
      <w:marRight w:val="0"/>
      <w:marTop w:val="0"/>
      <w:marBottom w:val="0"/>
      <w:divBdr>
        <w:top w:val="none" w:sz="0" w:space="0" w:color="auto"/>
        <w:left w:val="none" w:sz="0" w:space="0" w:color="auto"/>
        <w:bottom w:val="none" w:sz="0" w:space="0" w:color="auto"/>
        <w:right w:val="none" w:sz="0" w:space="0" w:color="auto"/>
      </w:divBdr>
    </w:div>
    <w:div w:id="58404052">
      <w:bodyDiv w:val="1"/>
      <w:marLeft w:val="0"/>
      <w:marRight w:val="0"/>
      <w:marTop w:val="0"/>
      <w:marBottom w:val="0"/>
      <w:divBdr>
        <w:top w:val="none" w:sz="0" w:space="0" w:color="auto"/>
        <w:left w:val="none" w:sz="0" w:space="0" w:color="auto"/>
        <w:bottom w:val="none" w:sz="0" w:space="0" w:color="auto"/>
        <w:right w:val="none" w:sz="0" w:space="0" w:color="auto"/>
      </w:divBdr>
    </w:div>
    <w:div w:id="95295538">
      <w:bodyDiv w:val="1"/>
      <w:marLeft w:val="0"/>
      <w:marRight w:val="0"/>
      <w:marTop w:val="0"/>
      <w:marBottom w:val="0"/>
      <w:divBdr>
        <w:top w:val="none" w:sz="0" w:space="0" w:color="auto"/>
        <w:left w:val="none" w:sz="0" w:space="0" w:color="auto"/>
        <w:bottom w:val="none" w:sz="0" w:space="0" w:color="auto"/>
        <w:right w:val="none" w:sz="0" w:space="0" w:color="auto"/>
      </w:divBdr>
    </w:div>
    <w:div w:id="97140285">
      <w:bodyDiv w:val="1"/>
      <w:marLeft w:val="0"/>
      <w:marRight w:val="0"/>
      <w:marTop w:val="0"/>
      <w:marBottom w:val="0"/>
      <w:divBdr>
        <w:top w:val="none" w:sz="0" w:space="0" w:color="auto"/>
        <w:left w:val="none" w:sz="0" w:space="0" w:color="auto"/>
        <w:bottom w:val="none" w:sz="0" w:space="0" w:color="auto"/>
        <w:right w:val="none" w:sz="0" w:space="0" w:color="auto"/>
      </w:divBdr>
    </w:div>
    <w:div w:id="104888932">
      <w:bodyDiv w:val="1"/>
      <w:marLeft w:val="0"/>
      <w:marRight w:val="0"/>
      <w:marTop w:val="0"/>
      <w:marBottom w:val="0"/>
      <w:divBdr>
        <w:top w:val="none" w:sz="0" w:space="0" w:color="auto"/>
        <w:left w:val="none" w:sz="0" w:space="0" w:color="auto"/>
        <w:bottom w:val="none" w:sz="0" w:space="0" w:color="auto"/>
        <w:right w:val="none" w:sz="0" w:space="0" w:color="auto"/>
      </w:divBdr>
    </w:div>
    <w:div w:id="123082079">
      <w:bodyDiv w:val="1"/>
      <w:marLeft w:val="0"/>
      <w:marRight w:val="0"/>
      <w:marTop w:val="0"/>
      <w:marBottom w:val="0"/>
      <w:divBdr>
        <w:top w:val="none" w:sz="0" w:space="0" w:color="auto"/>
        <w:left w:val="none" w:sz="0" w:space="0" w:color="auto"/>
        <w:bottom w:val="none" w:sz="0" w:space="0" w:color="auto"/>
        <w:right w:val="none" w:sz="0" w:space="0" w:color="auto"/>
      </w:divBdr>
    </w:div>
    <w:div w:id="141047446">
      <w:bodyDiv w:val="1"/>
      <w:marLeft w:val="0"/>
      <w:marRight w:val="0"/>
      <w:marTop w:val="0"/>
      <w:marBottom w:val="0"/>
      <w:divBdr>
        <w:top w:val="none" w:sz="0" w:space="0" w:color="auto"/>
        <w:left w:val="none" w:sz="0" w:space="0" w:color="auto"/>
        <w:bottom w:val="none" w:sz="0" w:space="0" w:color="auto"/>
        <w:right w:val="none" w:sz="0" w:space="0" w:color="auto"/>
      </w:divBdr>
    </w:div>
    <w:div w:id="165824699">
      <w:bodyDiv w:val="1"/>
      <w:marLeft w:val="0"/>
      <w:marRight w:val="0"/>
      <w:marTop w:val="0"/>
      <w:marBottom w:val="0"/>
      <w:divBdr>
        <w:top w:val="none" w:sz="0" w:space="0" w:color="auto"/>
        <w:left w:val="none" w:sz="0" w:space="0" w:color="auto"/>
        <w:bottom w:val="none" w:sz="0" w:space="0" w:color="auto"/>
        <w:right w:val="none" w:sz="0" w:space="0" w:color="auto"/>
      </w:divBdr>
    </w:div>
    <w:div w:id="195891691">
      <w:bodyDiv w:val="1"/>
      <w:marLeft w:val="0"/>
      <w:marRight w:val="0"/>
      <w:marTop w:val="0"/>
      <w:marBottom w:val="0"/>
      <w:divBdr>
        <w:top w:val="none" w:sz="0" w:space="0" w:color="auto"/>
        <w:left w:val="none" w:sz="0" w:space="0" w:color="auto"/>
        <w:bottom w:val="none" w:sz="0" w:space="0" w:color="auto"/>
        <w:right w:val="none" w:sz="0" w:space="0" w:color="auto"/>
      </w:divBdr>
    </w:div>
    <w:div w:id="198668714">
      <w:bodyDiv w:val="1"/>
      <w:marLeft w:val="0"/>
      <w:marRight w:val="0"/>
      <w:marTop w:val="0"/>
      <w:marBottom w:val="0"/>
      <w:divBdr>
        <w:top w:val="none" w:sz="0" w:space="0" w:color="auto"/>
        <w:left w:val="none" w:sz="0" w:space="0" w:color="auto"/>
        <w:bottom w:val="none" w:sz="0" w:space="0" w:color="auto"/>
        <w:right w:val="none" w:sz="0" w:space="0" w:color="auto"/>
      </w:divBdr>
    </w:div>
    <w:div w:id="224413124">
      <w:bodyDiv w:val="1"/>
      <w:marLeft w:val="0"/>
      <w:marRight w:val="0"/>
      <w:marTop w:val="0"/>
      <w:marBottom w:val="0"/>
      <w:divBdr>
        <w:top w:val="none" w:sz="0" w:space="0" w:color="auto"/>
        <w:left w:val="none" w:sz="0" w:space="0" w:color="auto"/>
        <w:bottom w:val="none" w:sz="0" w:space="0" w:color="auto"/>
        <w:right w:val="none" w:sz="0" w:space="0" w:color="auto"/>
      </w:divBdr>
    </w:div>
    <w:div w:id="232202050">
      <w:bodyDiv w:val="1"/>
      <w:marLeft w:val="0"/>
      <w:marRight w:val="0"/>
      <w:marTop w:val="0"/>
      <w:marBottom w:val="0"/>
      <w:divBdr>
        <w:top w:val="none" w:sz="0" w:space="0" w:color="auto"/>
        <w:left w:val="none" w:sz="0" w:space="0" w:color="auto"/>
        <w:bottom w:val="none" w:sz="0" w:space="0" w:color="auto"/>
        <w:right w:val="none" w:sz="0" w:space="0" w:color="auto"/>
      </w:divBdr>
    </w:div>
    <w:div w:id="244729908">
      <w:bodyDiv w:val="1"/>
      <w:marLeft w:val="0"/>
      <w:marRight w:val="0"/>
      <w:marTop w:val="0"/>
      <w:marBottom w:val="0"/>
      <w:divBdr>
        <w:top w:val="none" w:sz="0" w:space="0" w:color="auto"/>
        <w:left w:val="none" w:sz="0" w:space="0" w:color="auto"/>
        <w:bottom w:val="none" w:sz="0" w:space="0" w:color="auto"/>
        <w:right w:val="none" w:sz="0" w:space="0" w:color="auto"/>
      </w:divBdr>
    </w:div>
    <w:div w:id="247613975">
      <w:bodyDiv w:val="1"/>
      <w:marLeft w:val="0"/>
      <w:marRight w:val="0"/>
      <w:marTop w:val="0"/>
      <w:marBottom w:val="0"/>
      <w:divBdr>
        <w:top w:val="none" w:sz="0" w:space="0" w:color="auto"/>
        <w:left w:val="none" w:sz="0" w:space="0" w:color="auto"/>
        <w:bottom w:val="none" w:sz="0" w:space="0" w:color="auto"/>
        <w:right w:val="none" w:sz="0" w:space="0" w:color="auto"/>
      </w:divBdr>
    </w:div>
    <w:div w:id="252932976">
      <w:bodyDiv w:val="1"/>
      <w:marLeft w:val="0"/>
      <w:marRight w:val="0"/>
      <w:marTop w:val="0"/>
      <w:marBottom w:val="0"/>
      <w:divBdr>
        <w:top w:val="none" w:sz="0" w:space="0" w:color="auto"/>
        <w:left w:val="none" w:sz="0" w:space="0" w:color="auto"/>
        <w:bottom w:val="none" w:sz="0" w:space="0" w:color="auto"/>
        <w:right w:val="none" w:sz="0" w:space="0" w:color="auto"/>
      </w:divBdr>
    </w:div>
    <w:div w:id="254048307">
      <w:bodyDiv w:val="1"/>
      <w:marLeft w:val="0"/>
      <w:marRight w:val="0"/>
      <w:marTop w:val="0"/>
      <w:marBottom w:val="0"/>
      <w:divBdr>
        <w:top w:val="none" w:sz="0" w:space="0" w:color="auto"/>
        <w:left w:val="none" w:sz="0" w:space="0" w:color="auto"/>
        <w:bottom w:val="none" w:sz="0" w:space="0" w:color="auto"/>
        <w:right w:val="none" w:sz="0" w:space="0" w:color="auto"/>
      </w:divBdr>
    </w:div>
    <w:div w:id="255871103">
      <w:bodyDiv w:val="1"/>
      <w:marLeft w:val="0"/>
      <w:marRight w:val="0"/>
      <w:marTop w:val="0"/>
      <w:marBottom w:val="0"/>
      <w:divBdr>
        <w:top w:val="none" w:sz="0" w:space="0" w:color="auto"/>
        <w:left w:val="none" w:sz="0" w:space="0" w:color="auto"/>
        <w:bottom w:val="none" w:sz="0" w:space="0" w:color="auto"/>
        <w:right w:val="none" w:sz="0" w:space="0" w:color="auto"/>
      </w:divBdr>
    </w:div>
    <w:div w:id="305281036">
      <w:bodyDiv w:val="1"/>
      <w:marLeft w:val="0"/>
      <w:marRight w:val="0"/>
      <w:marTop w:val="0"/>
      <w:marBottom w:val="0"/>
      <w:divBdr>
        <w:top w:val="none" w:sz="0" w:space="0" w:color="auto"/>
        <w:left w:val="none" w:sz="0" w:space="0" w:color="auto"/>
        <w:bottom w:val="none" w:sz="0" w:space="0" w:color="auto"/>
        <w:right w:val="none" w:sz="0" w:space="0" w:color="auto"/>
      </w:divBdr>
    </w:div>
    <w:div w:id="308903766">
      <w:bodyDiv w:val="1"/>
      <w:marLeft w:val="0"/>
      <w:marRight w:val="0"/>
      <w:marTop w:val="0"/>
      <w:marBottom w:val="0"/>
      <w:divBdr>
        <w:top w:val="none" w:sz="0" w:space="0" w:color="auto"/>
        <w:left w:val="none" w:sz="0" w:space="0" w:color="auto"/>
        <w:bottom w:val="none" w:sz="0" w:space="0" w:color="auto"/>
        <w:right w:val="none" w:sz="0" w:space="0" w:color="auto"/>
      </w:divBdr>
    </w:div>
    <w:div w:id="314918023">
      <w:bodyDiv w:val="1"/>
      <w:marLeft w:val="0"/>
      <w:marRight w:val="0"/>
      <w:marTop w:val="0"/>
      <w:marBottom w:val="0"/>
      <w:divBdr>
        <w:top w:val="none" w:sz="0" w:space="0" w:color="auto"/>
        <w:left w:val="none" w:sz="0" w:space="0" w:color="auto"/>
        <w:bottom w:val="none" w:sz="0" w:space="0" w:color="auto"/>
        <w:right w:val="none" w:sz="0" w:space="0" w:color="auto"/>
      </w:divBdr>
    </w:div>
    <w:div w:id="320619768">
      <w:bodyDiv w:val="1"/>
      <w:marLeft w:val="0"/>
      <w:marRight w:val="0"/>
      <w:marTop w:val="0"/>
      <w:marBottom w:val="0"/>
      <w:divBdr>
        <w:top w:val="none" w:sz="0" w:space="0" w:color="auto"/>
        <w:left w:val="none" w:sz="0" w:space="0" w:color="auto"/>
        <w:bottom w:val="none" w:sz="0" w:space="0" w:color="auto"/>
        <w:right w:val="none" w:sz="0" w:space="0" w:color="auto"/>
      </w:divBdr>
    </w:div>
    <w:div w:id="347290718">
      <w:bodyDiv w:val="1"/>
      <w:marLeft w:val="0"/>
      <w:marRight w:val="0"/>
      <w:marTop w:val="0"/>
      <w:marBottom w:val="0"/>
      <w:divBdr>
        <w:top w:val="none" w:sz="0" w:space="0" w:color="auto"/>
        <w:left w:val="none" w:sz="0" w:space="0" w:color="auto"/>
        <w:bottom w:val="none" w:sz="0" w:space="0" w:color="auto"/>
        <w:right w:val="none" w:sz="0" w:space="0" w:color="auto"/>
      </w:divBdr>
    </w:div>
    <w:div w:id="374935779">
      <w:bodyDiv w:val="1"/>
      <w:marLeft w:val="0"/>
      <w:marRight w:val="0"/>
      <w:marTop w:val="0"/>
      <w:marBottom w:val="0"/>
      <w:divBdr>
        <w:top w:val="none" w:sz="0" w:space="0" w:color="auto"/>
        <w:left w:val="none" w:sz="0" w:space="0" w:color="auto"/>
        <w:bottom w:val="none" w:sz="0" w:space="0" w:color="auto"/>
        <w:right w:val="none" w:sz="0" w:space="0" w:color="auto"/>
      </w:divBdr>
    </w:div>
    <w:div w:id="380249987">
      <w:bodyDiv w:val="1"/>
      <w:marLeft w:val="0"/>
      <w:marRight w:val="0"/>
      <w:marTop w:val="0"/>
      <w:marBottom w:val="0"/>
      <w:divBdr>
        <w:top w:val="none" w:sz="0" w:space="0" w:color="auto"/>
        <w:left w:val="none" w:sz="0" w:space="0" w:color="auto"/>
        <w:bottom w:val="none" w:sz="0" w:space="0" w:color="auto"/>
        <w:right w:val="none" w:sz="0" w:space="0" w:color="auto"/>
      </w:divBdr>
    </w:div>
    <w:div w:id="386607761">
      <w:bodyDiv w:val="1"/>
      <w:marLeft w:val="0"/>
      <w:marRight w:val="0"/>
      <w:marTop w:val="0"/>
      <w:marBottom w:val="0"/>
      <w:divBdr>
        <w:top w:val="none" w:sz="0" w:space="0" w:color="auto"/>
        <w:left w:val="none" w:sz="0" w:space="0" w:color="auto"/>
        <w:bottom w:val="none" w:sz="0" w:space="0" w:color="auto"/>
        <w:right w:val="none" w:sz="0" w:space="0" w:color="auto"/>
      </w:divBdr>
    </w:div>
    <w:div w:id="387457625">
      <w:bodyDiv w:val="1"/>
      <w:marLeft w:val="0"/>
      <w:marRight w:val="0"/>
      <w:marTop w:val="0"/>
      <w:marBottom w:val="0"/>
      <w:divBdr>
        <w:top w:val="none" w:sz="0" w:space="0" w:color="auto"/>
        <w:left w:val="none" w:sz="0" w:space="0" w:color="auto"/>
        <w:bottom w:val="none" w:sz="0" w:space="0" w:color="auto"/>
        <w:right w:val="none" w:sz="0" w:space="0" w:color="auto"/>
      </w:divBdr>
    </w:div>
    <w:div w:id="387925586">
      <w:bodyDiv w:val="1"/>
      <w:marLeft w:val="0"/>
      <w:marRight w:val="0"/>
      <w:marTop w:val="0"/>
      <w:marBottom w:val="0"/>
      <w:divBdr>
        <w:top w:val="none" w:sz="0" w:space="0" w:color="auto"/>
        <w:left w:val="none" w:sz="0" w:space="0" w:color="auto"/>
        <w:bottom w:val="none" w:sz="0" w:space="0" w:color="auto"/>
        <w:right w:val="none" w:sz="0" w:space="0" w:color="auto"/>
      </w:divBdr>
    </w:div>
    <w:div w:id="396906301">
      <w:bodyDiv w:val="1"/>
      <w:marLeft w:val="0"/>
      <w:marRight w:val="0"/>
      <w:marTop w:val="0"/>
      <w:marBottom w:val="0"/>
      <w:divBdr>
        <w:top w:val="none" w:sz="0" w:space="0" w:color="auto"/>
        <w:left w:val="none" w:sz="0" w:space="0" w:color="auto"/>
        <w:bottom w:val="none" w:sz="0" w:space="0" w:color="auto"/>
        <w:right w:val="none" w:sz="0" w:space="0" w:color="auto"/>
      </w:divBdr>
    </w:div>
    <w:div w:id="420688510">
      <w:bodyDiv w:val="1"/>
      <w:marLeft w:val="0"/>
      <w:marRight w:val="0"/>
      <w:marTop w:val="0"/>
      <w:marBottom w:val="0"/>
      <w:divBdr>
        <w:top w:val="none" w:sz="0" w:space="0" w:color="auto"/>
        <w:left w:val="none" w:sz="0" w:space="0" w:color="auto"/>
        <w:bottom w:val="none" w:sz="0" w:space="0" w:color="auto"/>
        <w:right w:val="none" w:sz="0" w:space="0" w:color="auto"/>
      </w:divBdr>
    </w:div>
    <w:div w:id="476338610">
      <w:bodyDiv w:val="1"/>
      <w:marLeft w:val="0"/>
      <w:marRight w:val="0"/>
      <w:marTop w:val="0"/>
      <w:marBottom w:val="0"/>
      <w:divBdr>
        <w:top w:val="none" w:sz="0" w:space="0" w:color="auto"/>
        <w:left w:val="none" w:sz="0" w:space="0" w:color="auto"/>
        <w:bottom w:val="none" w:sz="0" w:space="0" w:color="auto"/>
        <w:right w:val="none" w:sz="0" w:space="0" w:color="auto"/>
      </w:divBdr>
    </w:div>
    <w:div w:id="564268748">
      <w:bodyDiv w:val="1"/>
      <w:marLeft w:val="0"/>
      <w:marRight w:val="0"/>
      <w:marTop w:val="0"/>
      <w:marBottom w:val="0"/>
      <w:divBdr>
        <w:top w:val="none" w:sz="0" w:space="0" w:color="auto"/>
        <w:left w:val="none" w:sz="0" w:space="0" w:color="auto"/>
        <w:bottom w:val="none" w:sz="0" w:space="0" w:color="auto"/>
        <w:right w:val="none" w:sz="0" w:space="0" w:color="auto"/>
      </w:divBdr>
    </w:div>
    <w:div w:id="568272210">
      <w:bodyDiv w:val="1"/>
      <w:marLeft w:val="0"/>
      <w:marRight w:val="0"/>
      <w:marTop w:val="0"/>
      <w:marBottom w:val="0"/>
      <w:divBdr>
        <w:top w:val="none" w:sz="0" w:space="0" w:color="auto"/>
        <w:left w:val="none" w:sz="0" w:space="0" w:color="auto"/>
        <w:bottom w:val="none" w:sz="0" w:space="0" w:color="auto"/>
        <w:right w:val="none" w:sz="0" w:space="0" w:color="auto"/>
      </w:divBdr>
    </w:div>
    <w:div w:id="576134012">
      <w:bodyDiv w:val="1"/>
      <w:marLeft w:val="0"/>
      <w:marRight w:val="0"/>
      <w:marTop w:val="0"/>
      <w:marBottom w:val="0"/>
      <w:divBdr>
        <w:top w:val="none" w:sz="0" w:space="0" w:color="auto"/>
        <w:left w:val="none" w:sz="0" w:space="0" w:color="auto"/>
        <w:bottom w:val="none" w:sz="0" w:space="0" w:color="auto"/>
        <w:right w:val="none" w:sz="0" w:space="0" w:color="auto"/>
      </w:divBdr>
    </w:div>
    <w:div w:id="592325852">
      <w:bodyDiv w:val="1"/>
      <w:marLeft w:val="0"/>
      <w:marRight w:val="0"/>
      <w:marTop w:val="0"/>
      <w:marBottom w:val="0"/>
      <w:divBdr>
        <w:top w:val="none" w:sz="0" w:space="0" w:color="auto"/>
        <w:left w:val="none" w:sz="0" w:space="0" w:color="auto"/>
        <w:bottom w:val="none" w:sz="0" w:space="0" w:color="auto"/>
        <w:right w:val="none" w:sz="0" w:space="0" w:color="auto"/>
      </w:divBdr>
    </w:div>
    <w:div w:id="599528391">
      <w:bodyDiv w:val="1"/>
      <w:marLeft w:val="0"/>
      <w:marRight w:val="0"/>
      <w:marTop w:val="0"/>
      <w:marBottom w:val="0"/>
      <w:divBdr>
        <w:top w:val="none" w:sz="0" w:space="0" w:color="auto"/>
        <w:left w:val="none" w:sz="0" w:space="0" w:color="auto"/>
        <w:bottom w:val="none" w:sz="0" w:space="0" w:color="auto"/>
        <w:right w:val="none" w:sz="0" w:space="0" w:color="auto"/>
      </w:divBdr>
    </w:div>
    <w:div w:id="602691457">
      <w:bodyDiv w:val="1"/>
      <w:marLeft w:val="0"/>
      <w:marRight w:val="0"/>
      <w:marTop w:val="0"/>
      <w:marBottom w:val="0"/>
      <w:divBdr>
        <w:top w:val="none" w:sz="0" w:space="0" w:color="auto"/>
        <w:left w:val="none" w:sz="0" w:space="0" w:color="auto"/>
        <w:bottom w:val="none" w:sz="0" w:space="0" w:color="auto"/>
        <w:right w:val="none" w:sz="0" w:space="0" w:color="auto"/>
      </w:divBdr>
    </w:div>
    <w:div w:id="617762984">
      <w:bodyDiv w:val="1"/>
      <w:marLeft w:val="0"/>
      <w:marRight w:val="0"/>
      <w:marTop w:val="0"/>
      <w:marBottom w:val="0"/>
      <w:divBdr>
        <w:top w:val="none" w:sz="0" w:space="0" w:color="auto"/>
        <w:left w:val="none" w:sz="0" w:space="0" w:color="auto"/>
        <w:bottom w:val="none" w:sz="0" w:space="0" w:color="auto"/>
        <w:right w:val="none" w:sz="0" w:space="0" w:color="auto"/>
      </w:divBdr>
    </w:div>
    <w:div w:id="680398426">
      <w:bodyDiv w:val="1"/>
      <w:marLeft w:val="0"/>
      <w:marRight w:val="0"/>
      <w:marTop w:val="0"/>
      <w:marBottom w:val="0"/>
      <w:divBdr>
        <w:top w:val="none" w:sz="0" w:space="0" w:color="auto"/>
        <w:left w:val="none" w:sz="0" w:space="0" w:color="auto"/>
        <w:bottom w:val="none" w:sz="0" w:space="0" w:color="auto"/>
        <w:right w:val="none" w:sz="0" w:space="0" w:color="auto"/>
      </w:divBdr>
    </w:div>
    <w:div w:id="712582466">
      <w:bodyDiv w:val="1"/>
      <w:marLeft w:val="0"/>
      <w:marRight w:val="0"/>
      <w:marTop w:val="0"/>
      <w:marBottom w:val="0"/>
      <w:divBdr>
        <w:top w:val="none" w:sz="0" w:space="0" w:color="auto"/>
        <w:left w:val="none" w:sz="0" w:space="0" w:color="auto"/>
        <w:bottom w:val="none" w:sz="0" w:space="0" w:color="auto"/>
        <w:right w:val="none" w:sz="0" w:space="0" w:color="auto"/>
      </w:divBdr>
    </w:div>
    <w:div w:id="773522797">
      <w:bodyDiv w:val="1"/>
      <w:marLeft w:val="0"/>
      <w:marRight w:val="0"/>
      <w:marTop w:val="0"/>
      <w:marBottom w:val="0"/>
      <w:divBdr>
        <w:top w:val="none" w:sz="0" w:space="0" w:color="auto"/>
        <w:left w:val="none" w:sz="0" w:space="0" w:color="auto"/>
        <w:bottom w:val="none" w:sz="0" w:space="0" w:color="auto"/>
        <w:right w:val="none" w:sz="0" w:space="0" w:color="auto"/>
      </w:divBdr>
    </w:div>
    <w:div w:id="778454883">
      <w:bodyDiv w:val="1"/>
      <w:marLeft w:val="0"/>
      <w:marRight w:val="0"/>
      <w:marTop w:val="0"/>
      <w:marBottom w:val="0"/>
      <w:divBdr>
        <w:top w:val="none" w:sz="0" w:space="0" w:color="auto"/>
        <w:left w:val="none" w:sz="0" w:space="0" w:color="auto"/>
        <w:bottom w:val="none" w:sz="0" w:space="0" w:color="auto"/>
        <w:right w:val="none" w:sz="0" w:space="0" w:color="auto"/>
      </w:divBdr>
    </w:div>
    <w:div w:id="781730368">
      <w:bodyDiv w:val="1"/>
      <w:marLeft w:val="0"/>
      <w:marRight w:val="0"/>
      <w:marTop w:val="0"/>
      <w:marBottom w:val="0"/>
      <w:divBdr>
        <w:top w:val="none" w:sz="0" w:space="0" w:color="auto"/>
        <w:left w:val="none" w:sz="0" w:space="0" w:color="auto"/>
        <w:bottom w:val="none" w:sz="0" w:space="0" w:color="auto"/>
        <w:right w:val="none" w:sz="0" w:space="0" w:color="auto"/>
      </w:divBdr>
    </w:div>
    <w:div w:id="798648761">
      <w:bodyDiv w:val="1"/>
      <w:marLeft w:val="0"/>
      <w:marRight w:val="0"/>
      <w:marTop w:val="0"/>
      <w:marBottom w:val="0"/>
      <w:divBdr>
        <w:top w:val="none" w:sz="0" w:space="0" w:color="auto"/>
        <w:left w:val="none" w:sz="0" w:space="0" w:color="auto"/>
        <w:bottom w:val="none" w:sz="0" w:space="0" w:color="auto"/>
        <w:right w:val="none" w:sz="0" w:space="0" w:color="auto"/>
      </w:divBdr>
    </w:div>
    <w:div w:id="843714406">
      <w:bodyDiv w:val="1"/>
      <w:marLeft w:val="0"/>
      <w:marRight w:val="0"/>
      <w:marTop w:val="0"/>
      <w:marBottom w:val="0"/>
      <w:divBdr>
        <w:top w:val="none" w:sz="0" w:space="0" w:color="auto"/>
        <w:left w:val="none" w:sz="0" w:space="0" w:color="auto"/>
        <w:bottom w:val="none" w:sz="0" w:space="0" w:color="auto"/>
        <w:right w:val="none" w:sz="0" w:space="0" w:color="auto"/>
      </w:divBdr>
    </w:div>
    <w:div w:id="844132443">
      <w:bodyDiv w:val="1"/>
      <w:marLeft w:val="0"/>
      <w:marRight w:val="0"/>
      <w:marTop w:val="0"/>
      <w:marBottom w:val="0"/>
      <w:divBdr>
        <w:top w:val="none" w:sz="0" w:space="0" w:color="auto"/>
        <w:left w:val="none" w:sz="0" w:space="0" w:color="auto"/>
        <w:bottom w:val="none" w:sz="0" w:space="0" w:color="auto"/>
        <w:right w:val="none" w:sz="0" w:space="0" w:color="auto"/>
      </w:divBdr>
    </w:div>
    <w:div w:id="864827903">
      <w:bodyDiv w:val="1"/>
      <w:marLeft w:val="0"/>
      <w:marRight w:val="0"/>
      <w:marTop w:val="0"/>
      <w:marBottom w:val="0"/>
      <w:divBdr>
        <w:top w:val="none" w:sz="0" w:space="0" w:color="auto"/>
        <w:left w:val="none" w:sz="0" w:space="0" w:color="auto"/>
        <w:bottom w:val="none" w:sz="0" w:space="0" w:color="auto"/>
        <w:right w:val="none" w:sz="0" w:space="0" w:color="auto"/>
      </w:divBdr>
    </w:div>
    <w:div w:id="871456953">
      <w:bodyDiv w:val="1"/>
      <w:marLeft w:val="0"/>
      <w:marRight w:val="0"/>
      <w:marTop w:val="0"/>
      <w:marBottom w:val="0"/>
      <w:divBdr>
        <w:top w:val="none" w:sz="0" w:space="0" w:color="auto"/>
        <w:left w:val="none" w:sz="0" w:space="0" w:color="auto"/>
        <w:bottom w:val="none" w:sz="0" w:space="0" w:color="auto"/>
        <w:right w:val="none" w:sz="0" w:space="0" w:color="auto"/>
      </w:divBdr>
    </w:div>
    <w:div w:id="873889442">
      <w:bodyDiv w:val="1"/>
      <w:marLeft w:val="0"/>
      <w:marRight w:val="0"/>
      <w:marTop w:val="0"/>
      <w:marBottom w:val="0"/>
      <w:divBdr>
        <w:top w:val="none" w:sz="0" w:space="0" w:color="auto"/>
        <w:left w:val="none" w:sz="0" w:space="0" w:color="auto"/>
        <w:bottom w:val="none" w:sz="0" w:space="0" w:color="auto"/>
        <w:right w:val="none" w:sz="0" w:space="0" w:color="auto"/>
      </w:divBdr>
    </w:div>
    <w:div w:id="893153094">
      <w:bodyDiv w:val="1"/>
      <w:marLeft w:val="0"/>
      <w:marRight w:val="0"/>
      <w:marTop w:val="0"/>
      <w:marBottom w:val="0"/>
      <w:divBdr>
        <w:top w:val="none" w:sz="0" w:space="0" w:color="auto"/>
        <w:left w:val="none" w:sz="0" w:space="0" w:color="auto"/>
        <w:bottom w:val="none" w:sz="0" w:space="0" w:color="auto"/>
        <w:right w:val="none" w:sz="0" w:space="0" w:color="auto"/>
      </w:divBdr>
    </w:div>
    <w:div w:id="912543039">
      <w:bodyDiv w:val="1"/>
      <w:marLeft w:val="0"/>
      <w:marRight w:val="0"/>
      <w:marTop w:val="0"/>
      <w:marBottom w:val="0"/>
      <w:divBdr>
        <w:top w:val="none" w:sz="0" w:space="0" w:color="auto"/>
        <w:left w:val="none" w:sz="0" w:space="0" w:color="auto"/>
        <w:bottom w:val="none" w:sz="0" w:space="0" w:color="auto"/>
        <w:right w:val="none" w:sz="0" w:space="0" w:color="auto"/>
      </w:divBdr>
    </w:div>
    <w:div w:id="912621379">
      <w:bodyDiv w:val="1"/>
      <w:marLeft w:val="0"/>
      <w:marRight w:val="0"/>
      <w:marTop w:val="0"/>
      <w:marBottom w:val="0"/>
      <w:divBdr>
        <w:top w:val="none" w:sz="0" w:space="0" w:color="auto"/>
        <w:left w:val="none" w:sz="0" w:space="0" w:color="auto"/>
        <w:bottom w:val="none" w:sz="0" w:space="0" w:color="auto"/>
        <w:right w:val="none" w:sz="0" w:space="0" w:color="auto"/>
      </w:divBdr>
    </w:div>
    <w:div w:id="913272966">
      <w:bodyDiv w:val="1"/>
      <w:marLeft w:val="0"/>
      <w:marRight w:val="0"/>
      <w:marTop w:val="0"/>
      <w:marBottom w:val="0"/>
      <w:divBdr>
        <w:top w:val="none" w:sz="0" w:space="0" w:color="auto"/>
        <w:left w:val="none" w:sz="0" w:space="0" w:color="auto"/>
        <w:bottom w:val="none" w:sz="0" w:space="0" w:color="auto"/>
        <w:right w:val="none" w:sz="0" w:space="0" w:color="auto"/>
      </w:divBdr>
    </w:div>
    <w:div w:id="932397444">
      <w:bodyDiv w:val="1"/>
      <w:marLeft w:val="0"/>
      <w:marRight w:val="0"/>
      <w:marTop w:val="0"/>
      <w:marBottom w:val="0"/>
      <w:divBdr>
        <w:top w:val="none" w:sz="0" w:space="0" w:color="auto"/>
        <w:left w:val="none" w:sz="0" w:space="0" w:color="auto"/>
        <w:bottom w:val="none" w:sz="0" w:space="0" w:color="auto"/>
        <w:right w:val="none" w:sz="0" w:space="0" w:color="auto"/>
      </w:divBdr>
    </w:div>
    <w:div w:id="976452459">
      <w:bodyDiv w:val="1"/>
      <w:marLeft w:val="0"/>
      <w:marRight w:val="0"/>
      <w:marTop w:val="0"/>
      <w:marBottom w:val="0"/>
      <w:divBdr>
        <w:top w:val="none" w:sz="0" w:space="0" w:color="auto"/>
        <w:left w:val="none" w:sz="0" w:space="0" w:color="auto"/>
        <w:bottom w:val="none" w:sz="0" w:space="0" w:color="auto"/>
        <w:right w:val="none" w:sz="0" w:space="0" w:color="auto"/>
      </w:divBdr>
    </w:div>
    <w:div w:id="980773309">
      <w:bodyDiv w:val="1"/>
      <w:marLeft w:val="0"/>
      <w:marRight w:val="0"/>
      <w:marTop w:val="0"/>
      <w:marBottom w:val="0"/>
      <w:divBdr>
        <w:top w:val="none" w:sz="0" w:space="0" w:color="auto"/>
        <w:left w:val="none" w:sz="0" w:space="0" w:color="auto"/>
        <w:bottom w:val="none" w:sz="0" w:space="0" w:color="auto"/>
        <w:right w:val="none" w:sz="0" w:space="0" w:color="auto"/>
      </w:divBdr>
    </w:div>
    <w:div w:id="998314113">
      <w:bodyDiv w:val="1"/>
      <w:marLeft w:val="0"/>
      <w:marRight w:val="0"/>
      <w:marTop w:val="0"/>
      <w:marBottom w:val="0"/>
      <w:divBdr>
        <w:top w:val="none" w:sz="0" w:space="0" w:color="auto"/>
        <w:left w:val="none" w:sz="0" w:space="0" w:color="auto"/>
        <w:bottom w:val="none" w:sz="0" w:space="0" w:color="auto"/>
        <w:right w:val="none" w:sz="0" w:space="0" w:color="auto"/>
      </w:divBdr>
    </w:div>
    <w:div w:id="1029180424">
      <w:bodyDiv w:val="1"/>
      <w:marLeft w:val="0"/>
      <w:marRight w:val="0"/>
      <w:marTop w:val="0"/>
      <w:marBottom w:val="0"/>
      <w:divBdr>
        <w:top w:val="none" w:sz="0" w:space="0" w:color="auto"/>
        <w:left w:val="none" w:sz="0" w:space="0" w:color="auto"/>
        <w:bottom w:val="none" w:sz="0" w:space="0" w:color="auto"/>
        <w:right w:val="none" w:sz="0" w:space="0" w:color="auto"/>
      </w:divBdr>
    </w:div>
    <w:div w:id="1066879490">
      <w:bodyDiv w:val="1"/>
      <w:marLeft w:val="0"/>
      <w:marRight w:val="0"/>
      <w:marTop w:val="0"/>
      <w:marBottom w:val="0"/>
      <w:divBdr>
        <w:top w:val="none" w:sz="0" w:space="0" w:color="auto"/>
        <w:left w:val="none" w:sz="0" w:space="0" w:color="auto"/>
        <w:bottom w:val="none" w:sz="0" w:space="0" w:color="auto"/>
        <w:right w:val="none" w:sz="0" w:space="0" w:color="auto"/>
      </w:divBdr>
    </w:div>
    <w:div w:id="1071972947">
      <w:bodyDiv w:val="1"/>
      <w:marLeft w:val="0"/>
      <w:marRight w:val="0"/>
      <w:marTop w:val="0"/>
      <w:marBottom w:val="0"/>
      <w:divBdr>
        <w:top w:val="none" w:sz="0" w:space="0" w:color="auto"/>
        <w:left w:val="none" w:sz="0" w:space="0" w:color="auto"/>
        <w:bottom w:val="none" w:sz="0" w:space="0" w:color="auto"/>
        <w:right w:val="none" w:sz="0" w:space="0" w:color="auto"/>
      </w:divBdr>
    </w:div>
    <w:div w:id="1107047166">
      <w:bodyDiv w:val="1"/>
      <w:marLeft w:val="0"/>
      <w:marRight w:val="0"/>
      <w:marTop w:val="0"/>
      <w:marBottom w:val="0"/>
      <w:divBdr>
        <w:top w:val="none" w:sz="0" w:space="0" w:color="auto"/>
        <w:left w:val="none" w:sz="0" w:space="0" w:color="auto"/>
        <w:bottom w:val="none" w:sz="0" w:space="0" w:color="auto"/>
        <w:right w:val="none" w:sz="0" w:space="0" w:color="auto"/>
      </w:divBdr>
    </w:div>
    <w:div w:id="1130127216">
      <w:bodyDiv w:val="1"/>
      <w:marLeft w:val="0"/>
      <w:marRight w:val="0"/>
      <w:marTop w:val="0"/>
      <w:marBottom w:val="0"/>
      <w:divBdr>
        <w:top w:val="none" w:sz="0" w:space="0" w:color="auto"/>
        <w:left w:val="none" w:sz="0" w:space="0" w:color="auto"/>
        <w:bottom w:val="none" w:sz="0" w:space="0" w:color="auto"/>
        <w:right w:val="none" w:sz="0" w:space="0" w:color="auto"/>
      </w:divBdr>
    </w:div>
    <w:div w:id="1181046327">
      <w:bodyDiv w:val="1"/>
      <w:marLeft w:val="0"/>
      <w:marRight w:val="0"/>
      <w:marTop w:val="0"/>
      <w:marBottom w:val="0"/>
      <w:divBdr>
        <w:top w:val="none" w:sz="0" w:space="0" w:color="auto"/>
        <w:left w:val="none" w:sz="0" w:space="0" w:color="auto"/>
        <w:bottom w:val="none" w:sz="0" w:space="0" w:color="auto"/>
        <w:right w:val="none" w:sz="0" w:space="0" w:color="auto"/>
      </w:divBdr>
    </w:div>
    <w:div w:id="1187450196">
      <w:bodyDiv w:val="1"/>
      <w:marLeft w:val="0"/>
      <w:marRight w:val="0"/>
      <w:marTop w:val="0"/>
      <w:marBottom w:val="0"/>
      <w:divBdr>
        <w:top w:val="none" w:sz="0" w:space="0" w:color="auto"/>
        <w:left w:val="none" w:sz="0" w:space="0" w:color="auto"/>
        <w:bottom w:val="none" w:sz="0" w:space="0" w:color="auto"/>
        <w:right w:val="none" w:sz="0" w:space="0" w:color="auto"/>
      </w:divBdr>
    </w:div>
    <w:div w:id="1203327916">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240603187">
      <w:bodyDiv w:val="1"/>
      <w:marLeft w:val="0"/>
      <w:marRight w:val="0"/>
      <w:marTop w:val="0"/>
      <w:marBottom w:val="0"/>
      <w:divBdr>
        <w:top w:val="none" w:sz="0" w:space="0" w:color="auto"/>
        <w:left w:val="none" w:sz="0" w:space="0" w:color="auto"/>
        <w:bottom w:val="none" w:sz="0" w:space="0" w:color="auto"/>
        <w:right w:val="none" w:sz="0" w:space="0" w:color="auto"/>
      </w:divBdr>
    </w:div>
    <w:div w:id="1244221526">
      <w:bodyDiv w:val="1"/>
      <w:marLeft w:val="0"/>
      <w:marRight w:val="0"/>
      <w:marTop w:val="0"/>
      <w:marBottom w:val="0"/>
      <w:divBdr>
        <w:top w:val="none" w:sz="0" w:space="0" w:color="auto"/>
        <w:left w:val="none" w:sz="0" w:space="0" w:color="auto"/>
        <w:bottom w:val="none" w:sz="0" w:space="0" w:color="auto"/>
        <w:right w:val="none" w:sz="0" w:space="0" w:color="auto"/>
      </w:divBdr>
    </w:div>
    <w:div w:id="1288969660">
      <w:bodyDiv w:val="1"/>
      <w:marLeft w:val="0"/>
      <w:marRight w:val="0"/>
      <w:marTop w:val="0"/>
      <w:marBottom w:val="0"/>
      <w:divBdr>
        <w:top w:val="none" w:sz="0" w:space="0" w:color="auto"/>
        <w:left w:val="none" w:sz="0" w:space="0" w:color="auto"/>
        <w:bottom w:val="none" w:sz="0" w:space="0" w:color="auto"/>
        <w:right w:val="none" w:sz="0" w:space="0" w:color="auto"/>
      </w:divBdr>
    </w:div>
    <w:div w:id="1320965657">
      <w:bodyDiv w:val="1"/>
      <w:marLeft w:val="0"/>
      <w:marRight w:val="0"/>
      <w:marTop w:val="0"/>
      <w:marBottom w:val="0"/>
      <w:divBdr>
        <w:top w:val="none" w:sz="0" w:space="0" w:color="auto"/>
        <w:left w:val="none" w:sz="0" w:space="0" w:color="auto"/>
        <w:bottom w:val="none" w:sz="0" w:space="0" w:color="auto"/>
        <w:right w:val="none" w:sz="0" w:space="0" w:color="auto"/>
      </w:divBdr>
    </w:div>
    <w:div w:id="1324967130">
      <w:bodyDiv w:val="1"/>
      <w:marLeft w:val="0"/>
      <w:marRight w:val="0"/>
      <w:marTop w:val="0"/>
      <w:marBottom w:val="0"/>
      <w:divBdr>
        <w:top w:val="none" w:sz="0" w:space="0" w:color="auto"/>
        <w:left w:val="none" w:sz="0" w:space="0" w:color="auto"/>
        <w:bottom w:val="none" w:sz="0" w:space="0" w:color="auto"/>
        <w:right w:val="none" w:sz="0" w:space="0" w:color="auto"/>
      </w:divBdr>
    </w:div>
    <w:div w:id="1327901809">
      <w:bodyDiv w:val="1"/>
      <w:marLeft w:val="0"/>
      <w:marRight w:val="0"/>
      <w:marTop w:val="0"/>
      <w:marBottom w:val="0"/>
      <w:divBdr>
        <w:top w:val="none" w:sz="0" w:space="0" w:color="auto"/>
        <w:left w:val="none" w:sz="0" w:space="0" w:color="auto"/>
        <w:bottom w:val="none" w:sz="0" w:space="0" w:color="auto"/>
        <w:right w:val="none" w:sz="0" w:space="0" w:color="auto"/>
      </w:divBdr>
    </w:div>
    <w:div w:id="1332442961">
      <w:bodyDiv w:val="1"/>
      <w:marLeft w:val="0"/>
      <w:marRight w:val="0"/>
      <w:marTop w:val="0"/>
      <w:marBottom w:val="0"/>
      <w:divBdr>
        <w:top w:val="none" w:sz="0" w:space="0" w:color="auto"/>
        <w:left w:val="none" w:sz="0" w:space="0" w:color="auto"/>
        <w:bottom w:val="none" w:sz="0" w:space="0" w:color="auto"/>
        <w:right w:val="none" w:sz="0" w:space="0" w:color="auto"/>
      </w:divBdr>
    </w:div>
    <w:div w:id="1348019985">
      <w:bodyDiv w:val="1"/>
      <w:marLeft w:val="0"/>
      <w:marRight w:val="0"/>
      <w:marTop w:val="0"/>
      <w:marBottom w:val="0"/>
      <w:divBdr>
        <w:top w:val="none" w:sz="0" w:space="0" w:color="auto"/>
        <w:left w:val="none" w:sz="0" w:space="0" w:color="auto"/>
        <w:bottom w:val="none" w:sz="0" w:space="0" w:color="auto"/>
        <w:right w:val="none" w:sz="0" w:space="0" w:color="auto"/>
      </w:divBdr>
    </w:div>
    <w:div w:id="1381903719">
      <w:bodyDiv w:val="1"/>
      <w:marLeft w:val="0"/>
      <w:marRight w:val="0"/>
      <w:marTop w:val="0"/>
      <w:marBottom w:val="0"/>
      <w:divBdr>
        <w:top w:val="none" w:sz="0" w:space="0" w:color="auto"/>
        <w:left w:val="none" w:sz="0" w:space="0" w:color="auto"/>
        <w:bottom w:val="none" w:sz="0" w:space="0" w:color="auto"/>
        <w:right w:val="none" w:sz="0" w:space="0" w:color="auto"/>
      </w:divBdr>
    </w:div>
    <w:div w:id="1407148104">
      <w:bodyDiv w:val="1"/>
      <w:marLeft w:val="0"/>
      <w:marRight w:val="0"/>
      <w:marTop w:val="0"/>
      <w:marBottom w:val="0"/>
      <w:divBdr>
        <w:top w:val="none" w:sz="0" w:space="0" w:color="auto"/>
        <w:left w:val="none" w:sz="0" w:space="0" w:color="auto"/>
        <w:bottom w:val="none" w:sz="0" w:space="0" w:color="auto"/>
        <w:right w:val="none" w:sz="0" w:space="0" w:color="auto"/>
      </w:divBdr>
    </w:div>
    <w:div w:id="1410466662">
      <w:bodyDiv w:val="1"/>
      <w:marLeft w:val="0"/>
      <w:marRight w:val="0"/>
      <w:marTop w:val="0"/>
      <w:marBottom w:val="0"/>
      <w:divBdr>
        <w:top w:val="none" w:sz="0" w:space="0" w:color="auto"/>
        <w:left w:val="none" w:sz="0" w:space="0" w:color="auto"/>
        <w:bottom w:val="none" w:sz="0" w:space="0" w:color="auto"/>
        <w:right w:val="none" w:sz="0" w:space="0" w:color="auto"/>
      </w:divBdr>
    </w:div>
    <w:div w:id="1421179564">
      <w:bodyDiv w:val="1"/>
      <w:marLeft w:val="0"/>
      <w:marRight w:val="0"/>
      <w:marTop w:val="0"/>
      <w:marBottom w:val="0"/>
      <w:divBdr>
        <w:top w:val="none" w:sz="0" w:space="0" w:color="auto"/>
        <w:left w:val="none" w:sz="0" w:space="0" w:color="auto"/>
        <w:bottom w:val="none" w:sz="0" w:space="0" w:color="auto"/>
        <w:right w:val="none" w:sz="0" w:space="0" w:color="auto"/>
      </w:divBdr>
    </w:div>
    <w:div w:id="1441417565">
      <w:bodyDiv w:val="1"/>
      <w:marLeft w:val="0"/>
      <w:marRight w:val="0"/>
      <w:marTop w:val="0"/>
      <w:marBottom w:val="0"/>
      <w:divBdr>
        <w:top w:val="none" w:sz="0" w:space="0" w:color="auto"/>
        <w:left w:val="none" w:sz="0" w:space="0" w:color="auto"/>
        <w:bottom w:val="none" w:sz="0" w:space="0" w:color="auto"/>
        <w:right w:val="none" w:sz="0" w:space="0" w:color="auto"/>
      </w:divBdr>
    </w:div>
    <w:div w:id="1447656050">
      <w:bodyDiv w:val="1"/>
      <w:marLeft w:val="0"/>
      <w:marRight w:val="0"/>
      <w:marTop w:val="0"/>
      <w:marBottom w:val="0"/>
      <w:divBdr>
        <w:top w:val="none" w:sz="0" w:space="0" w:color="auto"/>
        <w:left w:val="none" w:sz="0" w:space="0" w:color="auto"/>
        <w:bottom w:val="none" w:sz="0" w:space="0" w:color="auto"/>
        <w:right w:val="none" w:sz="0" w:space="0" w:color="auto"/>
      </w:divBdr>
    </w:div>
    <w:div w:id="1448038074">
      <w:bodyDiv w:val="1"/>
      <w:marLeft w:val="0"/>
      <w:marRight w:val="0"/>
      <w:marTop w:val="0"/>
      <w:marBottom w:val="0"/>
      <w:divBdr>
        <w:top w:val="none" w:sz="0" w:space="0" w:color="auto"/>
        <w:left w:val="none" w:sz="0" w:space="0" w:color="auto"/>
        <w:bottom w:val="none" w:sz="0" w:space="0" w:color="auto"/>
        <w:right w:val="none" w:sz="0" w:space="0" w:color="auto"/>
      </w:divBdr>
    </w:div>
    <w:div w:id="1458256284">
      <w:bodyDiv w:val="1"/>
      <w:marLeft w:val="0"/>
      <w:marRight w:val="0"/>
      <w:marTop w:val="0"/>
      <w:marBottom w:val="0"/>
      <w:divBdr>
        <w:top w:val="none" w:sz="0" w:space="0" w:color="auto"/>
        <w:left w:val="none" w:sz="0" w:space="0" w:color="auto"/>
        <w:bottom w:val="none" w:sz="0" w:space="0" w:color="auto"/>
        <w:right w:val="none" w:sz="0" w:space="0" w:color="auto"/>
      </w:divBdr>
    </w:div>
    <w:div w:id="1517890866">
      <w:bodyDiv w:val="1"/>
      <w:marLeft w:val="0"/>
      <w:marRight w:val="0"/>
      <w:marTop w:val="0"/>
      <w:marBottom w:val="0"/>
      <w:divBdr>
        <w:top w:val="none" w:sz="0" w:space="0" w:color="auto"/>
        <w:left w:val="none" w:sz="0" w:space="0" w:color="auto"/>
        <w:bottom w:val="none" w:sz="0" w:space="0" w:color="auto"/>
        <w:right w:val="none" w:sz="0" w:space="0" w:color="auto"/>
      </w:divBdr>
    </w:div>
    <w:div w:id="1519999633">
      <w:bodyDiv w:val="1"/>
      <w:marLeft w:val="0"/>
      <w:marRight w:val="0"/>
      <w:marTop w:val="0"/>
      <w:marBottom w:val="0"/>
      <w:divBdr>
        <w:top w:val="none" w:sz="0" w:space="0" w:color="auto"/>
        <w:left w:val="none" w:sz="0" w:space="0" w:color="auto"/>
        <w:bottom w:val="none" w:sz="0" w:space="0" w:color="auto"/>
        <w:right w:val="none" w:sz="0" w:space="0" w:color="auto"/>
      </w:divBdr>
    </w:div>
    <w:div w:id="1551577259">
      <w:bodyDiv w:val="1"/>
      <w:marLeft w:val="0"/>
      <w:marRight w:val="0"/>
      <w:marTop w:val="0"/>
      <w:marBottom w:val="0"/>
      <w:divBdr>
        <w:top w:val="none" w:sz="0" w:space="0" w:color="auto"/>
        <w:left w:val="none" w:sz="0" w:space="0" w:color="auto"/>
        <w:bottom w:val="none" w:sz="0" w:space="0" w:color="auto"/>
        <w:right w:val="none" w:sz="0" w:space="0" w:color="auto"/>
      </w:divBdr>
    </w:div>
    <w:div w:id="1575623816">
      <w:bodyDiv w:val="1"/>
      <w:marLeft w:val="0"/>
      <w:marRight w:val="0"/>
      <w:marTop w:val="0"/>
      <w:marBottom w:val="0"/>
      <w:divBdr>
        <w:top w:val="none" w:sz="0" w:space="0" w:color="auto"/>
        <w:left w:val="none" w:sz="0" w:space="0" w:color="auto"/>
        <w:bottom w:val="none" w:sz="0" w:space="0" w:color="auto"/>
        <w:right w:val="none" w:sz="0" w:space="0" w:color="auto"/>
      </w:divBdr>
    </w:div>
    <w:div w:id="1594430891">
      <w:bodyDiv w:val="1"/>
      <w:marLeft w:val="0"/>
      <w:marRight w:val="0"/>
      <w:marTop w:val="0"/>
      <w:marBottom w:val="0"/>
      <w:divBdr>
        <w:top w:val="none" w:sz="0" w:space="0" w:color="auto"/>
        <w:left w:val="none" w:sz="0" w:space="0" w:color="auto"/>
        <w:bottom w:val="none" w:sz="0" w:space="0" w:color="auto"/>
        <w:right w:val="none" w:sz="0" w:space="0" w:color="auto"/>
      </w:divBdr>
    </w:div>
    <w:div w:id="1606963259">
      <w:bodyDiv w:val="1"/>
      <w:marLeft w:val="0"/>
      <w:marRight w:val="0"/>
      <w:marTop w:val="0"/>
      <w:marBottom w:val="0"/>
      <w:divBdr>
        <w:top w:val="none" w:sz="0" w:space="0" w:color="auto"/>
        <w:left w:val="none" w:sz="0" w:space="0" w:color="auto"/>
        <w:bottom w:val="none" w:sz="0" w:space="0" w:color="auto"/>
        <w:right w:val="none" w:sz="0" w:space="0" w:color="auto"/>
      </w:divBdr>
    </w:div>
    <w:div w:id="1613438492">
      <w:bodyDiv w:val="1"/>
      <w:marLeft w:val="0"/>
      <w:marRight w:val="0"/>
      <w:marTop w:val="0"/>
      <w:marBottom w:val="0"/>
      <w:divBdr>
        <w:top w:val="none" w:sz="0" w:space="0" w:color="auto"/>
        <w:left w:val="none" w:sz="0" w:space="0" w:color="auto"/>
        <w:bottom w:val="none" w:sz="0" w:space="0" w:color="auto"/>
        <w:right w:val="none" w:sz="0" w:space="0" w:color="auto"/>
      </w:divBdr>
    </w:div>
    <w:div w:id="1691028725">
      <w:bodyDiv w:val="1"/>
      <w:marLeft w:val="0"/>
      <w:marRight w:val="0"/>
      <w:marTop w:val="0"/>
      <w:marBottom w:val="0"/>
      <w:divBdr>
        <w:top w:val="none" w:sz="0" w:space="0" w:color="auto"/>
        <w:left w:val="none" w:sz="0" w:space="0" w:color="auto"/>
        <w:bottom w:val="none" w:sz="0" w:space="0" w:color="auto"/>
        <w:right w:val="none" w:sz="0" w:space="0" w:color="auto"/>
      </w:divBdr>
    </w:div>
    <w:div w:id="1695230462">
      <w:bodyDiv w:val="1"/>
      <w:marLeft w:val="0"/>
      <w:marRight w:val="0"/>
      <w:marTop w:val="0"/>
      <w:marBottom w:val="0"/>
      <w:divBdr>
        <w:top w:val="none" w:sz="0" w:space="0" w:color="auto"/>
        <w:left w:val="none" w:sz="0" w:space="0" w:color="auto"/>
        <w:bottom w:val="none" w:sz="0" w:space="0" w:color="auto"/>
        <w:right w:val="none" w:sz="0" w:space="0" w:color="auto"/>
      </w:divBdr>
    </w:div>
    <w:div w:id="1729959513">
      <w:bodyDiv w:val="1"/>
      <w:marLeft w:val="0"/>
      <w:marRight w:val="0"/>
      <w:marTop w:val="0"/>
      <w:marBottom w:val="0"/>
      <w:divBdr>
        <w:top w:val="none" w:sz="0" w:space="0" w:color="auto"/>
        <w:left w:val="none" w:sz="0" w:space="0" w:color="auto"/>
        <w:bottom w:val="none" w:sz="0" w:space="0" w:color="auto"/>
        <w:right w:val="none" w:sz="0" w:space="0" w:color="auto"/>
      </w:divBdr>
    </w:div>
    <w:div w:id="1732077428">
      <w:bodyDiv w:val="1"/>
      <w:marLeft w:val="0"/>
      <w:marRight w:val="0"/>
      <w:marTop w:val="0"/>
      <w:marBottom w:val="0"/>
      <w:divBdr>
        <w:top w:val="none" w:sz="0" w:space="0" w:color="auto"/>
        <w:left w:val="none" w:sz="0" w:space="0" w:color="auto"/>
        <w:bottom w:val="none" w:sz="0" w:space="0" w:color="auto"/>
        <w:right w:val="none" w:sz="0" w:space="0" w:color="auto"/>
      </w:divBdr>
    </w:div>
    <w:div w:id="1783721305">
      <w:bodyDiv w:val="1"/>
      <w:marLeft w:val="0"/>
      <w:marRight w:val="0"/>
      <w:marTop w:val="0"/>
      <w:marBottom w:val="0"/>
      <w:divBdr>
        <w:top w:val="none" w:sz="0" w:space="0" w:color="auto"/>
        <w:left w:val="none" w:sz="0" w:space="0" w:color="auto"/>
        <w:bottom w:val="none" w:sz="0" w:space="0" w:color="auto"/>
        <w:right w:val="none" w:sz="0" w:space="0" w:color="auto"/>
      </w:divBdr>
    </w:div>
    <w:div w:id="1809930401">
      <w:bodyDiv w:val="1"/>
      <w:marLeft w:val="0"/>
      <w:marRight w:val="0"/>
      <w:marTop w:val="0"/>
      <w:marBottom w:val="0"/>
      <w:divBdr>
        <w:top w:val="none" w:sz="0" w:space="0" w:color="auto"/>
        <w:left w:val="none" w:sz="0" w:space="0" w:color="auto"/>
        <w:bottom w:val="none" w:sz="0" w:space="0" w:color="auto"/>
        <w:right w:val="none" w:sz="0" w:space="0" w:color="auto"/>
      </w:divBdr>
    </w:div>
    <w:div w:id="1812015851">
      <w:bodyDiv w:val="1"/>
      <w:marLeft w:val="0"/>
      <w:marRight w:val="0"/>
      <w:marTop w:val="0"/>
      <w:marBottom w:val="0"/>
      <w:divBdr>
        <w:top w:val="none" w:sz="0" w:space="0" w:color="auto"/>
        <w:left w:val="none" w:sz="0" w:space="0" w:color="auto"/>
        <w:bottom w:val="none" w:sz="0" w:space="0" w:color="auto"/>
        <w:right w:val="none" w:sz="0" w:space="0" w:color="auto"/>
      </w:divBdr>
    </w:div>
    <w:div w:id="1812096928">
      <w:bodyDiv w:val="1"/>
      <w:marLeft w:val="0"/>
      <w:marRight w:val="0"/>
      <w:marTop w:val="0"/>
      <w:marBottom w:val="0"/>
      <w:divBdr>
        <w:top w:val="none" w:sz="0" w:space="0" w:color="auto"/>
        <w:left w:val="none" w:sz="0" w:space="0" w:color="auto"/>
        <w:bottom w:val="none" w:sz="0" w:space="0" w:color="auto"/>
        <w:right w:val="none" w:sz="0" w:space="0" w:color="auto"/>
      </w:divBdr>
    </w:div>
    <w:div w:id="1824932630">
      <w:bodyDiv w:val="1"/>
      <w:marLeft w:val="0"/>
      <w:marRight w:val="0"/>
      <w:marTop w:val="0"/>
      <w:marBottom w:val="0"/>
      <w:divBdr>
        <w:top w:val="none" w:sz="0" w:space="0" w:color="auto"/>
        <w:left w:val="none" w:sz="0" w:space="0" w:color="auto"/>
        <w:bottom w:val="none" w:sz="0" w:space="0" w:color="auto"/>
        <w:right w:val="none" w:sz="0" w:space="0" w:color="auto"/>
      </w:divBdr>
    </w:div>
    <w:div w:id="1857886983">
      <w:bodyDiv w:val="1"/>
      <w:marLeft w:val="0"/>
      <w:marRight w:val="0"/>
      <w:marTop w:val="0"/>
      <w:marBottom w:val="0"/>
      <w:divBdr>
        <w:top w:val="none" w:sz="0" w:space="0" w:color="auto"/>
        <w:left w:val="none" w:sz="0" w:space="0" w:color="auto"/>
        <w:bottom w:val="none" w:sz="0" w:space="0" w:color="auto"/>
        <w:right w:val="none" w:sz="0" w:space="0" w:color="auto"/>
      </w:divBdr>
    </w:div>
    <w:div w:id="1863128251">
      <w:bodyDiv w:val="1"/>
      <w:marLeft w:val="0"/>
      <w:marRight w:val="0"/>
      <w:marTop w:val="0"/>
      <w:marBottom w:val="0"/>
      <w:divBdr>
        <w:top w:val="none" w:sz="0" w:space="0" w:color="auto"/>
        <w:left w:val="none" w:sz="0" w:space="0" w:color="auto"/>
        <w:bottom w:val="none" w:sz="0" w:space="0" w:color="auto"/>
        <w:right w:val="none" w:sz="0" w:space="0" w:color="auto"/>
      </w:divBdr>
    </w:div>
    <w:div w:id="1897009940">
      <w:bodyDiv w:val="1"/>
      <w:marLeft w:val="0"/>
      <w:marRight w:val="0"/>
      <w:marTop w:val="0"/>
      <w:marBottom w:val="0"/>
      <w:divBdr>
        <w:top w:val="none" w:sz="0" w:space="0" w:color="auto"/>
        <w:left w:val="none" w:sz="0" w:space="0" w:color="auto"/>
        <w:bottom w:val="none" w:sz="0" w:space="0" w:color="auto"/>
        <w:right w:val="none" w:sz="0" w:space="0" w:color="auto"/>
      </w:divBdr>
    </w:div>
    <w:div w:id="1959794915">
      <w:bodyDiv w:val="1"/>
      <w:marLeft w:val="0"/>
      <w:marRight w:val="0"/>
      <w:marTop w:val="0"/>
      <w:marBottom w:val="0"/>
      <w:divBdr>
        <w:top w:val="none" w:sz="0" w:space="0" w:color="auto"/>
        <w:left w:val="none" w:sz="0" w:space="0" w:color="auto"/>
        <w:bottom w:val="none" w:sz="0" w:space="0" w:color="auto"/>
        <w:right w:val="none" w:sz="0" w:space="0" w:color="auto"/>
      </w:divBdr>
    </w:div>
    <w:div w:id="1969235234">
      <w:bodyDiv w:val="1"/>
      <w:marLeft w:val="0"/>
      <w:marRight w:val="0"/>
      <w:marTop w:val="0"/>
      <w:marBottom w:val="0"/>
      <w:divBdr>
        <w:top w:val="none" w:sz="0" w:space="0" w:color="auto"/>
        <w:left w:val="none" w:sz="0" w:space="0" w:color="auto"/>
        <w:bottom w:val="none" w:sz="0" w:space="0" w:color="auto"/>
        <w:right w:val="none" w:sz="0" w:space="0" w:color="auto"/>
      </w:divBdr>
    </w:div>
    <w:div w:id="1975525853">
      <w:bodyDiv w:val="1"/>
      <w:marLeft w:val="0"/>
      <w:marRight w:val="0"/>
      <w:marTop w:val="0"/>
      <w:marBottom w:val="0"/>
      <w:divBdr>
        <w:top w:val="none" w:sz="0" w:space="0" w:color="auto"/>
        <w:left w:val="none" w:sz="0" w:space="0" w:color="auto"/>
        <w:bottom w:val="none" w:sz="0" w:space="0" w:color="auto"/>
        <w:right w:val="none" w:sz="0" w:space="0" w:color="auto"/>
      </w:divBdr>
    </w:div>
    <w:div w:id="2027563063">
      <w:bodyDiv w:val="1"/>
      <w:marLeft w:val="0"/>
      <w:marRight w:val="0"/>
      <w:marTop w:val="0"/>
      <w:marBottom w:val="0"/>
      <w:divBdr>
        <w:top w:val="none" w:sz="0" w:space="0" w:color="auto"/>
        <w:left w:val="none" w:sz="0" w:space="0" w:color="auto"/>
        <w:bottom w:val="none" w:sz="0" w:space="0" w:color="auto"/>
        <w:right w:val="none" w:sz="0" w:space="0" w:color="auto"/>
      </w:divBdr>
    </w:div>
    <w:div w:id="2045665733">
      <w:bodyDiv w:val="1"/>
      <w:marLeft w:val="0"/>
      <w:marRight w:val="0"/>
      <w:marTop w:val="0"/>
      <w:marBottom w:val="0"/>
      <w:divBdr>
        <w:top w:val="none" w:sz="0" w:space="0" w:color="auto"/>
        <w:left w:val="none" w:sz="0" w:space="0" w:color="auto"/>
        <w:bottom w:val="none" w:sz="0" w:space="0" w:color="auto"/>
        <w:right w:val="none" w:sz="0" w:space="0" w:color="auto"/>
      </w:divBdr>
    </w:div>
    <w:div w:id="2123647629">
      <w:bodyDiv w:val="1"/>
      <w:marLeft w:val="0"/>
      <w:marRight w:val="0"/>
      <w:marTop w:val="0"/>
      <w:marBottom w:val="0"/>
      <w:divBdr>
        <w:top w:val="none" w:sz="0" w:space="0" w:color="auto"/>
        <w:left w:val="none" w:sz="0" w:space="0" w:color="auto"/>
        <w:bottom w:val="none" w:sz="0" w:space="0" w:color="auto"/>
        <w:right w:val="none" w:sz="0" w:space="0" w:color="auto"/>
      </w:divBdr>
    </w:div>
    <w:div w:id="2137095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easury.act.gov.au/accounting/" TargetMode="External"/><Relationship Id="rId18" Type="http://schemas.openxmlformats.org/officeDocument/2006/relationships/hyperlink" Target="https://www.treasury.act.gov.au/account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apps.treasury.act.gov.au/__data/assets/pdf_file/0012/1678467/ACT-Government-Debtor-Management-Policy-Dec2020.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treasury.act.gov.au/accoun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easury.act.gov.au/accountin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reasury.act.gov.au/accoun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ha%20bourke\AppData\Local\Packages\Microsoft.MicrosoftEdge_8wekyb3d8bbwe\TempState\Downloads\Publication-template-purple%20(1).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3.xml><?xml version="1.0" encoding="utf-8"?>
<ds:datastoreItem xmlns:ds="http://schemas.openxmlformats.org/officeDocument/2006/customXml" ds:itemID="{0768B9F4-ACED-42E7-9C6F-59C95F7D1CC4}">
  <ds:schemaRefs>
    <ds:schemaRef ds:uri="http://schemas.openxmlformats.org/package/2006/metadata/core-properties"/>
    <ds:schemaRef ds:uri="http://purl.org/dc/term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09F93E9-FB59-449A-A194-78CB0B72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Publication-template-purple (1).dotx</Template>
  <TotalTime>1</TotalTime>
  <Pages>6</Pages>
  <Words>18862</Words>
  <Characters>107520</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AAPP 114 ACT Accounting Policy Paper on Concessional Loans</vt:lpstr>
    </vt:vector>
  </TitlesOfParts>
  <Company>ACT Government</Company>
  <LinksUpToDate>false</LinksUpToDate>
  <CharactersWithSpaces>126130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AAPP 114 ACT Accounting Policy Paper on Concessional Loans</dc:title>
  <dc:subject>AAPP 114 ACT Accounting Policy Paper on Concessional Loans</dc:subject>
  <dc:creator>ACT Government</dc:creator>
  <cp:keywords/>
  <dc:description/>
  <cp:lastModifiedBy>Palfreyman, Hamish</cp:lastModifiedBy>
  <cp:revision>2</cp:revision>
  <cp:lastPrinted>2016-09-21T00:45:00Z</cp:lastPrinted>
  <dcterms:created xsi:type="dcterms:W3CDTF">2023-05-30T01:40:00Z</dcterms:created>
  <dcterms:modified xsi:type="dcterms:W3CDTF">2023-05-30T01:40:00Z</dcterms:modified>
</cp:coreProperties>
</file>