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BE" w:rsidRPr="008F7015" w:rsidRDefault="00080DBE">
      <w:pPr>
        <w:pStyle w:val="Header"/>
        <w:tabs>
          <w:tab w:val="clear" w:pos="4153"/>
          <w:tab w:val="clear" w:pos="8306"/>
        </w:tabs>
        <w:ind w:left="284"/>
      </w:pPr>
      <w:bookmarkStart w:id="0" w:name="_GoBack"/>
      <w:bookmarkEnd w:id="0"/>
    </w:p>
    <w:p w:rsidR="00936B84" w:rsidRDefault="00936B84">
      <w:pPr>
        <w:rPr>
          <w:lang w:val="en-US"/>
        </w:rPr>
      </w:pPr>
    </w:p>
    <w:p w:rsidR="00DF0CC7" w:rsidRDefault="00DF0CC7">
      <w:pPr>
        <w:rPr>
          <w:lang w:val="en-US"/>
        </w:rPr>
      </w:pPr>
    </w:p>
    <w:p w:rsidR="00DF0CC7" w:rsidRDefault="00DF0CC7">
      <w:pPr>
        <w:rPr>
          <w:lang w:val="en-US"/>
        </w:rPr>
      </w:pPr>
    </w:p>
    <w:p w:rsidR="00627D38" w:rsidRDefault="00627D38">
      <w:pPr>
        <w:rPr>
          <w:lang w:val="en-US"/>
        </w:rPr>
      </w:pPr>
    </w:p>
    <w:p w:rsidR="00DA3BC4" w:rsidRDefault="00DA3BC4">
      <w:pPr>
        <w:rPr>
          <w:lang w:val="en-US"/>
        </w:rPr>
      </w:pPr>
      <w:r w:rsidRPr="008F7015">
        <w:rPr>
          <w:lang w:val="en-US"/>
        </w:rPr>
        <w:t xml:space="preserve">Dear </w:t>
      </w:r>
      <w:r w:rsidR="00185046">
        <w:rPr>
          <w:lang w:val="en-US"/>
        </w:rPr>
        <w:t>[Parties]</w:t>
      </w:r>
    </w:p>
    <w:p w:rsidR="006E2B1D" w:rsidRDefault="006E2B1D">
      <w:pPr>
        <w:rPr>
          <w:lang w:val="en-US"/>
        </w:rPr>
      </w:pPr>
    </w:p>
    <w:p w:rsidR="00055DDD" w:rsidRPr="00185046" w:rsidRDefault="00094A75">
      <w:pPr>
        <w:spacing w:after="240"/>
        <w:rPr>
          <w:b/>
          <w:szCs w:val="24"/>
        </w:rPr>
      </w:pPr>
      <w:r w:rsidRPr="00185046">
        <w:rPr>
          <w:b/>
          <w:szCs w:val="24"/>
        </w:rPr>
        <w:t xml:space="preserve">Industry Panel Review of </w:t>
      </w:r>
      <w:r w:rsidRPr="00185046">
        <w:rPr>
          <w:b/>
          <w:szCs w:val="24"/>
          <w:lang w:val="en-GB"/>
        </w:rPr>
        <w:t xml:space="preserve">the </w:t>
      </w:r>
      <w:r w:rsidR="00024AD9" w:rsidRPr="00185046">
        <w:rPr>
          <w:b/>
          <w:szCs w:val="24"/>
          <w:lang w:val="en-GB"/>
        </w:rPr>
        <w:t xml:space="preserve">Independent Competition and Regulatory Commission’s 2013 Price </w:t>
      </w:r>
      <w:r w:rsidRPr="00185046">
        <w:rPr>
          <w:b/>
          <w:szCs w:val="24"/>
          <w:lang w:val="en-GB"/>
        </w:rPr>
        <w:t>Direction</w:t>
      </w:r>
      <w:r w:rsidR="00E62965" w:rsidRPr="00185046">
        <w:rPr>
          <w:b/>
          <w:szCs w:val="24"/>
          <w:lang w:val="en-GB"/>
        </w:rPr>
        <w:t xml:space="preserve"> </w:t>
      </w:r>
      <w:r w:rsidR="00E62965" w:rsidRPr="00185046">
        <w:rPr>
          <w:rFonts w:ascii="Calibri" w:hAnsi="Calibri"/>
          <w:b/>
          <w:bCs/>
          <w:iCs/>
        </w:rPr>
        <w:t>for Regulated Water and Sewerage Services in the ACT: Draft Report</w:t>
      </w:r>
      <w:r w:rsidRPr="00185046">
        <w:rPr>
          <w:b/>
          <w:szCs w:val="24"/>
          <w:lang w:val="en-GB"/>
        </w:rPr>
        <w:t xml:space="preserve"> </w:t>
      </w:r>
    </w:p>
    <w:p w:rsidR="00094A75" w:rsidRDefault="00F92438" w:rsidP="00094A75">
      <w:pPr>
        <w:rPr>
          <w:szCs w:val="24"/>
          <w:lang w:val="en-GB"/>
        </w:rPr>
      </w:pPr>
      <w:r>
        <w:rPr>
          <w:szCs w:val="24"/>
          <w:lang w:val="en-GB"/>
        </w:rPr>
        <w:t xml:space="preserve">The Industry Panel has made its draft decision in relation to its review of the price direction released by the </w:t>
      </w:r>
      <w:r w:rsidR="00094A75" w:rsidRPr="00966C02">
        <w:rPr>
          <w:szCs w:val="24"/>
          <w:lang w:val="en-GB"/>
        </w:rPr>
        <w:t>Independent Competition and Regulatory Commission</w:t>
      </w:r>
      <w:r w:rsidR="00094A75">
        <w:rPr>
          <w:szCs w:val="24"/>
          <w:lang w:val="en-GB"/>
        </w:rPr>
        <w:t xml:space="preserve"> (ICRC) </w:t>
      </w:r>
      <w:r>
        <w:rPr>
          <w:szCs w:val="24"/>
          <w:lang w:val="en-GB"/>
        </w:rPr>
        <w:t>in June 2013 for prices applying to</w:t>
      </w:r>
      <w:r w:rsidR="00A6561E">
        <w:rPr>
          <w:szCs w:val="24"/>
          <w:lang w:val="en-GB"/>
        </w:rPr>
        <w:t xml:space="preserve"> regulated</w:t>
      </w:r>
      <w:r>
        <w:rPr>
          <w:szCs w:val="24"/>
          <w:lang w:val="en-GB"/>
        </w:rPr>
        <w:t xml:space="preserve"> water and sewerage services in the ACT. </w:t>
      </w:r>
    </w:p>
    <w:p w:rsidR="00F92438" w:rsidRDefault="00F92438" w:rsidP="00094A75">
      <w:pPr>
        <w:rPr>
          <w:szCs w:val="24"/>
          <w:lang w:val="en-GB"/>
        </w:rPr>
      </w:pPr>
    </w:p>
    <w:p w:rsidR="00F92438" w:rsidRDefault="00782813" w:rsidP="00094A75">
      <w:pPr>
        <w:rPr>
          <w:szCs w:val="24"/>
          <w:lang w:val="en-GB"/>
        </w:rPr>
      </w:pPr>
      <w:r>
        <w:rPr>
          <w:szCs w:val="24"/>
          <w:lang w:val="en-GB"/>
        </w:rPr>
        <w:t>Please find enclosed</w:t>
      </w:r>
      <w:r w:rsidR="00F92438">
        <w:rPr>
          <w:szCs w:val="24"/>
          <w:lang w:val="en-GB"/>
        </w:rPr>
        <w:t xml:space="preserve"> a copy of draft report, which sets out the Panel’s draft decision and explains the reasons for this decision. </w:t>
      </w:r>
    </w:p>
    <w:p w:rsidR="00094A75" w:rsidRDefault="00094A75" w:rsidP="00094A75">
      <w:pPr>
        <w:rPr>
          <w:szCs w:val="24"/>
          <w:lang w:val="en-GB"/>
        </w:rPr>
      </w:pPr>
    </w:p>
    <w:p w:rsidR="00004CD7" w:rsidRDefault="00004CD7" w:rsidP="00004CD7">
      <w:r>
        <w:t xml:space="preserve">Consultation is an important part of the Panel’s decision-making process, and the Panel is now looking to engage the ACT community more broadly before it </w:t>
      </w:r>
      <w:r w:rsidR="00AF7ED8">
        <w:t>develops its final report</w:t>
      </w:r>
      <w:r>
        <w:t>.  The Panel invit</w:t>
      </w:r>
      <w:r w:rsidR="00AF7ED8">
        <w:t>es</w:t>
      </w:r>
      <w:r>
        <w:t xml:space="preserve"> </w:t>
      </w:r>
      <w:r w:rsidR="00782813">
        <w:t xml:space="preserve">written </w:t>
      </w:r>
      <w:r>
        <w:t xml:space="preserve">submissions on any aspect of its draft report.  </w:t>
      </w:r>
      <w:r w:rsidR="00782813">
        <w:t>Submissions are due by</w:t>
      </w:r>
      <w:r>
        <w:t xml:space="preserve"> </w:t>
      </w:r>
      <w:r w:rsidRPr="00004CD7">
        <w:rPr>
          <w:b/>
        </w:rPr>
        <w:t>Friday</w:t>
      </w:r>
      <w:r w:rsidR="00233F13">
        <w:rPr>
          <w:b/>
        </w:rPr>
        <w:t>,</w:t>
      </w:r>
      <w:r w:rsidRPr="00004CD7">
        <w:rPr>
          <w:b/>
        </w:rPr>
        <w:t xml:space="preserve"> 23 January 2015</w:t>
      </w:r>
      <w:r>
        <w:rPr>
          <w:b/>
        </w:rPr>
        <w:t xml:space="preserve">.  </w:t>
      </w:r>
      <w:r>
        <w:t>Details about how to make a written submission can be found on page i</w:t>
      </w:r>
      <w:r w:rsidR="00185046">
        <w:t>ii</w:t>
      </w:r>
      <w:r>
        <w:t xml:space="preserve"> of the draft report</w:t>
      </w:r>
      <w:r w:rsidR="00AF7ED8">
        <w:t>, or on the Panel’s</w:t>
      </w:r>
      <w:r w:rsidR="00AF7ED8" w:rsidRPr="00185046">
        <w:t xml:space="preserve"> website under </w:t>
      </w:r>
      <w:r w:rsidR="00AF7ED8" w:rsidRPr="00185046">
        <w:rPr>
          <w:i/>
        </w:rPr>
        <w:t>How to make a submission</w:t>
      </w:r>
      <w:r w:rsidR="00AF7ED8" w:rsidRPr="00185046">
        <w:t>.</w:t>
      </w:r>
    </w:p>
    <w:p w:rsidR="00004CD7" w:rsidRDefault="00004CD7" w:rsidP="00004CD7"/>
    <w:p w:rsidR="00004CD7" w:rsidRDefault="00004CD7" w:rsidP="00004CD7">
      <w:r>
        <w:t>The Panel also</w:t>
      </w:r>
      <w:r w:rsidR="00AF7ED8">
        <w:t xml:space="preserve"> intends to</w:t>
      </w:r>
      <w:r>
        <w:t xml:space="preserve"> hold a public hearing in early February</w:t>
      </w:r>
      <w:r w:rsidR="00AF7ED8">
        <w:t>,</w:t>
      </w:r>
      <w:r>
        <w:t xml:space="preserve"> at which oral submissions can be made. </w:t>
      </w:r>
      <w:r w:rsidR="00AF7ED8">
        <w:t xml:space="preserve">An update on the timing and venue </w:t>
      </w:r>
      <w:r w:rsidR="00185046">
        <w:t>for this</w:t>
      </w:r>
      <w:r w:rsidR="00690CC5">
        <w:t xml:space="preserve"> hearing will be sent to you in </w:t>
      </w:r>
      <w:r w:rsidR="00AF7ED8">
        <w:t>early in 2015</w:t>
      </w:r>
      <w:r w:rsidR="00690CC5">
        <w:t xml:space="preserve">. </w:t>
      </w:r>
    </w:p>
    <w:p w:rsidR="00004CD7" w:rsidRDefault="00004CD7" w:rsidP="00004CD7"/>
    <w:p w:rsidR="00004CD7" w:rsidRDefault="00004CD7" w:rsidP="00004CD7">
      <w:r>
        <w:t xml:space="preserve">Further details about the </w:t>
      </w:r>
      <w:r w:rsidR="004F0826">
        <w:t xml:space="preserve">draft report, supporting documentation and the </w:t>
      </w:r>
      <w:r>
        <w:t xml:space="preserve">review </w:t>
      </w:r>
      <w:r w:rsidR="002C792B">
        <w:t>p</w:t>
      </w:r>
      <w:r>
        <w:t xml:space="preserve">rocess can be found on the Panel’s website: </w:t>
      </w:r>
    </w:p>
    <w:p w:rsidR="00004CD7" w:rsidRDefault="00397445" w:rsidP="00004CD7">
      <w:pPr>
        <w:jc w:val="center"/>
        <w:rPr>
          <w:b/>
        </w:rPr>
      </w:pPr>
      <w:hyperlink r:id="rId9" w:history="1">
        <w:r w:rsidR="00004CD7">
          <w:rPr>
            <w:rStyle w:val="Hyperlink"/>
            <w:b/>
            <w:szCs w:val="22"/>
          </w:rPr>
          <w:t>http://apps.treasury.act.gov.au/industrypanel</w:t>
        </w:r>
      </w:hyperlink>
    </w:p>
    <w:p w:rsidR="00004CD7" w:rsidRDefault="00004CD7" w:rsidP="00004CD7"/>
    <w:p w:rsidR="00004CD7" w:rsidRDefault="00004CD7" w:rsidP="00004CD7">
      <w:r>
        <w:t>The Panel looks forward to receiving input from stakeholders to help inform its final decision.</w:t>
      </w:r>
    </w:p>
    <w:p w:rsidR="00690CC5" w:rsidRDefault="00690CC5" w:rsidP="00004CD7"/>
    <w:p w:rsidR="00690CC5" w:rsidRDefault="00690CC5" w:rsidP="00004CD7">
      <w:r>
        <w:t>Yours sincerely</w:t>
      </w:r>
    </w:p>
    <w:p w:rsidR="00004CD7" w:rsidRDefault="00004CD7" w:rsidP="00004CD7"/>
    <w:p w:rsidR="00185046" w:rsidRDefault="00185046" w:rsidP="00004CD7"/>
    <w:p w:rsidR="00A74055" w:rsidRDefault="00004CD7" w:rsidP="00094A75">
      <w:r w:rsidRPr="00003F12">
        <w:rPr>
          <w:b/>
        </w:rPr>
        <w:t>Mary Anne Hartley</w:t>
      </w:r>
      <w:r>
        <w:rPr>
          <w:b/>
        </w:rPr>
        <w:t xml:space="preserve"> QC</w:t>
      </w:r>
      <w:r>
        <w:br/>
        <w:t>President of the Industry Panel</w:t>
      </w:r>
    </w:p>
    <w:p w:rsidR="005419FC" w:rsidRPr="00094A75" w:rsidRDefault="008E3D7F" w:rsidP="00094A75">
      <w:pPr>
        <w:rPr>
          <w:szCs w:val="24"/>
        </w:rPr>
      </w:pPr>
      <w:r>
        <w:rPr>
          <w:szCs w:val="24"/>
        </w:rPr>
        <w:t xml:space="preserve">3 </w:t>
      </w:r>
      <w:r w:rsidR="005419FC">
        <w:rPr>
          <w:szCs w:val="24"/>
        </w:rPr>
        <w:t>December 2014</w:t>
      </w:r>
    </w:p>
    <w:sectPr w:rsidR="005419FC" w:rsidRPr="00094A75" w:rsidSect="00A74055">
      <w:headerReference w:type="default" r:id="rId10"/>
      <w:footerReference w:type="default" r:id="rId11"/>
      <w:pgSz w:w="11907" w:h="16840" w:code="9"/>
      <w:pgMar w:top="1418" w:right="1797" w:bottom="993" w:left="1797" w:header="567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BD" w:rsidRDefault="00B40FBD">
      <w:r>
        <w:separator/>
      </w:r>
    </w:p>
  </w:endnote>
  <w:endnote w:type="continuationSeparator" w:id="0">
    <w:p w:rsidR="00B40FBD" w:rsidRDefault="00B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51" w:rsidRPr="008F7015" w:rsidRDefault="00106051" w:rsidP="00336EF3">
    <w:pPr>
      <w:jc w:val="center"/>
      <w:rPr>
        <w:smallCaps/>
      </w:rPr>
    </w:pPr>
    <w:r w:rsidRPr="008F7015">
      <w:rPr>
        <w:smallCaps/>
      </w:rPr>
      <w:t>Industry Panel</w:t>
    </w:r>
  </w:p>
  <w:p w:rsidR="00106051" w:rsidRPr="008F7015" w:rsidRDefault="00106051" w:rsidP="00B63B89">
    <w:pPr>
      <w:spacing w:after="60"/>
      <w:jc w:val="center"/>
      <w:rPr>
        <w:b/>
        <w:smallCaps/>
        <w:sz w:val="8"/>
      </w:rPr>
    </w:pPr>
    <w:r w:rsidRPr="008F7015">
      <w:rPr>
        <w:b/>
        <w:smallCaps/>
        <w:sz w:val="8"/>
      </w:rPr>
      <w:t>_________________________</w:t>
    </w:r>
    <w:r w:rsidRPr="008F7015">
      <w:rPr>
        <w:smallCaps/>
        <w:sz w:val="8"/>
      </w:rPr>
      <w:t>_</w:t>
    </w:r>
    <w:r w:rsidRPr="008F7015">
      <w:rPr>
        <w:b/>
        <w:smallCaps/>
        <w:sz w:val="8"/>
      </w:rPr>
      <w:t>_______________________________________</w:t>
    </w:r>
  </w:p>
  <w:p w:rsidR="00106051" w:rsidRPr="008F7015" w:rsidRDefault="00106051" w:rsidP="00B63B89">
    <w:pPr>
      <w:spacing w:after="20"/>
      <w:jc w:val="center"/>
      <w:rPr>
        <w:sz w:val="18"/>
      </w:rPr>
    </w:pPr>
    <w:r w:rsidRPr="008F7015">
      <w:rPr>
        <w:sz w:val="18"/>
      </w:rPr>
      <w:t>GPO Box 158, Canberra ACT 2601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Phone: (02) 6207 6128    Fax: (02) 6207 0267 </w:t>
    </w:r>
    <w:r w:rsidRPr="008F7015">
      <w:rPr>
        <w:rFonts w:eastAsia="MS Mincho"/>
        <w:sz w:val="18"/>
        <w:szCs w:val="24"/>
        <w:lang w:eastAsia="ja-JP"/>
      </w:rPr>
      <w:t>Email</w:t>
    </w:r>
    <w:r w:rsidRPr="008F7015">
      <w:rPr>
        <w:sz w:val="18"/>
      </w:rPr>
      <w:t xml:space="preserve">: </w:t>
    </w:r>
    <w:hyperlink r:id="rId1" w:history="1">
      <w:r w:rsidRPr="008F7015">
        <w:rPr>
          <w:rStyle w:val="Hyperlink"/>
          <w:sz w:val="18"/>
        </w:rPr>
        <w:t>industrypanel@act.gov.au</w:t>
      </w:r>
    </w:hyperlink>
    <w:r w:rsidRPr="008F7015">
      <w:rPr>
        <w:sz w:val="18"/>
      </w:rPr>
      <w:t xml:space="preserve"> 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Website: </w:t>
    </w:r>
    <w:hyperlink r:id="rId2" w:history="1">
      <w:r w:rsidRPr="008F7015">
        <w:rPr>
          <w:rStyle w:val="Hyperlink"/>
          <w:sz w:val="18"/>
        </w:rPr>
        <w:t>http://apps.treasury.act.gov.au/industrypanel</w:t>
      </w:r>
    </w:hyperlink>
    <w:r w:rsidRPr="008F7015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BD" w:rsidRDefault="00B40FBD">
      <w:r>
        <w:separator/>
      </w:r>
    </w:p>
  </w:footnote>
  <w:footnote w:type="continuationSeparator" w:id="0">
    <w:p w:rsidR="00B40FBD" w:rsidRDefault="00B4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</w:p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  <w:r w:rsidRPr="008F7015">
      <w:rPr>
        <w:b/>
        <w:sz w:val="52"/>
        <w:szCs w:val="52"/>
      </w:rPr>
      <w:t>Industry Panel</w:t>
    </w:r>
  </w:p>
  <w:p w:rsidR="00106051" w:rsidRPr="008F7015" w:rsidRDefault="00106051" w:rsidP="00080DBE">
    <w:pPr>
      <w:spacing w:after="60"/>
      <w:ind w:right="-1"/>
      <w:jc w:val="center"/>
      <w:rPr>
        <w:sz w:val="18"/>
      </w:rPr>
    </w:pPr>
    <w:r w:rsidRPr="008F7015">
      <w:rPr>
        <w:sz w:val="18"/>
      </w:rPr>
      <w:t>MS MARY ANNE HARTLEY Q.C.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SALLY FARRIER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CLAIRE THOMAS PSM</w:t>
    </w:r>
  </w:p>
  <w:p w:rsidR="00106051" w:rsidRPr="00FE337C" w:rsidRDefault="00106051" w:rsidP="0037213A">
    <w:pPr>
      <w:pBdr>
        <w:bottom w:val="single" w:sz="4" w:space="5" w:color="auto"/>
      </w:pBdr>
      <w:ind w:right="-1"/>
      <w:rPr>
        <w:rFonts w:ascii="Calibri" w:hAnsi="Calibri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087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02035"/>
    <w:multiLevelType w:val="hybridMultilevel"/>
    <w:tmpl w:val="56FEDD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7AD"/>
    <w:multiLevelType w:val="hybridMultilevel"/>
    <w:tmpl w:val="4B627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E478F"/>
    <w:multiLevelType w:val="hybridMultilevel"/>
    <w:tmpl w:val="29D072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41504"/>
    <w:multiLevelType w:val="hybridMultilevel"/>
    <w:tmpl w:val="FEF488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295517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0F5387"/>
    <w:multiLevelType w:val="hybridMultilevel"/>
    <w:tmpl w:val="61160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0D58"/>
    <w:multiLevelType w:val="hybridMultilevel"/>
    <w:tmpl w:val="249E1B4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B27333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D86FD3"/>
    <w:multiLevelType w:val="hybridMultilevel"/>
    <w:tmpl w:val="85B61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63856"/>
    <w:multiLevelType w:val="hybridMultilevel"/>
    <w:tmpl w:val="0A965D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07E8B"/>
    <w:multiLevelType w:val="hybridMultilevel"/>
    <w:tmpl w:val="C4104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7213A"/>
    <w:rsid w:val="00004CD7"/>
    <w:rsid w:val="00011C61"/>
    <w:rsid w:val="0001500F"/>
    <w:rsid w:val="00024AD9"/>
    <w:rsid w:val="00030F0C"/>
    <w:rsid w:val="0005182B"/>
    <w:rsid w:val="00055DDD"/>
    <w:rsid w:val="00057ED4"/>
    <w:rsid w:val="00060FA8"/>
    <w:rsid w:val="000655BF"/>
    <w:rsid w:val="00080DBE"/>
    <w:rsid w:val="000842A6"/>
    <w:rsid w:val="000948C4"/>
    <w:rsid w:val="00094A43"/>
    <w:rsid w:val="00094A75"/>
    <w:rsid w:val="000A5461"/>
    <w:rsid w:val="000B682A"/>
    <w:rsid w:val="000E1129"/>
    <w:rsid w:val="000F158E"/>
    <w:rsid w:val="001046AF"/>
    <w:rsid w:val="00106051"/>
    <w:rsid w:val="00125092"/>
    <w:rsid w:val="0016648E"/>
    <w:rsid w:val="00185046"/>
    <w:rsid w:val="0018630A"/>
    <w:rsid w:val="001C0EA0"/>
    <w:rsid w:val="001C7B7A"/>
    <w:rsid w:val="001D12F7"/>
    <w:rsid w:val="001F57C1"/>
    <w:rsid w:val="002033D3"/>
    <w:rsid w:val="002040B0"/>
    <w:rsid w:val="0020738B"/>
    <w:rsid w:val="00211DED"/>
    <w:rsid w:val="002135D0"/>
    <w:rsid w:val="002265BA"/>
    <w:rsid w:val="00233F13"/>
    <w:rsid w:val="002566B1"/>
    <w:rsid w:val="00281B06"/>
    <w:rsid w:val="0028430A"/>
    <w:rsid w:val="0029174A"/>
    <w:rsid w:val="00291CEC"/>
    <w:rsid w:val="002A150F"/>
    <w:rsid w:val="002B0AAE"/>
    <w:rsid w:val="002B5339"/>
    <w:rsid w:val="002C3A11"/>
    <w:rsid w:val="002C792B"/>
    <w:rsid w:val="002C7E7A"/>
    <w:rsid w:val="002F4688"/>
    <w:rsid w:val="0032391D"/>
    <w:rsid w:val="00336EF3"/>
    <w:rsid w:val="0035297E"/>
    <w:rsid w:val="00363D6D"/>
    <w:rsid w:val="0037213A"/>
    <w:rsid w:val="003829D8"/>
    <w:rsid w:val="00397445"/>
    <w:rsid w:val="003C269F"/>
    <w:rsid w:val="003F06AD"/>
    <w:rsid w:val="00403DAF"/>
    <w:rsid w:val="004048CB"/>
    <w:rsid w:val="0041051D"/>
    <w:rsid w:val="00410B97"/>
    <w:rsid w:val="00447268"/>
    <w:rsid w:val="00453E1E"/>
    <w:rsid w:val="00460C7E"/>
    <w:rsid w:val="00471F7B"/>
    <w:rsid w:val="004735FB"/>
    <w:rsid w:val="004B7822"/>
    <w:rsid w:val="004C7232"/>
    <w:rsid w:val="004D08B8"/>
    <w:rsid w:val="004D3C63"/>
    <w:rsid w:val="004E72A2"/>
    <w:rsid w:val="004F0826"/>
    <w:rsid w:val="004F3353"/>
    <w:rsid w:val="005002BB"/>
    <w:rsid w:val="00510248"/>
    <w:rsid w:val="0052224F"/>
    <w:rsid w:val="00531021"/>
    <w:rsid w:val="005419FC"/>
    <w:rsid w:val="00545235"/>
    <w:rsid w:val="00557FED"/>
    <w:rsid w:val="0059528D"/>
    <w:rsid w:val="00595740"/>
    <w:rsid w:val="00595C9D"/>
    <w:rsid w:val="005970B7"/>
    <w:rsid w:val="005A14B8"/>
    <w:rsid w:val="005D74E9"/>
    <w:rsid w:val="00603E93"/>
    <w:rsid w:val="00627D38"/>
    <w:rsid w:val="0064572A"/>
    <w:rsid w:val="00657416"/>
    <w:rsid w:val="006645D1"/>
    <w:rsid w:val="00670F50"/>
    <w:rsid w:val="00690CC5"/>
    <w:rsid w:val="00691978"/>
    <w:rsid w:val="006A1A43"/>
    <w:rsid w:val="006B1816"/>
    <w:rsid w:val="006E0F26"/>
    <w:rsid w:val="006E2B1D"/>
    <w:rsid w:val="006F77A6"/>
    <w:rsid w:val="00702CD3"/>
    <w:rsid w:val="00710B69"/>
    <w:rsid w:val="00720CFB"/>
    <w:rsid w:val="00736FFD"/>
    <w:rsid w:val="00751E58"/>
    <w:rsid w:val="007524EB"/>
    <w:rsid w:val="00772C93"/>
    <w:rsid w:val="00782813"/>
    <w:rsid w:val="007C088A"/>
    <w:rsid w:val="007C559D"/>
    <w:rsid w:val="007C5C3A"/>
    <w:rsid w:val="007C7E19"/>
    <w:rsid w:val="008061DC"/>
    <w:rsid w:val="008335AF"/>
    <w:rsid w:val="00845856"/>
    <w:rsid w:val="00854911"/>
    <w:rsid w:val="008616D1"/>
    <w:rsid w:val="00871448"/>
    <w:rsid w:val="00872C4E"/>
    <w:rsid w:val="00883962"/>
    <w:rsid w:val="00892F63"/>
    <w:rsid w:val="008C2327"/>
    <w:rsid w:val="008C5882"/>
    <w:rsid w:val="008E2E27"/>
    <w:rsid w:val="008E3D7F"/>
    <w:rsid w:val="008F7015"/>
    <w:rsid w:val="00900404"/>
    <w:rsid w:val="009123FB"/>
    <w:rsid w:val="00924BD2"/>
    <w:rsid w:val="00936B84"/>
    <w:rsid w:val="00957B88"/>
    <w:rsid w:val="00970937"/>
    <w:rsid w:val="009840A8"/>
    <w:rsid w:val="00987EF1"/>
    <w:rsid w:val="0099025D"/>
    <w:rsid w:val="009A5A80"/>
    <w:rsid w:val="009A772C"/>
    <w:rsid w:val="009C281C"/>
    <w:rsid w:val="009D0EB5"/>
    <w:rsid w:val="009D5940"/>
    <w:rsid w:val="00A04379"/>
    <w:rsid w:val="00A064CE"/>
    <w:rsid w:val="00A35AAB"/>
    <w:rsid w:val="00A406F1"/>
    <w:rsid w:val="00A4463B"/>
    <w:rsid w:val="00A50A4E"/>
    <w:rsid w:val="00A62DFE"/>
    <w:rsid w:val="00A6561E"/>
    <w:rsid w:val="00A704A8"/>
    <w:rsid w:val="00A74055"/>
    <w:rsid w:val="00A953E2"/>
    <w:rsid w:val="00A954BE"/>
    <w:rsid w:val="00AB55BA"/>
    <w:rsid w:val="00AC516D"/>
    <w:rsid w:val="00AE34A2"/>
    <w:rsid w:val="00AE679C"/>
    <w:rsid w:val="00AF7ED8"/>
    <w:rsid w:val="00B01313"/>
    <w:rsid w:val="00B224BC"/>
    <w:rsid w:val="00B40FBD"/>
    <w:rsid w:val="00B45FD1"/>
    <w:rsid w:val="00B63B89"/>
    <w:rsid w:val="00B71576"/>
    <w:rsid w:val="00BC0CE0"/>
    <w:rsid w:val="00BC3B1A"/>
    <w:rsid w:val="00BC7AF4"/>
    <w:rsid w:val="00BD3D4D"/>
    <w:rsid w:val="00BE581B"/>
    <w:rsid w:val="00C02157"/>
    <w:rsid w:val="00C1052A"/>
    <w:rsid w:val="00C42F10"/>
    <w:rsid w:val="00C57432"/>
    <w:rsid w:val="00C86708"/>
    <w:rsid w:val="00C95176"/>
    <w:rsid w:val="00CB46AF"/>
    <w:rsid w:val="00CE4CA1"/>
    <w:rsid w:val="00CF4CB5"/>
    <w:rsid w:val="00CF75F4"/>
    <w:rsid w:val="00D5129D"/>
    <w:rsid w:val="00D621E2"/>
    <w:rsid w:val="00D738C1"/>
    <w:rsid w:val="00DA03B1"/>
    <w:rsid w:val="00DA3BC4"/>
    <w:rsid w:val="00DA50A6"/>
    <w:rsid w:val="00DE6CF2"/>
    <w:rsid w:val="00DF0CC7"/>
    <w:rsid w:val="00DF121D"/>
    <w:rsid w:val="00E0163D"/>
    <w:rsid w:val="00E04B62"/>
    <w:rsid w:val="00E11299"/>
    <w:rsid w:val="00E20EEA"/>
    <w:rsid w:val="00E2421E"/>
    <w:rsid w:val="00E33E4C"/>
    <w:rsid w:val="00E578A4"/>
    <w:rsid w:val="00E62965"/>
    <w:rsid w:val="00E70260"/>
    <w:rsid w:val="00E7683A"/>
    <w:rsid w:val="00E810CA"/>
    <w:rsid w:val="00EB0A04"/>
    <w:rsid w:val="00EF0435"/>
    <w:rsid w:val="00EF1225"/>
    <w:rsid w:val="00EF590E"/>
    <w:rsid w:val="00F14BA9"/>
    <w:rsid w:val="00F76C7F"/>
    <w:rsid w:val="00F77B64"/>
    <w:rsid w:val="00F80A33"/>
    <w:rsid w:val="00F819A5"/>
    <w:rsid w:val="00F92438"/>
    <w:rsid w:val="00FB00D8"/>
    <w:rsid w:val="00FB48B6"/>
    <w:rsid w:val="00FE1FA8"/>
    <w:rsid w:val="00FE337C"/>
    <w:rsid w:val="00FE3876"/>
    <w:rsid w:val="00FF1496"/>
    <w:rsid w:val="00FF188B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A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CE4CA1"/>
    <w:pPr>
      <w:keepNext/>
      <w:overflowPunct/>
      <w:autoSpaceDE/>
      <w:autoSpaceDN/>
      <w:adjustRightInd/>
      <w:textAlignment w:val="auto"/>
      <w:outlineLvl w:val="1"/>
    </w:pPr>
    <w:rPr>
      <w:rFonts w:eastAsia="MS Mincho"/>
      <w:b/>
      <w:bCs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C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4CA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CA1"/>
    <w:pPr>
      <w:jc w:val="center"/>
    </w:pPr>
    <w:rPr>
      <w:rFonts w:ascii="Arial" w:hAnsi="Arial"/>
      <w:b/>
      <w:i/>
      <w:sz w:val="32"/>
    </w:rPr>
  </w:style>
  <w:style w:type="paragraph" w:styleId="BodyText">
    <w:name w:val="Body Text"/>
    <w:basedOn w:val="Normal"/>
    <w:rsid w:val="00CE4CA1"/>
    <w:pPr>
      <w:jc w:val="center"/>
    </w:pPr>
    <w:rPr>
      <w:rFonts w:ascii="Palatino" w:hAnsi="Palatino"/>
      <w:sz w:val="20"/>
    </w:rPr>
  </w:style>
  <w:style w:type="character" w:styleId="PageNumber">
    <w:name w:val="page number"/>
    <w:basedOn w:val="DefaultParagraphFont"/>
    <w:rsid w:val="00080DBE"/>
  </w:style>
  <w:style w:type="character" w:styleId="Hyperlink">
    <w:name w:val="Hyperlink"/>
    <w:rsid w:val="00AE34A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DE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4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6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06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6F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F75F4"/>
    <w:pPr>
      <w:ind w:left="720"/>
      <w:contextualSpacing/>
    </w:pPr>
  </w:style>
  <w:style w:type="table" w:styleId="TableGrid">
    <w:name w:val="Table Grid"/>
    <w:basedOn w:val="TableNormal"/>
    <w:uiPriority w:val="59"/>
    <w:rsid w:val="006F77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7C7E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pps.treasury.act.gov.au/industrypane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ps.treasury.act.gov.au/industrypanel" TargetMode="External"/><Relationship Id="rId1" Type="http://schemas.openxmlformats.org/officeDocument/2006/relationships/hyperlink" Target="mailto:industrypanel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96119-B3F2-4A8B-B148-F361FA40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Parties about the Industry Panel's Draft Report - 3 December 2014</vt:lpstr>
    </vt:vector>
  </TitlesOfParts>
  <Company>CMD ACT Government</Company>
  <LinksUpToDate>false</LinksUpToDate>
  <CharactersWithSpaces>1651</CharactersWithSpaces>
  <SharedDoc>false</SharedDoc>
  <HLinks>
    <vt:vector size="12" baseType="variant"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http://apps.treasury.act.gov.au/industrypanel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mailto:industrypanel@act.gov.au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Parties about the Industry Panel's Draft Report - 3 December 2014</dc:title>
  <dc:subject>Letter to Parties about the Industry Panel's Draft Report - 3 December 2014</dc:subject>
  <dc:creator>Industry Panel Secretariat</dc:creator>
  <cp:keywords>Letter to Parties about the Industry Panel's Draft Report - 3 December 2014</cp:keywords>
  <cp:lastModifiedBy>michelle abramovic</cp:lastModifiedBy>
  <cp:revision>9</cp:revision>
  <cp:lastPrinted>2014-03-06T02:55:00Z</cp:lastPrinted>
  <dcterms:created xsi:type="dcterms:W3CDTF">2014-11-27T03:55:00Z</dcterms:created>
  <dcterms:modified xsi:type="dcterms:W3CDTF">2014-12-02T22:32:00Z</dcterms:modified>
</cp:coreProperties>
</file>