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60" w:rsidRPr="00BA7F9C" w:rsidRDefault="0028647B">
      <w:pPr>
        <w:pStyle w:val="Heading1"/>
        <w:rPr>
          <w:rFonts w:ascii="Arial Bold" w:hAnsi="Arial Bold" w:cs="Arial"/>
        </w:rPr>
      </w:pPr>
      <w:r w:rsidRPr="0028647B">
        <w:rPr>
          <w:rFonts w:ascii="Arial Bold" w:hAnsi="Arial Bold" w:cs="Arial"/>
        </w:rPr>
        <w:t>LEGAL AID COMMISSION (ACT)</w:t>
      </w:r>
    </w:p>
    <w:p w:rsidR="00725A60" w:rsidRPr="00E011DA" w:rsidRDefault="00BF6E21" w:rsidP="009838C5">
      <w:pPr>
        <w:pStyle w:val="Heading3"/>
        <w:spacing w:after="120"/>
      </w:pPr>
      <w:r>
        <w:t>Purpose</w:t>
      </w:r>
    </w:p>
    <w:p w:rsidR="00725A60" w:rsidRPr="00F5387E" w:rsidRDefault="00725A60">
      <w:pPr>
        <w:pStyle w:val="BodyText"/>
        <w:rPr>
          <w:rFonts w:ascii="Calibri" w:hAnsi="Calibri" w:cs="Calibri"/>
        </w:rPr>
      </w:pPr>
      <w:r w:rsidRPr="00F5387E">
        <w:rPr>
          <w:rFonts w:ascii="Calibri" w:hAnsi="Calibri" w:cs="Calibri"/>
        </w:rPr>
        <w:t xml:space="preserve">The Legal Aid Commission (ACT) (the Commission), </w:t>
      </w:r>
      <w:r w:rsidR="005C7FF0">
        <w:rPr>
          <w:rFonts w:ascii="Calibri" w:hAnsi="Calibri" w:cs="Calibri"/>
        </w:rPr>
        <w:t>is</w:t>
      </w:r>
      <w:r w:rsidRPr="00F5387E">
        <w:rPr>
          <w:rFonts w:ascii="Calibri" w:hAnsi="Calibri" w:cs="Calibri"/>
        </w:rPr>
        <w:t xml:space="preserve"> established by the </w:t>
      </w:r>
      <w:r w:rsidRPr="00F5387E">
        <w:rPr>
          <w:rFonts w:ascii="Calibri" w:hAnsi="Calibri" w:cs="Calibri"/>
          <w:i/>
        </w:rPr>
        <w:t>Legal</w:t>
      </w:r>
      <w:r w:rsidR="00546B85">
        <w:rPr>
          <w:rFonts w:ascii="Calibri" w:hAnsi="Calibri" w:cs="Calibri"/>
          <w:i/>
        </w:rPr>
        <w:t> </w:t>
      </w:r>
      <w:r w:rsidRPr="00F5387E">
        <w:rPr>
          <w:rFonts w:ascii="Calibri" w:hAnsi="Calibri" w:cs="Calibri"/>
          <w:i/>
        </w:rPr>
        <w:t>Aid</w:t>
      </w:r>
      <w:r w:rsidR="00546B85">
        <w:rPr>
          <w:rFonts w:ascii="Calibri" w:hAnsi="Calibri" w:cs="Calibri"/>
          <w:i/>
        </w:rPr>
        <w:t> </w:t>
      </w:r>
      <w:r w:rsidRPr="00F5387E">
        <w:rPr>
          <w:rFonts w:ascii="Calibri" w:hAnsi="Calibri" w:cs="Calibri"/>
          <w:i/>
        </w:rPr>
        <w:t>Act</w:t>
      </w:r>
      <w:r w:rsidR="00546B85">
        <w:rPr>
          <w:rFonts w:ascii="Calibri" w:hAnsi="Calibri" w:cs="Calibri"/>
          <w:i/>
        </w:rPr>
        <w:t> </w:t>
      </w:r>
      <w:r w:rsidRPr="00F5387E">
        <w:rPr>
          <w:rFonts w:ascii="Calibri" w:hAnsi="Calibri" w:cs="Calibri"/>
          <w:i/>
        </w:rPr>
        <w:t xml:space="preserve">1977 </w:t>
      </w:r>
      <w:r w:rsidRPr="00F5387E">
        <w:rPr>
          <w:rFonts w:ascii="Calibri" w:hAnsi="Calibri" w:cs="Calibri"/>
        </w:rPr>
        <w:t>(the Act) and provides a range of legal aid services in accordance with the Act.</w:t>
      </w:r>
    </w:p>
    <w:p w:rsidR="00725A60" w:rsidRPr="00F5387E" w:rsidRDefault="00725A60">
      <w:pPr>
        <w:pStyle w:val="BodyText"/>
        <w:rPr>
          <w:rFonts w:ascii="Calibri" w:hAnsi="Calibri" w:cs="Calibri"/>
        </w:rPr>
      </w:pPr>
      <w:r w:rsidRPr="00F5387E">
        <w:rPr>
          <w:rFonts w:ascii="Calibri" w:hAnsi="Calibri" w:cs="Calibri"/>
        </w:rPr>
        <w:t xml:space="preserve">The </w:t>
      </w:r>
      <w:r w:rsidR="00041FAB">
        <w:rPr>
          <w:rFonts w:ascii="Calibri" w:hAnsi="Calibri" w:cs="Calibri"/>
        </w:rPr>
        <w:t>purpose</w:t>
      </w:r>
      <w:r w:rsidRPr="00F5387E">
        <w:rPr>
          <w:rFonts w:ascii="Calibri" w:hAnsi="Calibri" w:cs="Calibri"/>
        </w:rPr>
        <w:t xml:space="preserve"> of the Commission is to promote a just society in the </w:t>
      </w:r>
      <w:r w:rsidR="00041FAB">
        <w:rPr>
          <w:rFonts w:ascii="Calibri" w:hAnsi="Calibri" w:cs="Calibri"/>
        </w:rPr>
        <w:t xml:space="preserve">Australian Capital </w:t>
      </w:r>
      <w:r w:rsidRPr="00F5387E">
        <w:rPr>
          <w:rFonts w:ascii="Calibri" w:hAnsi="Calibri" w:cs="Calibri"/>
        </w:rPr>
        <w:t>Territory by:</w:t>
      </w:r>
    </w:p>
    <w:p w:rsidR="00725A60" w:rsidRPr="00F5387E" w:rsidRDefault="00725A60" w:rsidP="00F16E4C">
      <w:pPr>
        <w:pStyle w:val="BodyTextIndent"/>
        <w:rPr>
          <w:rFonts w:ascii="Calibri" w:hAnsi="Calibri" w:cs="Calibri"/>
        </w:rPr>
      </w:pPr>
      <w:r w:rsidRPr="00F5387E">
        <w:rPr>
          <w:rFonts w:ascii="Calibri" w:hAnsi="Calibri" w:cs="Calibri"/>
        </w:rPr>
        <w:t xml:space="preserve">ensuring that vulnerable and disadvantaged people receive the legal services they need to </w:t>
      </w:r>
      <w:r w:rsidR="00041FAB">
        <w:rPr>
          <w:rFonts w:ascii="Calibri" w:hAnsi="Calibri" w:cs="Calibri"/>
        </w:rPr>
        <w:t>protect their rights and interests</w:t>
      </w:r>
      <w:r w:rsidRPr="00F5387E">
        <w:rPr>
          <w:rFonts w:ascii="Calibri" w:hAnsi="Calibri" w:cs="Calibri"/>
        </w:rPr>
        <w:t>;</w:t>
      </w:r>
    </w:p>
    <w:p w:rsidR="00725A60" w:rsidRPr="00F5387E" w:rsidRDefault="00725A60" w:rsidP="00F16E4C">
      <w:pPr>
        <w:pStyle w:val="BodyTextIndent"/>
        <w:rPr>
          <w:rFonts w:ascii="Calibri" w:hAnsi="Calibri" w:cs="Calibri"/>
        </w:rPr>
      </w:pPr>
      <w:r w:rsidRPr="00F5387E">
        <w:rPr>
          <w:rFonts w:ascii="Calibri" w:hAnsi="Calibri" w:cs="Calibri"/>
        </w:rPr>
        <w:t>developing an improved community understanding of the law; and</w:t>
      </w:r>
    </w:p>
    <w:p w:rsidR="00725A60" w:rsidRPr="00F5387E" w:rsidRDefault="00725A60" w:rsidP="00F16E4C">
      <w:pPr>
        <w:pStyle w:val="BodyTextIndent"/>
        <w:rPr>
          <w:rFonts w:ascii="Calibri" w:hAnsi="Calibri" w:cs="Calibri"/>
        </w:rPr>
      </w:pPr>
      <w:proofErr w:type="gramStart"/>
      <w:r w:rsidRPr="00F5387E">
        <w:rPr>
          <w:rFonts w:ascii="Calibri" w:hAnsi="Calibri" w:cs="Calibri"/>
        </w:rPr>
        <w:t>seeking</w:t>
      </w:r>
      <w:proofErr w:type="gramEnd"/>
      <w:r w:rsidRPr="00F5387E">
        <w:rPr>
          <w:rFonts w:ascii="Calibri" w:hAnsi="Calibri" w:cs="Calibri"/>
        </w:rPr>
        <w:t xml:space="preserve"> reform of laws that adversely affect those assisted by the Commission.</w:t>
      </w:r>
    </w:p>
    <w:p w:rsidR="00E12016" w:rsidRDefault="00725A60" w:rsidP="00E011DA">
      <w:pPr>
        <w:pStyle w:val="BodyText"/>
      </w:pPr>
      <w:r w:rsidRPr="00F5387E">
        <w:rPr>
          <w:rFonts w:ascii="Calibri" w:hAnsi="Calibri" w:cs="Calibri"/>
        </w:rPr>
        <w:t xml:space="preserve">A range of high quality legal aid services are delivered through </w:t>
      </w:r>
      <w:r w:rsidR="008334C1">
        <w:rPr>
          <w:rFonts w:ascii="Calibri" w:hAnsi="Calibri" w:cs="Calibri"/>
        </w:rPr>
        <w:t>in-house legal and paralegal staff and private practitioners</w:t>
      </w:r>
      <w:r w:rsidRPr="00F5387E">
        <w:rPr>
          <w:rFonts w:ascii="Calibri" w:hAnsi="Calibri" w:cs="Calibri"/>
        </w:rPr>
        <w:t>.  The Commission’s services include information</w:t>
      </w:r>
      <w:r w:rsidR="008334C1">
        <w:rPr>
          <w:rFonts w:ascii="Calibri" w:hAnsi="Calibri" w:cs="Calibri"/>
        </w:rPr>
        <w:t xml:space="preserve"> and referral</w:t>
      </w:r>
      <w:r w:rsidRPr="00F5387E">
        <w:rPr>
          <w:rFonts w:ascii="Calibri" w:hAnsi="Calibri" w:cs="Calibri"/>
        </w:rPr>
        <w:t>, legal advice</w:t>
      </w:r>
      <w:r w:rsidR="008334C1">
        <w:rPr>
          <w:rFonts w:ascii="Calibri" w:hAnsi="Calibri" w:cs="Calibri"/>
        </w:rPr>
        <w:t xml:space="preserve"> and</w:t>
      </w:r>
      <w:r w:rsidRPr="00F5387E">
        <w:rPr>
          <w:rFonts w:ascii="Calibri" w:hAnsi="Calibri" w:cs="Calibri"/>
        </w:rPr>
        <w:t xml:space="preserve"> minor assistance, </w:t>
      </w:r>
      <w:r w:rsidR="00BC45B9">
        <w:rPr>
          <w:rFonts w:ascii="Calibri" w:hAnsi="Calibri" w:cs="Calibri"/>
        </w:rPr>
        <w:t xml:space="preserve">advocacy, </w:t>
      </w:r>
      <w:r w:rsidRPr="00F5387E">
        <w:rPr>
          <w:rFonts w:ascii="Calibri" w:hAnsi="Calibri" w:cs="Calibri"/>
        </w:rPr>
        <w:t>duty lawyer services, grants of legal assistance (legally assisted cases), dispute resolution services</w:t>
      </w:r>
      <w:r w:rsidR="008334C1">
        <w:rPr>
          <w:rFonts w:ascii="Calibri" w:hAnsi="Calibri" w:cs="Calibri"/>
        </w:rPr>
        <w:t>,</w:t>
      </w:r>
      <w:r w:rsidRPr="00F5387E">
        <w:rPr>
          <w:rFonts w:ascii="Calibri" w:hAnsi="Calibri" w:cs="Calibri"/>
        </w:rPr>
        <w:t xml:space="preserve"> community legal education</w:t>
      </w:r>
      <w:r w:rsidR="008334C1">
        <w:rPr>
          <w:rFonts w:ascii="Calibri" w:hAnsi="Calibri" w:cs="Calibri"/>
        </w:rPr>
        <w:t xml:space="preserve"> and </w:t>
      </w:r>
      <w:r w:rsidR="00542A4F">
        <w:rPr>
          <w:rFonts w:ascii="Calibri" w:hAnsi="Calibri" w:cs="Calibri"/>
        </w:rPr>
        <w:t>advice</w:t>
      </w:r>
      <w:r w:rsidR="008334C1">
        <w:rPr>
          <w:rFonts w:ascii="Calibri" w:hAnsi="Calibri" w:cs="Calibri"/>
        </w:rPr>
        <w:t xml:space="preserve"> on law reform issues</w:t>
      </w:r>
      <w:r w:rsidRPr="00F5387E">
        <w:rPr>
          <w:rFonts w:ascii="Calibri" w:hAnsi="Calibri" w:cs="Calibri"/>
        </w:rPr>
        <w:t>.</w:t>
      </w:r>
      <w:bookmarkStart w:id="0" w:name="OLE_LINK2"/>
    </w:p>
    <w:p w:rsidR="00725A60" w:rsidRPr="00E011DA" w:rsidRDefault="00C17022" w:rsidP="009838C5">
      <w:pPr>
        <w:pStyle w:val="Heading3"/>
        <w:spacing w:after="120"/>
      </w:pPr>
      <w:r w:rsidRPr="00E011DA">
        <w:t>201</w:t>
      </w:r>
      <w:r w:rsidR="00A84710">
        <w:t>3</w:t>
      </w:r>
      <w:r w:rsidRPr="00E011DA">
        <w:t>-1</w:t>
      </w:r>
      <w:r w:rsidR="00A84710">
        <w:t>4</w:t>
      </w:r>
      <w:r w:rsidRPr="00E011DA">
        <w:t xml:space="preserve"> Priorities</w:t>
      </w:r>
      <w:bookmarkEnd w:id="0"/>
    </w:p>
    <w:p w:rsidR="00725A60" w:rsidRPr="00F5387E" w:rsidRDefault="00725A60">
      <w:pPr>
        <w:pStyle w:val="BodyText"/>
        <w:rPr>
          <w:rFonts w:ascii="Calibri" w:hAnsi="Calibri" w:cs="Calibri"/>
        </w:rPr>
      </w:pPr>
      <w:r w:rsidRPr="00F5387E">
        <w:rPr>
          <w:rFonts w:ascii="Calibri" w:hAnsi="Calibri" w:cs="Calibri"/>
        </w:rPr>
        <w:t>Strategic and operational issues to be pursued in 201</w:t>
      </w:r>
      <w:r w:rsidR="00A84710">
        <w:rPr>
          <w:rFonts w:ascii="Calibri" w:hAnsi="Calibri" w:cs="Calibri"/>
        </w:rPr>
        <w:t>3</w:t>
      </w:r>
      <w:r w:rsidR="00F5387E">
        <w:rPr>
          <w:rFonts w:ascii="Calibri" w:hAnsi="Calibri" w:cs="Calibri"/>
        </w:rPr>
        <w:t>-1</w:t>
      </w:r>
      <w:r w:rsidR="00A84710">
        <w:rPr>
          <w:rFonts w:ascii="Calibri" w:hAnsi="Calibri" w:cs="Calibri"/>
        </w:rPr>
        <w:t>4</w:t>
      </w:r>
      <w:r w:rsidRPr="00F5387E">
        <w:rPr>
          <w:rFonts w:ascii="Calibri" w:hAnsi="Calibri" w:cs="Calibri"/>
        </w:rPr>
        <w:t xml:space="preserve"> include:</w:t>
      </w:r>
    </w:p>
    <w:p w:rsidR="0028647B" w:rsidRDefault="004210A8" w:rsidP="0028647B">
      <w:pPr>
        <w:pStyle w:val="BodyTextIndent"/>
        <w:ind w:left="357" w:hanging="357"/>
        <w:rPr>
          <w:rFonts w:ascii="Calibri" w:hAnsi="Calibri" w:cs="Calibri"/>
        </w:rPr>
      </w:pPr>
      <w:r w:rsidRPr="00520EB9">
        <w:rPr>
          <w:rFonts w:ascii="Calibri" w:hAnsi="Calibri" w:cs="Calibri"/>
        </w:rPr>
        <w:t>p</w:t>
      </w:r>
      <w:r w:rsidR="00F5387E" w:rsidRPr="00520EB9">
        <w:rPr>
          <w:rFonts w:ascii="Calibri" w:hAnsi="Calibri" w:cs="Calibri"/>
        </w:rPr>
        <w:t>rovid</w:t>
      </w:r>
      <w:r w:rsidR="00E12016" w:rsidRPr="00520EB9">
        <w:rPr>
          <w:rFonts w:ascii="Calibri" w:hAnsi="Calibri" w:cs="Calibri"/>
        </w:rPr>
        <w:t>ing</w:t>
      </w:r>
      <w:r w:rsidR="00F5387E" w:rsidRPr="00520EB9">
        <w:rPr>
          <w:rFonts w:ascii="Calibri" w:hAnsi="Calibri" w:cs="Calibri"/>
        </w:rPr>
        <w:t xml:space="preserve"> legal representation to people in need to enable them to assert or defend their legal rights</w:t>
      </w:r>
      <w:r w:rsidR="00BC45B9" w:rsidRPr="00520EB9">
        <w:rPr>
          <w:rFonts w:ascii="Calibri" w:hAnsi="Calibri" w:cs="Calibri"/>
        </w:rPr>
        <w:t xml:space="preserve"> by making g</w:t>
      </w:r>
      <w:r w:rsidR="00F5387E" w:rsidRPr="00520EB9">
        <w:rPr>
          <w:rFonts w:ascii="Calibri" w:hAnsi="Calibri" w:cs="Calibri"/>
        </w:rPr>
        <w:t xml:space="preserve">rants of assistance in accordance with priorities and guidelines under the </w:t>
      </w:r>
      <w:r w:rsidR="00B46F52" w:rsidRPr="00B46F52">
        <w:rPr>
          <w:rFonts w:ascii="Calibri" w:hAnsi="Calibri" w:cs="Calibri"/>
        </w:rPr>
        <w:t>Act</w:t>
      </w:r>
      <w:r w:rsidR="00F5387E" w:rsidRPr="00520EB9">
        <w:rPr>
          <w:rFonts w:ascii="Calibri" w:hAnsi="Calibri" w:cs="Calibri"/>
        </w:rPr>
        <w:t xml:space="preserve"> and </w:t>
      </w:r>
      <w:r w:rsidR="00D607EE">
        <w:rPr>
          <w:rFonts w:ascii="Calibri" w:hAnsi="Calibri" w:cs="Calibri"/>
        </w:rPr>
        <w:t xml:space="preserve">the </w:t>
      </w:r>
      <w:r w:rsidR="0028647B" w:rsidRPr="0028647B">
        <w:rPr>
          <w:rFonts w:ascii="Calibri" w:hAnsi="Calibri" w:cs="Calibri"/>
          <w:i/>
        </w:rPr>
        <w:t>National Partnership Agreement on Legal Assistance Services</w:t>
      </w:r>
      <w:r w:rsidRPr="00520EB9">
        <w:rPr>
          <w:rFonts w:ascii="Calibri" w:hAnsi="Calibri" w:cs="Calibri"/>
        </w:rPr>
        <w:t>;</w:t>
      </w:r>
    </w:p>
    <w:p w:rsidR="0028647B" w:rsidRDefault="004210A8" w:rsidP="0028647B">
      <w:pPr>
        <w:pStyle w:val="BodyTextIndent"/>
        <w:ind w:left="357" w:hanging="357"/>
        <w:rPr>
          <w:rFonts w:ascii="Calibri" w:hAnsi="Calibri" w:cs="Calibri"/>
        </w:rPr>
      </w:pPr>
      <w:r w:rsidRPr="00520EB9">
        <w:rPr>
          <w:rFonts w:ascii="Calibri" w:hAnsi="Calibri" w:cs="Calibri"/>
        </w:rPr>
        <w:t>promot</w:t>
      </w:r>
      <w:r w:rsidR="00E12016" w:rsidRPr="00520EB9">
        <w:rPr>
          <w:rFonts w:ascii="Calibri" w:hAnsi="Calibri" w:cs="Calibri"/>
        </w:rPr>
        <w:t>ing</w:t>
      </w:r>
      <w:r w:rsidRPr="00520EB9">
        <w:rPr>
          <w:rFonts w:ascii="Calibri" w:hAnsi="Calibri" w:cs="Calibri"/>
        </w:rPr>
        <w:t xml:space="preserve"> </w:t>
      </w:r>
      <w:r w:rsidR="00F5387E" w:rsidRPr="00520EB9">
        <w:rPr>
          <w:rFonts w:ascii="Calibri" w:hAnsi="Calibri" w:cs="Calibri"/>
        </w:rPr>
        <w:t>the prevention of legal problems by providing timely information about the law and legal processes and referring people to other legal or non-legal services where necessary to meet their needs</w:t>
      </w:r>
      <w:r w:rsidRPr="00520EB9">
        <w:rPr>
          <w:rFonts w:ascii="Calibri" w:hAnsi="Calibri" w:cs="Calibri"/>
        </w:rPr>
        <w:t>;</w:t>
      </w:r>
    </w:p>
    <w:p w:rsidR="0028647B" w:rsidRDefault="004210A8" w:rsidP="0028647B">
      <w:pPr>
        <w:pStyle w:val="BodyTextIndent"/>
        <w:ind w:left="357" w:hanging="357"/>
        <w:rPr>
          <w:rFonts w:ascii="Calibri" w:hAnsi="Calibri" w:cs="Calibri"/>
        </w:rPr>
      </w:pPr>
      <w:r w:rsidRPr="00520EB9">
        <w:rPr>
          <w:rFonts w:ascii="Calibri" w:hAnsi="Calibri" w:cs="Calibri"/>
        </w:rPr>
        <w:t>p</w:t>
      </w:r>
      <w:r w:rsidR="00F5387E" w:rsidRPr="00520EB9">
        <w:rPr>
          <w:rFonts w:ascii="Calibri" w:hAnsi="Calibri" w:cs="Calibri"/>
        </w:rPr>
        <w:t>romot</w:t>
      </w:r>
      <w:r w:rsidR="00E12016" w:rsidRPr="00520EB9">
        <w:rPr>
          <w:rFonts w:ascii="Calibri" w:hAnsi="Calibri" w:cs="Calibri"/>
        </w:rPr>
        <w:t>ing</w:t>
      </w:r>
      <w:r w:rsidR="00F5387E" w:rsidRPr="00520EB9">
        <w:rPr>
          <w:rFonts w:ascii="Calibri" w:hAnsi="Calibri" w:cs="Calibri"/>
        </w:rPr>
        <w:t xml:space="preserve"> the early resolution of legal problems through providing legal advice, minor assistance</w:t>
      </w:r>
      <w:r w:rsidR="00BC45B9" w:rsidRPr="00520EB9">
        <w:rPr>
          <w:rFonts w:ascii="Calibri" w:hAnsi="Calibri" w:cs="Calibri"/>
        </w:rPr>
        <w:t>,</w:t>
      </w:r>
      <w:r w:rsidR="00F5387E" w:rsidRPr="00520EB9">
        <w:rPr>
          <w:rFonts w:ascii="Calibri" w:hAnsi="Calibri" w:cs="Calibri"/>
        </w:rPr>
        <w:t xml:space="preserve"> </w:t>
      </w:r>
      <w:r w:rsidR="00BC45B9" w:rsidRPr="00520EB9">
        <w:rPr>
          <w:rFonts w:ascii="Calibri" w:hAnsi="Calibri" w:cs="Calibri"/>
        </w:rPr>
        <w:t xml:space="preserve">advocacy </w:t>
      </w:r>
      <w:r w:rsidR="00F5387E" w:rsidRPr="00520EB9">
        <w:rPr>
          <w:rFonts w:ascii="Calibri" w:hAnsi="Calibri" w:cs="Calibri"/>
        </w:rPr>
        <w:t>and dispute resolution services</w:t>
      </w:r>
      <w:r w:rsidRPr="00520EB9">
        <w:rPr>
          <w:rFonts w:ascii="Calibri" w:hAnsi="Calibri" w:cs="Calibri"/>
        </w:rPr>
        <w:t>;</w:t>
      </w:r>
    </w:p>
    <w:p w:rsidR="0028647B" w:rsidRDefault="004210A8" w:rsidP="0028647B">
      <w:pPr>
        <w:pStyle w:val="BodyTextIndent"/>
        <w:ind w:left="357" w:hanging="357"/>
        <w:rPr>
          <w:rFonts w:ascii="Calibri" w:hAnsi="Calibri" w:cs="Calibri"/>
        </w:rPr>
      </w:pPr>
      <w:r>
        <w:rPr>
          <w:rFonts w:ascii="Calibri" w:hAnsi="Calibri" w:cs="Calibri"/>
        </w:rPr>
        <w:t>a</w:t>
      </w:r>
      <w:r w:rsidR="00F5387E">
        <w:rPr>
          <w:rFonts w:ascii="Calibri" w:hAnsi="Calibri" w:cs="Calibri"/>
        </w:rPr>
        <w:t>dvis</w:t>
      </w:r>
      <w:r w:rsidR="00E12016">
        <w:rPr>
          <w:rFonts w:ascii="Calibri" w:hAnsi="Calibri" w:cs="Calibri"/>
        </w:rPr>
        <w:t>ing</w:t>
      </w:r>
      <w:r w:rsidR="00F5387E">
        <w:rPr>
          <w:rFonts w:ascii="Calibri" w:hAnsi="Calibri" w:cs="Calibri"/>
        </w:rPr>
        <w:t xml:space="preserve"> and assist</w:t>
      </w:r>
      <w:r w:rsidR="00A468D4">
        <w:rPr>
          <w:rFonts w:ascii="Calibri" w:hAnsi="Calibri" w:cs="Calibri"/>
        </w:rPr>
        <w:t>ing</w:t>
      </w:r>
      <w:r w:rsidR="00F5387E">
        <w:rPr>
          <w:rFonts w:ascii="Calibri" w:hAnsi="Calibri" w:cs="Calibri"/>
        </w:rPr>
        <w:t xml:space="preserve"> people appearing unrepresented before the courts in criminal and family law cases by providing duty lawyers at criminal sittin</w:t>
      </w:r>
      <w:r w:rsidR="005C7FF0">
        <w:rPr>
          <w:rFonts w:ascii="Calibri" w:hAnsi="Calibri" w:cs="Calibri"/>
        </w:rPr>
        <w:t xml:space="preserve">gs of the ACT Magistrates Court, </w:t>
      </w:r>
      <w:r w:rsidR="00664A59">
        <w:rPr>
          <w:rFonts w:ascii="Calibri" w:hAnsi="Calibri" w:cs="Calibri"/>
        </w:rPr>
        <w:t>Children’s</w:t>
      </w:r>
      <w:r w:rsidR="00F5387E">
        <w:rPr>
          <w:rFonts w:ascii="Calibri" w:hAnsi="Calibri" w:cs="Calibri"/>
        </w:rPr>
        <w:t xml:space="preserve"> Court and at sittings of the Family Cour</w:t>
      </w:r>
      <w:r w:rsidR="008334C1">
        <w:rPr>
          <w:rFonts w:ascii="Calibri" w:hAnsi="Calibri" w:cs="Calibri"/>
        </w:rPr>
        <w:t>t and Federal Magistrates Court</w:t>
      </w:r>
      <w:r>
        <w:rPr>
          <w:rFonts w:ascii="Calibri" w:hAnsi="Calibri" w:cs="Calibri"/>
        </w:rPr>
        <w:t>;</w:t>
      </w:r>
    </w:p>
    <w:p w:rsidR="0028647B" w:rsidRDefault="007F6841" w:rsidP="0028647B">
      <w:pPr>
        <w:pStyle w:val="BodyTextIndent"/>
        <w:ind w:left="357" w:hanging="357"/>
        <w:rPr>
          <w:rFonts w:ascii="Calibri" w:hAnsi="Calibri" w:cs="Calibri"/>
        </w:rPr>
      </w:pPr>
      <w:r>
        <w:rPr>
          <w:rFonts w:ascii="Calibri" w:hAnsi="Calibri" w:cs="Calibri"/>
        </w:rPr>
        <w:t>d</w:t>
      </w:r>
      <w:r w:rsidR="00F5387E" w:rsidRPr="00F5387E">
        <w:rPr>
          <w:rFonts w:ascii="Calibri" w:hAnsi="Calibri" w:cs="Calibri"/>
        </w:rPr>
        <w:t>evelop</w:t>
      </w:r>
      <w:r w:rsidR="00E12016">
        <w:rPr>
          <w:rFonts w:ascii="Calibri" w:hAnsi="Calibri" w:cs="Calibri"/>
        </w:rPr>
        <w:t>ing</w:t>
      </w:r>
      <w:r w:rsidR="00F5387E" w:rsidRPr="00F5387E">
        <w:rPr>
          <w:rFonts w:ascii="Calibri" w:hAnsi="Calibri" w:cs="Calibri"/>
        </w:rPr>
        <w:t xml:space="preserve"> and implement</w:t>
      </w:r>
      <w:r w:rsidR="00E12016">
        <w:rPr>
          <w:rFonts w:ascii="Calibri" w:hAnsi="Calibri" w:cs="Calibri"/>
        </w:rPr>
        <w:t>ing</w:t>
      </w:r>
      <w:r w:rsidR="00F5387E" w:rsidRPr="00F5387E">
        <w:rPr>
          <w:rFonts w:ascii="Calibri" w:hAnsi="Calibri" w:cs="Calibri"/>
        </w:rPr>
        <w:t xml:space="preserve"> a legal education program tailored to the needs of those members of the community who experience a high incidence of adverse legal events by targeting C</w:t>
      </w:r>
      <w:r w:rsidR="00A86451">
        <w:rPr>
          <w:rFonts w:ascii="Calibri" w:hAnsi="Calibri" w:cs="Calibri"/>
        </w:rPr>
        <w:t xml:space="preserve">ommunity </w:t>
      </w:r>
      <w:r w:rsidR="00F5387E" w:rsidRPr="00F5387E">
        <w:rPr>
          <w:rFonts w:ascii="Calibri" w:hAnsi="Calibri" w:cs="Calibri"/>
        </w:rPr>
        <w:t>L</w:t>
      </w:r>
      <w:r w:rsidR="00A86451">
        <w:rPr>
          <w:rFonts w:ascii="Calibri" w:hAnsi="Calibri" w:cs="Calibri"/>
        </w:rPr>
        <w:t xml:space="preserve">egal </w:t>
      </w:r>
      <w:r w:rsidR="00F5387E" w:rsidRPr="00F5387E">
        <w:rPr>
          <w:rFonts w:ascii="Calibri" w:hAnsi="Calibri" w:cs="Calibri"/>
        </w:rPr>
        <w:t>E</w:t>
      </w:r>
      <w:r w:rsidR="00A86451">
        <w:rPr>
          <w:rFonts w:ascii="Calibri" w:hAnsi="Calibri" w:cs="Calibri"/>
        </w:rPr>
        <w:t>ducation</w:t>
      </w:r>
      <w:r w:rsidR="00F5387E" w:rsidRPr="00F5387E">
        <w:rPr>
          <w:rFonts w:ascii="Calibri" w:hAnsi="Calibri" w:cs="Calibri"/>
        </w:rPr>
        <w:t xml:space="preserve"> programs to disadvantaged groups identified in the L</w:t>
      </w:r>
      <w:r w:rsidR="001C7448">
        <w:rPr>
          <w:rFonts w:ascii="Calibri" w:hAnsi="Calibri" w:cs="Calibri"/>
        </w:rPr>
        <w:t>aw Australia-Wide (L</w:t>
      </w:r>
      <w:r w:rsidR="00F5387E" w:rsidRPr="00F5387E">
        <w:rPr>
          <w:rFonts w:ascii="Calibri" w:hAnsi="Calibri" w:cs="Calibri"/>
        </w:rPr>
        <w:t>AW</w:t>
      </w:r>
      <w:r w:rsidR="001C7448">
        <w:rPr>
          <w:rFonts w:ascii="Calibri" w:hAnsi="Calibri" w:cs="Calibri"/>
        </w:rPr>
        <w:t>)</w:t>
      </w:r>
      <w:r w:rsidR="00F5387E" w:rsidRPr="00F5387E">
        <w:rPr>
          <w:rFonts w:ascii="Calibri" w:hAnsi="Calibri" w:cs="Calibri"/>
        </w:rPr>
        <w:t xml:space="preserve"> Survey Report and other research into legal need</w:t>
      </w:r>
      <w:r>
        <w:rPr>
          <w:rFonts w:ascii="Calibri" w:hAnsi="Calibri" w:cs="Calibri"/>
        </w:rPr>
        <w:t>;</w:t>
      </w:r>
    </w:p>
    <w:p w:rsidR="0028647B" w:rsidRDefault="007F6841" w:rsidP="0028647B">
      <w:pPr>
        <w:pStyle w:val="BodyTextIndent"/>
        <w:ind w:left="357" w:hanging="357"/>
        <w:rPr>
          <w:rFonts w:ascii="Calibri" w:hAnsi="Calibri" w:cs="Calibri"/>
        </w:rPr>
      </w:pPr>
      <w:r>
        <w:rPr>
          <w:rFonts w:ascii="Calibri" w:hAnsi="Calibri" w:cs="Calibri"/>
        </w:rPr>
        <w:t>i</w:t>
      </w:r>
      <w:r w:rsidRPr="005078CE">
        <w:rPr>
          <w:rFonts w:ascii="Calibri" w:hAnsi="Calibri" w:cs="Calibri"/>
        </w:rPr>
        <w:t>mprov</w:t>
      </w:r>
      <w:r w:rsidR="00E12016">
        <w:rPr>
          <w:rFonts w:ascii="Calibri" w:hAnsi="Calibri" w:cs="Calibri"/>
        </w:rPr>
        <w:t>ing</w:t>
      </w:r>
      <w:r w:rsidRPr="005078CE">
        <w:rPr>
          <w:rFonts w:ascii="Calibri" w:hAnsi="Calibri" w:cs="Calibri"/>
        </w:rPr>
        <w:t xml:space="preserve"> </w:t>
      </w:r>
      <w:r w:rsidR="00F5387E">
        <w:rPr>
          <w:rFonts w:ascii="Calibri" w:hAnsi="Calibri" w:cs="Calibri"/>
        </w:rPr>
        <w:t>the provision of dispute resolution and other legal assistance services</w:t>
      </w:r>
      <w:r w:rsidR="00F5387E" w:rsidRPr="005078CE">
        <w:rPr>
          <w:rFonts w:ascii="Calibri" w:hAnsi="Calibri" w:cs="Calibri"/>
        </w:rPr>
        <w:t xml:space="preserve"> </w:t>
      </w:r>
      <w:r w:rsidR="00F5387E">
        <w:rPr>
          <w:rFonts w:ascii="Calibri" w:hAnsi="Calibri" w:cs="Calibri"/>
        </w:rPr>
        <w:t xml:space="preserve">to the </w:t>
      </w:r>
      <w:r w:rsidR="00F5387E" w:rsidRPr="005078CE">
        <w:rPr>
          <w:rFonts w:ascii="Calibri" w:hAnsi="Calibri" w:cs="Calibri"/>
        </w:rPr>
        <w:t xml:space="preserve">Aboriginal and Torres Strait Islander </w:t>
      </w:r>
      <w:r w:rsidR="00F5387E">
        <w:rPr>
          <w:rFonts w:ascii="Calibri" w:hAnsi="Calibri" w:cs="Calibri"/>
        </w:rPr>
        <w:t>community</w:t>
      </w:r>
      <w:r>
        <w:rPr>
          <w:rFonts w:ascii="Calibri" w:hAnsi="Calibri" w:cs="Calibri"/>
        </w:rPr>
        <w:t>;</w:t>
      </w:r>
    </w:p>
    <w:p w:rsidR="0028647B" w:rsidRDefault="004F294E" w:rsidP="0028647B">
      <w:pPr>
        <w:pStyle w:val="BodyTextIndent"/>
        <w:ind w:left="357" w:hanging="357"/>
        <w:rPr>
          <w:rFonts w:ascii="Calibri" w:hAnsi="Calibri" w:cs="Calibri"/>
        </w:rPr>
      </w:pPr>
      <w:r>
        <w:rPr>
          <w:rFonts w:ascii="Calibri" w:hAnsi="Calibri" w:cs="Calibri"/>
        </w:rPr>
        <w:t>implementing the first year of the s</w:t>
      </w:r>
      <w:r w:rsidR="00F5387E">
        <w:rPr>
          <w:rFonts w:ascii="Calibri" w:hAnsi="Calibri" w:cs="Calibri"/>
        </w:rPr>
        <w:t xml:space="preserve">trategic plan for the Commission for the period </w:t>
      </w:r>
      <w:r w:rsidR="00F3677A">
        <w:rPr>
          <w:rFonts w:ascii="Calibri" w:hAnsi="Calibri" w:cs="Calibri"/>
        </w:rPr>
        <w:br/>
      </w:r>
      <w:r w:rsidR="00F5387E">
        <w:rPr>
          <w:rFonts w:ascii="Calibri" w:hAnsi="Calibri" w:cs="Calibri"/>
        </w:rPr>
        <w:t>2013-2017</w:t>
      </w:r>
      <w:r w:rsidR="007F6841">
        <w:rPr>
          <w:rFonts w:ascii="Calibri" w:hAnsi="Calibri" w:cs="Calibri"/>
        </w:rPr>
        <w:t>;</w:t>
      </w:r>
      <w:r>
        <w:rPr>
          <w:rFonts w:ascii="Calibri" w:hAnsi="Calibri" w:cs="Calibri"/>
        </w:rPr>
        <w:t xml:space="preserve"> and</w:t>
      </w:r>
    </w:p>
    <w:p w:rsidR="0028647B" w:rsidRDefault="004F294E" w:rsidP="0028647B">
      <w:pPr>
        <w:pStyle w:val="BodyTextIndent"/>
        <w:ind w:left="357" w:hanging="357"/>
        <w:rPr>
          <w:rFonts w:ascii="Calibri" w:hAnsi="Calibri" w:cs="Calibri"/>
        </w:rPr>
      </w:pPr>
      <w:proofErr w:type="gramStart"/>
      <w:r>
        <w:rPr>
          <w:rFonts w:ascii="Calibri" w:hAnsi="Calibri" w:cs="Calibri"/>
        </w:rPr>
        <w:t>surveying</w:t>
      </w:r>
      <w:proofErr w:type="gramEnd"/>
      <w:r>
        <w:rPr>
          <w:rFonts w:ascii="Calibri" w:hAnsi="Calibri" w:cs="Calibri"/>
        </w:rPr>
        <w:t xml:space="preserve"> the quality and effectiveness of legal assistance services provided by the Commission.</w:t>
      </w:r>
    </w:p>
    <w:p w:rsidR="00BF6E21" w:rsidRDefault="00BF6E21" w:rsidP="00BF6E21">
      <w:pPr>
        <w:pStyle w:val="Heading3"/>
      </w:pPr>
      <w:r w:rsidRPr="00CF1A8C">
        <w:lastRenderedPageBreak/>
        <w:t>Estimated Employment Level</w:t>
      </w:r>
    </w:p>
    <w:tbl>
      <w:tblPr>
        <w:tblW w:w="9100" w:type="dxa"/>
        <w:tblLayout w:type="fixed"/>
        <w:tblCellMar>
          <w:left w:w="0" w:type="dxa"/>
          <w:right w:w="0" w:type="dxa"/>
        </w:tblCellMar>
        <w:tblLook w:val="0000"/>
      </w:tblPr>
      <w:tblGrid>
        <w:gridCol w:w="1561"/>
        <w:gridCol w:w="3545"/>
        <w:gridCol w:w="1133"/>
        <w:gridCol w:w="1558"/>
        <w:gridCol w:w="1303"/>
      </w:tblGrid>
      <w:tr w:rsidR="00542A4F" w:rsidRPr="006009C8" w:rsidTr="00426FD4">
        <w:trPr>
          <w:trHeight w:val="551"/>
        </w:trPr>
        <w:tc>
          <w:tcPr>
            <w:tcW w:w="1608" w:type="dxa"/>
            <w:tcBorders>
              <w:top w:val="single" w:sz="4" w:space="0" w:color="auto"/>
              <w:left w:val="nil"/>
              <w:bottom w:val="single" w:sz="4" w:space="0" w:color="auto"/>
              <w:right w:val="nil"/>
            </w:tcBorders>
            <w:vAlign w:val="center"/>
          </w:tcPr>
          <w:p w:rsidR="00542A4F" w:rsidRPr="006009C8" w:rsidRDefault="00542A4F" w:rsidP="009838C5">
            <w:pPr>
              <w:pStyle w:val="Heading6"/>
              <w:rPr>
                <w:rFonts w:asciiTheme="minorHAnsi" w:hAnsiTheme="minorHAnsi" w:cstheme="minorHAnsi"/>
              </w:rPr>
            </w:pPr>
            <w:r w:rsidRPr="006009C8">
              <w:rPr>
                <w:rFonts w:asciiTheme="minorHAnsi" w:hAnsiTheme="minorHAnsi" w:cstheme="minorHAnsi"/>
              </w:rPr>
              <w:t>201</w:t>
            </w:r>
            <w:r>
              <w:rPr>
                <w:rFonts w:asciiTheme="minorHAnsi" w:hAnsiTheme="minorHAnsi" w:cstheme="minorHAnsi"/>
              </w:rPr>
              <w:t>1</w:t>
            </w:r>
            <w:r w:rsidRPr="006009C8">
              <w:rPr>
                <w:rFonts w:asciiTheme="minorHAnsi" w:hAnsiTheme="minorHAnsi" w:cstheme="minorHAnsi"/>
              </w:rPr>
              <w:t>-1</w:t>
            </w:r>
            <w:r>
              <w:rPr>
                <w:rFonts w:asciiTheme="minorHAnsi" w:hAnsiTheme="minorHAnsi" w:cstheme="minorHAnsi"/>
              </w:rPr>
              <w:t>2</w:t>
            </w:r>
          </w:p>
          <w:p w:rsidR="00542A4F" w:rsidRPr="006009C8" w:rsidRDefault="00542A4F" w:rsidP="009838C5">
            <w:pPr>
              <w:pStyle w:val="Heading6"/>
              <w:rPr>
                <w:rFonts w:asciiTheme="minorHAnsi" w:hAnsiTheme="minorHAnsi" w:cstheme="minorHAnsi"/>
              </w:rPr>
            </w:pPr>
            <w:r w:rsidRPr="006009C8">
              <w:rPr>
                <w:rFonts w:asciiTheme="minorHAnsi" w:hAnsiTheme="minorHAnsi" w:cstheme="minorHAnsi"/>
              </w:rPr>
              <w:t>Actual Outcome</w:t>
            </w:r>
          </w:p>
        </w:tc>
        <w:tc>
          <w:tcPr>
            <w:tcW w:w="3638"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542A4F" w:rsidRPr="006009C8" w:rsidRDefault="00542A4F" w:rsidP="009838C5">
            <w:pPr>
              <w:rPr>
                <w:rFonts w:asciiTheme="minorHAnsi" w:hAnsiTheme="minorHAnsi" w:cstheme="minorHAnsi"/>
                <w:b/>
                <w:bCs/>
                <w:sz w:val="20"/>
              </w:rPr>
            </w:pPr>
          </w:p>
        </w:tc>
        <w:tc>
          <w:tcPr>
            <w:tcW w:w="1166" w:type="dxa"/>
            <w:tcBorders>
              <w:top w:val="single" w:sz="4" w:space="0" w:color="auto"/>
              <w:left w:val="nil"/>
              <w:bottom w:val="single" w:sz="4" w:space="0" w:color="auto"/>
              <w:right w:val="nil"/>
            </w:tcBorders>
            <w:vAlign w:val="center"/>
          </w:tcPr>
          <w:p w:rsidR="00542A4F" w:rsidRPr="006009C8" w:rsidRDefault="00542A4F" w:rsidP="009838C5">
            <w:pPr>
              <w:pStyle w:val="Heading6"/>
              <w:rPr>
                <w:rFonts w:asciiTheme="minorHAnsi" w:hAnsiTheme="minorHAnsi" w:cstheme="minorHAnsi"/>
              </w:rPr>
            </w:pPr>
            <w:r w:rsidRPr="006009C8">
              <w:rPr>
                <w:rFonts w:asciiTheme="minorHAnsi" w:hAnsiTheme="minorHAnsi" w:cstheme="minorHAnsi"/>
              </w:rPr>
              <w:t>201</w:t>
            </w:r>
            <w:r>
              <w:rPr>
                <w:rFonts w:asciiTheme="minorHAnsi" w:hAnsiTheme="minorHAnsi" w:cstheme="minorHAnsi"/>
              </w:rPr>
              <w:t>2</w:t>
            </w:r>
            <w:r w:rsidRPr="006009C8">
              <w:rPr>
                <w:rFonts w:asciiTheme="minorHAnsi" w:hAnsiTheme="minorHAnsi" w:cstheme="minorHAnsi"/>
              </w:rPr>
              <w:noBreakHyphen/>
              <w:t>1</w:t>
            </w:r>
            <w:r>
              <w:rPr>
                <w:rFonts w:asciiTheme="minorHAnsi" w:hAnsiTheme="minorHAnsi" w:cstheme="minorHAnsi"/>
              </w:rPr>
              <w:t>3</w:t>
            </w:r>
          </w:p>
          <w:p w:rsidR="00542A4F" w:rsidRPr="006009C8" w:rsidRDefault="00542A4F" w:rsidP="009838C5">
            <w:pPr>
              <w:pStyle w:val="Heading6"/>
              <w:rPr>
                <w:rFonts w:asciiTheme="minorHAnsi" w:hAnsiTheme="minorHAnsi" w:cstheme="minorHAnsi"/>
              </w:rPr>
            </w:pPr>
            <w:r w:rsidRPr="006009C8">
              <w:rPr>
                <w:rFonts w:asciiTheme="minorHAnsi" w:hAnsiTheme="minorHAnsi" w:cstheme="minorHAnsi"/>
              </w:rPr>
              <w:t>Budget</w:t>
            </w:r>
          </w:p>
        </w:tc>
        <w:tc>
          <w:tcPr>
            <w:tcW w:w="1604" w:type="dxa"/>
            <w:tcBorders>
              <w:top w:val="single" w:sz="4" w:space="0" w:color="auto"/>
              <w:left w:val="nil"/>
              <w:bottom w:val="single" w:sz="4" w:space="0" w:color="auto"/>
              <w:right w:val="nil"/>
            </w:tcBorders>
            <w:vAlign w:val="center"/>
          </w:tcPr>
          <w:p w:rsidR="00542A4F" w:rsidRPr="006009C8" w:rsidRDefault="00542A4F" w:rsidP="009838C5">
            <w:pPr>
              <w:pStyle w:val="Heading6"/>
              <w:rPr>
                <w:rFonts w:asciiTheme="minorHAnsi" w:hAnsiTheme="minorHAnsi" w:cstheme="minorHAnsi"/>
              </w:rPr>
            </w:pPr>
            <w:r w:rsidRPr="006009C8">
              <w:rPr>
                <w:rFonts w:asciiTheme="minorHAnsi" w:hAnsiTheme="minorHAnsi" w:cstheme="minorHAnsi"/>
              </w:rPr>
              <w:t>201</w:t>
            </w:r>
            <w:r>
              <w:rPr>
                <w:rFonts w:asciiTheme="minorHAnsi" w:hAnsiTheme="minorHAnsi" w:cstheme="minorHAnsi"/>
              </w:rPr>
              <w:t>2</w:t>
            </w:r>
            <w:r w:rsidRPr="006009C8">
              <w:rPr>
                <w:rFonts w:asciiTheme="minorHAnsi" w:hAnsiTheme="minorHAnsi" w:cstheme="minorHAnsi"/>
              </w:rPr>
              <w:t>-1</w:t>
            </w:r>
            <w:r>
              <w:rPr>
                <w:rFonts w:asciiTheme="minorHAnsi" w:hAnsiTheme="minorHAnsi" w:cstheme="minorHAnsi"/>
              </w:rPr>
              <w:t>3</w:t>
            </w:r>
          </w:p>
          <w:p w:rsidR="00542A4F" w:rsidRPr="006009C8" w:rsidRDefault="00542A4F" w:rsidP="009838C5">
            <w:pPr>
              <w:pStyle w:val="Heading6"/>
              <w:rPr>
                <w:rFonts w:asciiTheme="minorHAnsi" w:hAnsiTheme="minorHAnsi" w:cstheme="minorHAnsi"/>
              </w:rPr>
            </w:pPr>
            <w:r w:rsidRPr="006009C8">
              <w:rPr>
                <w:rFonts w:asciiTheme="minorHAnsi" w:hAnsiTheme="minorHAnsi" w:cstheme="minorHAnsi"/>
              </w:rPr>
              <w:t>Est. Outcome</w:t>
            </w:r>
          </w:p>
        </w:tc>
        <w:tc>
          <w:tcPr>
            <w:tcW w:w="1340"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542A4F" w:rsidRPr="006009C8" w:rsidRDefault="00542A4F" w:rsidP="009838C5">
            <w:pPr>
              <w:pStyle w:val="Heading6"/>
              <w:rPr>
                <w:rFonts w:asciiTheme="minorHAnsi" w:hAnsiTheme="minorHAnsi" w:cstheme="minorHAnsi"/>
              </w:rPr>
            </w:pPr>
            <w:r w:rsidRPr="006009C8">
              <w:rPr>
                <w:rFonts w:asciiTheme="minorHAnsi" w:hAnsiTheme="minorHAnsi" w:cstheme="minorHAnsi"/>
              </w:rPr>
              <w:t>201</w:t>
            </w:r>
            <w:r>
              <w:rPr>
                <w:rFonts w:asciiTheme="minorHAnsi" w:hAnsiTheme="minorHAnsi" w:cstheme="minorHAnsi"/>
              </w:rPr>
              <w:t>3</w:t>
            </w:r>
            <w:r w:rsidRPr="006009C8">
              <w:rPr>
                <w:rFonts w:asciiTheme="minorHAnsi" w:hAnsiTheme="minorHAnsi" w:cstheme="minorHAnsi"/>
              </w:rPr>
              <w:t>-1</w:t>
            </w:r>
            <w:r>
              <w:rPr>
                <w:rFonts w:asciiTheme="minorHAnsi" w:hAnsiTheme="minorHAnsi" w:cstheme="minorHAnsi"/>
              </w:rPr>
              <w:t>4</w:t>
            </w:r>
          </w:p>
          <w:p w:rsidR="00542A4F" w:rsidRPr="006009C8" w:rsidRDefault="00542A4F" w:rsidP="009838C5">
            <w:pPr>
              <w:pStyle w:val="Heading6"/>
              <w:rPr>
                <w:rFonts w:asciiTheme="minorHAnsi" w:hAnsiTheme="minorHAnsi" w:cstheme="minorHAnsi"/>
              </w:rPr>
            </w:pPr>
            <w:r w:rsidRPr="006009C8">
              <w:rPr>
                <w:rFonts w:asciiTheme="minorHAnsi" w:hAnsiTheme="minorHAnsi" w:cstheme="minorHAnsi"/>
              </w:rPr>
              <w:t>Budget</w:t>
            </w:r>
          </w:p>
        </w:tc>
      </w:tr>
      <w:tr w:rsidR="00542A4F" w:rsidRPr="006009C8" w:rsidTr="00426FD4">
        <w:trPr>
          <w:trHeight w:val="284"/>
        </w:trPr>
        <w:tc>
          <w:tcPr>
            <w:tcW w:w="1608" w:type="dxa"/>
            <w:tcBorders>
              <w:top w:val="single" w:sz="4" w:space="0" w:color="auto"/>
              <w:left w:val="nil"/>
              <w:bottom w:val="single" w:sz="4" w:space="0" w:color="auto"/>
              <w:right w:val="nil"/>
            </w:tcBorders>
            <w:vAlign w:val="center"/>
          </w:tcPr>
          <w:p w:rsidR="00542A4F" w:rsidRPr="006009C8" w:rsidRDefault="00542A4F" w:rsidP="009838C5">
            <w:pPr>
              <w:pStyle w:val="AITableText"/>
              <w:keepNext/>
              <w:spacing w:before="20" w:after="20"/>
              <w:ind w:left="164" w:hanging="164"/>
              <w:rPr>
                <w:rFonts w:asciiTheme="minorHAnsi" w:hAnsiTheme="minorHAnsi" w:cstheme="minorHAnsi"/>
                <w:szCs w:val="20"/>
              </w:rPr>
            </w:pPr>
            <w:r w:rsidRPr="006009C8">
              <w:rPr>
                <w:rFonts w:asciiTheme="minorHAnsi" w:hAnsiTheme="minorHAnsi" w:cstheme="minorHAnsi"/>
                <w:szCs w:val="20"/>
              </w:rPr>
              <w:t>5</w:t>
            </w:r>
            <w:r>
              <w:rPr>
                <w:rFonts w:asciiTheme="minorHAnsi" w:hAnsiTheme="minorHAnsi" w:cstheme="minorHAnsi"/>
                <w:szCs w:val="20"/>
              </w:rPr>
              <w:t>8</w:t>
            </w:r>
          </w:p>
        </w:tc>
        <w:tc>
          <w:tcPr>
            <w:tcW w:w="3638" w:type="dxa"/>
            <w:tcBorders>
              <w:top w:val="single" w:sz="4" w:space="0" w:color="auto"/>
              <w:left w:val="nil"/>
              <w:bottom w:val="single" w:sz="4" w:space="0" w:color="auto"/>
              <w:right w:val="nil"/>
            </w:tcBorders>
            <w:tcMar>
              <w:top w:w="18" w:type="dxa"/>
              <w:left w:w="421" w:type="dxa"/>
              <w:bottom w:w="0" w:type="dxa"/>
              <w:right w:w="18" w:type="dxa"/>
            </w:tcMar>
            <w:vAlign w:val="center"/>
          </w:tcPr>
          <w:p w:rsidR="00542A4F" w:rsidRPr="006009C8" w:rsidRDefault="00542A4F" w:rsidP="009838C5">
            <w:pPr>
              <w:pStyle w:val="Heading7"/>
              <w:spacing w:before="20" w:after="20"/>
              <w:ind w:left="164" w:hanging="164"/>
              <w:rPr>
                <w:rFonts w:asciiTheme="minorHAnsi" w:hAnsiTheme="minorHAnsi" w:cstheme="minorHAnsi"/>
                <w:vertAlign w:val="superscript"/>
              </w:rPr>
            </w:pPr>
            <w:r w:rsidRPr="006009C8">
              <w:rPr>
                <w:rFonts w:asciiTheme="minorHAnsi" w:hAnsiTheme="minorHAnsi" w:cstheme="minorHAnsi"/>
              </w:rPr>
              <w:t>Staffing (FTE)</w:t>
            </w:r>
          </w:p>
        </w:tc>
        <w:tc>
          <w:tcPr>
            <w:tcW w:w="1166" w:type="dxa"/>
            <w:tcBorders>
              <w:top w:val="single" w:sz="4" w:space="0" w:color="auto"/>
              <w:left w:val="nil"/>
              <w:bottom w:val="single" w:sz="4" w:space="0" w:color="auto"/>
              <w:right w:val="nil"/>
            </w:tcBorders>
            <w:vAlign w:val="center"/>
          </w:tcPr>
          <w:p w:rsidR="00542A4F" w:rsidRPr="006009C8" w:rsidRDefault="00542A4F" w:rsidP="009838C5">
            <w:pPr>
              <w:pStyle w:val="AITableText"/>
              <w:keepNext/>
              <w:spacing w:before="20" w:after="20"/>
              <w:ind w:left="164" w:hanging="164"/>
              <w:rPr>
                <w:rFonts w:asciiTheme="minorHAnsi" w:hAnsiTheme="minorHAnsi" w:cstheme="minorHAnsi"/>
                <w:szCs w:val="20"/>
              </w:rPr>
            </w:pPr>
            <w:r>
              <w:rPr>
                <w:rFonts w:asciiTheme="minorHAnsi" w:hAnsiTheme="minorHAnsi" w:cstheme="minorHAnsi"/>
                <w:szCs w:val="20"/>
              </w:rPr>
              <w:t>55</w:t>
            </w:r>
          </w:p>
        </w:tc>
        <w:tc>
          <w:tcPr>
            <w:tcW w:w="1604" w:type="dxa"/>
            <w:tcBorders>
              <w:top w:val="single" w:sz="4" w:space="0" w:color="auto"/>
              <w:left w:val="nil"/>
              <w:bottom w:val="single" w:sz="4" w:space="0" w:color="auto"/>
              <w:right w:val="nil"/>
            </w:tcBorders>
            <w:vAlign w:val="center"/>
          </w:tcPr>
          <w:p w:rsidR="00542A4F" w:rsidRPr="00542A4F" w:rsidRDefault="00542A4F" w:rsidP="009838C5">
            <w:pPr>
              <w:pStyle w:val="AITableText"/>
              <w:keepNext/>
              <w:spacing w:before="20" w:after="20"/>
              <w:ind w:left="164" w:hanging="164"/>
              <w:rPr>
                <w:rFonts w:asciiTheme="minorHAnsi" w:hAnsiTheme="minorHAnsi" w:cstheme="minorHAnsi"/>
                <w:szCs w:val="20"/>
                <w:vertAlign w:val="superscript"/>
              </w:rPr>
            </w:pPr>
            <w:r>
              <w:rPr>
                <w:rFonts w:asciiTheme="minorHAnsi" w:hAnsiTheme="minorHAnsi" w:cstheme="minorHAnsi"/>
                <w:szCs w:val="20"/>
              </w:rPr>
              <w:t>59</w:t>
            </w:r>
            <w:r>
              <w:rPr>
                <w:rFonts w:asciiTheme="minorHAnsi" w:hAnsiTheme="minorHAnsi" w:cstheme="minorHAnsi"/>
                <w:szCs w:val="20"/>
                <w:vertAlign w:val="superscript"/>
              </w:rPr>
              <w:t>1</w:t>
            </w:r>
          </w:p>
        </w:tc>
        <w:tc>
          <w:tcPr>
            <w:tcW w:w="1340"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542A4F" w:rsidRPr="00542A4F" w:rsidRDefault="00542A4F" w:rsidP="009838C5">
            <w:pPr>
              <w:pStyle w:val="AITableText"/>
              <w:keepNext/>
              <w:spacing w:before="20" w:after="20"/>
              <w:ind w:left="164" w:hanging="164"/>
              <w:rPr>
                <w:rFonts w:asciiTheme="minorHAnsi" w:hAnsiTheme="minorHAnsi" w:cstheme="minorHAnsi"/>
                <w:szCs w:val="20"/>
                <w:vertAlign w:val="superscript"/>
              </w:rPr>
            </w:pPr>
            <w:r w:rsidRPr="005E1485">
              <w:rPr>
                <w:rFonts w:asciiTheme="minorHAnsi" w:hAnsiTheme="minorHAnsi" w:cstheme="minorHAnsi"/>
                <w:szCs w:val="20"/>
              </w:rPr>
              <w:t>5</w:t>
            </w:r>
            <w:r w:rsidR="005E1485" w:rsidRPr="005E1485">
              <w:rPr>
                <w:rFonts w:asciiTheme="minorHAnsi" w:hAnsiTheme="minorHAnsi" w:cstheme="minorHAnsi"/>
                <w:szCs w:val="20"/>
              </w:rPr>
              <w:t>6</w:t>
            </w:r>
            <w:r w:rsidR="005239C3">
              <w:rPr>
                <w:rFonts w:asciiTheme="minorHAnsi" w:hAnsiTheme="minorHAnsi" w:cstheme="minorHAnsi"/>
                <w:szCs w:val="20"/>
                <w:vertAlign w:val="superscript"/>
              </w:rPr>
              <w:t>2</w:t>
            </w:r>
          </w:p>
        </w:tc>
      </w:tr>
    </w:tbl>
    <w:p w:rsidR="006B41C4" w:rsidRPr="0069613D" w:rsidRDefault="006B41C4" w:rsidP="006B41C4">
      <w:pPr>
        <w:pStyle w:val="NoteHeading1"/>
        <w:rPr>
          <w:rFonts w:cs="Calibri"/>
          <w:b w:val="0"/>
          <w:sz w:val="16"/>
          <w:szCs w:val="16"/>
        </w:rPr>
      </w:pPr>
      <w:r w:rsidRPr="0069613D">
        <w:rPr>
          <w:rFonts w:ascii="Calibri" w:hAnsi="Calibri" w:cs="Calibri"/>
          <w:sz w:val="16"/>
          <w:szCs w:val="16"/>
        </w:rPr>
        <w:t>Notes</w:t>
      </w:r>
      <w:r w:rsidRPr="0069613D">
        <w:rPr>
          <w:rFonts w:ascii="Calibri" w:hAnsi="Calibri" w:cs="Calibri"/>
          <w:b w:val="0"/>
          <w:sz w:val="16"/>
          <w:szCs w:val="16"/>
        </w:rPr>
        <w:t>:</w:t>
      </w:r>
    </w:p>
    <w:p w:rsidR="005E1485" w:rsidRDefault="006B41C4" w:rsidP="005E1485">
      <w:pPr>
        <w:pStyle w:val="NoteHeading1"/>
        <w:numPr>
          <w:ilvl w:val="0"/>
          <w:numId w:val="58"/>
        </w:numPr>
        <w:spacing w:before="0" w:after="60"/>
        <w:rPr>
          <w:rFonts w:ascii="Calibri" w:hAnsi="Calibri" w:cs="Calibri"/>
          <w:sz w:val="16"/>
          <w:szCs w:val="16"/>
        </w:rPr>
      </w:pPr>
      <w:r w:rsidRPr="005E1485">
        <w:rPr>
          <w:rFonts w:ascii="Calibri" w:hAnsi="Calibri" w:cs="Calibri"/>
          <w:b w:val="0"/>
          <w:sz w:val="16"/>
          <w:szCs w:val="16"/>
        </w:rPr>
        <w:t xml:space="preserve">The </w:t>
      </w:r>
      <w:r w:rsidR="009E6062" w:rsidRPr="005E1485">
        <w:rPr>
          <w:rFonts w:ascii="Calibri" w:hAnsi="Calibri" w:cs="Calibri"/>
          <w:b w:val="0"/>
          <w:sz w:val="16"/>
          <w:szCs w:val="16"/>
        </w:rPr>
        <w:t xml:space="preserve">2012-13 estimated outcome </w:t>
      </w:r>
      <w:r w:rsidRPr="005E1485">
        <w:rPr>
          <w:rFonts w:ascii="Calibri" w:hAnsi="Calibri" w:cs="Calibri"/>
          <w:b w:val="0"/>
          <w:sz w:val="16"/>
          <w:szCs w:val="16"/>
        </w:rPr>
        <w:t xml:space="preserve">figures include 2 additional </w:t>
      </w:r>
      <w:r w:rsidR="008914D1">
        <w:rPr>
          <w:rFonts w:ascii="Calibri" w:hAnsi="Calibri" w:cs="Calibri"/>
          <w:b w:val="0"/>
          <w:sz w:val="16"/>
          <w:szCs w:val="16"/>
        </w:rPr>
        <w:t>FTE</w:t>
      </w:r>
      <w:r w:rsidRPr="005E1485">
        <w:rPr>
          <w:rFonts w:ascii="Calibri" w:hAnsi="Calibri" w:cs="Calibri"/>
          <w:b w:val="0"/>
          <w:sz w:val="16"/>
          <w:szCs w:val="16"/>
        </w:rPr>
        <w:t xml:space="preserve"> for the Eastman </w:t>
      </w:r>
      <w:r w:rsidR="00FB7DA4" w:rsidRPr="005E1485">
        <w:rPr>
          <w:rFonts w:ascii="Calibri" w:hAnsi="Calibri" w:cs="Calibri"/>
          <w:b w:val="0"/>
          <w:sz w:val="16"/>
          <w:szCs w:val="16"/>
        </w:rPr>
        <w:t>I</w:t>
      </w:r>
      <w:r w:rsidRPr="005E1485">
        <w:rPr>
          <w:rFonts w:ascii="Calibri" w:hAnsi="Calibri" w:cs="Calibri"/>
          <w:b w:val="0"/>
          <w:sz w:val="16"/>
          <w:szCs w:val="16"/>
        </w:rPr>
        <w:t>nquiry.</w:t>
      </w:r>
    </w:p>
    <w:p w:rsidR="005E1485" w:rsidRPr="005E1485" w:rsidRDefault="006B41C4" w:rsidP="005E1485">
      <w:pPr>
        <w:pStyle w:val="NoteHeading1"/>
        <w:numPr>
          <w:ilvl w:val="0"/>
          <w:numId w:val="58"/>
        </w:numPr>
        <w:spacing w:before="0" w:after="60"/>
        <w:rPr>
          <w:rFonts w:ascii="Calibri" w:hAnsi="Calibri" w:cs="Calibri"/>
          <w:sz w:val="16"/>
          <w:szCs w:val="16"/>
        </w:rPr>
      </w:pPr>
      <w:r w:rsidRPr="005E1485">
        <w:rPr>
          <w:rFonts w:ascii="Calibri" w:hAnsi="Calibri" w:cs="Calibri"/>
          <w:b w:val="0"/>
          <w:sz w:val="16"/>
          <w:szCs w:val="16"/>
        </w:rPr>
        <w:t xml:space="preserve">The </w:t>
      </w:r>
      <w:r w:rsidR="009E6062" w:rsidRPr="005E1485">
        <w:rPr>
          <w:rFonts w:ascii="Calibri" w:hAnsi="Calibri" w:cs="Calibri"/>
          <w:b w:val="0"/>
          <w:sz w:val="16"/>
          <w:szCs w:val="16"/>
        </w:rPr>
        <w:t>2013-14</w:t>
      </w:r>
      <w:r w:rsidRPr="005E1485">
        <w:rPr>
          <w:rFonts w:ascii="Calibri" w:hAnsi="Calibri" w:cs="Calibri"/>
          <w:b w:val="0"/>
          <w:sz w:val="16"/>
          <w:szCs w:val="16"/>
        </w:rPr>
        <w:t xml:space="preserve"> </w:t>
      </w:r>
      <w:r w:rsidR="00542A4F" w:rsidRPr="005E1485">
        <w:rPr>
          <w:rFonts w:ascii="Calibri" w:hAnsi="Calibri" w:cs="Calibri"/>
          <w:b w:val="0"/>
          <w:sz w:val="16"/>
          <w:szCs w:val="16"/>
        </w:rPr>
        <w:t>B</w:t>
      </w:r>
      <w:r w:rsidRPr="005E1485">
        <w:rPr>
          <w:rFonts w:ascii="Calibri" w:hAnsi="Calibri" w:cs="Calibri"/>
          <w:b w:val="0"/>
          <w:sz w:val="16"/>
          <w:szCs w:val="16"/>
        </w:rPr>
        <w:t xml:space="preserve">udget figure represents a net decrease of 3 FTE </w:t>
      </w:r>
      <w:r w:rsidR="005E1485">
        <w:rPr>
          <w:rFonts w:ascii="Calibri" w:hAnsi="Calibri" w:cs="Calibri"/>
          <w:b w:val="0"/>
          <w:sz w:val="16"/>
          <w:szCs w:val="16"/>
        </w:rPr>
        <w:t xml:space="preserve">due to a reduction of 2 FTE as a result of the </w:t>
      </w:r>
      <w:r w:rsidR="008914D1">
        <w:rPr>
          <w:rFonts w:ascii="Calibri" w:hAnsi="Calibri" w:cs="Calibri"/>
          <w:b w:val="0"/>
          <w:sz w:val="16"/>
          <w:szCs w:val="16"/>
        </w:rPr>
        <w:t xml:space="preserve">anticipated completion of the </w:t>
      </w:r>
      <w:r w:rsidR="005E1485">
        <w:rPr>
          <w:rFonts w:ascii="Calibri" w:hAnsi="Calibri" w:cs="Calibri"/>
          <w:b w:val="0"/>
          <w:sz w:val="16"/>
          <w:szCs w:val="16"/>
        </w:rPr>
        <w:t>Eastman Inquiry and a reduction in 1 FTE to meet budget savings.</w:t>
      </w:r>
    </w:p>
    <w:p w:rsidR="005C7FF0" w:rsidRPr="005C7FF0" w:rsidRDefault="005C7FF0" w:rsidP="005C7FF0">
      <w:pPr>
        <w:pStyle w:val="NoteHeading1"/>
        <w:spacing w:before="0" w:after="60"/>
        <w:ind w:left="0"/>
        <w:rPr>
          <w:rStyle w:val="Heading3Char"/>
          <w:rFonts w:ascii="Calibri" w:hAnsi="Calibri" w:cs="Calibri"/>
          <w:b/>
          <w:bCs/>
          <w:szCs w:val="24"/>
        </w:rPr>
      </w:pPr>
    </w:p>
    <w:p w:rsidR="005E0C2B" w:rsidRPr="005C7FF0" w:rsidRDefault="005E0C2B" w:rsidP="005C7FF0">
      <w:pPr>
        <w:pStyle w:val="NoteHeading1"/>
        <w:spacing w:before="0" w:after="60"/>
        <w:ind w:left="0"/>
        <w:rPr>
          <w:rFonts w:ascii="Calibri" w:hAnsi="Calibri" w:cs="Calibri"/>
          <w:b w:val="0"/>
          <w:sz w:val="16"/>
          <w:szCs w:val="16"/>
        </w:rPr>
      </w:pPr>
      <w:r w:rsidRPr="005C7FF0">
        <w:rPr>
          <w:rStyle w:val="Heading3Char"/>
          <w:b/>
        </w:rPr>
        <w:t>Strategic Objectives</w:t>
      </w:r>
    </w:p>
    <w:p w:rsidR="00725A60" w:rsidRPr="00F5387E" w:rsidRDefault="00725A60" w:rsidP="00AC3232">
      <w:pPr>
        <w:pStyle w:val="BodyText"/>
        <w:rPr>
          <w:rFonts w:ascii="Calibri" w:hAnsi="Calibri" w:cs="Calibri"/>
        </w:rPr>
      </w:pPr>
      <w:r w:rsidRPr="00F5387E">
        <w:rPr>
          <w:rFonts w:ascii="Calibri" w:hAnsi="Calibri" w:cs="Calibri"/>
        </w:rPr>
        <w:t>The Commission’s Strategic Plan (20</w:t>
      </w:r>
      <w:r w:rsidR="009E6062">
        <w:rPr>
          <w:rFonts w:ascii="Calibri" w:hAnsi="Calibri" w:cs="Calibri"/>
        </w:rPr>
        <w:t>13</w:t>
      </w:r>
      <w:r w:rsidR="0065748B">
        <w:rPr>
          <w:rFonts w:ascii="Calibri" w:hAnsi="Calibri" w:cs="Calibri"/>
        </w:rPr>
        <w:t>-</w:t>
      </w:r>
      <w:r w:rsidRPr="00F5387E">
        <w:rPr>
          <w:rFonts w:ascii="Calibri" w:hAnsi="Calibri" w:cs="Calibri"/>
        </w:rPr>
        <w:t>201</w:t>
      </w:r>
      <w:r w:rsidR="009E6062">
        <w:rPr>
          <w:rFonts w:ascii="Calibri" w:hAnsi="Calibri" w:cs="Calibri"/>
        </w:rPr>
        <w:t>7</w:t>
      </w:r>
      <w:r w:rsidRPr="00F5387E">
        <w:rPr>
          <w:rFonts w:ascii="Calibri" w:hAnsi="Calibri" w:cs="Calibri"/>
        </w:rPr>
        <w:t>) is designed to improve the range, quality and targeting of legal aid services in the Territory.  This will be achieved by pursuing strategic goals which align with the Commission’s mission statement.</w:t>
      </w:r>
    </w:p>
    <w:p w:rsidR="00725A60" w:rsidRPr="00F5387E" w:rsidRDefault="00725A60">
      <w:pPr>
        <w:pStyle w:val="BodyText"/>
        <w:rPr>
          <w:rFonts w:ascii="Calibri" w:hAnsi="Calibri" w:cs="Calibri"/>
        </w:rPr>
      </w:pPr>
      <w:r w:rsidRPr="00F5387E">
        <w:rPr>
          <w:rFonts w:ascii="Calibri" w:hAnsi="Calibri" w:cs="Calibri"/>
        </w:rPr>
        <w:t xml:space="preserve">The strategic </w:t>
      </w:r>
      <w:r w:rsidR="003E5615">
        <w:rPr>
          <w:rFonts w:ascii="Calibri" w:hAnsi="Calibri" w:cs="Calibri"/>
        </w:rPr>
        <w:t>objectives</w:t>
      </w:r>
      <w:r w:rsidR="003E5615" w:rsidRPr="00F5387E">
        <w:rPr>
          <w:rFonts w:ascii="Calibri" w:hAnsi="Calibri" w:cs="Calibri"/>
        </w:rPr>
        <w:t xml:space="preserve"> </w:t>
      </w:r>
      <w:r w:rsidRPr="00F5387E">
        <w:rPr>
          <w:rFonts w:ascii="Calibri" w:hAnsi="Calibri" w:cs="Calibri"/>
        </w:rPr>
        <w:t>for the Commission in the 201</w:t>
      </w:r>
      <w:r w:rsidR="009E6062">
        <w:rPr>
          <w:rFonts w:ascii="Calibri" w:hAnsi="Calibri" w:cs="Calibri"/>
        </w:rPr>
        <w:t>3</w:t>
      </w:r>
      <w:r w:rsidR="0011084B">
        <w:rPr>
          <w:rFonts w:ascii="Calibri" w:hAnsi="Calibri" w:cs="Calibri"/>
        </w:rPr>
        <w:t>-</w:t>
      </w:r>
      <w:r w:rsidR="00032F1E">
        <w:rPr>
          <w:rFonts w:ascii="Calibri" w:hAnsi="Calibri" w:cs="Calibri"/>
        </w:rPr>
        <w:t>1</w:t>
      </w:r>
      <w:r w:rsidR="009E6062">
        <w:rPr>
          <w:rFonts w:ascii="Calibri" w:hAnsi="Calibri" w:cs="Calibri"/>
        </w:rPr>
        <w:t>4</w:t>
      </w:r>
      <w:r w:rsidRPr="00F5387E">
        <w:rPr>
          <w:rFonts w:ascii="Calibri" w:hAnsi="Calibri" w:cs="Calibri"/>
        </w:rPr>
        <w:t> Budget are:</w:t>
      </w:r>
    </w:p>
    <w:p w:rsidR="00E12016" w:rsidRDefault="00616384" w:rsidP="00E011DA">
      <w:pPr>
        <w:pStyle w:val="SIHeading1"/>
      </w:pPr>
      <w:r w:rsidRPr="00CF1A8C">
        <w:t xml:space="preserve">Strategic </w:t>
      </w:r>
      <w:r>
        <w:t xml:space="preserve">Objective </w:t>
      </w:r>
      <w:r w:rsidRPr="00CF1A8C">
        <w:t>1</w:t>
      </w:r>
    </w:p>
    <w:p w:rsidR="00E12016" w:rsidRPr="00E011DA" w:rsidRDefault="00C17022" w:rsidP="00E011DA">
      <w:pPr>
        <w:pStyle w:val="SIHeading2"/>
        <w:spacing w:after="240"/>
        <w:rPr>
          <w:szCs w:val="20"/>
        </w:rPr>
      </w:pPr>
      <w:r w:rsidRPr="00E011DA">
        <w:rPr>
          <w:szCs w:val="20"/>
        </w:rPr>
        <w:t>Legal Advice and Representation</w:t>
      </w:r>
    </w:p>
    <w:p w:rsidR="00725A60" w:rsidRPr="00F5387E" w:rsidRDefault="00725A60">
      <w:pPr>
        <w:pStyle w:val="BodyText"/>
        <w:rPr>
          <w:rFonts w:ascii="Calibri" w:hAnsi="Calibri" w:cs="Calibri"/>
        </w:rPr>
      </w:pPr>
      <w:r w:rsidRPr="00F5387E">
        <w:rPr>
          <w:rFonts w:ascii="Calibri" w:hAnsi="Calibri" w:cs="Calibri"/>
        </w:rPr>
        <w:t xml:space="preserve">To ensure that people are not prevented, by disadvantage, from obtaining the legal services they need to </w:t>
      </w:r>
      <w:r w:rsidR="00041FAB">
        <w:rPr>
          <w:rFonts w:ascii="Calibri" w:hAnsi="Calibri" w:cs="Calibri"/>
        </w:rPr>
        <w:t xml:space="preserve">protect their </w:t>
      </w:r>
      <w:r w:rsidRPr="00F5387E">
        <w:rPr>
          <w:rFonts w:ascii="Calibri" w:hAnsi="Calibri" w:cs="Calibri"/>
        </w:rPr>
        <w:t>rights</w:t>
      </w:r>
      <w:r w:rsidR="00041FAB">
        <w:rPr>
          <w:rFonts w:ascii="Calibri" w:hAnsi="Calibri" w:cs="Calibri"/>
        </w:rPr>
        <w:t xml:space="preserve"> and interests</w:t>
      </w:r>
      <w:r w:rsidRPr="00F5387E">
        <w:rPr>
          <w:rFonts w:ascii="Calibri" w:hAnsi="Calibri" w:cs="Calibri"/>
        </w:rPr>
        <w:t>.  This goal will be achieved by:</w:t>
      </w:r>
    </w:p>
    <w:p w:rsidR="00CF0F9F" w:rsidRPr="00F5387E" w:rsidRDefault="00CF0F9F">
      <w:pPr>
        <w:pStyle w:val="BodyTextIndent"/>
        <w:numPr>
          <w:ilvl w:val="0"/>
          <w:numId w:val="1"/>
        </w:numPr>
        <w:rPr>
          <w:rFonts w:ascii="Calibri" w:hAnsi="Calibri" w:cs="Calibri"/>
        </w:rPr>
      </w:pPr>
      <w:r w:rsidRPr="00F5387E">
        <w:rPr>
          <w:rFonts w:ascii="Calibri" w:hAnsi="Calibri" w:cs="Calibri"/>
        </w:rPr>
        <w:t xml:space="preserve">promoting access to legal services and early identification and resolution of legal problems </w:t>
      </w:r>
      <w:r w:rsidR="0071455F">
        <w:rPr>
          <w:rFonts w:ascii="Calibri" w:hAnsi="Calibri" w:cs="Calibri"/>
        </w:rPr>
        <w:t xml:space="preserve">through completing the establishment of </w:t>
      </w:r>
      <w:r w:rsidR="00CF27CC" w:rsidRPr="00F5387E">
        <w:rPr>
          <w:rFonts w:ascii="Calibri" w:hAnsi="Calibri" w:cs="Calibri"/>
        </w:rPr>
        <w:t>the</w:t>
      </w:r>
      <w:r w:rsidRPr="00F5387E">
        <w:rPr>
          <w:rFonts w:ascii="Calibri" w:hAnsi="Calibri" w:cs="Calibri"/>
        </w:rPr>
        <w:t xml:space="preserve"> Legal Aid Helpdesk;</w:t>
      </w:r>
    </w:p>
    <w:p w:rsidR="00CF0F9F" w:rsidRPr="00F5387E" w:rsidRDefault="00CF0F9F">
      <w:pPr>
        <w:pStyle w:val="BodyTextIndent"/>
        <w:numPr>
          <w:ilvl w:val="0"/>
          <w:numId w:val="1"/>
        </w:numPr>
        <w:rPr>
          <w:rFonts w:ascii="Calibri" w:hAnsi="Calibri" w:cs="Calibri"/>
        </w:rPr>
      </w:pPr>
      <w:r w:rsidRPr="00F5387E">
        <w:rPr>
          <w:rFonts w:ascii="Calibri" w:hAnsi="Calibri" w:cs="Calibri"/>
        </w:rPr>
        <w:t xml:space="preserve">improving the timeliness of grants decision making and reducing the administrative cost of providing legal assistance </w:t>
      </w:r>
      <w:r w:rsidR="00CF27CC" w:rsidRPr="00F5387E">
        <w:rPr>
          <w:rFonts w:ascii="Calibri" w:hAnsi="Calibri" w:cs="Calibri"/>
        </w:rPr>
        <w:t xml:space="preserve">through the </w:t>
      </w:r>
      <w:r w:rsidRPr="00F5387E">
        <w:rPr>
          <w:rFonts w:ascii="Calibri" w:hAnsi="Calibri" w:cs="Calibri"/>
        </w:rPr>
        <w:t>eGrants online grants management system;</w:t>
      </w:r>
      <w:r w:rsidR="00D12B2E">
        <w:rPr>
          <w:rFonts w:ascii="Calibri" w:hAnsi="Calibri" w:cs="Calibri"/>
        </w:rPr>
        <w:t xml:space="preserve"> </w:t>
      </w:r>
    </w:p>
    <w:p w:rsidR="00CF0F9F" w:rsidRPr="00F5387E" w:rsidRDefault="00CF27CC" w:rsidP="00D12B2E">
      <w:pPr>
        <w:pStyle w:val="BodyTextIndent"/>
        <w:numPr>
          <w:ilvl w:val="0"/>
          <w:numId w:val="1"/>
        </w:numPr>
        <w:rPr>
          <w:rFonts w:ascii="Calibri" w:hAnsi="Calibri" w:cs="Calibri"/>
        </w:rPr>
      </w:pPr>
      <w:r w:rsidRPr="00F5387E">
        <w:rPr>
          <w:rFonts w:ascii="Calibri" w:hAnsi="Calibri" w:cs="Calibri"/>
        </w:rPr>
        <w:t>i</w:t>
      </w:r>
      <w:r w:rsidR="00CF0F9F" w:rsidRPr="00F5387E">
        <w:rPr>
          <w:rFonts w:ascii="Calibri" w:hAnsi="Calibri" w:cs="Calibri"/>
        </w:rPr>
        <w:t>mprov</w:t>
      </w:r>
      <w:r w:rsidRPr="00F5387E">
        <w:rPr>
          <w:rFonts w:ascii="Calibri" w:hAnsi="Calibri" w:cs="Calibri"/>
        </w:rPr>
        <w:t>ing</w:t>
      </w:r>
      <w:r w:rsidR="00CF0F9F" w:rsidRPr="00F5387E">
        <w:rPr>
          <w:rFonts w:ascii="Calibri" w:hAnsi="Calibri" w:cs="Calibri"/>
        </w:rPr>
        <w:t xml:space="preserve"> the targeting of services to disadvantaged people, especially Aboriginal and Torres Strait Islander people</w:t>
      </w:r>
      <w:r w:rsidRPr="00F5387E">
        <w:rPr>
          <w:rFonts w:ascii="Calibri" w:hAnsi="Calibri" w:cs="Calibri"/>
        </w:rPr>
        <w:t>; and</w:t>
      </w:r>
    </w:p>
    <w:p w:rsidR="00725A60" w:rsidRPr="00F5387E" w:rsidRDefault="00D12B2E" w:rsidP="00D12B2E">
      <w:pPr>
        <w:pStyle w:val="BodyTextIndent"/>
        <w:numPr>
          <w:ilvl w:val="0"/>
          <w:numId w:val="1"/>
        </w:numPr>
        <w:rPr>
          <w:rFonts w:ascii="Calibri" w:hAnsi="Calibri" w:cs="Calibri"/>
        </w:rPr>
      </w:pPr>
      <w:proofErr w:type="gramStart"/>
      <w:r>
        <w:rPr>
          <w:rFonts w:ascii="Calibri" w:hAnsi="Calibri" w:cs="Calibri"/>
        </w:rPr>
        <w:t>improving</w:t>
      </w:r>
      <w:proofErr w:type="gramEnd"/>
      <w:r>
        <w:rPr>
          <w:rFonts w:ascii="Calibri" w:hAnsi="Calibri" w:cs="Calibri"/>
        </w:rPr>
        <w:t xml:space="preserve"> skills and work practices through </w:t>
      </w:r>
      <w:r w:rsidR="00FD7F56">
        <w:rPr>
          <w:rFonts w:ascii="Calibri" w:hAnsi="Calibri" w:cs="Calibri"/>
        </w:rPr>
        <w:t xml:space="preserve">staff </w:t>
      </w:r>
      <w:bookmarkStart w:id="1" w:name="_GoBack"/>
      <w:bookmarkEnd w:id="1"/>
      <w:r>
        <w:rPr>
          <w:rFonts w:ascii="Calibri" w:hAnsi="Calibri" w:cs="Calibri"/>
        </w:rPr>
        <w:t>training and development</w:t>
      </w:r>
      <w:r w:rsidR="00725A60" w:rsidRPr="00F5387E">
        <w:rPr>
          <w:rFonts w:ascii="Calibri" w:hAnsi="Calibri" w:cs="Calibri"/>
        </w:rPr>
        <w:t>.</w:t>
      </w:r>
    </w:p>
    <w:p w:rsidR="00E12016" w:rsidRDefault="00616384" w:rsidP="00E011DA">
      <w:pPr>
        <w:pStyle w:val="SIHeading1"/>
      </w:pPr>
      <w:r w:rsidRPr="00CF1A8C">
        <w:t xml:space="preserve">Strategic </w:t>
      </w:r>
      <w:r>
        <w:t xml:space="preserve">Objective </w:t>
      </w:r>
      <w:r w:rsidR="00EA2743">
        <w:t>2</w:t>
      </w:r>
    </w:p>
    <w:p w:rsidR="00E12016" w:rsidRPr="00E011DA" w:rsidRDefault="00C17022" w:rsidP="00E011DA">
      <w:pPr>
        <w:pStyle w:val="SIHeading2"/>
        <w:spacing w:after="240"/>
        <w:rPr>
          <w:szCs w:val="20"/>
        </w:rPr>
      </w:pPr>
      <w:r w:rsidRPr="00E011DA">
        <w:rPr>
          <w:szCs w:val="20"/>
        </w:rPr>
        <w:t>Community Legal Education</w:t>
      </w:r>
    </w:p>
    <w:p w:rsidR="00725A60" w:rsidRPr="00D12B2E" w:rsidRDefault="006B41C4">
      <w:pPr>
        <w:pStyle w:val="BodyText"/>
        <w:rPr>
          <w:rFonts w:asciiTheme="minorHAnsi" w:hAnsiTheme="minorHAnsi" w:cs="Calibri"/>
        </w:rPr>
      </w:pPr>
      <w:proofErr w:type="gramStart"/>
      <w:r w:rsidRPr="006B41C4">
        <w:rPr>
          <w:rFonts w:asciiTheme="minorHAnsi" w:hAnsiTheme="minorHAnsi" w:cs="Calibri"/>
        </w:rPr>
        <w:t>To develop within the community an improved understanding of the law and legal system operating in the Territory.</w:t>
      </w:r>
      <w:proofErr w:type="gramEnd"/>
      <w:r w:rsidRPr="006B41C4">
        <w:rPr>
          <w:rFonts w:asciiTheme="minorHAnsi" w:hAnsiTheme="minorHAnsi" w:cs="Calibri"/>
        </w:rPr>
        <w:t xml:space="preserve">  To achieve this goal the Commission will provide </w:t>
      </w:r>
      <w:r w:rsidRPr="006B41C4">
        <w:rPr>
          <w:rFonts w:asciiTheme="minorHAnsi" w:hAnsiTheme="minorHAnsi"/>
        </w:rPr>
        <w:t>legal education programs tailored to the needs of people experiencing a high incidence of adverse legal events and those working in community organisations that assist them</w:t>
      </w:r>
      <w:r w:rsidRPr="006B41C4">
        <w:rPr>
          <w:rFonts w:asciiTheme="minorHAnsi" w:hAnsiTheme="minorHAnsi" w:cs="Calibri"/>
        </w:rPr>
        <w:t>.</w:t>
      </w:r>
    </w:p>
    <w:p w:rsidR="00725A60" w:rsidRPr="00E011DA" w:rsidRDefault="00616384">
      <w:pPr>
        <w:pStyle w:val="SIHeading1"/>
        <w:rPr>
          <w:szCs w:val="20"/>
        </w:rPr>
      </w:pPr>
      <w:r w:rsidRPr="00CF1A8C">
        <w:t xml:space="preserve">Strategic </w:t>
      </w:r>
      <w:r>
        <w:t>Objective 3</w:t>
      </w:r>
    </w:p>
    <w:p w:rsidR="00E12016" w:rsidRPr="00E011DA" w:rsidRDefault="00C17022" w:rsidP="00E011DA">
      <w:pPr>
        <w:pStyle w:val="SIHeading2"/>
        <w:spacing w:after="240"/>
        <w:rPr>
          <w:szCs w:val="20"/>
        </w:rPr>
      </w:pPr>
      <w:r w:rsidRPr="00E011DA">
        <w:rPr>
          <w:szCs w:val="20"/>
        </w:rPr>
        <w:t>Law Reform</w:t>
      </w:r>
    </w:p>
    <w:p w:rsidR="00725A60" w:rsidRPr="00F5387E" w:rsidRDefault="00725A60">
      <w:pPr>
        <w:pStyle w:val="BodyText"/>
        <w:rPr>
          <w:rFonts w:ascii="Calibri" w:hAnsi="Calibri" w:cs="Calibri"/>
        </w:rPr>
      </w:pPr>
      <w:r w:rsidRPr="00F5387E">
        <w:rPr>
          <w:rFonts w:ascii="Calibri" w:hAnsi="Calibri" w:cs="Calibri"/>
        </w:rPr>
        <w:t>To promote the reform of laws that adversely affect those we assist.</w:t>
      </w:r>
      <w:r w:rsidR="00984CE2" w:rsidRPr="00F5387E">
        <w:rPr>
          <w:rFonts w:ascii="Calibri" w:hAnsi="Calibri" w:cs="Calibri"/>
        </w:rPr>
        <w:t xml:space="preserve">  </w:t>
      </w:r>
      <w:r w:rsidRPr="00F5387E">
        <w:rPr>
          <w:rFonts w:ascii="Calibri" w:hAnsi="Calibri" w:cs="Calibri"/>
        </w:rPr>
        <w:t>To achieve this goal the Commission will monitor the impact of laws on disadvantaged members of the community and make submissions for reform of those laws, where appropriate.</w:t>
      </w:r>
    </w:p>
    <w:p w:rsidR="006176B5" w:rsidRDefault="00725A60">
      <w:pPr>
        <w:pStyle w:val="Heading3"/>
        <w:spacing w:before="0"/>
        <w:rPr>
          <w:rFonts w:ascii="Calibri" w:hAnsi="Calibri" w:cs="Calibri"/>
        </w:rPr>
      </w:pPr>
      <w:r w:rsidRPr="00F5387E">
        <w:rPr>
          <w:rFonts w:ascii="Calibri" w:hAnsi="Calibri" w:cs="Calibri"/>
        </w:rPr>
        <w:br w:type="page"/>
      </w:r>
    </w:p>
    <w:p w:rsidR="00725A60" w:rsidRDefault="00397611">
      <w:pPr>
        <w:pStyle w:val="Heading3"/>
        <w:spacing w:before="0"/>
        <w:rPr>
          <w:rFonts w:ascii="Calibri" w:hAnsi="Calibri" w:cs="Calibri"/>
        </w:rPr>
      </w:pPr>
      <w:r>
        <w:lastRenderedPageBreak/>
        <w:t>Output Classes</w:t>
      </w:r>
    </w:p>
    <w:tbl>
      <w:tblPr>
        <w:tblW w:w="9100" w:type="dxa"/>
        <w:tblLook w:val="0000"/>
      </w:tblPr>
      <w:tblGrid>
        <w:gridCol w:w="3584"/>
        <w:gridCol w:w="1416"/>
        <w:gridCol w:w="1255"/>
        <w:gridCol w:w="1434"/>
        <w:gridCol w:w="1411"/>
      </w:tblGrid>
      <w:tr w:rsidR="009D0809" w:rsidTr="00F10C01">
        <w:tc>
          <w:tcPr>
            <w:tcW w:w="3584" w:type="dxa"/>
            <w:tcBorders>
              <w:top w:val="single" w:sz="4" w:space="0" w:color="auto"/>
            </w:tcBorders>
          </w:tcPr>
          <w:p w:rsidR="009D0809" w:rsidRPr="009D0809" w:rsidRDefault="009D0809" w:rsidP="009407AF">
            <w:pPr>
              <w:rPr>
                <w:rFonts w:asciiTheme="minorHAnsi" w:hAnsiTheme="minorHAnsi"/>
                <w:b/>
                <w:bCs/>
                <w:color w:val="000000"/>
              </w:rPr>
            </w:pPr>
          </w:p>
        </w:tc>
        <w:tc>
          <w:tcPr>
            <w:tcW w:w="2671" w:type="dxa"/>
            <w:gridSpan w:val="2"/>
            <w:tcBorders>
              <w:top w:val="single" w:sz="4" w:space="0" w:color="auto"/>
              <w:bottom w:val="single" w:sz="4" w:space="0" w:color="auto"/>
            </w:tcBorders>
          </w:tcPr>
          <w:p w:rsidR="009D0809" w:rsidRPr="009D0809" w:rsidRDefault="009D0809" w:rsidP="00820DDB">
            <w:pPr>
              <w:pStyle w:val="Heading2"/>
              <w:rPr>
                <w:rFonts w:asciiTheme="minorHAnsi" w:hAnsiTheme="minorHAnsi"/>
              </w:rPr>
            </w:pPr>
            <w:r w:rsidRPr="009D0809">
              <w:rPr>
                <w:rFonts w:asciiTheme="minorHAnsi" w:hAnsiTheme="minorHAnsi"/>
              </w:rPr>
              <w:t>Total Cost</w:t>
            </w:r>
            <w:r w:rsidR="005C7FF0" w:rsidRPr="005C7FF0">
              <w:rPr>
                <w:rFonts w:asciiTheme="minorHAnsi" w:hAnsiTheme="minorHAnsi"/>
                <w:vertAlign w:val="superscript"/>
              </w:rPr>
              <w:t>1</w:t>
            </w:r>
          </w:p>
        </w:tc>
        <w:tc>
          <w:tcPr>
            <w:tcW w:w="2845" w:type="dxa"/>
            <w:gridSpan w:val="2"/>
            <w:tcBorders>
              <w:top w:val="single" w:sz="4" w:space="0" w:color="auto"/>
              <w:bottom w:val="single" w:sz="4" w:space="0" w:color="auto"/>
            </w:tcBorders>
          </w:tcPr>
          <w:p w:rsidR="009D0809" w:rsidRPr="009D0809" w:rsidRDefault="009D0809" w:rsidP="009407AF">
            <w:pPr>
              <w:pStyle w:val="Heading2"/>
              <w:rPr>
                <w:rFonts w:asciiTheme="minorHAnsi" w:hAnsiTheme="minorHAnsi"/>
              </w:rPr>
            </w:pPr>
            <w:r w:rsidRPr="009D0809">
              <w:rPr>
                <w:rFonts w:asciiTheme="minorHAnsi" w:hAnsiTheme="minorHAnsi"/>
              </w:rPr>
              <w:t>Government Payment for Outputs</w:t>
            </w:r>
          </w:p>
        </w:tc>
      </w:tr>
      <w:tr w:rsidR="009D0809" w:rsidTr="00F10C01">
        <w:tc>
          <w:tcPr>
            <w:tcW w:w="3584" w:type="dxa"/>
            <w:tcBorders>
              <w:bottom w:val="single" w:sz="4" w:space="0" w:color="auto"/>
            </w:tcBorders>
          </w:tcPr>
          <w:p w:rsidR="009D0809" w:rsidRPr="009D0809" w:rsidRDefault="009D0809" w:rsidP="009407AF">
            <w:pPr>
              <w:rPr>
                <w:rFonts w:asciiTheme="minorHAnsi" w:hAnsiTheme="minorHAnsi"/>
                <w:b/>
                <w:bCs/>
                <w:color w:val="000000"/>
              </w:rPr>
            </w:pPr>
          </w:p>
        </w:tc>
        <w:tc>
          <w:tcPr>
            <w:tcW w:w="1416" w:type="dxa"/>
            <w:tcBorders>
              <w:top w:val="single" w:sz="4" w:space="0" w:color="auto"/>
              <w:bottom w:val="single" w:sz="4" w:space="0" w:color="auto"/>
            </w:tcBorders>
            <w:vAlign w:val="center"/>
          </w:tcPr>
          <w:p w:rsidR="009D0809" w:rsidRPr="009D0809" w:rsidRDefault="00820DDB" w:rsidP="009407AF">
            <w:pPr>
              <w:pStyle w:val="Heading6"/>
              <w:rPr>
                <w:rFonts w:asciiTheme="minorHAnsi" w:hAnsiTheme="minorHAnsi"/>
              </w:rPr>
            </w:pPr>
            <w:r>
              <w:rPr>
                <w:rFonts w:asciiTheme="minorHAnsi" w:hAnsiTheme="minorHAnsi"/>
              </w:rPr>
              <w:t>2012-13</w:t>
            </w:r>
            <w:r w:rsidR="009D0809" w:rsidRPr="009D0809">
              <w:rPr>
                <w:rFonts w:asciiTheme="minorHAnsi" w:hAnsiTheme="minorHAnsi"/>
              </w:rPr>
              <w:br/>
              <w:t>Est. Outcome</w:t>
            </w:r>
            <w:r w:rsidR="009D0809" w:rsidRPr="009D0809">
              <w:rPr>
                <w:rFonts w:asciiTheme="minorHAnsi" w:hAnsiTheme="minorHAnsi"/>
              </w:rPr>
              <w:br/>
              <w:t>$’000</w:t>
            </w:r>
          </w:p>
        </w:tc>
        <w:tc>
          <w:tcPr>
            <w:tcW w:w="1255" w:type="dxa"/>
            <w:tcBorders>
              <w:top w:val="single" w:sz="4" w:space="0" w:color="auto"/>
              <w:bottom w:val="single" w:sz="4" w:space="0" w:color="auto"/>
            </w:tcBorders>
            <w:vAlign w:val="center"/>
          </w:tcPr>
          <w:p w:rsidR="009D0809" w:rsidRPr="009D0809" w:rsidRDefault="00820DDB" w:rsidP="009407AF">
            <w:pPr>
              <w:pStyle w:val="Heading6"/>
              <w:rPr>
                <w:rFonts w:asciiTheme="minorHAnsi" w:hAnsiTheme="minorHAnsi"/>
              </w:rPr>
            </w:pPr>
            <w:r>
              <w:rPr>
                <w:rFonts w:asciiTheme="minorHAnsi" w:hAnsiTheme="minorHAnsi"/>
              </w:rPr>
              <w:t>2013-14</w:t>
            </w:r>
            <w:r w:rsidR="009D0809" w:rsidRPr="009D0809">
              <w:rPr>
                <w:rFonts w:asciiTheme="minorHAnsi" w:hAnsiTheme="minorHAnsi"/>
              </w:rPr>
              <w:br/>
              <w:t>Budget</w:t>
            </w:r>
            <w:r w:rsidR="009D0809" w:rsidRPr="009D0809">
              <w:rPr>
                <w:rFonts w:asciiTheme="minorHAnsi" w:hAnsiTheme="minorHAnsi"/>
              </w:rPr>
              <w:br/>
              <w:t>$’000</w:t>
            </w:r>
          </w:p>
        </w:tc>
        <w:tc>
          <w:tcPr>
            <w:tcW w:w="1434" w:type="dxa"/>
            <w:tcBorders>
              <w:top w:val="single" w:sz="4" w:space="0" w:color="auto"/>
              <w:bottom w:val="single" w:sz="4" w:space="0" w:color="auto"/>
            </w:tcBorders>
            <w:vAlign w:val="center"/>
          </w:tcPr>
          <w:p w:rsidR="009D0809" w:rsidRPr="009D0809" w:rsidRDefault="00820DDB" w:rsidP="009407AF">
            <w:pPr>
              <w:pStyle w:val="Heading6"/>
              <w:rPr>
                <w:rFonts w:asciiTheme="minorHAnsi" w:hAnsiTheme="minorHAnsi"/>
              </w:rPr>
            </w:pPr>
            <w:r>
              <w:rPr>
                <w:rFonts w:asciiTheme="minorHAnsi" w:hAnsiTheme="minorHAnsi"/>
              </w:rPr>
              <w:t>2012-13</w:t>
            </w:r>
            <w:r w:rsidR="009D0809" w:rsidRPr="009D0809">
              <w:rPr>
                <w:rFonts w:asciiTheme="minorHAnsi" w:hAnsiTheme="minorHAnsi"/>
              </w:rPr>
              <w:br/>
              <w:t>Est. Outcome</w:t>
            </w:r>
            <w:r w:rsidR="009D0809" w:rsidRPr="009D0809">
              <w:rPr>
                <w:rFonts w:asciiTheme="minorHAnsi" w:hAnsiTheme="minorHAnsi"/>
              </w:rPr>
              <w:br/>
              <w:t>$’000</w:t>
            </w:r>
          </w:p>
        </w:tc>
        <w:tc>
          <w:tcPr>
            <w:tcW w:w="1411" w:type="dxa"/>
            <w:tcBorders>
              <w:top w:val="single" w:sz="4" w:space="0" w:color="auto"/>
              <w:bottom w:val="single" w:sz="4" w:space="0" w:color="auto"/>
            </w:tcBorders>
            <w:vAlign w:val="center"/>
          </w:tcPr>
          <w:p w:rsidR="009D0809" w:rsidRPr="009D0809" w:rsidRDefault="00820DDB" w:rsidP="009407AF">
            <w:pPr>
              <w:pStyle w:val="Heading6"/>
              <w:rPr>
                <w:rFonts w:asciiTheme="minorHAnsi" w:hAnsiTheme="minorHAnsi"/>
              </w:rPr>
            </w:pPr>
            <w:r>
              <w:rPr>
                <w:rFonts w:asciiTheme="minorHAnsi" w:hAnsiTheme="minorHAnsi"/>
              </w:rPr>
              <w:t>2013-14</w:t>
            </w:r>
            <w:r w:rsidR="009D0809" w:rsidRPr="009D0809">
              <w:rPr>
                <w:rFonts w:asciiTheme="minorHAnsi" w:hAnsiTheme="minorHAnsi"/>
              </w:rPr>
              <w:br/>
              <w:t>Budget</w:t>
            </w:r>
            <w:r w:rsidR="009D0809" w:rsidRPr="009D0809">
              <w:rPr>
                <w:rFonts w:asciiTheme="minorHAnsi" w:hAnsiTheme="minorHAnsi"/>
              </w:rPr>
              <w:br/>
              <w:t>$’000</w:t>
            </w:r>
          </w:p>
        </w:tc>
      </w:tr>
      <w:tr w:rsidR="009D0809" w:rsidRPr="007D3764" w:rsidTr="00F10C01">
        <w:tc>
          <w:tcPr>
            <w:tcW w:w="3584" w:type="dxa"/>
            <w:tcBorders>
              <w:bottom w:val="single" w:sz="4" w:space="0" w:color="auto"/>
            </w:tcBorders>
          </w:tcPr>
          <w:p w:rsidR="009D0809" w:rsidRPr="009D0809" w:rsidRDefault="009D0809" w:rsidP="009407AF">
            <w:pPr>
              <w:pStyle w:val="Heading7"/>
              <w:rPr>
                <w:rFonts w:asciiTheme="minorHAnsi" w:hAnsiTheme="minorHAnsi"/>
                <w:color w:val="000000"/>
              </w:rPr>
            </w:pPr>
            <w:r w:rsidRPr="009D0809">
              <w:rPr>
                <w:rFonts w:asciiTheme="minorHAnsi" w:hAnsiTheme="minorHAnsi"/>
                <w:color w:val="000000"/>
              </w:rPr>
              <w:t>Output Class 1</w:t>
            </w:r>
            <w:r w:rsidR="007F26E7">
              <w:rPr>
                <w:rFonts w:asciiTheme="minorHAnsi" w:hAnsiTheme="minorHAnsi"/>
                <w:color w:val="000000"/>
              </w:rPr>
              <w:t>:</w:t>
            </w:r>
            <w:r w:rsidRPr="009D0809">
              <w:rPr>
                <w:rFonts w:asciiTheme="minorHAnsi" w:hAnsiTheme="minorHAnsi"/>
                <w:color w:val="000000"/>
              </w:rPr>
              <w:t xml:space="preserve"> </w:t>
            </w:r>
          </w:p>
          <w:p w:rsidR="009D0809" w:rsidRPr="009D0809" w:rsidRDefault="009D0809" w:rsidP="009407AF">
            <w:pPr>
              <w:pStyle w:val="Heading7"/>
              <w:rPr>
                <w:rFonts w:asciiTheme="minorHAnsi" w:hAnsiTheme="minorHAnsi"/>
                <w:color w:val="000000"/>
              </w:rPr>
            </w:pPr>
            <w:r w:rsidRPr="009D0809">
              <w:rPr>
                <w:rFonts w:asciiTheme="minorHAnsi" w:hAnsiTheme="minorHAnsi"/>
                <w:color w:val="000000"/>
              </w:rPr>
              <w:t>Legal Aid Services</w:t>
            </w:r>
          </w:p>
        </w:tc>
        <w:tc>
          <w:tcPr>
            <w:tcW w:w="1416" w:type="dxa"/>
            <w:tcBorders>
              <w:top w:val="single" w:sz="4" w:space="0" w:color="auto"/>
              <w:bottom w:val="single" w:sz="4" w:space="0" w:color="auto"/>
            </w:tcBorders>
            <w:vAlign w:val="center"/>
          </w:tcPr>
          <w:p w:rsidR="009D0809" w:rsidRPr="009D0809" w:rsidRDefault="009D0809" w:rsidP="009407AF">
            <w:pPr>
              <w:pStyle w:val="Heading7"/>
              <w:jc w:val="right"/>
              <w:rPr>
                <w:rFonts w:asciiTheme="minorHAnsi" w:hAnsiTheme="minorHAnsi"/>
                <w:b w:val="0"/>
              </w:rPr>
            </w:pPr>
            <w:r w:rsidRPr="009D0809">
              <w:rPr>
                <w:rFonts w:asciiTheme="minorHAnsi" w:hAnsiTheme="minorHAnsi"/>
                <w:b w:val="0"/>
              </w:rPr>
              <w:t>13,071</w:t>
            </w:r>
          </w:p>
        </w:tc>
        <w:tc>
          <w:tcPr>
            <w:tcW w:w="1255" w:type="dxa"/>
            <w:tcBorders>
              <w:top w:val="single" w:sz="4" w:space="0" w:color="auto"/>
              <w:bottom w:val="single" w:sz="4" w:space="0" w:color="auto"/>
            </w:tcBorders>
            <w:vAlign w:val="center"/>
          </w:tcPr>
          <w:p w:rsidR="009D0809" w:rsidRPr="009D0809" w:rsidRDefault="009D0809" w:rsidP="009407AF">
            <w:pPr>
              <w:pStyle w:val="Heading7"/>
              <w:jc w:val="right"/>
              <w:rPr>
                <w:rFonts w:asciiTheme="minorHAnsi" w:hAnsiTheme="minorHAnsi"/>
                <w:b w:val="0"/>
              </w:rPr>
            </w:pPr>
            <w:r w:rsidRPr="009D0809">
              <w:rPr>
                <w:rFonts w:asciiTheme="minorHAnsi" w:hAnsiTheme="minorHAnsi"/>
                <w:b w:val="0"/>
              </w:rPr>
              <w:t>12,507</w:t>
            </w:r>
          </w:p>
        </w:tc>
        <w:tc>
          <w:tcPr>
            <w:tcW w:w="1434" w:type="dxa"/>
            <w:tcBorders>
              <w:top w:val="single" w:sz="4" w:space="0" w:color="auto"/>
              <w:bottom w:val="single" w:sz="4" w:space="0" w:color="auto"/>
            </w:tcBorders>
            <w:vAlign w:val="center"/>
          </w:tcPr>
          <w:p w:rsidR="009D0809" w:rsidRPr="009D0809" w:rsidRDefault="009D0809" w:rsidP="009407AF">
            <w:pPr>
              <w:pStyle w:val="Heading7"/>
              <w:jc w:val="right"/>
              <w:rPr>
                <w:rFonts w:asciiTheme="minorHAnsi" w:hAnsiTheme="minorHAnsi"/>
                <w:b w:val="0"/>
              </w:rPr>
            </w:pPr>
            <w:r w:rsidRPr="009D0809">
              <w:rPr>
                <w:rFonts w:asciiTheme="minorHAnsi" w:hAnsiTheme="minorHAnsi"/>
                <w:b w:val="0"/>
              </w:rPr>
              <w:t>10,532</w:t>
            </w:r>
          </w:p>
        </w:tc>
        <w:tc>
          <w:tcPr>
            <w:tcW w:w="1411" w:type="dxa"/>
            <w:tcBorders>
              <w:top w:val="single" w:sz="4" w:space="0" w:color="auto"/>
              <w:bottom w:val="single" w:sz="4" w:space="0" w:color="auto"/>
            </w:tcBorders>
            <w:vAlign w:val="center"/>
          </w:tcPr>
          <w:p w:rsidR="009D0809" w:rsidRPr="009D0809" w:rsidRDefault="009D0809" w:rsidP="009407AF">
            <w:pPr>
              <w:pStyle w:val="Heading7"/>
              <w:jc w:val="right"/>
              <w:rPr>
                <w:rFonts w:asciiTheme="minorHAnsi" w:hAnsiTheme="minorHAnsi"/>
                <w:b w:val="0"/>
              </w:rPr>
            </w:pPr>
            <w:r w:rsidRPr="009D0809">
              <w:rPr>
                <w:rFonts w:asciiTheme="minorHAnsi" w:hAnsiTheme="minorHAnsi"/>
                <w:b w:val="0"/>
              </w:rPr>
              <w:t>10,246</w:t>
            </w:r>
          </w:p>
        </w:tc>
      </w:tr>
      <w:tr w:rsidR="009D0809" w:rsidRPr="007D3764" w:rsidTr="00F10C01">
        <w:tc>
          <w:tcPr>
            <w:tcW w:w="3584" w:type="dxa"/>
            <w:tcBorders>
              <w:bottom w:val="single" w:sz="4" w:space="0" w:color="auto"/>
            </w:tcBorders>
          </w:tcPr>
          <w:p w:rsidR="009D0809" w:rsidRPr="009D0809" w:rsidRDefault="009D0809" w:rsidP="009407AF">
            <w:pPr>
              <w:pStyle w:val="Heading7"/>
              <w:rPr>
                <w:rFonts w:asciiTheme="minorHAnsi" w:hAnsiTheme="minorHAnsi"/>
                <w:b w:val="0"/>
                <w:bCs/>
                <w:color w:val="000000"/>
              </w:rPr>
            </w:pPr>
            <w:r w:rsidRPr="009D0809">
              <w:rPr>
                <w:rFonts w:asciiTheme="minorHAnsi" w:hAnsiTheme="minorHAnsi"/>
                <w:color w:val="000000"/>
              </w:rPr>
              <w:t>Output 1.1:  Legal Aid Services Provided by Private Legal Practitioners</w:t>
            </w:r>
          </w:p>
        </w:tc>
        <w:tc>
          <w:tcPr>
            <w:tcW w:w="1416" w:type="dxa"/>
            <w:tcBorders>
              <w:top w:val="single" w:sz="4" w:space="0" w:color="auto"/>
              <w:bottom w:val="single" w:sz="4" w:space="0" w:color="auto"/>
            </w:tcBorders>
            <w:vAlign w:val="center"/>
          </w:tcPr>
          <w:p w:rsidR="009D0809" w:rsidRPr="009D0809" w:rsidRDefault="009D0809" w:rsidP="009407AF">
            <w:pPr>
              <w:pStyle w:val="Heading7"/>
              <w:jc w:val="right"/>
              <w:rPr>
                <w:rFonts w:asciiTheme="minorHAnsi" w:hAnsiTheme="minorHAnsi"/>
                <w:b w:val="0"/>
              </w:rPr>
            </w:pPr>
            <w:r w:rsidRPr="009D0809">
              <w:rPr>
                <w:rFonts w:asciiTheme="minorHAnsi" w:hAnsiTheme="minorHAnsi"/>
                <w:b w:val="0"/>
              </w:rPr>
              <w:t>5,621</w:t>
            </w:r>
          </w:p>
        </w:tc>
        <w:tc>
          <w:tcPr>
            <w:tcW w:w="1255" w:type="dxa"/>
            <w:tcBorders>
              <w:top w:val="single" w:sz="4" w:space="0" w:color="auto"/>
              <w:bottom w:val="single" w:sz="4" w:space="0" w:color="auto"/>
            </w:tcBorders>
            <w:vAlign w:val="center"/>
          </w:tcPr>
          <w:p w:rsidR="009D0809" w:rsidRPr="009D0809" w:rsidRDefault="009D0809" w:rsidP="009407AF">
            <w:pPr>
              <w:pStyle w:val="Heading7"/>
              <w:jc w:val="right"/>
              <w:rPr>
                <w:rFonts w:asciiTheme="minorHAnsi" w:hAnsiTheme="minorHAnsi"/>
                <w:b w:val="0"/>
              </w:rPr>
            </w:pPr>
            <w:r w:rsidRPr="009D0809">
              <w:rPr>
                <w:rFonts w:asciiTheme="minorHAnsi" w:hAnsiTheme="minorHAnsi"/>
                <w:b w:val="0"/>
              </w:rPr>
              <w:t>5,378</w:t>
            </w:r>
          </w:p>
        </w:tc>
        <w:tc>
          <w:tcPr>
            <w:tcW w:w="1434" w:type="dxa"/>
            <w:tcBorders>
              <w:top w:val="single" w:sz="4" w:space="0" w:color="auto"/>
              <w:bottom w:val="single" w:sz="4" w:space="0" w:color="auto"/>
            </w:tcBorders>
            <w:vAlign w:val="center"/>
          </w:tcPr>
          <w:p w:rsidR="009D0809" w:rsidRPr="009D0809" w:rsidRDefault="009D0809" w:rsidP="009407AF">
            <w:pPr>
              <w:pStyle w:val="Heading7"/>
              <w:jc w:val="right"/>
              <w:rPr>
                <w:rFonts w:asciiTheme="minorHAnsi" w:hAnsiTheme="minorHAnsi"/>
                <w:b w:val="0"/>
              </w:rPr>
            </w:pPr>
            <w:r w:rsidRPr="009D0809">
              <w:rPr>
                <w:rFonts w:asciiTheme="minorHAnsi" w:hAnsiTheme="minorHAnsi"/>
                <w:b w:val="0"/>
              </w:rPr>
              <w:t>4,529</w:t>
            </w:r>
          </w:p>
        </w:tc>
        <w:tc>
          <w:tcPr>
            <w:tcW w:w="1411" w:type="dxa"/>
            <w:tcBorders>
              <w:top w:val="single" w:sz="4" w:space="0" w:color="auto"/>
              <w:bottom w:val="single" w:sz="4" w:space="0" w:color="auto"/>
            </w:tcBorders>
            <w:vAlign w:val="center"/>
          </w:tcPr>
          <w:p w:rsidR="009D0809" w:rsidRPr="009D0809" w:rsidRDefault="009D0809" w:rsidP="009407AF">
            <w:pPr>
              <w:pStyle w:val="Heading7"/>
              <w:jc w:val="right"/>
              <w:rPr>
                <w:rFonts w:asciiTheme="minorHAnsi" w:hAnsiTheme="minorHAnsi"/>
                <w:b w:val="0"/>
              </w:rPr>
            </w:pPr>
            <w:r w:rsidRPr="009D0809">
              <w:rPr>
                <w:rFonts w:asciiTheme="minorHAnsi" w:hAnsiTheme="minorHAnsi"/>
                <w:b w:val="0"/>
              </w:rPr>
              <w:t>4,406</w:t>
            </w:r>
          </w:p>
        </w:tc>
      </w:tr>
    </w:tbl>
    <w:p w:rsidR="005C7FF0" w:rsidRDefault="005C7FF0" w:rsidP="00F02489">
      <w:pPr>
        <w:pStyle w:val="Heading4"/>
        <w:spacing w:before="120" w:after="0"/>
        <w:rPr>
          <w:rFonts w:ascii="Calibri" w:hAnsi="Calibri" w:cs="Calibri"/>
          <w:b/>
          <w:i w:val="0"/>
          <w:sz w:val="16"/>
          <w:szCs w:val="16"/>
        </w:rPr>
      </w:pPr>
      <w:r>
        <w:rPr>
          <w:rFonts w:ascii="Calibri" w:hAnsi="Calibri" w:cs="Calibri"/>
          <w:b/>
          <w:i w:val="0"/>
          <w:sz w:val="16"/>
          <w:szCs w:val="16"/>
        </w:rPr>
        <w:t>Note:</w:t>
      </w:r>
    </w:p>
    <w:p w:rsidR="005C7FF0" w:rsidRPr="005C7FF0" w:rsidRDefault="005C7FF0" w:rsidP="005C7FF0">
      <w:pPr>
        <w:pStyle w:val="BodyText"/>
        <w:tabs>
          <w:tab w:val="left" w:pos="426"/>
        </w:tabs>
        <w:spacing w:before="0" w:after="0"/>
        <w:ind w:left="284" w:hanging="284"/>
        <w:rPr>
          <w:rFonts w:ascii="Calibri" w:hAnsi="Calibri" w:cs="Calibri"/>
          <w:bCs/>
          <w:sz w:val="16"/>
          <w:szCs w:val="16"/>
          <w:u w:val="single"/>
        </w:rPr>
      </w:pPr>
      <w:r w:rsidRPr="005C7FF0">
        <w:rPr>
          <w:rFonts w:ascii="Calibri" w:hAnsi="Calibri" w:cs="Calibri"/>
          <w:bCs/>
          <w:sz w:val="16"/>
          <w:szCs w:val="16"/>
        </w:rPr>
        <w:t>1.</w:t>
      </w:r>
      <w:r w:rsidRPr="005C7FF0">
        <w:rPr>
          <w:rFonts w:ascii="Calibri" w:hAnsi="Calibri" w:cs="Calibri"/>
          <w:b/>
          <w:bCs/>
          <w:sz w:val="16"/>
          <w:szCs w:val="16"/>
        </w:rPr>
        <w:tab/>
      </w:r>
      <w:r w:rsidRPr="005C7FF0">
        <w:rPr>
          <w:rFonts w:ascii="Calibri" w:hAnsi="Calibri" w:cs="Calibri"/>
          <w:bCs/>
          <w:sz w:val="16"/>
          <w:szCs w:val="16"/>
        </w:rPr>
        <w:t>Total cost includes depreciation and amortisation expenses of $0.507 million in 2012</w:t>
      </w:r>
      <w:r w:rsidRPr="005C7FF0">
        <w:rPr>
          <w:rFonts w:ascii="Calibri" w:hAnsi="Calibri" w:cs="Calibri"/>
          <w:bCs/>
          <w:sz w:val="16"/>
          <w:szCs w:val="16"/>
        </w:rPr>
        <w:noBreakHyphen/>
        <w:t>13 and $0.570 million in 2013</w:t>
      </w:r>
      <w:r w:rsidRPr="005C7FF0">
        <w:rPr>
          <w:rFonts w:ascii="Calibri" w:hAnsi="Calibri" w:cs="Calibri"/>
          <w:bCs/>
          <w:sz w:val="16"/>
          <w:szCs w:val="16"/>
        </w:rPr>
        <w:noBreakHyphen/>
        <w:t>14.</w:t>
      </w:r>
    </w:p>
    <w:p w:rsidR="00725A60" w:rsidRPr="00F5387E" w:rsidRDefault="00725A60" w:rsidP="005C7FF0">
      <w:pPr>
        <w:pStyle w:val="Heading4"/>
        <w:tabs>
          <w:tab w:val="center" w:pos="4513"/>
        </w:tabs>
        <w:rPr>
          <w:rFonts w:ascii="Calibri" w:hAnsi="Calibri" w:cs="Calibri"/>
        </w:rPr>
      </w:pPr>
      <w:r w:rsidRPr="00F5387E">
        <w:rPr>
          <w:rFonts w:ascii="Calibri" w:hAnsi="Calibri" w:cs="Calibri"/>
        </w:rPr>
        <w:t>Output Description</w:t>
      </w:r>
    </w:p>
    <w:p w:rsidR="00725A60" w:rsidRPr="00F5387E" w:rsidRDefault="00725A60">
      <w:pPr>
        <w:pStyle w:val="BodyText"/>
        <w:rPr>
          <w:rFonts w:ascii="Calibri" w:hAnsi="Calibri" w:cs="Calibri"/>
        </w:rPr>
      </w:pPr>
      <w:r w:rsidRPr="00F5387E">
        <w:rPr>
          <w:rFonts w:ascii="Calibri" w:hAnsi="Calibri" w:cs="Calibri"/>
        </w:rPr>
        <w:t xml:space="preserve">The Commission, under arrangements with private practitioners, provides </w:t>
      </w:r>
      <w:r w:rsidR="006A5391">
        <w:rPr>
          <w:rFonts w:ascii="Calibri" w:hAnsi="Calibri" w:cs="Calibri"/>
        </w:rPr>
        <w:t>legal assistance</w:t>
      </w:r>
      <w:r w:rsidRPr="00F5387E">
        <w:rPr>
          <w:rFonts w:ascii="Calibri" w:hAnsi="Calibri" w:cs="Calibri"/>
        </w:rPr>
        <w:t xml:space="preserve"> services to the community.  This output includes payments to private practitioners and the cost to the Commission of administering these arrangements.</w:t>
      </w:r>
    </w:p>
    <w:p w:rsidR="00725A60" w:rsidRDefault="00725A60">
      <w:pPr>
        <w:pStyle w:val="BodyText"/>
        <w:rPr>
          <w:rFonts w:ascii="Calibri" w:hAnsi="Calibri" w:cs="Calibri"/>
        </w:rPr>
      </w:pPr>
      <w:r w:rsidRPr="00F5387E">
        <w:rPr>
          <w:rFonts w:ascii="Calibri" w:hAnsi="Calibri" w:cs="Calibri"/>
        </w:rPr>
        <w:t>Private practitioners are engaged by the Commission to provide legal a</w:t>
      </w:r>
      <w:r w:rsidR="006A5391">
        <w:rPr>
          <w:rFonts w:ascii="Calibri" w:hAnsi="Calibri" w:cs="Calibri"/>
        </w:rPr>
        <w:t>ssistance</w:t>
      </w:r>
      <w:r w:rsidRPr="00F5387E">
        <w:rPr>
          <w:rFonts w:ascii="Calibri" w:hAnsi="Calibri" w:cs="Calibri"/>
        </w:rPr>
        <w:t xml:space="preserve"> services.  They are paid professional fees and disbursements on the basis of agreed scales, up to a commitment level determined by the Commission on an individual case basis.</w:t>
      </w:r>
    </w:p>
    <w:p w:rsidR="005C7FF0" w:rsidRPr="00F5387E" w:rsidRDefault="005C7FF0">
      <w:pPr>
        <w:pStyle w:val="BodyText"/>
        <w:rPr>
          <w:rFonts w:ascii="Calibri" w:hAnsi="Calibri" w:cs="Calibri"/>
        </w:rPr>
      </w:pPr>
    </w:p>
    <w:tbl>
      <w:tblPr>
        <w:tblW w:w="9100" w:type="dxa"/>
        <w:tblLook w:val="0000"/>
      </w:tblPr>
      <w:tblGrid>
        <w:gridCol w:w="3547"/>
        <w:gridCol w:w="1429"/>
        <w:gridCol w:w="1263"/>
        <w:gridCol w:w="1446"/>
        <w:gridCol w:w="1415"/>
      </w:tblGrid>
      <w:tr w:rsidR="00820DDB" w:rsidTr="00F10C01">
        <w:tc>
          <w:tcPr>
            <w:tcW w:w="3685" w:type="dxa"/>
            <w:tcBorders>
              <w:top w:val="single" w:sz="4" w:space="0" w:color="auto"/>
            </w:tcBorders>
          </w:tcPr>
          <w:p w:rsidR="00820DDB" w:rsidRPr="009D0809" w:rsidRDefault="00820DDB" w:rsidP="009407AF">
            <w:pPr>
              <w:rPr>
                <w:rFonts w:asciiTheme="minorHAnsi" w:hAnsiTheme="minorHAnsi"/>
                <w:b/>
                <w:bCs/>
                <w:color w:val="000000"/>
              </w:rPr>
            </w:pPr>
          </w:p>
        </w:tc>
        <w:tc>
          <w:tcPr>
            <w:tcW w:w="2746" w:type="dxa"/>
            <w:gridSpan w:val="2"/>
            <w:tcBorders>
              <w:top w:val="single" w:sz="4" w:space="0" w:color="auto"/>
              <w:bottom w:val="single" w:sz="4" w:space="0" w:color="auto"/>
            </w:tcBorders>
          </w:tcPr>
          <w:p w:rsidR="00820DDB" w:rsidRPr="009D0809" w:rsidRDefault="00820DDB" w:rsidP="009407AF">
            <w:pPr>
              <w:pStyle w:val="Heading2"/>
              <w:rPr>
                <w:rFonts w:asciiTheme="minorHAnsi" w:hAnsiTheme="minorHAnsi"/>
              </w:rPr>
            </w:pPr>
            <w:r w:rsidRPr="009D0809">
              <w:rPr>
                <w:rFonts w:asciiTheme="minorHAnsi" w:hAnsiTheme="minorHAnsi"/>
              </w:rPr>
              <w:t>Total Cost</w:t>
            </w:r>
          </w:p>
        </w:tc>
        <w:tc>
          <w:tcPr>
            <w:tcW w:w="2925" w:type="dxa"/>
            <w:gridSpan w:val="2"/>
            <w:tcBorders>
              <w:top w:val="single" w:sz="4" w:space="0" w:color="auto"/>
              <w:bottom w:val="single" w:sz="4" w:space="0" w:color="auto"/>
            </w:tcBorders>
          </w:tcPr>
          <w:p w:rsidR="00820DDB" w:rsidRPr="009D0809" w:rsidRDefault="00820DDB" w:rsidP="009407AF">
            <w:pPr>
              <w:pStyle w:val="Heading2"/>
              <w:rPr>
                <w:rFonts w:asciiTheme="minorHAnsi" w:hAnsiTheme="minorHAnsi"/>
              </w:rPr>
            </w:pPr>
            <w:r w:rsidRPr="009D0809">
              <w:rPr>
                <w:rFonts w:asciiTheme="minorHAnsi" w:hAnsiTheme="minorHAnsi"/>
              </w:rPr>
              <w:t>Government Payment for Outputs</w:t>
            </w:r>
          </w:p>
        </w:tc>
      </w:tr>
      <w:tr w:rsidR="00820DDB" w:rsidTr="00F10C01">
        <w:tc>
          <w:tcPr>
            <w:tcW w:w="3685" w:type="dxa"/>
            <w:tcBorders>
              <w:bottom w:val="single" w:sz="4" w:space="0" w:color="auto"/>
            </w:tcBorders>
          </w:tcPr>
          <w:p w:rsidR="00820DDB" w:rsidRPr="009D0809" w:rsidRDefault="00820DDB" w:rsidP="009407AF">
            <w:pPr>
              <w:rPr>
                <w:rFonts w:asciiTheme="minorHAnsi" w:hAnsiTheme="minorHAnsi"/>
                <w:b/>
                <w:bCs/>
                <w:color w:val="000000"/>
              </w:rPr>
            </w:pPr>
          </w:p>
        </w:tc>
        <w:tc>
          <w:tcPr>
            <w:tcW w:w="1456" w:type="dxa"/>
            <w:tcBorders>
              <w:top w:val="single" w:sz="4" w:space="0" w:color="auto"/>
              <w:bottom w:val="single" w:sz="4" w:space="0" w:color="auto"/>
            </w:tcBorders>
            <w:vAlign w:val="center"/>
          </w:tcPr>
          <w:p w:rsidR="00820DDB" w:rsidRPr="009D0809" w:rsidRDefault="00820DDB" w:rsidP="009407AF">
            <w:pPr>
              <w:pStyle w:val="Heading6"/>
              <w:rPr>
                <w:rFonts w:asciiTheme="minorHAnsi" w:hAnsiTheme="minorHAnsi"/>
              </w:rPr>
            </w:pPr>
            <w:r>
              <w:rPr>
                <w:rFonts w:asciiTheme="minorHAnsi" w:hAnsiTheme="minorHAnsi"/>
              </w:rPr>
              <w:t>2012-13</w:t>
            </w:r>
            <w:r w:rsidRPr="009D0809">
              <w:rPr>
                <w:rFonts w:asciiTheme="minorHAnsi" w:hAnsiTheme="minorHAnsi"/>
              </w:rPr>
              <w:br/>
              <w:t>Est. Outcome</w:t>
            </w:r>
            <w:r w:rsidRPr="009D0809">
              <w:rPr>
                <w:rFonts w:asciiTheme="minorHAnsi" w:hAnsiTheme="minorHAnsi"/>
              </w:rPr>
              <w:br/>
              <w:t>$’000</w:t>
            </w:r>
          </w:p>
        </w:tc>
        <w:tc>
          <w:tcPr>
            <w:tcW w:w="1290" w:type="dxa"/>
            <w:tcBorders>
              <w:top w:val="single" w:sz="4" w:space="0" w:color="auto"/>
              <w:bottom w:val="single" w:sz="4" w:space="0" w:color="auto"/>
            </w:tcBorders>
            <w:vAlign w:val="center"/>
          </w:tcPr>
          <w:p w:rsidR="00820DDB" w:rsidRPr="009D0809" w:rsidRDefault="00820DDB" w:rsidP="009407AF">
            <w:pPr>
              <w:pStyle w:val="Heading6"/>
              <w:rPr>
                <w:rFonts w:asciiTheme="minorHAnsi" w:hAnsiTheme="minorHAnsi"/>
              </w:rPr>
            </w:pPr>
            <w:r>
              <w:rPr>
                <w:rFonts w:asciiTheme="minorHAnsi" w:hAnsiTheme="minorHAnsi"/>
              </w:rPr>
              <w:t>2013-14</w:t>
            </w:r>
            <w:r w:rsidRPr="009D0809">
              <w:rPr>
                <w:rFonts w:asciiTheme="minorHAnsi" w:hAnsiTheme="minorHAnsi"/>
              </w:rPr>
              <w:br/>
              <w:t>Budget</w:t>
            </w:r>
            <w:r w:rsidRPr="009D0809">
              <w:rPr>
                <w:rFonts w:asciiTheme="minorHAnsi" w:hAnsiTheme="minorHAnsi"/>
              </w:rPr>
              <w:br/>
              <w:t>$’000</w:t>
            </w:r>
          </w:p>
        </w:tc>
        <w:tc>
          <w:tcPr>
            <w:tcW w:w="1474" w:type="dxa"/>
            <w:tcBorders>
              <w:top w:val="single" w:sz="4" w:space="0" w:color="auto"/>
              <w:bottom w:val="single" w:sz="4" w:space="0" w:color="auto"/>
            </w:tcBorders>
            <w:vAlign w:val="center"/>
          </w:tcPr>
          <w:p w:rsidR="00820DDB" w:rsidRPr="009D0809" w:rsidRDefault="00820DDB" w:rsidP="009407AF">
            <w:pPr>
              <w:pStyle w:val="Heading6"/>
              <w:rPr>
                <w:rFonts w:asciiTheme="minorHAnsi" w:hAnsiTheme="minorHAnsi"/>
              </w:rPr>
            </w:pPr>
            <w:r>
              <w:rPr>
                <w:rFonts w:asciiTheme="minorHAnsi" w:hAnsiTheme="minorHAnsi"/>
              </w:rPr>
              <w:t>2012-13</w:t>
            </w:r>
            <w:r w:rsidRPr="009D0809">
              <w:rPr>
                <w:rFonts w:asciiTheme="minorHAnsi" w:hAnsiTheme="minorHAnsi"/>
              </w:rPr>
              <w:br/>
              <w:t>Est. Outcome</w:t>
            </w:r>
            <w:r w:rsidRPr="009D0809">
              <w:rPr>
                <w:rFonts w:asciiTheme="minorHAnsi" w:hAnsiTheme="minorHAnsi"/>
              </w:rPr>
              <w:br/>
              <w:t>$’000</w:t>
            </w:r>
          </w:p>
        </w:tc>
        <w:tc>
          <w:tcPr>
            <w:tcW w:w="1451" w:type="dxa"/>
            <w:tcBorders>
              <w:top w:val="single" w:sz="4" w:space="0" w:color="auto"/>
              <w:bottom w:val="single" w:sz="4" w:space="0" w:color="auto"/>
            </w:tcBorders>
            <w:vAlign w:val="center"/>
          </w:tcPr>
          <w:p w:rsidR="00820DDB" w:rsidRPr="009D0809" w:rsidRDefault="00820DDB" w:rsidP="009407AF">
            <w:pPr>
              <w:pStyle w:val="Heading6"/>
              <w:rPr>
                <w:rFonts w:asciiTheme="minorHAnsi" w:hAnsiTheme="minorHAnsi"/>
              </w:rPr>
            </w:pPr>
            <w:r>
              <w:rPr>
                <w:rFonts w:asciiTheme="minorHAnsi" w:hAnsiTheme="minorHAnsi"/>
              </w:rPr>
              <w:t>2013-14</w:t>
            </w:r>
            <w:r w:rsidRPr="009D0809">
              <w:rPr>
                <w:rFonts w:asciiTheme="minorHAnsi" w:hAnsiTheme="minorHAnsi"/>
              </w:rPr>
              <w:br/>
              <w:t>Budget</w:t>
            </w:r>
            <w:r w:rsidRPr="009D0809">
              <w:rPr>
                <w:rFonts w:asciiTheme="minorHAnsi" w:hAnsiTheme="minorHAnsi"/>
              </w:rPr>
              <w:br/>
              <w:t>$’000</w:t>
            </w:r>
          </w:p>
        </w:tc>
      </w:tr>
      <w:tr w:rsidR="00820DDB" w:rsidRPr="007D3764" w:rsidTr="00F10C01">
        <w:tc>
          <w:tcPr>
            <w:tcW w:w="3685" w:type="dxa"/>
            <w:tcBorders>
              <w:bottom w:val="single" w:sz="4" w:space="0" w:color="auto"/>
            </w:tcBorders>
          </w:tcPr>
          <w:p w:rsidR="00820DDB" w:rsidRPr="009D0809" w:rsidRDefault="00820DDB" w:rsidP="009407AF">
            <w:pPr>
              <w:pStyle w:val="Heading7"/>
              <w:rPr>
                <w:rFonts w:asciiTheme="minorHAnsi" w:hAnsiTheme="minorHAnsi"/>
                <w:b w:val="0"/>
                <w:bCs/>
                <w:color w:val="000000"/>
              </w:rPr>
            </w:pPr>
            <w:r w:rsidRPr="009D0809">
              <w:rPr>
                <w:rFonts w:asciiTheme="minorHAnsi" w:hAnsiTheme="minorHAnsi"/>
                <w:color w:val="000000"/>
              </w:rPr>
              <w:t>Output 1.</w:t>
            </w:r>
            <w:r>
              <w:rPr>
                <w:rFonts w:asciiTheme="minorHAnsi" w:hAnsiTheme="minorHAnsi"/>
                <w:color w:val="000000"/>
              </w:rPr>
              <w:t>2</w:t>
            </w:r>
            <w:r w:rsidRPr="009D0809">
              <w:rPr>
                <w:rFonts w:asciiTheme="minorHAnsi" w:hAnsiTheme="minorHAnsi"/>
                <w:color w:val="000000"/>
              </w:rPr>
              <w:t xml:space="preserve">:  Legal Aid Services Provided by </w:t>
            </w:r>
            <w:r>
              <w:rPr>
                <w:rFonts w:asciiTheme="minorHAnsi" w:hAnsiTheme="minorHAnsi"/>
                <w:color w:val="000000"/>
              </w:rPr>
              <w:t>Commission Staff</w:t>
            </w:r>
          </w:p>
        </w:tc>
        <w:tc>
          <w:tcPr>
            <w:tcW w:w="1456" w:type="dxa"/>
            <w:tcBorders>
              <w:top w:val="single" w:sz="4" w:space="0" w:color="auto"/>
              <w:bottom w:val="single" w:sz="4" w:space="0" w:color="auto"/>
            </w:tcBorders>
            <w:vAlign w:val="center"/>
          </w:tcPr>
          <w:p w:rsidR="00820DDB" w:rsidRPr="009D0809" w:rsidRDefault="00820DDB" w:rsidP="009407AF">
            <w:pPr>
              <w:pStyle w:val="Heading7"/>
              <w:jc w:val="right"/>
              <w:rPr>
                <w:rFonts w:asciiTheme="minorHAnsi" w:hAnsiTheme="minorHAnsi"/>
                <w:b w:val="0"/>
              </w:rPr>
            </w:pPr>
            <w:r>
              <w:rPr>
                <w:rFonts w:asciiTheme="minorHAnsi" w:hAnsiTheme="minorHAnsi"/>
                <w:b w:val="0"/>
              </w:rPr>
              <w:t>7,450</w:t>
            </w:r>
          </w:p>
        </w:tc>
        <w:tc>
          <w:tcPr>
            <w:tcW w:w="1290" w:type="dxa"/>
            <w:tcBorders>
              <w:top w:val="single" w:sz="4" w:space="0" w:color="auto"/>
              <w:bottom w:val="single" w:sz="4" w:space="0" w:color="auto"/>
            </w:tcBorders>
            <w:vAlign w:val="center"/>
          </w:tcPr>
          <w:p w:rsidR="00820DDB" w:rsidRPr="009D0809" w:rsidRDefault="004A595D" w:rsidP="009407AF">
            <w:pPr>
              <w:pStyle w:val="Heading7"/>
              <w:jc w:val="right"/>
              <w:rPr>
                <w:rFonts w:asciiTheme="minorHAnsi" w:hAnsiTheme="minorHAnsi"/>
                <w:b w:val="0"/>
              </w:rPr>
            </w:pPr>
            <w:r>
              <w:rPr>
                <w:rFonts w:asciiTheme="minorHAnsi" w:hAnsiTheme="minorHAnsi"/>
                <w:b w:val="0"/>
              </w:rPr>
              <w:t>7,12</w:t>
            </w:r>
            <w:r w:rsidR="00820DDB">
              <w:rPr>
                <w:rFonts w:asciiTheme="minorHAnsi" w:hAnsiTheme="minorHAnsi"/>
                <w:b w:val="0"/>
              </w:rPr>
              <w:t>9</w:t>
            </w:r>
          </w:p>
        </w:tc>
        <w:tc>
          <w:tcPr>
            <w:tcW w:w="1474" w:type="dxa"/>
            <w:tcBorders>
              <w:top w:val="single" w:sz="4" w:space="0" w:color="auto"/>
              <w:bottom w:val="single" w:sz="4" w:space="0" w:color="auto"/>
            </w:tcBorders>
            <w:vAlign w:val="center"/>
          </w:tcPr>
          <w:p w:rsidR="00820DDB" w:rsidRPr="009D0809" w:rsidRDefault="00820DDB" w:rsidP="009407AF">
            <w:pPr>
              <w:pStyle w:val="Heading7"/>
              <w:jc w:val="right"/>
              <w:rPr>
                <w:rFonts w:asciiTheme="minorHAnsi" w:hAnsiTheme="minorHAnsi"/>
                <w:b w:val="0"/>
              </w:rPr>
            </w:pPr>
            <w:r>
              <w:rPr>
                <w:rFonts w:asciiTheme="minorHAnsi" w:hAnsiTheme="minorHAnsi"/>
                <w:b w:val="0"/>
              </w:rPr>
              <w:t>6,003</w:t>
            </w:r>
          </w:p>
        </w:tc>
        <w:tc>
          <w:tcPr>
            <w:tcW w:w="1451" w:type="dxa"/>
            <w:tcBorders>
              <w:top w:val="single" w:sz="4" w:space="0" w:color="auto"/>
              <w:bottom w:val="single" w:sz="4" w:space="0" w:color="auto"/>
            </w:tcBorders>
            <w:vAlign w:val="center"/>
          </w:tcPr>
          <w:p w:rsidR="00820DDB" w:rsidRPr="009D0809" w:rsidRDefault="004A595D" w:rsidP="009407AF">
            <w:pPr>
              <w:pStyle w:val="Heading7"/>
              <w:jc w:val="right"/>
              <w:rPr>
                <w:rFonts w:asciiTheme="minorHAnsi" w:hAnsiTheme="minorHAnsi"/>
                <w:b w:val="0"/>
              </w:rPr>
            </w:pPr>
            <w:r>
              <w:rPr>
                <w:rFonts w:asciiTheme="minorHAnsi" w:hAnsiTheme="minorHAnsi"/>
                <w:b w:val="0"/>
              </w:rPr>
              <w:t>5,84</w:t>
            </w:r>
            <w:r w:rsidR="00820DDB">
              <w:rPr>
                <w:rFonts w:asciiTheme="minorHAnsi" w:hAnsiTheme="minorHAnsi"/>
                <w:b w:val="0"/>
              </w:rPr>
              <w:t>0</w:t>
            </w:r>
          </w:p>
        </w:tc>
      </w:tr>
    </w:tbl>
    <w:p w:rsidR="00725A60" w:rsidRPr="00F5387E" w:rsidRDefault="00725A60">
      <w:pPr>
        <w:pStyle w:val="Heading4"/>
        <w:rPr>
          <w:rFonts w:ascii="Calibri" w:hAnsi="Calibri" w:cs="Calibri"/>
        </w:rPr>
      </w:pPr>
      <w:r w:rsidRPr="00F5387E">
        <w:rPr>
          <w:rFonts w:ascii="Calibri" w:hAnsi="Calibri" w:cs="Calibri"/>
        </w:rPr>
        <w:t>Output Description</w:t>
      </w:r>
    </w:p>
    <w:p w:rsidR="00725A60" w:rsidRPr="00F5387E" w:rsidRDefault="00725A60">
      <w:pPr>
        <w:pStyle w:val="BodyText"/>
        <w:rPr>
          <w:rFonts w:ascii="Calibri" w:hAnsi="Calibri" w:cs="Calibri"/>
        </w:rPr>
      </w:pPr>
      <w:r w:rsidRPr="00F5387E">
        <w:rPr>
          <w:rFonts w:ascii="Calibri" w:hAnsi="Calibri" w:cs="Calibri"/>
        </w:rPr>
        <w:t xml:space="preserve">The Commission’s </w:t>
      </w:r>
      <w:proofErr w:type="gramStart"/>
      <w:r w:rsidRPr="00F5387E">
        <w:rPr>
          <w:rFonts w:ascii="Calibri" w:hAnsi="Calibri" w:cs="Calibri"/>
        </w:rPr>
        <w:t>staff provide</w:t>
      </w:r>
      <w:proofErr w:type="gramEnd"/>
      <w:r w:rsidRPr="00F5387E">
        <w:rPr>
          <w:rFonts w:ascii="Calibri" w:hAnsi="Calibri" w:cs="Calibri"/>
        </w:rPr>
        <w:t xml:space="preserve"> a full range of legal a</w:t>
      </w:r>
      <w:r w:rsidR="006A5391">
        <w:rPr>
          <w:rFonts w:ascii="Calibri" w:hAnsi="Calibri" w:cs="Calibri"/>
        </w:rPr>
        <w:t>ssistance</w:t>
      </w:r>
      <w:r w:rsidRPr="00F5387E">
        <w:rPr>
          <w:rFonts w:ascii="Calibri" w:hAnsi="Calibri" w:cs="Calibri"/>
        </w:rPr>
        <w:t xml:space="preserve"> services to the community.  The cost of these services is calculated on the same basis as Output 1.1 except that the professional fees component is replaced by salaries and related costs.</w:t>
      </w:r>
    </w:p>
    <w:p w:rsidR="006176B5" w:rsidRDefault="00725A60" w:rsidP="00E011DA">
      <w:pPr>
        <w:pStyle w:val="Heading3"/>
      </w:pPr>
      <w:r w:rsidRPr="00F5387E">
        <w:br w:type="page"/>
      </w:r>
    </w:p>
    <w:p w:rsidR="00E12016" w:rsidRDefault="00725A60" w:rsidP="00E011DA">
      <w:pPr>
        <w:pStyle w:val="Heading3"/>
      </w:pPr>
      <w:r w:rsidRPr="00F5387E">
        <w:lastRenderedPageBreak/>
        <w:t>Accountability Indicators</w:t>
      </w:r>
    </w:p>
    <w:tbl>
      <w:tblPr>
        <w:tblW w:w="9356" w:type="dxa"/>
        <w:tblLook w:val="0000"/>
      </w:tblPr>
      <w:tblGrid>
        <w:gridCol w:w="5066"/>
        <w:gridCol w:w="1430"/>
        <w:gridCol w:w="1430"/>
        <w:gridCol w:w="1430"/>
      </w:tblGrid>
      <w:tr w:rsidR="008C696B" w:rsidRPr="005342FB" w:rsidTr="00F02489">
        <w:tc>
          <w:tcPr>
            <w:tcW w:w="5066" w:type="dxa"/>
            <w:tcBorders>
              <w:top w:val="single" w:sz="4" w:space="0" w:color="auto"/>
              <w:bottom w:val="single" w:sz="4" w:space="0" w:color="auto"/>
            </w:tcBorders>
          </w:tcPr>
          <w:p w:rsidR="008C696B" w:rsidRPr="00E011DA" w:rsidRDefault="008C696B" w:rsidP="008C696B">
            <w:pPr>
              <w:pStyle w:val="Heading6"/>
              <w:rPr>
                <w:rFonts w:ascii="Calibri" w:hAnsi="Calibri" w:cs="Calibri"/>
              </w:rPr>
            </w:pPr>
          </w:p>
        </w:tc>
        <w:tc>
          <w:tcPr>
            <w:tcW w:w="1430" w:type="dxa"/>
            <w:tcBorders>
              <w:top w:val="single" w:sz="4" w:space="0" w:color="auto"/>
              <w:bottom w:val="single" w:sz="4" w:space="0" w:color="auto"/>
            </w:tcBorders>
          </w:tcPr>
          <w:p w:rsidR="008C696B" w:rsidRPr="00E011DA" w:rsidRDefault="00C17022" w:rsidP="008C696B">
            <w:pPr>
              <w:pStyle w:val="Heading6"/>
              <w:rPr>
                <w:rFonts w:ascii="Calibri" w:hAnsi="Calibri" w:cs="Calibri"/>
              </w:rPr>
            </w:pPr>
            <w:r w:rsidRPr="00E011DA">
              <w:rPr>
                <w:rFonts w:ascii="Calibri" w:hAnsi="Calibri" w:cs="Calibri"/>
              </w:rPr>
              <w:t>201</w:t>
            </w:r>
            <w:r w:rsidR="009E6062">
              <w:rPr>
                <w:rFonts w:ascii="Calibri" w:hAnsi="Calibri" w:cs="Calibri"/>
              </w:rPr>
              <w:t>2</w:t>
            </w:r>
            <w:r w:rsidRPr="00E011DA">
              <w:rPr>
                <w:rFonts w:ascii="Calibri" w:hAnsi="Calibri" w:cs="Calibri"/>
              </w:rPr>
              <w:t>-1</w:t>
            </w:r>
            <w:r w:rsidR="009E6062">
              <w:rPr>
                <w:rFonts w:ascii="Calibri" w:hAnsi="Calibri" w:cs="Calibri"/>
              </w:rPr>
              <w:t>3</w:t>
            </w:r>
          </w:p>
          <w:p w:rsidR="008C696B" w:rsidRPr="00E011DA" w:rsidRDefault="00C17022" w:rsidP="005342FB">
            <w:pPr>
              <w:pStyle w:val="Heading6"/>
              <w:rPr>
                <w:rFonts w:ascii="Calibri" w:hAnsi="Calibri" w:cs="Calibri"/>
              </w:rPr>
            </w:pPr>
            <w:r w:rsidRPr="00E011DA">
              <w:rPr>
                <w:rFonts w:ascii="Calibri" w:hAnsi="Calibri" w:cs="Calibri"/>
              </w:rPr>
              <w:t>Targets</w:t>
            </w:r>
          </w:p>
        </w:tc>
        <w:tc>
          <w:tcPr>
            <w:tcW w:w="1430" w:type="dxa"/>
            <w:tcBorders>
              <w:top w:val="single" w:sz="4" w:space="0" w:color="auto"/>
              <w:bottom w:val="single" w:sz="4" w:space="0" w:color="auto"/>
            </w:tcBorders>
          </w:tcPr>
          <w:p w:rsidR="008C696B" w:rsidRPr="00E011DA" w:rsidRDefault="00C17022" w:rsidP="008C696B">
            <w:pPr>
              <w:pStyle w:val="Heading6"/>
              <w:rPr>
                <w:rFonts w:ascii="Calibri" w:hAnsi="Calibri" w:cs="Calibri"/>
              </w:rPr>
            </w:pPr>
            <w:r w:rsidRPr="00E011DA">
              <w:rPr>
                <w:rFonts w:ascii="Calibri" w:hAnsi="Calibri" w:cs="Calibri"/>
              </w:rPr>
              <w:t>201</w:t>
            </w:r>
            <w:r w:rsidR="009E6062">
              <w:rPr>
                <w:rFonts w:ascii="Calibri" w:hAnsi="Calibri" w:cs="Calibri"/>
              </w:rPr>
              <w:t>2</w:t>
            </w:r>
            <w:r w:rsidRPr="00E011DA">
              <w:rPr>
                <w:rFonts w:ascii="Calibri" w:hAnsi="Calibri" w:cs="Calibri"/>
              </w:rPr>
              <w:t>-1</w:t>
            </w:r>
            <w:r w:rsidR="009E6062">
              <w:rPr>
                <w:rFonts w:ascii="Calibri" w:hAnsi="Calibri" w:cs="Calibri"/>
              </w:rPr>
              <w:t>3</w:t>
            </w:r>
          </w:p>
          <w:p w:rsidR="008C696B" w:rsidRPr="00E011DA" w:rsidRDefault="00C17022" w:rsidP="005342FB">
            <w:pPr>
              <w:pStyle w:val="Heading6"/>
              <w:rPr>
                <w:rFonts w:ascii="Calibri" w:hAnsi="Calibri" w:cs="Calibri"/>
              </w:rPr>
            </w:pPr>
            <w:r w:rsidRPr="00E011DA">
              <w:rPr>
                <w:rFonts w:ascii="Calibri" w:hAnsi="Calibri" w:cs="Calibri"/>
              </w:rPr>
              <w:t>Est. Outcome</w:t>
            </w:r>
          </w:p>
        </w:tc>
        <w:tc>
          <w:tcPr>
            <w:tcW w:w="1430" w:type="dxa"/>
            <w:tcBorders>
              <w:top w:val="single" w:sz="4" w:space="0" w:color="auto"/>
              <w:bottom w:val="single" w:sz="4" w:space="0" w:color="auto"/>
            </w:tcBorders>
          </w:tcPr>
          <w:p w:rsidR="008C696B" w:rsidRPr="00E011DA" w:rsidRDefault="00C17022" w:rsidP="008C696B">
            <w:pPr>
              <w:pStyle w:val="Heading6"/>
              <w:rPr>
                <w:rFonts w:ascii="Calibri" w:hAnsi="Calibri" w:cs="Calibri"/>
              </w:rPr>
            </w:pPr>
            <w:r w:rsidRPr="00E011DA">
              <w:rPr>
                <w:rFonts w:ascii="Calibri" w:hAnsi="Calibri" w:cs="Calibri"/>
              </w:rPr>
              <w:t>201</w:t>
            </w:r>
            <w:r w:rsidR="009E6062">
              <w:rPr>
                <w:rFonts w:ascii="Calibri" w:hAnsi="Calibri" w:cs="Calibri"/>
              </w:rPr>
              <w:t>3</w:t>
            </w:r>
            <w:r w:rsidRPr="00E011DA">
              <w:rPr>
                <w:rFonts w:ascii="Calibri" w:hAnsi="Calibri" w:cs="Calibri"/>
              </w:rPr>
              <w:t>-1</w:t>
            </w:r>
            <w:r w:rsidR="009E6062">
              <w:rPr>
                <w:rFonts w:ascii="Calibri" w:hAnsi="Calibri" w:cs="Calibri"/>
              </w:rPr>
              <w:t>4</w:t>
            </w:r>
          </w:p>
          <w:p w:rsidR="008C696B" w:rsidRPr="00E011DA" w:rsidRDefault="00C17022" w:rsidP="005342FB">
            <w:pPr>
              <w:pStyle w:val="Heading6"/>
              <w:rPr>
                <w:rFonts w:ascii="Calibri" w:hAnsi="Calibri" w:cs="Calibri"/>
              </w:rPr>
            </w:pPr>
            <w:r w:rsidRPr="00E011DA">
              <w:rPr>
                <w:rFonts w:ascii="Calibri" w:hAnsi="Calibri" w:cs="Calibri"/>
              </w:rPr>
              <w:t>Targets</w:t>
            </w:r>
          </w:p>
        </w:tc>
      </w:tr>
      <w:tr w:rsidR="008C696B" w:rsidRPr="005342FB" w:rsidTr="00F02489">
        <w:tc>
          <w:tcPr>
            <w:tcW w:w="9356" w:type="dxa"/>
            <w:gridSpan w:val="4"/>
            <w:tcBorders>
              <w:top w:val="single" w:sz="4" w:space="0" w:color="auto"/>
              <w:bottom w:val="single" w:sz="4" w:space="0" w:color="auto"/>
            </w:tcBorders>
          </w:tcPr>
          <w:p w:rsidR="008C696B" w:rsidRPr="00E011DA" w:rsidRDefault="00C17022" w:rsidP="005342FB">
            <w:pPr>
              <w:pStyle w:val="Heading7"/>
              <w:rPr>
                <w:rFonts w:ascii="Calibri" w:hAnsi="Calibri" w:cs="Calibri"/>
              </w:rPr>
            </w:pPr>
            <w:r w:rsidRPr="00E011DA">
              <w:rPr>
                <w:rFonts w:ascii="Calibri" w:hAnsi="Calibri" w:cs="Calibri"/>
              </w:rPr>
              <w:t xml:space="preserve">Output Class 1:  </w:t>
            </w:r>
            <w:r w:rsidR="005342FB">
              <w:rPr>
                <w:rFonts w:ascii="Calibri" w:hAnsi="Calibri" w:cs="Calibri"/>
              </w:rPr>
              <w:t>Legal Aid Services</w:t>
            </w:r>
          </w:p>
        </w:tc>
      </w:tr>
      <w:tr w:rsidR="008C696B" w:rsidRPr="005342FB" w:rsidTr="00F02489">
        <w:tc>
          <w:tcPr>
            <w:tcW w:w="9356" w:type="dxa"/>
            <w:gridSpan w:val="4"/>
            <w:tcBorders>
              <w:top w:val="single" w:sz="4" w:space="0" w:color="auto"/>
              <w:bottom w:val="single" w:sz="4" w:space="0" w:color="auto"/>
            </w:tcBorders>
          </w:tcPr>
          <w:p w:rsidR="008C696B" w:rsidRPr="00E011DA" w:rsidRDefault="00C17022" w:rsidP="008C696B">
            <w:pPr>
              <w:pStyle w:val="Heading7"/>
              <w:spacing w:before="20" w:after="20"/>
              <w:ind w:left="164" w:hanging="164"/>
              <w:rPr>
                <w:rFonts w:ascii="Calibri" w:hAnsi="Calibri" w:cs="Calibri"/>
              </w:rPr>
            </w:pPr>
            <w:r w:rsidRPr="00E011DA">
              <w:rPr>
                <w:rFonts w:ascii="Calibri" w:hAnsi="Calibri" w:cs="Calibri"/>
              </w:rPr>
              <w:t xml:space="preserve">Output 1.1: </w:t>
            </w:r>
            <w:r w:rsidR="005342FB" w:rsidRPr="00F5387E">
              <w:rPr>
                <w:rFonts w:ascii="Calibri" w:hAnsi="Calibri" w:cs="Calibri"/>
              </w:rPr>
              <w:t>Legal Aid Services Provided by Private Legal Practitioners</w:t>
            </w:r>
          </w:p>
        </w:tc>
      </w:tr>
      <w:tr w:rsidR="008C696B" w:rsidRPr="005342FB" w:rsidTr="00F02489">
        <w:tc>
          <w:tcPr>
            <w:tcW w:w="5066" w:type="dxa"/>
          </w:tcPr>
          <w:p w:rsidR="008C696B" w:rsidRPr="00E011DA" w:rsidRDefault="005342FB" w:rsidP="00F02489">
            <w:pPr>
              <w:pStyle w:val="AIIndent"/>
              <w:keepNext/>
              <w:numPr>
                <w:ilvl w:val="0"/>
                <w:numId w:val="42"/>
              </w:numPr>
              <w:spacing w:before="120" w:after="20"/>
              <w:rPr>
                <w:rFonts w:ascii="Calibri" w:hAnsi="Calibri" w:cs="Calibri"/>
              </w:rPr>
            </w:pPr>
            <w:r w:rsidRPr="00F5387E">
              <w:rPr>
                <w:rFonts w:ascii="Calibri" w:hAnsi="Calibri" w:cs="Calibri"/>
              </w:rPr>
              <w:t>Total number of legal advice services provided in person</w:t>
            </w:r>
            <w:r w:rsidRPr="00F5387E">
              <w:rPr>
                <w:rFonts w:ascii="Calibri" w:hAnsi="Calibri" w:cs="Calibri"/>
                <w:vertAlign w:val="superscript"/>
              </w:rPr>
              <w:t>1</w:t>
            </w:r>
            <w:r w:rsidRPr="005342FB">
              <w:rPr>
                <w:rFonts w:ascii="Calibri" w:hAnsi="Calibri" w:cs="Calibri"/>
              </w:rPr>
              <w:t xml:space="preserve"> </w:t>
            </w:r>
          </w:p>
        </w:tc>
        <w:tc>
          <w:tcPr>
            <w:tcW w:w="1430" w:type="dxa"/>
          </w:tcPr>
          <w:p w:rsidR="00B86B9E" w:rsidRDefault="009E6062" w:rsidP="00F02489">
            <w:pPr>
              <w:pStyle w:val="AITableText"/>
              <w:keepNext/>
              <w:spacing w:before="120" w:after="20"/>
              <w:ind w:left="164" w:hanging="164"/>
              <w:rPr>
                <w:rFonts w:ascii="Calibri" w:hAnsi="Calibri" w:cs="Calibri"/>
              </w:rPr>
            </w:pPr>
            <w:r>
              <w:rPr>
                <w:rFonts w:ascii="Calibri" w:hAnsi="Calibri" w:cs="Calibri"/>
              </w:rPr>
              <w:t>3</w:t>
            </w:r>
            <w:r w:rsidR="00C17022" w:rsidRPr="00E011DA">
              <w:rPr>
                <w:rFonts w:ascii="Calibri" w:hAnsi="Calibri" w:cs="Calibri"/>
              </w:rPr>
              <w:t>00</w:t>
            </w:r>
          </w:p>
        </w:tc>
        <w:tc>
          <w:tcPr>
            <w:tcW w:w="1430" w:type="dxa"/>
          </w:tcPr>
          <w:p w:rsidR="00B86B9E" w:rsidRDefault="009E6062" w:rsidP="00F02489">
            <w:pPr>
              <w:pStyle w:val="AITableText"/>
              <w:keepNext/>
              <w:spacing w:before="120" w:after="20"/>
              <w:ind w:left="164" w:hanging="164"/>
              <w:rPr>
                <w:rFonts w:ascii="Calibri" w:hAnsi="Calibri" w:cs="Calibri"/>
              </w:rPr>
            </w:pPr>
            <w:r>
              <w:rPr>
                <w:rFonts w:ascii="Calibri" w:hAnsi="Calibri" w:cs="Calibri"/>
              </w:rPr>
              <w:t>1</w:t>
            </w:r>
            <w:r w:rsidR="008914D1">
              <w:rPr>
                <w:rFonts w:ascii="Calibri" w:hAnsi="Calibri" w:cs="Calibri"/>
              </w:rPr>
              <w:t>,</w:t>
            </w:r>
            <w:r>
              <w:rPr>
                <w:rFonts w:ascii="Calibri" w:hAnsi="Calibri" w:cs="Calibri"/>
              </w:rPr>
              <w:t>180</w:t>
            </w:r>
          </w:p>
        </w:tc>
        <w:tc>
          <w:tcPr>
            <w:tcW w:w="1430" w:type="dxa"/>
          </w:tcPr>
          <w:p w:rsidR="00B86B9E" w:rsidRDefault="009E6062" w:rsidP="00F02489">
            <w:pPr>
              <w:pStyle w:val="AITableText"/>
              <w:keepNext/>
              <w:spacing w:before="120" w:after="20"/>
              <w:ind w:left="164" w:hanging="164"/>
              <w:rPr>
                <w:rFonts w:ascii="Calibri" w:hAnsi="Calibri" w:cs="Calibri"/>
              </w:rPr>
            </w:pPr>
            <w:r>
              <w:rPr>
                <w:rFonts w:ascii="Calibri" w:hAnsi="Calibri" w:cs="Calibri"/>
              </w:rPr>
              <w:t>1</w:t>
            </w:r>
            <w:r w:rsidR="008914D1">
              <w:rPr>
                <w:rFonts w:ascii="Calibri" w:hAnsi="Calibri" w:cs="Calibri"/>
              </w:rPr>
              <w:t>,</w:t>
            </w:r>
            <w:r>
              <w:rPr>
                <w:rFonts w:ascii="Calibri" w:hAnsi="Calibri" w:cs="Calibri"/>
              </w:rPr>
              <w:t>200</w:t>
            </w:r>
          </w:p>
        </w:tc>
      </w:tr>
      <w:tr w:rsidR="008C696B" w:rsidRPr="005342FB" w:rsidTr="00F02489">
        <w:tc>
          <w:tcPr>
            <w:tcW w:w="5066" w:type="dxa"/>
          </w:tcPr>
          <w:p w:rsidR="008C696B" w:rsidRPr="00E011DA" w:rsidRDefault="005342FB" w:rsidP="008C696B">
            <w:pPr>
              <w:pStyle w:val="AIIndent"/>
              <w:keepNext/>
              <w:numPr>
                <w:ilvl w:val="0"/>
                <w:numId w:val="42"/>
              </w:numPr>
              <w:spacing w:before="20" w:after="20"/>
              <w:rPr>
                <w:rFonts w:ascii="Calibri" w:hAnsi="Calibri" w:cs="Calibri"/>
              </w:rPr>
            </w:pPr>
            <w:r w:rsidRPr="00F5387E">
              <w:rPr>
                <w:rFonts w:ascii="Calibri" w:hAnsi="Calibri" w:cs="Calibri"/>
              </w:rPr>
              <w:t>Total number of duty lawyer services provided</w:t>
            </w:r>
            <w:r w:rsidRPr="00F5387E">
              <w:rPr>
                <w:rFonts w:ascii="Calibri" w:hAnsi="Calibri" w:cs="Calibri"/>
                <w:vertAlign w:val="superscript"/>
              </w:rPr>
              <w:t>2</w:t>
            </w:r>
          </w:p>
        </w:tc>
        <w:tc>
          <w:tcPr>
            <w:tcW w:w="1430" w:type="dxa"/>
            <w:vAlign w:val="bottom"/>
          </w:tcPr>
          <w:p w:rsidR="00B86B9E" w:rsidRDefault="009D11CD">
            <w:pPr>
              <w:pStyle w:val="AITableText"/>
              <w:keepNext/>
              <w:spacing w:before="20" w:after="20"/>
              <w:ind w:left="164" w:hanging="164"/>
              <w:rPr>
                <w:rFonts w:ascii="Calibri" w:hAnsi="Calibri" w:cs="Calibri"/>
              </w:rPr>
            </w:pPr>
            <w:r>
              <w:rPr>
                <w:rFonts w:ascii="Calibri" w:hAnsi="Calibri" w:cs="Calibri"/>
              </w:rPr>
              <w:t>8</w:t>
            </w:r>
            <w:r w:rsidR="0042554F">
              <w:rPr>
                <w:rFonts w:ascii="Calibri" w:hAnsi="Calibri" w:cs="Calibri"/>
              </w:rPr>
              <w:t>00</w:t>
            </w:r>
          </w:p>
        </w:tc>
        <w:tc>
          <w:tcPr>
            <w:tcW w:w="1430" w:type="dxa"/>
            <w:vAlign w:val="bottom"/>
          </w:tcPr>
          <w:p w:rsidR="00B86B9E" w:rsidRDefault="0042554F">
            <w:pPr>
              <w:pStyle w:val="AITableText"/>
              <w:keepNext/>
              <w:spacing w:before="20" w:after="20"/>
              <w:ind w:left="164" w:hanging="164"/>
              <w:rPr>
                <w:rFonts w:ascii="Calibri" w:hAnsi="Calibri" w:cs="Calibri"/>
              </w:rPr>
            </w:pPr>
            <w:r>
              <w:rPr>
                <w:rFonts w:ascii="Calibri" w:hAnsi="Calibri" w:cs="Calibri"/>
              </w:rPr>
              <w:t>7</w:t>
            </w:r>
            <w:r w:rsidR="009E6062">
              <w:rPr>
                <w:rFonts w:ascii="Calibri" w:hAnsi="Calibri" w:cs="Calibri"/>
              </w:rPr>
              <w:t>5</w:t>
            </w:r>
          </w:p>
        </w:tc>
        <w:tc>
          <w:tcPr>
            <w:tcW w:w="1430" w:type="dxa"/>
            <w:vAlign w:val="bottom"/>
          </w:tcPr>
          <w:p w:rsidR="00B86B9E" w:rsidRDefault="0042554F">
            <w:pPr>
              <w:pStyle w:val="AITableText"/>
              <w:keepNext/>
              <w:spacing w:before="20" w:after="20"/>
              <w:ind w:left="164" w:hanging="164"/>
              <w:rPr>
                <w:rFonts w:ascii="Calibri" w:hAnsi="Calibri" w:cs="Calibri"/>
              </w:rPr>
            </w:pPr>
            <w:r>
              <w:rPr>
                <w:rFonts w:ascii="Calibri" w:hAnsi="Calibri" w:cs="Calibri"/>
              </w:rPr>
              <w:t>80</w:t>
            </w:r>
          </w:p>
        </w:tc>
      </w:tr>
      <w:tr w:rsidR="008C696B" w:rsidRPr="005342FB" w:rsidTr="00F02489">
        <w:tc>
          <w:tcPr>
            <w:tcW w:w="5066" w:type="dxa"/>
            <w:tcBorders>
              <w:bottom w:val="single" w:sz="4" w:space="0" w:color="auto"/>
            </w:tcBorders>
          </w:tcPr>
          <w:p w:rsidR="008C696B" w:rsidRPr="00E011DA" w:rsidRDefault="005342FB" w:rsidP="00F02489">
            <w:pPr>
              <w:pStyle w:val="AIIndent"/>
              <w:keepNext/>
              <w:numPr>
                <w:ilvl w:val="0"/>
                <w:numId w:val="42"/>
              </w:numPr>
              <w:spacing w:before="20" w:after="120"/>
              <w:rPr>
                <w:rFonts w:ascii="Calibri" w:hAnsi="Calibri" w:cs="Calibri"/>
              </w:rPr>
            </w:pPr>
            <w:r w:rsidRPr="00F5387E">
              <w:rPr>
                <w:rFonts w:ascii="Calibri" w:hAnsi="Calibri" w:cs="Calibri"/>
              </w:rPr>
              <w:t>Grants referred to Private Practitioners</w:t>
            </w:r>
            <w:r w:rsidRPr="00F5387E">
              <w:rPr>
                <w:rFonts w:ascii="Calibri" w:hAnsi="Calibri" w:cs="Calibri"/>
                <w:vertAlign w:val="superscript"/>
              </w:rPr>
              <w:t>3</w:t>
            </w:r>
          </w:p>
        </w:tc>
        <w:tc>
          <w:tcPr>
            <w:tcW w:w="1430" w:type="dxa"/>
            <w:tcBorders>
              <w:bottom w:val="single" w:sz="4" w:space="0" w:color="auto"/>
            </w:tcBorders>
            <w:vAlign w:val="bottom"/>
          </w:tcPr>
          <w:p w:rsidR="00B86B9E" w:rsidRDefault="0042554F" w:rsidP="00F02489">
            <w:pPr>
              <w:pStyle w:val="AITableText"/>
              <w:keepNext/>
              <w:spacing w:before="20" w:after="120"/>
              <w:ind w:left="164" w:hanging="164"/>
              <w:rPr>
                <w:rFonts w:ascii="Calibri" w:hAnsi="Calibri" w:cs="Calibri"/>
              </w:rPr>
            </w:pPr>
            <w:r>
              <w:rPr>
                <w:rFonts w:ascii="Calibri" w:hAnsi="Calibri" w:cs="Calibri"/>
              </w:rPr>
              <w:t>1,2</w:t>
            </w:r>
            <w:r w:rsidR="009E6062">
              <w:rPr>
                <w:rFonts w:ascii="Calibri" w:hAnsi="Calibri" w:cs="Calibri"/>
              </w:rPr>
              <w:t>0</w:t>
            </w:r>
            <w:r w:rsidR="00C17022" w:rsidRPr="00E011DA">
              <w:rPr>
                <w:rFonts w:ascii="Calibri" w:hAnsi="Calibri" w:cs="Calibri"/>
              </w:rPr>
              <w:t>0</w:t>
            </w:r>
          </w:p>
        </w:tc>
        <w:tc>
          <w:tcPr>
            <w:tcW w:w="1430" w:type="dxa"/>
            <w:tcBorders>
              <w:bottom w:val="single" w:sz="4" w:space="0" w:color="auto"/>
            </w:tcBorders>
            <w:vAlign w:val="bottom"/>
          </w:tcPr>
          <w:p w:rsidR="00B86B9E" w:rsidRDefault="0042554F" w:rsidP="00F02489">
            <w:pPr>
              <w:pStyle w:val="AITableText"/>
              <w:keepNext/>
              <w:spacing w:before="20" w:after="120"/>
              <w:ind w:left="164" w:hanging="164"/>
              <w:rPr>
                <w:rFonts w:ascii="Calibri" w:hAnsi="Calibri" w:cs="Calibri"/>
              </w:rPr>
            </w:pPr>
            <w:r>
              <w:rPr>
                <w:rFonts w:ascii="Calibri" w:hAnsi="Calibri" w:cs="Calibri"/>
              </w:rPr>
              <w:t>1,</w:t>
            </w:r>
            <w:r w:rsidR="001D282E">
              <w:rPr>
                <w:rFonts w:ascii="Calibri" w:hAnsi="Calibri" w:cs="Calibri"/>
              </w:rPr>
              <w:t>160</w:t>
            </w:r>
          </w:p>
        </w:tc>
        <w:tc>
          <w:tcPr>
            <w:tcW w:w="1430" w:type="dxa"/>
            <w:tcBorders>
              <w:bottom w:val="single" w:sz="4" w:space="0" w:color="auto"/>
            </w:tcBorders>
            <w:vAlign w:val="bottom"/>
          </w:tcPr>
          <w:p w:rsidR="00B86B9E" w:rsidRDefault="0042554F" w:rsidP="00F02489">
            <w:pPr>
              <w:pStyle w:val="AITableText"/>
              <w:keepNext/>
              <w:spacing w:before="20" w:after="120"/>
              <w:ind w:left="164" w:hanging="164"/>
              <w:rPr>
                <w:rFonts w:ascii="Calibri" w:hAnsi="Calibri" w:cs="Calibri"/>
              </w:rPr>
            </w:pPr>
            <w:r>
              <w:rPr>
                <w:rFonts w:ascii="Calibri" w:hAnsi="Calibri" w:cs="Calibri"/>
              </w:rPr>
              <w:t>1,</w:t>
            </w:r>
            <w:r w:rsidR="00DA5387">
              <w:rPr>
                <w:rFonts w:ascii="Calibri" w:hAnsi="Calibri" w:cs="Calibri"/>
              </w:rPr>
              <w:t>0</w:t>
            </w:r>
            <w:r w:rsidR="001D282E">
              <w:rPr>
                <w:rFonts w:ascii="Calibri" w:hAnsi="Calibri" w:cs="Calibri"/>
              </w:rPr>
              <w:t>10</w:t>
            </w:r>
          </w:p>
        </w:tc>
      </w:tr>
    </w:tbl>
    <w:p w:rsidR="00E12016" w:rsidRPr="00645277" w:rsidRDefault="00725A60" w:rsidP="00E011DA">
      <w:pPr>
        <w:pStyle w:val="Notes"/>
        <w:rPr>
          <w:rFonts w:ascii="Calibri" w:hAnsi="Calibri" w:cs="Calibri"/>
          <w:sz w:val="16"/>
          <w:szCs w:val="16"/>
        </w:rPr>
      </w:pPr>
      <w:r w:rsidRPr="00645277">
        <w:rPr>
          <w:rFonts w:ascii="Calibri" w:hAnsi="Calibri"/>
          <w:sz w:val="16"/>
          <w:szCs w:val="16"/>
        </w:rPr>
        <w:t>Note</w:t>
      </w:r>
      <w:r w:rsidR="00AE6F6F" w:rsidRPr="00645277">
        <w:rPr>
          <w:rFonts w:ascii="Calibri" w:hAnsi="Calibri"/>
          <w:sz w:val="16"/>
          <w:szCs w:val="16"/>
        </w:rPr>
        <w:t>s</w:t>
      </w:r>
      <w:r w:rsidRPr="00645277">
        <w:rPr>
          <w:rFonts w:ascii="Calibri" w:hAnsi="Calibri" w:cs="Calibri"/>
          <w:sz w:val="16"/>
          <w:szCs w:val="16"/>
        </w:rPr>
        <w:t>:</w:t>
      </w:r>
    </w:p>
    <w:p w:rsidR="001D282E" w:rsidRPr="001D282E" w:rsidRDefault="006B41C4" w:rsidP="00445BAE">
      <w:pPr>
        <w:pStyle w:val="AINotes"/>
        <w:rPr>
          <w:rFonts w:ascii="Calibri" w:hAnsi="Calibri"/>
          <w:szCs w:val="16"/>
        </w:rPr>
      </w:pPr>
      <w:r w:rsidRPr="006B41C4">
        <w:rPr>
          <w:rFonts w:ascii="Calibri" w:hAnsi="Calibri"/>
          <w:szCs w:val="16"/>
        </w:rPr>
        <w:t xml:space="preserve">Due to a systems error legal advice services provided by private practitioners have been incorrectly classified as duty lawyer services. The systems error, which has now been </w:t>
      </w:r>
      <w:r w:rsidR="005F15FC">
        <w:rPr>
          <w:rFonts w:ascii="Calibri" w:hAnsi="Calibri"/>
          <w:szCs w:val="16"/>
        </w:rPr>
        <w:t>rectified, means that the 2012</w:t>
      </w:r>
      <w:r w:rsidR="005F15FC">
        <w:rPr>
          <w:rFonts w:ascii="Calibri" w:hAnsi="Calibri"/>
          <w:szCs w:val="16"/>
        </w:rPr>
        <w:noBreakHyphen/>
        <w:t>13 target</w:t>
      </w:r>
      <w:r w:rsidRPr="006B41C4">
        <w:rPr>
          <w:rFonts w:ascii="Calibri" w:hAnsi="Calibri"/>
          <w:szCs w:val="16"/>
        </w:rPr>
        <w:t xml:space="preserve"> figure for legal advice services was under-estim</w:t>
      </w:r>
      <w:r w:rsidR="005F15FC">
        <w:rPr>
          <w:rFonts w:ascii="Calibri" w:hAnsi="Calibri"/>
          <w:szCs w:val="16"/>
        </w:rPr>
        <w:t>ated and the 2012</w:t>
      </w:r>
      <w:r w:rsidR="005F15FC">
        <w:rPr>
          <w:rFonts w:ascii="Calibri" w:hAnsi="Calibri"/>
          <w:szCs w:val="16"/>
        </w:rPr>
        <w:noBreakHyphen/>
        <w:t>13 target</w:t>
      </w:r>
      <w:r w:rsidRPr="006B41C4">
        <w:rPr>
          <w:rFonts w:ascii="Calibri" w:hAnsi="Calibri"/>
          <w:szCs w:val="16"/>
        </w:rPr>
        <w:t xml:space="preserve"> figure for duty lawyer services was over-estimated.  The target figures for the out years have been adjusted accordingly.   </w:t>
      </w:r>
    </w:p>
    <w:p w:rsidR="001D282E" w:rsidRPr="001D282E" w:rsidRDefault="006B41C4" w:rsidP="00445BAE">
      <w:pPr>
        <w:pStyle w:val="AINotes"/>
        <w:rPr>
          <w:rFonts w:ascii="Calibri" w:hAnsi="Calibri"/>
          <w:szCs w:val="16"/>
        </w:rPr>
      </w:pPr>
      <w:r w:rsidRPr="006B41C4">
        <w:rPr>
          <w:rFonts w:ascii="Calibri" w:hAnsi="Calibri"/>
          <w:szCs w:val="16"/>
        </w:rPr>
        <w:t xml:space="preserve">See </w:t>
      </w:r>
      <w:r w:rsidR="005C7FF0">
        <w:rPr>
          <w:rFonts w:ascii="Calibri" w:hAnsi="Calibri"/>
          <w:szCs w:val="16"/>
        </w:rPr>
        <w:t>N</w:t>
      </w:r>
      <w:r w:rsidRPr="006B41C4">
        <w:rPr>
          <w:rFonts w:ascii="Calibri" w:hAnsi="Calibri"/>
          <w:szCs w:val="16"/>
        </w:rPr>
        <w:t>ote 1</w:t>
      </w:r>
      <w:r w:rsidR="005C7FF0">
        <w:rPr>
          <w:rFonts w:ascii="Calibri" w:hAnsi="Calibri"/>
          <w:szCs w:val="16"/>
        </w:rPr>
        <w:t xml:space="preserve"> above</w:t>
      </w:r>
      <w:r w:rsidRPr="006B41C4">
        <w:rPr>
          <w:rFonts w:ascii="Calibri" w:hAnsi="Calibri"/>
          <w:szCs w:val="16"/>
        </w:rPr>
        <w:t>.</w:t>
      </w:r>
    </w:p>
    <w:p w:rsidR="001D282E" w:rsidRPr="00413CFA" w:rsidRDefault="006B41C4" w:rsidP="0042554F">
      <w:pPr>
        <w:pStyle w:val="AINotes"/>
        <w:spacing w:after="0"/>
        <w:ind w:left="360" w:hanging="360"/>
        <w:rPr>
          <w:rFonts w:ascii="Calibri" w:hAnsi="Calibri"/>
          <w:szCs w:val="16"/>
        </w:rPr>
      </w:pPr>
      <w:r w:rsidRPr="00413CFA">
        <w:rPr>
          <w:rFonts w:ascii="Calibri" w:hAnsi="Calibri"/>
          <w:szCs w:val="16"/>
        </w:rPr>
        <w:t>The unfavourable variance in grants is due to increases in the cost of grants</w:t>
      </w:r>
      <w:r w:rsidR="00413CFA">
        <w:rPr>
          <w:rFonts w:ascii="Calibri" w:hAnsi="Calibri"/>
          <w:szCs w:val="16"/>
        </w:rPr>
        <w:t>.</w:t>
      </w:r>
    </w:p>
    <w:p w:rsidR="00A742B5" w:rsidRDefault="00A742B5" w:rsidP="0042554F">
      <w:pPr>
        <w:pStyle w:val="AINotes"/>
        <w:spacing w:after="0"/>
        <w:ind w:left="360" w:hanging="360"/>
        <w:rPr>
          <w:rFonts w:ascii="Calibri" w:hAnsi="Calibri"/>
          <w:szCs w:val="16"/>
        </w:rPr>
        <w:sectPr w:rsidR="00A742B5" w:rsidSect="009E3106">
          <w:headerReference w:type="even" r:id="rId9"/>
          <w:headerReference w:type="default" r:id="rId10"/>
          <w:footerReference w:type="even" r:id="rId11"/>
          <w:footerReference w:type="default" r:id="rId12"/>
          <w:headerReference w:type="first" r:id="rId13"/>
          <w:footerReference w:type="first" r:id="rId14"/>
          <w:pgSz w:w="11906" w:h="16838" w:code="9"/>
          <w:pgMar w:top="1151" w:right="1440" w:bottom="1729" w:left="1440" w:header="720" w:footer="720" w:gutter="0"/>
          <w:pgNumType w:start="525"/>
          <w:cols w:space="708"/>
          <w:docGrid w:linePitch="360"/>
        </w:sectPr>
      </w:pPr>
    </w:p>
    <w:p w:rsidR="00725A60" w:rsidRDefault="00725A60">
      <w:pPr>
        <w:pStyle w:val="NoteText"/>
        <w:numPr>
          <w:ilvl w:val="0"/>
          <w:numId w:val="0"/>
        </w:numPr>
        <w:rPr>
          <w:rFonts w:ascii="Calibri" w:hAnsi="Calibri" w:cs="Calibri"/>
        </w:rPr>
      </w:pPr>
    </w:p>
    <w:tbl>
      <w:tblPr>
        <w:tblW w:w="9356" w:type="dxa"/>
        <w:tblLook w:val="0000"/>
      </w:tblPr>
      <w:tblGrid>
        <w:gridCol w:w="4994"/>
        <w:gridCol w:w="19"/>
        <w:gridCol w:w="1423"/>
        <w:gridCol w:w="12"/>
        <w:gridCol w:w="1411"/>
        <w:gridCol w:w="43"/>
        <w:gridCol w:w="1380"/>
        <w:gridCol w:w="74"/>
      </w:tblGrid>
      <w:tr w:rsidR="0042554F" w:rsidRPr="0042554F" w:rsidTr="00323980">
        <w:tc>
          <w:tcPr>
            <w:tcW w:w="4842" w:type="dxa"/>
            <w:tcBorders>
              <w:top w:val="single" w:sz="4" w:space="0" w:color="auto"/>
              <w:bottom w:val="single" w:sz="4" w:space="0" w:color="auto"/>
            </w:tcBorders>
          </w:tcPr>
          <w:p w:rsidR="0042554F" w:rsidRPr="00E011DA" w:rsidRDefault="0042554F" w:rsidP="0042554F">
            <w:pPr>
              <w:pStyle w:val="Heading7"/>
              <w:rPr>
                <w:rFonts w:ascii="Calibri" w:hAnsi="Calibri" w:cs="Calibri"/>
              </w:rPr>
            </w:pPr>
          </w:p>
        </w:tc>
        <w:tc>
          <w:tcPr>
            <w:tcW w:w="1410" w:type="dxa"/>
            <w:gridSpan w:val="3"/>
            <w:tcBorders>
              <w:top w:val="single" w:sz="4" w:space="0" w:color="auto"/>
              <w:bottom w:val="single" w:sz="4" w:space="0" w:color="auto"/>
            </w:tcBorders>
          </w:tcPr>
          <w:p w:rsidR="0042554F" w:rsidRPr="00E011DA" w:rsidRDefault="00C17022" w:rsidP="0042554F">
            <w:pPr>
              <w:pStyle w:val="Heading6"/>
              <w:rPr>
                <w:rFonts w:ascii="Calibri" w:hAnsi="Calibri" w:cs="Calibri"/>
              </w:rPr>
            </w:pPr>
            <w:r w:rsidRPr="00E011DA">
              <w:rPr>
                <w:rFonts w:ascii="Calibri" w:hAnsi="Calibri" w:cs="Calibri"/>
              </w:rPr>
              <w:t>201</w:t>
            </w:r>
            <w:r w:rsidR="001D282E">
              <w:rPr>
                <w:rFonts w:ascii="Calibri" w:hAnsi="Calibri" w:cs="Calibri"/>
              </w:rPr>
              <w:t>2</w:t>
            </w:r>
            <w:r w:rsidRPr="00E011DA">
              <w:rPr>
                <w:rFonts w:ascii="Calibri" w:hAnsi="Calibri" w:cs="Calibri"/>
              </w:rPr>
              <w:t>-1</w:t>
            </w:r>
            <w:r w:rsidR="001D282E">
              <w:rPr>
                <w:rFonts w:ascii="Calibri" w:hAnsi="Calibri" w:cs="Calibri"/>
              </w:rPr>
              <w:t>3</w:t>
            </w:r>
          </w:p>
          <w:p w:rsidR="0042554F" w:rsidRPr="00E011DA" w:rsidRDefault="00C17022" w:rsidP="0042554F">
            <w:pPr>
              <w:pStyle w:val="Heading6"/>
              <w:rPr>
                <w:rFonts w:ascii="Calibri" w:hAnsi="Calibri" w:cs="Calibri"/>
              </w:rPr>
            </w:pPr>
            <w:r w:rsidRPr="00E011DA">
              <w:rPr>
                <w:rFonts w:ascii="Calibri" w:hAnsi="Calibri" w:cs="Calibri"/>
              </w:rPr>
              <w:t>Targets</w:t>
            </w:r>
          </w:p>
        </w:tc>
        <w:tc>
          <w:tcPr>
            <w:tcW w:w="1410" w:type="dxa"/>
            <w:gridSpan w:val="2"/>
            <w:tcBorders>
              <w:top w:val="single" w:sz="4" w:space="0" w:color="auto"/>
              <w:bottom w:val="single" w:sz="4" w:space="0" w:color="auto"/>
            </w:tcBorders>
          </w:tcPr>
          <w:p w:rsidR="0042554F" w:rsidRPr="00E011DA" w:rsidRDefault="00C17022" w:rsidP="0042554F">
            <w:pPr>
              <w:pStyle w:val="Heading6"/>
              <w:rPr>
                <w:rFonts w:ascii="Calibri" w:hAnsi="Calibri" w:cs="Calibri"/>
              </w:rPr>
            </w:pPr>
            <w:r w:rsidRPr="00E011DA">
              <w:rPr>
                <w:rFonts w:ascii="Calibri" w:hAnsi="Calibri" w:cs="Calibri"/>
              </w:rPr>
              <w:t>201</w:t>
            </w:r>
            <w:r w:rsidR="001D282E">
              <w:rPr>
                <w:rFonts w:ascii="Calibri" w:hAnsi="Calibri" w:cs="Calibri"/>
              </w:rPr>
              <w:t>2</w:t>
            </w:r>
            <w:r w:rsidRPr="00E011DA">
              <w:rPr>
                <w:rFonts w:ascii="Calibri" w:hAnsi="Calibri" w:cs="Calibri"/>
              </w:rPr>
              <w:t>-1</w:t>
            </w:r>
            <w:r w:rsidR="001D282E">
              <w:rPr>
                <w:rFonts w:ascii="Calibri" w:hAnsi="Calibri" w:cs="Calibri"/>
              </w:rPr>
              <w:t>3</w:t>
            </w:r>
          </w:p>
          <w:p w:rsidR="0042554F" w:rsidRPr="00E011DA" w:rsidRDefault="00C17022" w:rsidP="0042554F">
            <w:pPr>
              <w:pStyle w:val="Heading6"/>
              <w:rPr>
                <w:rFonts w:ascii="Calibri" w:hAnsi="Calibri" w:cs="Calibri"/>
              </w:rPr>
            </w:pPr>
            <w:r w:rsidRPr="00E011DA">
              <w:rPr>
                <w:rFonts w:ascii="Calibri" w:hAnsi="Calibri" w:cs="Calibri"/>
              </w:rPr>
              <w:t>Est. Outcome</w:t>
            </w:r>
          </w:p>
        </w:tc>
        <w:tc>
          <w:tcPr>
            <w:tcW w:w="1410" w:type="dxa"/>
            <w:gridSpan w:val="2"/>
            <w:tcBorders>
              <w:top w:val="single" w:sz="4" w:space="0" w:color="auto"/>
              <w:bottom w:val="single" w:sz="4" w:space="0" w:color="auto"/>
            </w:tcBorders>
          </w:tcPr>
          <w:p w:rsidR="0042554F" w:rsidRPr="00E011DA" w:rsidRDefault="00C17022" w:rsidP="0042554F">
            <w:pPr>
              <w:pStyle w:val="Heading6"/>
              <w:rPr>
                <w:rFonts w:ascii="Calibri" w:hAnsi="Calibri" w:cs="Calibri"/>
              </w:rPr>
            </w:pPr>
            <w:r w:rsidRPr="00E011DA">
              <w:rPr>
                <w:rFonts w:ascii="Calibri" w:hAnsi="Calibri" w:cs="Calibri"/>
              </w:rPr>
              <w:t>201</w:t>
            </w:r>
            <w:r w:rsidR="001D282E">
              <w:rPr>
                <w:rFonts w:ascii="Calibri" w:hAnsi="Calibri" w:cs="Calibri"/>
              </w:rPr>
              <w:t>3</w:t>
            </w:r>
            <w:r w:rsidRPr="00E011DA">
              <w:rPr>
                <w:rFonts w:ascii="Calibri" w:hAnsi="Calibri" w:cs="Calibri"/>
              </w:rPr>
              <w:t>-1</w:t>
            </w:r>
            <w:r w:rsidR="001D282E">
              <w:rPr>
                <w:rFonts w:ascii="Calibri" w:hAnsi="Calibri" w:cs="Calibri"/>
              </w:rPr>
              <w:t>4</w:t>
            </w:r>
          </w:p>
          <w:p w:rsidR="0042554F" w:rsidRPr="00E011DA" w:rsidRDefault="00C17022" w:rsidP="0042554F">
            <w:pPr>
              <w:pStyle w:val="Heading6"/>
              <w:rPr>
                <w:rFonts w:ascii="Calibri" w:hAnsi="Calibri" w:cs="Calibri"/>
              </w:rPr>
            </w:pPr>
            <w:r w:rsidRPr="00E011DA">
              <w:rPr>
                <w:rFonts w:ascii="Calibri" w:hAnsi="Calibri" w:cs="Calibri"/>
              </w:rPr>
              <w:t>Targets</w:t>
            </w:r>
          </w:p>
        </w:tc>
      </w:tr>
      <w:tr w:rsidR="0042554F" w:rsidRPr="0042554F" w:rsidTr="00323980">
        <w:trPr>
          <w:gridAfter w:val="1"/>
          <w:wAfter w:w="72" w:type="dxa"/>
        </w:trPr>
        <w:tc>
          <w:tcPr>
            <w:tcW w:w="9000" w:type="dxa"/>
            <w:gridSpan w:val="7"/>
            <w:tcBorders>
              <w:top w:val="single" w:sz="4" w:space="0" w:color="auto"/>
              <w:bottom w:val="single" w:sz="4" w:space="0" w:color="auto"/>
            </w:tcBorders>
            <w:vAlign w:val="bottom"/>
          </w:tcPr>
          <w:p w:rsidR="0042554F" w:rsidRPr="00E011DA" w:rsidRDefault="00C17022" w:rsidP="0042554F">
            <w:pPr>
              <w:pStyle w:val="Heading7"/>
              <w:rPr>
                <w:rFonts w:ascii="Calibri" w:hAnsi="Calibri" w:cs="Calibri"/>
              </w:rPr>
            </w:pPr>
            <w:r w:rsidRPr="00E011DA">
              <w:rPr>
                <w:rFonts w:ascii="Calibri" w:hAnsi="Calibri" w:cs="Calibri"/>
              </w:rPr>
              <w:t>Output 1.2</w:t>
            </w:r>
            <w:r w:rsidR="00323980">
              <w:rPr>
                <w:rFonts w:ascii="Calibri" w:hAnsi="Calibri" w:cs="Calibri"/>
              </w:rPr>
              <w:t>:</w:t>
            </w:r>
            <w:r w:rsidR="007F26E7">
              <w:rPr>
                <w:rFonts w:ascii="Calibri" w:hAnsi="Calibri" w:cs="Calibri"/>
              </w:rPr>
              <w:t xml:space="preserve"> </w:t>
            </w:r>
            <w:r w:rsidRPr="00E011DA">
              <w:rPr>
                <w:rFonts w:ascii="Calibri" w:hAnsi="Calibri" w:cs="Calibri"/>
              </w:rPr>
              <w:t xml:space="preserve"> </w:t>
            </w:r>
            <w:r w:rsidR="0042554F" w:rsidRPr="00F5387E">
              <w:rPr>
                <w:rFonts w:ascii="Calibri" w:hAnsi="Calibri" w:cs="Calibri"/>
              </w:rPr>
              <w:t>Legal Aid Services Provided by Commission Staff</w:t>
            </w:r>
          </w:p>
        </w:tc>
      </w:tr>
      <w:tr w:rsidR="0042554F" w:rsidRPr="0042554F" w:rsidTr="00323980">
        <w:trPr>
          <w:gridAfter w:val="1"/>
          <w:wAfter w:w="72" w:type="dxa"/>
        </w:trPr>
        <w:tc>
          <w:tcPr>
            <w:tcW w:w="4860" w:type="dxa"/>
            <w:gridSpan w:val="2"/>
          </w:tcPr>
          <w:p w:rsidR="0042554F" w:rsidRPr="00E011DA" w:rsidRDefault="007D022C" w:rsidP="00E339A4">
            <w:pPr>
              <w:pStyle w:val="AIIndent"/>
              <w:keepNext/>
              <w:numPr>
                <w:ilvl w:val="0"/>
                <w:numId w:val="45"/>
              </w:numPr>
              <w:spacing w:before="120" w:after="20"/>
              <w:rPr>
                <w:rFonts w:ascii="Calibri" w:hAnsi="Calibri" w:cs="Calibri"/>
              </w:rPr>
            </w:pPr>
            <w:r>
              <w:rPr>
                <w:rFonts w:ascii="Calibri" w:hAnsi="Calibri" w:cs="Calibri"/>
              </w:rPr>
              <w:t>N</w:t>
            </w:r>
            <w:r w:rsidR="0042554F" w:rsidRPr="00F5387E">
              <w:rPr>
                <w:rFonts w:ascii="Calibri" w:hAnsi="Calibri" w:cs="Calibri"/>
              </w:rPr>
              <w:t>umber of information and referral services provided</w:t>
            </w:r>
            <w:r w:rsidR="0042554F" w:rsidRPr="00F5387E">
              <w:rPr>
                <w:rFonts w:ascii="Calibri" w:hAnsi="Calibri" w:cs="Calibri"/>
                <w:vertAlign w:val="superscript"/>
              </w:rPr>
              <w:t>1</w:t>
            </w:r>
          </w:p>
        </w:tc>
        <w:tc>
          <w:tcPr>
            <w:tcW w:w="1380" w:type="dxa"/>
            <w:vAlign w:val="bottom"/>
          </w:tcPr>
          <w:p w:rsidR="006B41C4" w:rsidRDefault="001D282E" w:rsidP="00E339A4">
            <w:pPr>
              <w:pStyle w:val="AITableText"/>
              <w:keepNext/>
              <w:spacing w:before="120" w:after="20"/>
              <w:ind w:left="164" w:hanging="164"/>
              <w:rPr>
                <w:rFonts w:ascii="Calibri" w:hAnsi="Calibri" w:cs="Calibri"/>
                <w:b/>
              </w:rPr>
            </w:pPr>
            <w:r>
              <w:rPr>
                <w:rFonts w:ascii="Calibri" w:hAnsi="Calibri" w:cs="Calibri"/>
              </w:rPr>
              <w:t>60</w:t>
            </w:r>
            <w:r w:rsidR="0042554F" w:rsidRPr="00F5387E">
              <w:rPr>
                <w:rFonts w:ascii="Calibri" w:hAnsi="Calibri" w:cs="Calibri"/>
              </w:rPr>
              <w:t>,000</w:t>
            </w:r>
          </w:p>
        </w:tc>
        <w:tc>
          <w:tcPr>
            <w:tcW w:w="1380" w:type="dxa"/>
            <w:gridSpan w:val="2"/>
            <w:vAlign w:val="bottom"/>
          </w:tcPr>
          <w:p w:rsidR="00B86B9E" w:rsidRDefault="0042554F" w:rsidP="00E339A4">
            <w:pPr>
              <w:pStyle w:val="AITableText"/>
              <w:keepNext/>
              <w:spacing w:before="120" w:after="20"/>
              <w:ind w:left="164" w:hanging="164"/>
              <w:rPr>
                <w:rFonts w:ascii="Calibri" w:hAnsi="Calibri" w:cs="Calibri"/>
              </w:rPr>
            </w:pPr>
            <w:r>
              <w:rPr>
                <w:rFonts w:ascii="Calibri" w:hAnsi="Calibri" w:cs="Calibri"/>
              </w:rPr>
              <w:t>5</w:t>
            </w:r>
            <w:r w:rsidR="001D282E">
              <w:rPr>
                <w:rFonts w:ascii="Calibri" w:hAnsi="Calibri" w:cs="Calibri"/>
              </w:rPr>
              <w:t>9</w:t>
            </w:r>
            <w:r>
              <w:rPr>
                <w:rFonts w:ascii="Calibri" w:hAnsi="Calibri" w:cs="Calibri"/>
              </w:rPr>
              <w:t>,</w:t>
            </w:r>
            <w:r w:rsidR="001D282E">
              <w:rPr>
                <w:rFonts w:ascii="Calibri" w:hAnsi="Calibri" w:cs="Calibri"/>
              </w:rPr>
              <w:t>0</w:t>
            </w:r>
            <w:r w:rsidR="00C17022" w:rsidRPr="00E011DA">
              <w:rPr>
                <w:rFonts w:ascii="Calibri" w:hAnsi="Calibri" w:cs="Calibri"/>
              </w:rPr>
              <w:t>00</w:t>
            </w:r>
          </w:p>
        </w:tc>
        <w:tc>
          <w:tcPr>
            <w:tcW w:w="1380" w:type="dxa"/>
            <w:gridSpan w:val="2"/>
            <w:vAlign w:val="bottom"/>
          </w:tcPr>
          <w:p w:rsidR="0042554F" w:rsidRPr="00E011DA" w:rsidRDefault="008914D1" w:rsidP="00E339A4">
            <w:pPr>
              <w:pStyle w:val="AITableText"/>
              <w:keepNext/>
              <w:spacing w:before="120" w:after="20"/>
              <w:ind w:left="164" w:hanging="164"/>
              <w:rPr>
                <w:rFonts w:ascii="Calibri" w:hAnsi="Calibri" w:cs="Calibri"/>
              </w:rPr>
            </w:pPr>
            <w:r>
              <w:rPr>
                <w:rFonts w:ascii="Calibri" w:hAnsi="Calibri" w:cs="Calibri"/>
              </w:rPr>
              <w:t>60,</w:t>
            </w:r>
            <w:r w:rsidR="00C17022" w:rsidRPr="00E011DA">
              <w:rPr>
                <w:rFonts w:ascii="Calibri" w:hAnsi="Calibri" w:cs="Calibri"/>
              </w:rPr>
              <w:t>000</w:t>
            </w:r>
          </w:p>
        </w:tc>
      </w:tr>
      <w:tr w:rsidR="0042554F" w:rsidRPr="0042554F" w:rsidTr="00323980">
        <w:trPr>
          <w:gridAfter w:val="1"/>
          <w:wAfter w:w="72" w:type="dxa"/>
        </w:trPr>
        <w:tc>
          <w:tcPr>
            <w:tcW w:w="4860" w:type="dxa"/>
            <w:gridSpan w:val="2"/>
          </w:tcPr>
          <w:p w:rsidR="0042554F" w:rsidRPr="00E011DA" w:rsidRDefault="007D022C" w:rsidP="008544E5">
            <w:pPr>
              <w:pStyle w:val="AIIndent"/>
              <w:keepNext/>
              <w:numPr>
                <w:ilvl w:val="0"/>
                <w:numId w:val="45"/>
              </w:numPr>
              <w:spacing w:before="20" w:after="20"/>
              <w:rPr>
                <w:rFonts w:ascii="Calibri" w:hAnsi="Calibri" w:cs="Calibri"/>
              </w:rPr>
            </w:pPr>
            <w:r>
              <w:rPr>
                <w:rFonts w:ascii="Calibri" w:hAnsi="Calibri" w:cs="Calibri"/>
              </w:rPr>
              <w:t>N</w:t>
            </w:r>
            <w:r w:rsidR="0042554F" w:rsidRPr="00F5387E">
              <w:rPr>
                <w:rFonts w:ascii="Calibri" w:hAnsi="Calibri" w:cs="Calibri"/>
              </w:rPr>
              <w:t>umber of legal advice</w:t>
            </w:r>
            <w:r w:rsidR="008544E5">
              <w:rPr>
                <w:rFonts w:ascii="Calibri" w:hAnsi="Calibri" w:cs="Calibri"/>
              </w:rPr>
              <w:t xml:space="preserve"> and</w:t>
            </w:r>
            <w:r w:rsidR="0042554F" w:rsidRPr="00F5387E">
              <w:rPr>
                <w:rFonts w:ascii="Calibri" w:hAnsi="Calibri" w:cs="Calibri"/>
              </w:rPr>
              <w:t xml:space="preserve"> minor </w:t>
            </w:r>
            <w:r>
              <w:rPr>
                <w:rFonts w:ascii="Calibri" w:hAnsi="Calibri" w:cs="Calibri"/>
              </w:rPr>
              <w:t xml:space="preserve">legal </w:t>
            </w:r>
            <w:r w:rsidR="0042554F" w:rsidRPr="00F5387E">
              <w:rPr>
                <w:rFonts w:ascii="Calibri" w:hAnsi="Calibri" w:cs="Calibri"/>
              </w:rPr>
              <w:t>assistance services provided in person</w:t>
            </w:r>
            <w:r w:rsidR="0042554F" w:rsidRPr="00F5387E">
              <w:rPr>
                <w:rFonts w:ascii="Calibri" w:hAnsi="Calibri" w:cs="Calibri"/>
                <w:vertAlign w:val="superscript"/>
              </w:rPr>
              <w:t>2</w:t>
            </w:r>
          </w:p>
        </w:tc>
        <w:tc>
          <w:tcPr>
            <w:tcW w:w="1380" w:type="dxa"/>
            <w:vAlign w:val="bottom"/>
          </w:tcPr>
          <w:p w:rsidR="0042554F" w:rsidRPr="00E011DA" w:rsidRDefault="0042554F" w:rsidP="0042554F">
            <w:pPr>
              <w:pStyle w:val="AITableText"/>
              <w:keepNext/>
              <w:spacing w:before="20" w:after="20"/>
              <w:ind w:left="164" w:hanging="164"/>
              <w:rPr>
                <w:rFonts w:ascii="Calibri" w:hAnsi="Calibri" w:cs="Calibri"/>
              </w:rPr>
            </w:pPr>
            <w:r>
              <w:rPr>
                <w:rFonts w:ascii="Calibri" w:hAnsi="Calibri" w:cs="Calibri"/>
              </w:rPr>
              <w:t>4,000</w:t>
            </w:r>
          </w:p>
        </w:tc>
        <w:tc>
          <w:tcPr>
            <w:tcW w:w="1380" w:type="dxa"/>
            <w:gridSpan w:val="2"/>
            <w:vAlign w:val="bottom"/>
          </w:tcPr>
          <w:p w:rsidR="00B86B9E" w:rsidRDefault="0042554F">
            <w:pPr>
              <w:pStyle w:val="AITableText"/>
              <w:keepNext/>
              <w:spacing w:before="20" w:after="20"/>
              <w:ind w:left="164" w:hanging="164"/>
              <w:rPr>
                <w:rFonts w:ascii="Calibri" w:hAnsi="Calibri" w:cs="Calibri"/>
              </w:rPr>
            </w:pPr>
            <w:r>
              <w:rPr>
                <w:rFonts w:ascii="Calibri" w:hAnsi="Calibri" w:cs="Calibri"/>
              </w:rPr>
              <w:t>3,</w:t>
            </w:r>
            <w:r w:rsidR="001D282E">
              <w:rPr>
                <w:rFonts w:ascii="Calibri" w:hAnsi="Calibri" w:cs="Calibri"/>
              </w:rPr>
              <w:t>0</w:t>
            </w:r>
            <w:r w:rsidR="007D022C">
              <w:rPr>
                <w:rFonts w:ascii="Calibri" w:hAnsi="Calibri" w:cs="Calibri"/>
              </w:rPr>
              <w:t>00</w:t>
            </w:r>
          </w:p>
        </w:tc>
        <w:tc>
          <w:tcPr>
            <w:tcW w:w="1380" w:type="dxa"/>
            <w:gridSpan w:val="2"/>
            <w:vAlign w:val="bottom"/>
          </w:tcPr>
          <w:p w:rsidR="00B86B9E" w:rsidRDefault="001D282E">
            <w:pPr>
              <w:pStyle w:val="AITableText"/>
              <w:keepNext/>
              <w:spacing w:before="20" w:after="20"/>
              <w:ind w:left="164" w:hanging="164"/>
              <w:rPr>
                <w:rFonts w:ascii="Calibri" w:hAnsi="Calibri" w:cs="Calibri"/>
              </w:rPr>
            </w:pPr>
            <w:r>
              <w:rPr>
                <w:rFonts w:ascii="Calibri" w:hAnsi="Calibri" w:cs="Calibri"/>
              </w:rPr>
              <w:t>3</w:t>
            </w:r>
            <w:r w:rsidR="0042554F">
              <w:rPr>
                <w:rFonts w:ascii="Calibri" w:hAnsi="Calibri" w:cs="Calibri"/>
              </w:rPr>
              <w:t>,</w:t>
            </w:r>
            <w:r>
              <w:rPr>
                <w:rFonts w:ascii="Calibri" w:hAnsi="Calibri" w:cs="Calibri"/>
              </w:rPr>
              <w:t>5</w:t>
            </w:r>
            <w:r w:rsidR="0042554F">
              <w:rPr>
                <w:rFonts w:ascii="Calibri" w:hAnsi="Calibri" w:cs="Calibri"/>
              </w:rPr>
              <w:t>00</w:t>
            </w:r>
          </w:p>
        </w:tc>
      </w:tr>
      <w:tr w:rsidR="007D022C" w:rsidRPr="0042554F" w:rsidTr="00323980">
        <w:trPr>
          <w:gridAfter w:val="1"/>
          <w:wAfter w:w="72" w:type="dxa"/>
        </w:trPr>
        <w:tc>
          <w:tcPr>
            <w:tcW w:w="4860" w:type="dxa"/>
            <w:gridSpan w:val="2"/>
          </w:tcPr>
          <w:p w:rsidR="007D022C" w:rsidRPr="00F5387E" w:rsidRDefault="007D022C" w:rsidP="007D022C">
            <w:pPr>
              <w:pStyle w:val="AIIndent"/>
              <w:numPr>
                <w:ilvl w:val="0"/>
                <w:numId w:val="45"/>
              </w:numPr>
              <w:rPr>
                <w:rFonts w:ascii="Calibri" w:hAnsi="Calibri" w:cs="Calibri"/>
              </w:rPr>
            </w:pPr>
            <w:r>
              <w:rPr>
                <w:rFonts w:ascii="Calibri" w:hAnsi="Calibri" w:cs="Calibri"/>
              </w:rPr>
              <w:t>Number of advocacy services provided</w:t>
            </w:r>
            <w:r>
              <w:rPr>
                <w:rFonts w:ascii="Calibri" w:hAnsi="Calibri" w:cs="Calibri"/>
                <w:vertAlign w:val="superscript"/>
              </w:rPr>
              <w:t>3</w:t>
            </w:r>
          </w:p>
        </w:tc>
        <w:tc>
          <w:tcPr>
            <w:tcW w:w="1380" w:type="dxa"/>
            <w:vAlign w:val="bottom"/>
          </w:tcPr>
          <w:p w:rsidR="00B86B9E" w:rsidRPr="00661897" w:rsidRDefault="001D282E">
            <w:pPr>
              <w:pStyle w:val="AITableText"/>
              <w:keepNext/>
              <w:spacing w:before="20" w:after="20"/>
              <w:ind w:left="164" w:hanging="164"/>
              <w:rPr>
                <w:rFonts w:ascii="Calibri" w:hAnsi="Calibri" w:cs="Calibri"/>
                <w:szCs w:val="20"/>
              </w:rPr>
            </w:pPr>
            <w:r w:rsidRPr="00661897">
              <w:rPr>
                <w:rFonts w:ascii="Calibri" w:hAnsi="Calibri" w:cs="Calibri"/>
                <w:szCs w:val="20"/>
              </w:rPr>
              <w:t>400</w:t>
            </w:r>
          </w:p>
        </w:tc>
        <w:tc>
          <w:tcPr>
            <w:tcW w:w="1380" w:type="dxa"/>
            <w:gridSpan w:val="2"/>
            <w:vAlign w:val="bottom"/>
          </w:tcPr>
          <w:p w:rsidR="00B86B9E" w:rsidRPr="00661897" w:rsidRDefault="001D282E">
            <w:pPr>
              <w:pStyle w:val="AITableText"/>
              <w:keepNext/>
              <w:spacing w:before="20" w:after="20"/>
              <w:ind w:left="164" w:hanging="164"/>
              <w:rPr>
                <w:rFonts w:ascii="Calibri" w:hAnsi="Calibri" w:cs="Calibri"/>
                <w:szCs w:val="20"/>
              </w:rPr>
            </w:pPr>
            <w:r w:rsidRPr="00661897">
              <w:rPr>
                <w:rFonts w:ascii="Calibri" w:hAnsi="Calibri" w:cs="Calibri"/>
                <w:szCs w:val="20"/>
              </w:rPr>
              <w:t>630</w:t>
            </w:r>
          </w:p>
        </w:tc>
        <w:tc>
          <w:tcPr>
            <w:tcW w:w="1380" w:type="dxa"/>
            <w:gridSpan w:val="2"/>
            <w:vAlign w:val="bottom"/>
          </w:tcPr>
          <w:p w:rsidR="00B86B9E" w:rsidRDefault="001D282E">
            <w:pPr>
              <w:pStyle w:val="AITableText"/>
              <w:rPr>
                <w:rFonts w:ascii="Calibri" w:hAnsi="Calibri" w:cs="Calibri"/>
              </w:rPr>
            </w:pPr>
            <w:r>
              <w:rPr>
                <w:rFonts w:ascii="Calibri" w:hAnsi="Calibri" w:cs="Calibri"/>
              </w:rPr>
              <w:t>650</w:t>
            </w:r>
          </w:p>
        </w:tc>
      </w:tr>
      <w:tr w:rsidR="0042554F" w:rsidRPr="0042554F" w:rsidTr="00323980">
        <w:trPr>
          <w:gridAfter w:val="1"/>
          <w:wAfter w:w="72" w:type="dxa"/>
        </w:trPr>
        <w:tc>
          <w:tcPr>
            <w:tcW w:w="4860" w:type="dxa"/>
            <w:gridSpan w:val="2"/>
          </w:tcPr>
          <w:p w:rsidR="0042554F" w:rsidRPr="0042554F" w:rsidRDefault="007D022C" w:rsidP="007D022C">
            <w:pPr>
              <w:pStyle w:val="AIIndent"/>
              <w:numPr>
                <w:ilvl w:val="0"/>
                <w:numId w:val="45"/>
              </w:numPr>
              <w:rPr>
                <w:rFonts w:ascii="Calibri" w:hAnsi="Calibri" w:cs="Calibri"/>
              </w:rPr>
            </w:pPr>
            <w:r>
              <w:rPr>
                <w:rFonts w:ascii="Calibri" w:hAnsi="Calibri" w:cs="Calibri"/>
              </w:rPr>
              <w:t>N</w:t>
            </w:r>
            <w:r w:rsidR="00A742B5" w:rsidRPr="00F5387E">
              <w:rPr>
                <w:rFonts w:ascii="Calibri" w:hAnsi="Calibri" w:cs="Calibri"/>
              </w:rPr>
              <w:t>umber of legal information and advice services provided by the Legal Aid Helpline</w:t>
            </w:r>
            <w:r w:rsidR="00281A7E">
              <w:rPr>
                <w:rFonts w:ascii="Calibri" w:hAnsi="Calibri" w:cs="Calibri"/>
                <w:vertAlign w:val="superscript"/>
              </w:rPr>
              <w:t>4</w:t>
            </w:r>
          </w:p>
        </w:tc>
        <w:tc>
          <w:tcPr>
            <w:tcW w:w="1380" w:type="dxa"/>
            <w:vAlign w:val="bottom"/>
          </w:tcPr>
          <w:p w:rsidR="00B86B9E" w:rsidRDefault="00A742B5">
            <w:pPr>
              <w:pStyle w:val="AITableText"/>
              <w:rPr>
                <w:rFonts w:ascii="Calibri" w:hAnsi="Calibri" w:cs="Calibri"/>
              </w:rPr>
            </w:pPr>
            <w:r>
              <w:rPr>
                <w:rFonts w:ascii="Calibri" w:hAnsi="Calibri" w:cs="Calibri"/>
              </w:rPr>
              <w:t>7,</w:t>
            </w:r>
            <w:r w:rsidR="001D282E">
              <w:rPr>
                <w:rFonts w:ascii="Calibri" w:hAnsi="Calibri" w:cs="Calibri"/>
              </w:rPr>
              <w:t>5</w:t>
            </w:r>
            <w:r>
              <w:rPr>
                <w:rFonts w:ascii="Calibri" w:hAnsi="Calibri" w:cs="Calibri"/>
              </w:rPr>
              <w:t>00</w:t>
            </w:r>
          </w:p>
        </w:tc>
        <w:tc>
          <w:tcPr>
            <w:tcW w:w="1380" w:type="dxa"/>
            <w:gridSpan w:val="2"/>
            <w:vAlign w:val="bottom"/>
          </w:tcPr>
          <w:p w:rsidR="00B86B9E" w:rsidRDefault="001D282E">
            <w:pPr>
              <w:pStyle w:val="AITableText"/>
              <w:rPr>
                <w:rFonts w:ascii="Calibri" w:hAnsi="Calibri" w:cs="Calibri"/>
              </w:rPr>
            </w:pPr>
            <w:r>
              <w:rPr>
                <w:rFonts w:ascii="Calibri" w:hAnsi="Calibri" w:cs="Calibri"/>
              </w:rPr>
              <w:t>9,400</w:t>
            </w:r>
          </w:p>
        </w:tc>
        <w:tc>
          <w:tcPr>
            <w:tcW w:w="1380" w:type="dxa"/>
            <w:gridSpan w:val="2"/>
            <w:vAlign w:val="bottom"/>
          </w:tcPr>
          <w:p w:rsidR="0042554F" w:rsidRPr="0042554F" w:rsidRDefault="001D282E" w:rsidP="0042554F">
            <w:pPr>
              <w:pStyle w:val="AITableText"/>
              <w:rPr>
                <w:rFonts w:ascii="Calibri" w:hAnsi="Calibri" w:cs="Calibri"/>
              </w:rPr>
            </w:pPr>
            <w:r>
              <w:rPr>
                <w:rFonts w:ascii="Calibri" w:hAnsi="Calibri" w:cs="Calibri"/>
              </w:rPr>
              <w:t>9,000</w:t>
            </w:r>
          </w:p>
        </w:tc>
      </w:tr>
      <w:tr w:rsidR="0042554F" w:rsidRPr="0042554F" w:rsidTr="00323980">
        <w:trPr>
          <w:gridAfter w:val="1"/>
          <w:wAfter w:w="72" w:type="dxa"/>
        </w:trPr>
        <w:tc>
          <w:tcPr>
            <w:tcW w:w="4860" w:type="dxa"/>
            <w:gridSpan w:val="2"/>
          </w:tcPr>
          <w:p w:rsidR="00B86B9E" w:rsidRDefault="007D022C">
            <w:pPr>
              <w:pStyle w:val="AIIndent"/>
              <w:numPr>
                <w:ilvl w:val="0"/>
                <w:numId w:val="45"/>
              </w:numPr>
              <w:rPr>
                <w:rFonts w:ascii="Calibri" w:hAnsi="Calibri" w:cs="Calibri"/>
              </w:rPr>
            </w:pPr>
            <w:r>
              <w:rPr>
                <w:rFonts w:ascii="Calibri" w:hAnsi="Calibri" w:cs="Calibri"/>
              </w:rPr>
              <w:t>N</w:t>
            </w:r>
            <w:r w:rsidR="00A742B5" w:rsidRPr="00F5387E">
              <w:rPr>
                <w:rFonts w:ascii="Calibri" w:hAnsi="Calibri" w:cs="Calibri"/>
              </w:rPr>
              <w:t>umber of duty lawyer services provided</w:t>
            </w:r>
            <w:r w:rsidR="00281A7E">
              <w:rPr>
                <w:rFonts w:ascii="Calibri" w:hAnsi="Calibri" w:cs="Calibri"/>
                <w:vertAlign w:val="superscript"/>
              </w:rPr>
              <w:t>5</w:t>
            </w:r>
          </w:p>
        </w:tc>
        <w:tc>
          <w:tcPr>
            <w:tcW w:w="1380" w:type="dxa"/>
            <w:vAlign w:val="bottom"/>
          </w:tcPr>
          <w:p w:rsidR="0042554F" w:rsidRPr="0042554F" w:rsidRDefault="001D282E" w:rsidP="0042554F">
            <w:pPr>
              <w:pStyle w:val="AITableText"/>
              <w:rPr>
                <w:rFonts w:ascii="Calibri" w:hAnsi="Calibri" w:cs="Calibri"/>
              </w:rPr>
            </w:pPr>
            <w:r>
              <w:rPr>
                <w:rFonts w:ascii="Calibri" w:hAnsi="Calibri" w:cs="Calibri"/>
              </w:rPr>
              <w:t>2,500</w:t>
            </w:r>
          </w:p>
        </w:tc>
        <w:tc>
          <w:tcPr>
            <w:tcW w:w="1380" w:type="dxa"/>
            <w:gridSpan w:val="2"/>
            <w:vAlign w:val="bottom"/>
          </w:tcPr>
          <w:p w:rsidR="0042554F" w:rsidRPr="0042554F" w:rsidRDefault="001D282E" w:rsidP="0042554F">
            <w:pPr>
              <w:pStyle w:val="AITableText"/>
              <w:rPr>
                <w:rFonts w:ascii="Calibri" w:hAnsi="Calibri" w:cs="Calibri"/>
              </w:rPr>
            </w:pPr>
            <w:r>
              <w:rPr>
                <w:rFonts w:ascii="Calibri" w:hAnsi="Calibri" w:cs="Calibri"/>
              </w:rPr>
              <w:t>2,400</w:t>
            </w:r>
          </w:p>
        </w:tc>
        <w:tc>
          <w:tcPr>
            <w:tcW w:w="1380" w:type="dxa"/>
            <w:gridSpan w:val="2"/>
            <w:vAlign w:val="bottom"/>
          </w:tcPr>
          <w:p w:rsidR="0042554F" w:rsidRPr="0042554F" w:rsidRDefault="001D282E" w:rsidP="0042554F">
            <w:pPr>
              <w:pStyle w:val="AITableText"/>
              <w:rPr>
                <w:rFonts w:ascii="Calibri" w:hAnsi="Calibri" w:cs="Calibri"/>
              </w:rPr>
            </w:pPr>
            <w:r>
              <w:rPr>
                <w:rFonts w:ascii="Calibri" w:hAnsi="Calibri" w:cs="Calibri"/>
              </w:rPr>
              <w:t>2,500</w:t>
            </w:r>
          </w:p>
        </w:tc>
      </w:tr>
      <w:tr w:rsidR="0042554F" w:rsidRPr="0042554F" w:rsidTr="00323980">
        <w:trPr>
          <w:gridAfter w:val="1"/>
          <w:wAfter w:w="72" w:type="dxa"/>
        </w:trPr>
        <w:tc>
          <w:tcPr>
            <w:tcW w:w="4860" w:type="dxa"/>
            <w:gridSpan w:val="2"/>
          </w:tcPr>
          <w:p w:rsidR="00B86B9E" w:rsidRDefault="007D022C">
            <w:pPr>
              <w:pStyle w:val="AIIndent"/>
              <w:keepNext/>
              <w:numPr>
                <w:ilvl w:val="0"/>
                <w:numId w:val="45"/>
              </w:numPr>
              <w:spacing w:before="20" w:after="20"/>
              <w:rPr>
                <w:rFonts w:ascii="Calibri" w:hAnsi="Calibri" w:cs="Calibri"/>
              </w:rPr>
            </w:pPr>
            <w:r>
              <w:rPr>
                <w:rFonts w:ascii="Calibri" w:hAnsi="Calibri" w:cs="Calibri"/>
              </w:rPr>
              <w:t>Number of legally assisted cases assigned</w:t>
            </w:r>
            <w:r w:rsidR="00A742B5" w:rsidRPr="00F5387E">
              <w:rPr>
                <w:rFonts w:ascii="Calibri" w:hAnsi="Calibri" w:cs="Calibri"/>
              </w:rPr>
              <w:t xml:space="preserve"> to Commission staff</w:t>
            </w:r>
            <w:r w:rsidR="00281A7E">
              <w:rPr>
                <w:rFonts w:ascii="Calibri" w:hAnsi="Calibri" w:cs="Calibri"/>
              </w:rPr>
              <w:t>⁶</w:t>
            </w:r>
          </w:p>
        </w:tc>
        <w:tc>
          <w:tcPr>
            <w:tcW w:w="1380" w:type="dxa"/>
            <w:vAlign w:val="bottom"/>
          </w:tcPr>
          <w:p w:rsidR="0042554F" w:rsidRPr="00E011DA" w:rsidRDefault="00A742B5" w:rsidP="0042554F">
            <w:pPr>
              <w:pStyle w:val="AITableText"/>
              <w:keepNext/>
              <w:spacing w:before="20" w:after="20"/>
              <w:ind w:left="164" w:hanging="164"/>
              <w:rPr>
                <w:rFonts w:ascii="Calibri" w:hAnsi="Calibri" w:cs="Calibri"/>
              </w:rPr>
            </w:pPr>
            <w:r>
              <w:rPr>
                <w:rFonts w:ascii="Calibri" w:hAnsi="Calibri" w:cs="Calibri"/>
              </w:rPr>
              <w:t>1,00</w:t>
            </w:r>
            <w:r w:rsidR="00C17022" w:rsidRPr="00E011DA">
              <w:rPr>
                <w:rFonts w:ascii="Calibri" w:hAnsi="Calibri" w:cs="Calibri"/>
              </w:rPr>
              <w:t>0</w:t>
            </w:r>
          </w:p>
        </w:tc>
        <w:tc>
          <w:tcPr>
            <w:tcW w:w="1380" w:type="dxa"/>
            <w:gridSpan w:val="2"/>
            <w:vAlign w:val="bottom"/>
          </w:tcPr>
          <w:p w:rsidR="00B86B9E" w:rsidRDefault="001D282E">
            <w:pPr>
              <w:pStyle w:val="AITableText"/>
              <w:keepNext/>
              <w:spacing w:before="20" w:after="20"/>
              <w:ind w:left="164" w:hanging="164"/>
              <w:rPr>
                <w:rFonts w:ascii="Calibri" w:hAnsi="Calibri" w:cs="Calibri"/>
              </w:rPr>
            </w:pPr>
            <w:r>
              <w:rPr>
                <w:rFonts w:ascii="Calibri" w:hAnsi="Calibri" w:cs="Calibri"/>
              </w:rPr>
              <w:t>950</w:t>
            </w:r>
          </w:p>
        </w:tc>
        <w:tc>
          <w:tcPr>
            <w:tcW w:w="1380" w:type="dxa"/>
            <w:gridSpan w:val="2"/>
            <w:vAlign w:val="bottom"/>
          </w:tcPr>
          <w:p w:rsidR="0042554F" w:rsidRPr="00E011DA" w:rsidRDefault="001D282E" w:rsidP="0042554F">
            <w:pPr>
              <w:pStyle w:val="AITableText"/>
              <w:keepNext/>
              <w:spacing w:before="20" w:after="20"/>
              <w:ind w:left="164" w:hanging="164"/>
              <w:rPr>
                <w:rFonts w:ascii="Calibri" w:hAnsi="Calibri" w:cs="Calibri"/>
              </w:rPr>
            </w:pPr>
            <w:r>
              <w:rPr>
                <w:rFonts w:ascii="Calibri" w:hAnsi="Calibri" w:cs="Calibri"/>
              </w:rPr>
              <w:t>930</w:t>
            </w:r>
          </w:p>
        </w:tc>
      </w:tr>
      <w:tr w:rsidR="0042554F" w:rsidRPr="00091586" w:rsidTr="00323980">
        <w:trPr>
          <w:gridAfter w:val="1"/>
          <w:wAfter w:w="72" w:type="dxa"/>
        </w:trPr>
        <w:tc>
          <w:tcPr>
            <w:tcW w:w="4860" w:type="dxa"/>
            <w:gridSpan w:val="2"/>
            <w:tcBorders>
              <w:bottom w:val="single" w:sz="4" w:space="0" w:color="auto"/>
            </w:tcBorders>
          </w:tcPr>
          <w:p w:rsidR="005135F6" w:rsidRPr="00091586" w:rsidRDefault="005135F6">
            <w:pPr>
              <w:pStyle w:val="AIIndent"/>
              <w:numPr>
                <w:ilvl w:val="0"/>
                <w:numId w:val="0"/>
              </w:numPr>
              <w:rPr>
                <w:rFonts w:ascii="Calibri" w:hAnsi="Calibri" w:cs="Calibri"/>
                <w:sz w:val="12"/>
                <w:szCs w:val="12"/>
              </w:rPr>
            </w:pPr>
          </w:p>
        </w:tc>
        <w:tc>
          <w:tcPr>
            <w:tcW w:w="1380" w:type="dxa"/>
            <w:tcBorders>
              <w:bottom w:val="single" w:sz="4" w:space="0" w:color="auto"/>
            </w:tcBorders>
            <w:vAlign w:val="bottom"/>
          </w:tcPr>
          <w:p w:rsidR="0042554F" w:rsidRPr="00091586" w:rsidRDefault="0042554F" w:rsidP="0042554F">
            <w:pPr>
              <w:pStyle w:val="AITableText"/>
              <w:rPr>
                <w:rFonts w:ascii="Calibri" w:hAnsi="Calibri" w:cs="Calibri"/>
                <w:sz w:val="12"/>
                <w:szCs w:val="12"/>
              </w:rPr>
            </w:pPr>
          </w:p>
        </w:tc>
        <w:tc>
          <w:tcPr>
            <w:tcW w:w="1380" w:type="dxa"/>
            <w:gridSpan w:val="2"/>
            <w:tcBorders>
              <w:bottom w:val="single" w:sz="4" w:space="0" w:color="auto"/>
            </w:tcBorders>
            <w:vAlign w:val="bottom"/>
          </w:tcPr>
          <w:p w:rsidR="0042554F" w:rsidRPr="00091586" w:rsidRDefault="0042554F" w:rsidP="0042554F">
            <w:pPr>
              <w:pStyle w:val="AITableText"/>
              <w:rPr>
                <w:rFonts w:ascii="Calibri" w:hAnsi="Calibri" w:cs="Calibri"/>
                <w:sz w:val="12"/>
                <w:szCs w:val="12"/>
              </w:rPr>
            </w:pPr>
          </w:p>
        </w:tc>
        <w:tc>
          <w:tcPr>
            <w:tcW w:w="1380" w:type="dxa"/>
            <w:gridSpan w:val="2"/>
            <w:tcBorders>
              <w:bottom w:val="single" w:sz="4" w:space="0" w:color="auto"/>
            </w:tcBorders>
            <w:vAlign w:val="bottom"/>
          </w:tcPr>
          <w:p w:rsidR="0042554F" w:rsidRPr="00091586" w:rsidRDefault="0042554F" w:rsidP="0042554F">
            <w:pPr>
              <w:pStyle w:val="AITableText"/>
              <w:rPr>
                <w:rFonts w:ascii="Calibri" w:hAnsi="Calibri" w:cs="Calibri"/>
                <w:sz w:val="12"/>
                <w:szCs w:val="12"/>
              </w:rPr>
            </w:pPr>
          </w:p>
        </w:tc>
      </w:tr>
    </w:tbl>
    <w:p w:rsidR="00A742B5" w:rsidRPr="007F57B0" w:rsidRDefault="00A742B5" w:rsidP="00A742B5">
      <w:pPr>
        <w:pStyle w:val="Notes"/>
        <w:rPr>
          <w:rFonts w:ascii="Calibri" w:hAnsi="Calibri" w:cs="Calibri"/>
          <w:sz w:val="16"/>
          <w:szCs w:val="16"/>
        </w:rPr>
      </w:pPr>
      <w:r w:rsidRPr="007F57B0">
        <w:rPr>
          <w:rFonts w:ascii="Calibri" w:hAnsi="Calibri"/>
          <w:sz w:val="16"/>
          <w:szCs w:val="16"/>
        </w:rPr>
        <w:t>Note</w:t>
      </w:r>
      <w:r w:rsidR="00AE6F6F" w:rsidRPr="007F57B0">
        <w:rPr>
          <w:rFonts w:ascii="Calibri" w:hAnsi="Calibri"/>
          <w:sz w:val="16"/>
          <w:szCs w:val="16"/>
        </w:rPr>
        <w:t>s</w:t>
      </w:r>
      <w:r w:rsidRPr="007F57B0">
        <w:rPr>
          <w:rFonts w:ascii="Calibri" w:hAnsi="Calibri" w:cs="Calibri"/>
          <w:sz w:val="16"/>
          <w:szCs w:val="16"/>
        </w:rPr>
        <w:t>:</w:t>
      </w:r>
    </w:p>
    <w:p w:rsidR="001D282E" w:rsidRPr="001D282E" w:rsidRDefault="006B41C4" w:rsidP="00445BAE">
      <w:pPr>
        <w:pStyle w:val="AINotes"/>
        <w:numPr>
          <w:ilvl w:val="0"/>
          <w:numId w:val="53"/>
        </w:numPr>
        <w:ind w:left="357" w:hanging="357"/>
        <w:rPr>
          <w:rFonts w:ascii="Calibri" w:hAnsi="Calibri"/>
          <w:szCs w:val="16"/>
        </w:rPr>
      </w:pPr>
      <w:r w:rsidRPr="006B41C4">
        <w:rPr>
          <w:rFonts w:ascii="Calibri" w:hAnsi="Calibri"/>
          <w:szCs w:val="16"/>
        </w:rPr>
        <w:t xml:space="preserve">The figure includes website usage data in accordance with reporting requirements under the National Partnership Agreement.  </w:t>
      </w:r>
    </w:p>
    <w:p w:rsidR="001D282E" w:rsidRPr="001D282E" w:rsidRDefault="006B41C4" w:rsidP="00445BAE">
      <w:pPr>
        <w:pStyle w:val="AINotes"/>
        <w:numPr>
          <w:ilvl w:val="0"/>
          <w:numId w:val="53"/>
        </w:numPr>
        <w:ind w:left="357" w:hanging="357"/>
        <w:rPr>
          <w:rFonts w:ascii="Calibri" w:hAnsi="Calibri"/>
          <w:szCs w:val="16"/>
        </w:rPr>
      </w:pPr>
      <w:r w:rsidRPr="006B41C4">
        <w:rPr>
          <w:rFonts w:ascii="Calibri" w:hAnsi="Calibri"/>
          <w:szCs w:val="16"/>
        </w:rPr>
        <w:t>Legal advice is specific advice of a legal nature concerning a person’s individual circumstances.  Minor legal assistance is provided in cases where advice given includes recommended action that the person may have difficulty taking on their own behalf. The unfavourable variance is likely to be due to under-re</w:t>
      </w:r>
      <w:r w:rsidR="00DF2FC1">
        <w:rPr>
          <w:rFonts w:ascii="Calibri" w:hAnsi="Calibri"/>
          <w:szCs w:val="16"/>
        </w:rPr>
        <w:t>porting</w:t>
      </w:r>
      <w:r w:rsidRPr="006B41C4">
        <w:rPr>
          <w:rFonts w:ascii="Calibri" w:hAnsi="Calibri"/>
          <w:szCs w:val="16"/>
        </w:rPr>
        <w:t xml:space="preserve"> of some minor assistance services.</w:t>
      </w:r>
    </w:p>
    <w:p w:rsidR="001D282E" w:rsidRPr="001D282E" w:rsidRDefault="006B41C4" w:rsidP="00445BAE">
      <w:pPr>
        <w:pStyle w:val="AINotes"/>
        <w:numPr>
          <w:ilvl w:val="0"/>
          <w:numId w:val="53"/>
        </w:numPr>
        <w:ind w:left="357" w:hanging="357"/>
        <w:rPr>
          <w:rFonts w:ascii="Calibri" w:hAnsi="Calibri"/>
          <w:szCs w:val="16"/>
        </w:rPr>
      </w:pPr>
      <w:r w:rsidRPr="006B41C4">
        <w:rPr>
          <w:rFonts w:ascii="Calibri" w:hAnsi="Calibri"/>
          <w:szCs w:val="16"/>
        </w:rPr>
        <w:t xml:space="preserve">Advocacy without a grant of assistance is a new service classification introduced by the National Partnership Agreement on Legal Assistance Services.  It is provided in cases where people are unable to adequately advocate their own case to a third party and may extend to representation at a court or tribunal. </w:t>
      </w:r>
    </w:p>
    <w:p w:rsidR="001D282E" w:rsidRPr="001D282E" w:rsidRDefault="006B41C4" w:rsidP="00445BAE">
      <w:pPr>
        <w:pStyle w:val="AINotes"/>
        <w:numPr>
          <w:ilvl w:val="0"/>
          <w:numId w:val="53"/>
        </w:numPr>
        <w:ind w:left="357" w:hanging="357"/>
        <w:rPr>
          <w:rFonts w:ascii="Calibri" w:hAnsi="Calibri"/>
          <w:szCs w:val="16"/>
        </w:rPr>
      </w:pPr>
      <w:r w:rsidRPr="006B41C4">
        <w:rPr>
          <w:rFonts w:ascii="Calibri" w:hAnsi="Calibri"/>
          <w:szCs w:val="16"/>
        </w:rPr>
        <w:t xml:space="preserve">The </w:t>
      </w:r>
      <w:r w:rsidR="00DB3408">
        <w:rPr>
          <w:rFonts w:ascii="Calibri" w:hAnsi="Calibri"/>
          <w:szCs w:val="16"/>
        </w:rPr>
        <w:t>increase</w:t>
      </w:r>
      <w:r w:rsidRPr="006B41C4">
        <w:rPr>
          <w:rFonts w:ascii="Calibri" w:hAnsi="Calibri"/>
          <w:szCs w:val="16"/>
        </w:rPr>
        <w:t xml:space="preserve"> in Helpline calls is likely to be attributable to increased community awareness of this service following the establishment of the Legal Aid Helpdesk in July 2012.</w:t>
      </w:r>
    </w:p>
    <w:p w:rsidR="001D282E" w:rsidRPr="001D282E" w:rsidRDefault="006B41C4" w:rsidP="00445BAE">
      <w:pPr>
        <w:pStyle w:val="AINotes"/>
        <w:numPr>
          <w:ilvl w:val="0"/>
          <w:numId w:val="53"/>
        </w:numPr>
        <w:ind w:left="357" w:hanging="357"/>
        <w:rPr>
          <w:rFonts w:ascii="Calibri" w:hAnsi="Calibri"/>
          <w:szCs w:val="16"/>
        </w:rPr>
      </w:pPr>
      <w:r w:rsidRPr="006B41C4">
        <w:rPr>
          <w:rFonts w:ascii="Calibri" w:hAnsi="Calibri"/>
          <w:szCs w:val="16"/>
        </w:rPr>
        <w:t>Duty lawyer services are legal services provided by a legal practitioner at a court or tribunal to people who would otherwise be unrepresented.  Duty lawyer services consist of advising the person, and in appropriate circumstances appearing on their behalf, in relation to the proceeding or event.  Variances in the number of duty lawyer services reflect fluctuations in demand.</w:t>
      </w:r>
    </w:p>
    <w:p w:rsidR="001D282E" w:rsidRPr="001D282E" w:rsidRDefault="006B41C4" w:rsidP="00445BAE">
      <w:pPr>
        <w:pStyle w:val="AINotes"/>
        <w:numPr>
          <w:ilvl w:val="0"/>
          <w:numId w:val="53"/>
        </w:numPr>
        <w:ind w:left="357" w:hanging="357"/>
        <w:rPr>
          <w:rFonts w:ascii="Calibri" w:hAnsi="Calibri"/>
          <w:szCs w:val="16"/>
        </w:rPr>
      </w:pPr>
      <w:r w:rsidRPr="006B41C4">
        <w:rPr>
          <w:rFonts w:ascii="Calibri" w:hAnsi="Calibri"/>
          <w:szCs w:val="16"/>
        </w:rPr>
        <w:t xml:space="preserve">Grants of legal assistance </w:t>
      </w:r>
      <w:r w:rsidR="00B018BA">
        <w:rPr>
          <w:rFonts w:ascii="Calibri" w:hAnsi="Calibri"/>
          <w:szCs w:val="16"/>
        </w:rPr>
        <w:t>are</w:t>
      </w:r>
      <w:r w:rsidRPr="006B41C4">
        <w:rPr>
          <w:rFonts w:ascii="Calibri" w:hAnsi="Calibri"/>
          <w:szCs w:val="16"/>
        </w:rPr>
        <w:t xml:space="preserve"> financial assistance to enable people (who would not otherwise be able to afford legal services) to obtain legal representation in legal proceedings, or in other legal matters of a substantial nature.  Grants of legal assistance are provided in criminal, family and civil law matters.  The unfavourable variance in legally-assisted cases assigned to Commission staff is attributable to the </w:t>
      </w:r>
      <w:r w:rsidR="00B018BA">
        <w:rPr>
          <w:rFonts w:ascii="Calibri" w:hAnsi="Calibri"/>
          <w:szCs w:val="16"/>
        </w:rPr>
        <w:t>5</w:t>
      </w:r>
      <w:r w:rsidR="006112BE">
        <w:rPr>
          <w:rFonts w:ascii="Calibri" w:hAnsi="Calibri"/>
          <w:szCs w:val="16"/>
        </w:rPr>
        <w:t xml:space="preserve"> per cent</w:t>
      </w:r>
      <w:r w:rsidRPr="006B41C4">
        <w:rPr>
          <w:rFonts w:ascii="Calibri" w:hAnsi="Calibri"/>
          <w:szCs w:val="16"/>
        </w:rPr>
        <w:t xml:space="preserve"> fall in the number of grants of assistance in 2012-13 as a result of </w:t>
      </w:r>
      <w:r w:rsidR="00DF2FC1">
        <w:rPr>
          <w:rFonts w:ascii="Calibri" w:hAnsi="Calibri"/>
          <w:szCs w:val="16"/>
        </w:rPr>
        <w:t>increasing costs</w:t>
      </w:r>
      <w:r w:rsidRPr="006B41C4">
        <w:rPr>
          <w:rFonts w:ascii="Calibri" w:hAnsi="Calibri"/>
          <w:szCs w:val="16"/>
        </w:rPr>
        <w:t>.</w:t>
      </w:r>
    </w:p>
    <w:p w:rsidR="00281A7E" w:rsidRDefault="00281A7E">
      <w:pPr>
        <w:pStyle w:val="Heading3TopofPage"/>
        <w:rPr>
          <w:rFonts w:ascii="Calibri" w:hAnsi="Calibri" w:cs="Calibri"/>
        </w:rPr>
      </w:pPr>
    </w:p>
    <w:p w:rsidR="00DF2FC1" w:rsidRDefault="00DF2FC1">
      <w:pPr>
        <w:rPr>
          <w:rFonts w:ascii="Arial" w:hAnsi="Arial" w:cs="Arial"/>
          <w:b/>
          <w:bCs/>
          <w:szCs w:val="26"/>
        </w:rPr>
      </w:pPr>
      <w:bookmarkStart w:id="2" w:name="_Toc261443167"/>
      <w:bookmarkStart w:id="3" w:name="_Toc261531693"/>
      <w:bookmarkStart w:id="4" w:name="_Toc261876512"/>
      <w:bookmarkStart w:id="5" w:name="_Toc261955914"/>
      <w:bookmarkStart w:id="6" w:name="_Toc293996905"/>
      <w:bookmarkStart w:id="7" w:name="_Toc293997057"/>
      <w:r>
        <w:rPr>
          <w:rFonts w:ascii="Arial" w:hAnsi="Arial" w:cs="Arial"/>
          <w:b/>
          <w:bCs/>
          <w:szCs w:val="26"/>
        </w:rPr>
        <w:br w:type="page"/>
      </w:r>
    </w:p>
    <w:p w:rsidR="00323980" w:rsidRPr="00323980" w:rsidRDefault="00323980" w:rsidP="00323980">
      <w:pPr>
        <w:keepNext/>
        <w:keepLines/>
        <w:spacing w:before="240" w:after="60"/>
        <w:outlineLvl w:val="2"/>
        <w:rPr>
          <w:rFonts w:ascii="Arial" w:hAnsi="Arial" w:cs="Arial"/>
          <w:b/>
          <w:bCs/>
          <w:szCs w:val="26"/>
        </w:rPr>
      </w:pPr>
      <w:r w:rsidRPr="00323980">
        <w:rPr>
          <w:rFonts w:ascii="Arial" w:hAnsi="Arial" w:cs="Arial"/>
          <w:b/>
          <w:bCs/>
          <w:szCs w:val="26"/>
        </w:rPr>
        <w:lastRenderedPageBreak/>
        <w:t>Changes to Appropriation</w:t>
      </w:r>
      <w:bookmarkEnd w:id="2"/>
      <w:bookmarkEnd w:id="3"/>
      <w:bookmarkEnd w:id="4"/>
      <w:bookmarkEnd w:id="5"/>
      <w:bookmarkEnd w:id="6"/>
      <w:bookmarkEnd w:id="7"/>
    </w:p>
    <w:tbl>
      <w:tblPr>
        <w:tblW w:w="9356" w:type="dxa"/>
        <w:tblLook w:val="04A0"/>
      </w:tblPr>
      <w:tblGrid>
        <w:gridCol w:w="4556"/>
        <w:gridCol w:w="960"/>
        <w:gridCol w:w="960"/>
        <w:gridCol w:w="960"/>
        <w:gridCol w:w="960"/>
        <w:gridCol w:w="960"/>
      </w:tblGrid>
      <w:tr w:rsidR="004A595D" w:rsidRPr="001A1C98" w:rsidTr="00406B0A">
        <w:trPr>
          <w:trHeight w:val="300"/>
        </w:trPr>
        <w:tc>
          <w:tcPr>
            <w:tcW w:w="5260" w:type="dxa"/>
            <w:tcBorders>
              <w:top w:val="nil"/>
              <w:left w:val="nil"/>
              <w:bottom w:val="nil"/>
              <w:right w:val="nil"/>
            </w:tcBorders>
            <w:shd w:val="clear" w:color="auto" w:fill="auto"/>
            <w:vAlign w:val="bottom"/>
            <w:hideMark/>
          </w:tcPr>
          <w:p w:rsidR="004A595D" w:rsidRPr="001A1C98" w:rsidRDefault="00424D12" w:rsidP="00406B0A">
            <w:pPr>
              <w:rPr>
                <w:rFonts w:asciiTheme="minorHAnsi" w:hAnsiTheme="minorHAnsi"/>
                <w:b/>
                <w:bCs/>
                <w:sz w:val="18"/>
                <w:szCs w:val="18"/>
                <w:lang w:eastAsia="en-AU"/>
              </w:rPr>
            </w:pPr>
            <w:r>
              <w:rPr>
                <w:rFonts w:asciiTheme="minorHAnsi" w:hAnsiTheme="minorHAnsi"/>
                <w:b/>
                <w:bCs/>
                <w:sz w:val="18"/>
                <w:szCs w:val="18"/>
                <w:lang w:eastAsia="en-AU"/>
              </w:rPr>
              <w:t xml:space="preserve">Changes to Appropriation – </w:t>
            </w:r>
            <w:r w:rsidR="004A595D" w:rsidRPr="001A1C98">
              <w:rPr>
                <w:rFonts w:asciiTheme="minorHAnsi" w:hAnsiTheme="minorHAnsi"/>
                <w:b/>
                <w:bCs/>
                <w:sz w:val="18"/>
                <w:szCs w:val="18"/>
                <w:lang w:eastAsia="en-AU"/>
              </w:rPr>
              <w:t>Controlled</w:t>
            </w:r>
          </w:p>
        </w:tc>
        <w:tc>
          <w:tcPr>
            <w:tcW w:w="960" w:type="dxa"/>
            <w:tcBorders>
              <w:top w:val="nil"/>
              <w:left w:val="nil"/>
              <w:bottom w:val="nil"/>
              <w:right w:val="nil"/>
            </w:tcBorders>
            <w:shd w:val="clear" w:color="auto" w:fill="auto"/>
            <w:noWrap/>
            <w:vAlign w:val="bottom"/>
            <w:hideMark/>
          </w:tcPr>
          <w:p w:rsidR="004A595D" w:rsidRPr="001A1C98" w:rsidRDefault="004A595D" w:rsidP="00406B0A">
            <w:pPr>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bottom"/>
            <w:hideMark/>
          </w:tcPr>
          <w:p w:rsidR="004A595D" w:rsidRPr="001A1C98" w:rsidRDefault="004A595D" w:rsidP="00406B0A">
            <w:pPr>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bottom"/>
            <w:hideMark/>
          </w:tcPr>
          <w:p w:rsidR="004A595D" w:rsidRPr="001A1C98" w:rsidRDefault="004A595D" w:rsidP="00406B0A">
            <w:pPr>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bottom"/>
            <w:hideMark/>
          </w:tcPr>
          <w:p w:rsidR="004A595D" w:rsidRPr="001A1C98" w:rsidRDefault="004A595D" w:rsidP="00406B0A">
            <w:pPr>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bottom"/>
            <w:hideMark/>
          </w:tcPr>
          <w:p w:rsidR="004A595D" w:rsidRPr="001A1C98" w:rsidRDefault="004A595D" w:rsidP="00406B0A">
            <w:pPr>
              <w:rPr>
                <w:rFonts w:asciiTheme="minorHAnsi" w:hAnsiTheme="minorHAnsi"/>
                <w:sz w:val="18"/>
                <w:szCs w:val="18"/>
                <w:lang w:eastAsia="en-AU"/>
              </w:rPr>
            </w:pPr>
          </w:p>
        </w:tc>
      </w:tr>
      <w:tr w:rsidR="004A595D" w:rsidRPr="001A1C98" w:rsidTr="00406B0A">
        <w:trPr>
          <w:trHeight w:val="300"/>
        </w:trPr>
        <w:tc>
          <w:tcPr>
            <w:tcW w:w="5260" w:type="dxa"/>
            <w:tcBorders>
              <w:top w:val="single" w:sz="4" w:space="0" w:color="auto"/>
              <w:left w:val="nil"/>
              <w:bottom w:val="nil"/>
              <w:right w:val="nil"/>
            </w:tcBorders>
            <w:shd w:val="clear" w:color="auto" w:fill="auto"/>
            <w:vAlign w:val="center"/>
            <w:hideMark/>
          </w:tcPr>
          <w:p w:rsidR="004A595D" w:rsidRPr="001A1C98" w:rsidRDefault="004A595D" w:rsidP="00406B0A">
            <w:pPr>
              <w:rPr>
                <w:rFonts w:asciiTheme="minorHAnsi" w:hAnsiTheme="minorHAnsi"/>
                <w:b/>
                <w:bCs/>
                <w:sz w:val="18"/>
                <w:szCs w:val="18"/>
                <w:lang w:eastAsia="en-AU"/>
              </w:rPr>
            </w:pPr>
            <w:r w:rsidRPr="001A1C98">
              <w:rPr>
                <w:rFonts w:asciiTheme="minorHAnsi" w:hAnsiTheme="minorHAnsi"/>
                <w:b/>
                <w:bCs/>
                <w:sz w:val="18"/>
                <w:szCs w:val="18"/>
                <w:lang w:eastAsia="en-AU"/>
              </w:rPr>
              <w:t> </w:t>
            </w:r>
          </w:p>
        </w:tc>
        <w:tc>
          <w:tcPr>
            <w:tcW w:w="960" w:type="dxa"/>
            <w:tcBorders>
              <w:top w:val="single" w:sz="4" w:space="0" w:color="auto"/>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2012-13</w:t>
            </w:r>
          </w:p>
        </w:tc>
        <w:tc>
          <w:tcPr>
            <w:tcW w:w="960" w:type="dxa"/>
            <w:tcBorders>
              <w:top w:val="single" w:sz="4" w:space="0" w:color="auto"/>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2013-14</w:t>
            </w:r>
          </w:p>
        </w:tc>
        <w:tc>
          <w:tcPr>
            <w:tcW w:w="960" w:type="dxa"/>
            <w:tcBorders>
              <w:top w:val="single" w:sz="4" w:space="0" w:color="auto"/>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2014-15</w:t>
            </w:r>
          </w:p>
        </w:tc>
        <w:tc>
          <w:tcPr>
            <w:tcW w:w="960" w:type="dxa"/>
            <w:tcBorders>
              <w:top w:val="single" w:sz="4" w:space="0" w:color="auto"/>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2015-16</w:t>
            </w:r>
          </w:p>
        </w:tc>
        <w:tc>
          <w:tcPr>
            <w:tcW w:w="960" w:type="dxa"/>
            <w:tcBorders>
              <w:top w:val="single" w:sz="4" w:space="0" w:color="auto"/>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2016-17</w:t>
            </w: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b/>
                <w:bCs/>
                <w:sz w:val="18"/>
                <w:szCs w:val="18"/>
                <w:lang w:eastAsia="en-AU"/>
              </w:rPr>
            </w:pPr>
            <w:r w:rsidRPr="001A1C98">
              <w:rPr>
                <w:rFonts w:asciiTheme="minorHAnsi" w:hAnsiTheme="minorHAnsi"/>
                <w:b/>
                <w:bCs/>
                <w:sz w:val="18"/>
                <w:szCs w:val="18"/>
                <w:lang w:eastAsia="en-AU"/>
              </w:rPr>
              <w:t>Government Payment for Outputs</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Est. Out.</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Budget</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Estimate</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Estimate</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Estimate</w:t>
            </w:r>
          </w:p>
        </w:tc>
      </w:tr>
      <w:tr w:rsidR="004A595D" w:rsidRPr="001A1C98" w:rsidTr="00406B0A">
        <w:trPr>
          <w:trHeight w:val="300"/>
        </w:trPr>
        <w:tc>
          <w:tcPr>
            <w:tcW w:w="5260" w:type="dxa"/>
            <w:tcBorders>
              <w:top w:val="nil"/>
              <w:left w:val="nil"/>
              <w:bottom w:val="single" w:sz="4" w:space="0" w:color="auto"/>
              <w:right w:val="nil"/>
            </w:tcBorders>
            <w:shd w:val="clear" w:color="auto" w:fill="auto"/>
            <w:vAlign w:val="center"/>
            <w:hideMark/>
          </w:tcPr>
          <w:p w:rsidR="004A595D" w:rsidRPr="001A1C98" w:rsidRDefault="004A595D" w:rsidP="00406B0A">
            <w:pPr>
              <w:rPr>
                <w:rFonts w:asciiTheme="minorHAnsi" w:hAnsiTheme="minorHAnsi"/>
                <w:b/>
                <w:bCs/>
                <w:sz w:val="18"/>
                <w:szCs w:val="18"/>
                <w:lang w:eastAsia="en-AU"/>
              </w:rPr>
            </w:pPr>
            <w:r w:rsidRPr="001A1C98">
              <w:rPr>
                <w:rFonts w:asciiTheme="minorHAnsi" w:hAnsiTheme="minorHAnsi"/>
                <w:b/>
                <w:bCs/>
                <w:sz w:val="18"/>
                <w:szCs w:val="18"/>
                <w:lang w:eastAsia="en-AU"/>
              </w:rPr>
              <w:t> </w:t>
            </w:r>
          </w:p>
        </w:tc>
        <w:tc>
          <w:tcPr>
            <w:tcW w:w="960" w:type="dxa"/>
            <w:tcBorders>
              <w:top w:val="nil"/>
              <w:left w:val="nil"/>
              <w:bottom w:val="single" w:sz="4" w:space="0" w:color="auto"/>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$'000</w:t>
            </w:r>
          </w:p>
        </w:tc>
        <w:tc>
          <w:tcPr>
            <w:tcW w:w="960" w:type="dxa"/>
            <w:tcBorders>
              <w:top w:val="nil"/>
              <w:left w:val="nil"/>
              <w:bottom w:val="single" w:sz="4" w:space="0" w:color="auto"/>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$'000</w:t>
            </w:r>
          </w:p>
        </w:tc>
        <w:tc>
          <w:tcPr>
            <w:tcW w:w="960" w:type="dxa"/>
            <w:tcBorders>
              <w:top w:val="nil"/>
              <w:left w:val="nil"/>
              <w:bottom w:val="single" w:sz="4" w:space="0" w:color="auto"/>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$'000</w:t>
            </w:r>
          </w:p>
        </w:tc>
        <w:tc>
          <w:tcPr>
            <w:tcW w:w="960" w:type="dxa"/>
            <w:tcBorders>
              <w:top w:val="nil"/>
              <w:left w:val="nil"/>
              <w:bottom w:val="single" w:sz="4" w:space="0" w:color="auto"/>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$'000</w:t>
            </w:r>
          </w:p>
        </w:tc>
        <w:tc>
          <w:tcPr>
            <w:tcW w:w="960" w:type="dxa"/>
            <w:tcBorders>
              <w:top w:val="nil"/>
              <w:left w:val="nil"/>
              <w:bottom w:val="single" w:sz="4" w:space="0" w:color="auto"/>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$'000</w:t>
            </w: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b/>
                <w:bCs/>
                <w:sz w:val="18"/>
                <w:szCs w:val="18"/>
                <w:lang w:eastAsia="en-AU"/>
              </w:rPr>
            </w:pPr>
            <w:r w:rsidRPr="001A1C98">
              <w:rPr>
                <w:rFonts w:asciiTheme="minorHAnsi" w:hAnsiTheme="minorHAnsi"/>
                <w:b/>
                <w:bCs/>
                <w:sz w:val="18"/>
                <w:szCs w:val="18"/>
                <w:lang w:eastAsia="en-AU"/>
              </w:rPr>
              <w:t>2012-13 Budget</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9,680</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9,573</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9,697</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9,816</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9,816</w:t>
            </w: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b/>
                <w:bCs/>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b/>
                <w:bCs/>
                <w:sz w:val="18"/>
                <w:szCs w:val="18"/>
                <w:lang w:eastAsia="en-AU"/>
              </w:rPr>
            </w:pPr>
            <w:r w:rsidRPr="001A1C98">
              <w:rPr>
                <w:rFonts w:asciiTheme="minorHAnsi" w:hAnsiTheme="minorHAnsi"/>
                <w:b/>
                <w:bCs/>
                <w:sz w:val="18"/>
                <w:szCs w:val="18"/>
                <w:lang w:eastAsia="en-AU"/>
              </w:rPr>
              <w:t>2013-14 Budget Policy Adjustments</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sz w:val="18"/>
                <w:szCs w:val="18"/>
                <w:lang w:eastAsia="en-AU"/>
              </w:rPr>
            </w:pPr>
            <w:r w:rsidRPr="001A1C98">
              <w:rPr>
                <w:rFonts w:asciiTheme="minorHAnsi" w:hAnsiTheme="minorHAnsi"/>
                <w:sz w:val="18"/>
                <w:szCs w:val="18"/>
                <w:lang w:eastAsia="en-AU"/>
              </w:rPr>
              <w:t>Expensive Cases Reserve</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200</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 </w:t>
            </w: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sz w:val="18"/>
                <w:szCs w:val="18"/>
                <w:lang w:eastAsia="en-AU"/>
              </w:rPr>
            </w:pPr>
            <w:r w:rsidRPr="001A1C98">
              <w:rPr>
                <w:rFonts w:asciiTheme="minorHAnsi" w:hAnsiTheme="minorHAnsi"/>
                <w:sz w:val="18"/>
                <w:szCs w:val="18"/>
                <w:lang w:eastAsia="en-AU"/>
              </w:rPr>
              <w:t>Eastman Inquiry</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516</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 </w:t>
            </w: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b/>
                <w:bCs/>
                <w:sz w:val="18"/>
                <w:szCs w:val="18"/>
                <w:lang w:eastAsia="en-AU"/>
              </w:rPr>
            </w:pPr>
            <w:r w:rsidRPr="001A1C98">
              <w:rPr>
                <w:rFonts w:asciiTheme="minorHAnsi" w:hAnsiTheme="minorHAnsi"/>
                <w:b/>
                <w:bCs/>
                <w:sz w:val="18"/>
                <w:szCs w:val="18"/>
                <w:lang w:eastAsia="en-AU"/>
              </w:rPr>
              <w:t>2013-14 Budget Technical Adjustments</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sz w:val="18"/>
                <w:szCs w:val="18"/>
                <w:lang w:eastAsia="en-AU"/>
              </w:rPr>
            </w:pPr>
            <w:r w:rsidRPr="001A1C98">
              <w:rPr>
                <w:rFonts w:asciiTheme="minorHAnsi" w:hAnsiTheme="minorHAnsi"/>
                <w:sz w:val="18"/>
                <w:szCs w:val="18"/>
                <w:lang w:eastAsia="en-AU"/>
              </w:rPr>
              <w:t>Revised Indexation Parameters</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(6)</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(6)</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(6)</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89 </w:t>
            </w: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color w:val="000000"/>
                <w:sz w:val="18"/>
                <w:szCs w:val="18"/>
                <w:lang w:eastAsia="en-AU"/>
              </w:rPr>
            </w:pPr>
            <w:r w:rsidRPr="001A1C98">
              <w:rPr>
                <w:rFonts w:asciiTheme="minorHAnsi" w:hAnsiTheme="minorHAnsi"/>
                <w:color w:val="000000"/>
                <w:sz w:val="18"/>
                <w:szCs w:val="18"/>
                <w:lang w:eastAsia="en-AU"/>
              </w:rPr>
              <w:t>Revised Superannuation Parameters</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(19)</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(60)</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(95)</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(98)</w:t>
            </w: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color w:val="000000"/>
                <w:sz w:val="18"/>
                <w:szCs w:val="18"/>
                <w:lang w:eastAsia="en-AU"/>
              </w:rPr>
            </w:pPr>
            <w:r w:rsidRPr="001A1C98">
              <w:rPr>
                <w:rFonts w:asciiTheme="minorHAnsi" w:hAnsiTheme="minorHAnsi"/>
                <w:color w:val="000000"/>
                <w:sz w:val="18"/>
                <w:szCs w:val="18"/>
                <w:lang w:eastAsia="en-AU"/>
              </w:rPr>
              <w:t>Treasurer's Advance</w:t>
            </w:r>
            <w:r w:rsidR="00424D12">
              <w:rPr>
                <w:rFonts w:asciiTheme="minorHAnsi" w:hAnsiTheme="minorHAnsi"/>
                <w:color w:val="000000"/>
                <w:sz w:val="18"/>
                <w:szCs w:val="18"/>
                <w:lang w:eastAsia="en-AU"/>
              </w:rPr>
              <w:t xml:space="preserve"> –</w:t>
            </w:r>
            <w:r w:rsidR="002B12AA">
              <w:rPr>
                <w:b/>
                <w:bCs/>
                <w:sz w:val="18"/>
                <w:szCs w:val="18"/>
                <w:lang w:eastAsia="en-AU"/>
              </w:rPr>
              <w:t xml:space="preserve"> </w:t>
            </w:r>
            <w:r w:rsidRPr="001A1C98">
              <w:rPr>
                <w:rFonts w:asciiTheme="minorHAnsi" w:hAnsiTheme="minorHAnsi"/>
                <w:color w:val="000000"/>
                <w:sz w:val="18"/>
                <w:szCs w:val="18"/>
                <w:lang w:eastAsia="en-AU"/>
              </w:rPr>
              <w:t>Eastman Inquiry</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852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w:t>
            </w: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color w:val="000000"/>
                <w:sz w:val="18"/>
                <w:szCs w:val="18"/>
                <w:lang w:eastAsia="en-AU"/>
              </w:rPr>
            </w:pPr>
            <w:r w:rsidRPr="001A1C98">
              <w:rPr>
                <w:rFonts w:asciiTheme="minorHAnsi" w:hAnsiTheme="minorHAnsi"/>
                <w:color w:val="000000"/>
                <w:sz w:val="18"/>
                <w:szCs w:val="18"/>
                <w:lang w:eastAsia="en-AU"/>
              </w:rPr>
              <w:t xml:space="preserve">Commonwealth Grants </w:t>
            </w:r>
            <w:r w:rsidR="00424D12">
              <w:rPr>
                <w:rFonts w:asciiTheme="minorHAnsi" w:hAnsiTheme="minorHAnsi"/>
                <w:color w:val="000000"/>
                <w:sz w:val="18"/>
                <w:szCs w:val="18"/>
                <w:lang w:eastAsia="en-AU"/>
              </w:rPr>
              <w:t>–</w:t>
            </w:r>
            <w:r w:rsidR="002B12AA">
              <w:rPr>
                <w:b/>
                <w:bCs/>
                <w:sz w:val="18"/>
                <w:szCs w:val="18"/>
                <w:lang w:eastAsia="en-AU"/>
              </w:rPr>
              <w:t xml:space="preserve"> </w:t>
            </w:r>
            <w:r w:rsidRPr="001A1C98">
              <w:rPr>
                <w:rFonts w:asciiTheme="minorHAnsi" w:hAnsiTheme="minorHAnsi"/>
                <w:color w:val="000000"/>
                <w:sz w:val="18"/>
                <w:szCs w:val="18"/>
                <w:lang w:eastAsia="en-AU"/>
              </w:rPr>
              <w:t>Legal Aid NP</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 </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(18)</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(18)</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(22)</w:t>
            </w: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r w:rsidRPr="001A1C98">
              <w:rPr>
                <w:rFonts w:asciiTheme="minorHAnsi" w:hAnsiTheme="minorHAnsi"/>
                <w:sz w:val="18"/>
                <w:szCs w:val="18"/>
                <w:lang w:eastAsia="en-AU"/>
              </w:rPr>
              <w:t xml:space="preserve">61 </w:t>
            </w:r>
          </w:p>
        </w:tc>
      </w:tr>
      <w:tr w:rsidR="004A595D" w:rsidRPr="001A1C98" w:rsidTr="00406B0A">
        <w:trPr>
          <w:trHeight w:val="300"/>
        </w:trPr>
        <w:tc>
          <w:tcPr>
            <w:tcW w:w="5260" w:type="dxa"/>
            <w:tcBorders>
              <w:top w:val="nil"/>
              <w:left w:val="nil"/>
              <w:bottom w:val="nil"/>
              <w:right w:val="nil"/>
            </w:tcBorders>
            <w:shd w:val="clear" w:color="auto" w:fill="auto"/>
            <w:vAlign w:val="center"/>
            <w:hideMark/>
          </w:tcPr>
          <w:p w:rsidR="004A595D" w:rsidRPr="001A1C98" w:rsidRDefault="004A595D" w:rsidP="00406B0A">
            <w:pPr>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c>
          <w:tcPr>
            <w:tcW w:w="960" w:type="dxa"/>
            <w:tcBorders>
              <w:top w:val="nil"/>
              <w:left w:val="nil"/>
              <w:bottom w:val="nil"/>
              <w:right w:val="nil"/>
            </w:tcBorders>
            <w:shd w:val="clear" w:color="auto" w:fill="auto"/>
            <w:noWrap/>
            <w:vAlign w:val="center"/>
            <w:hideMark/>
          </w:tcPr>
          <w:p w:rsidR="004A595D" w:rsidRPr="001A1C98" w:rsidRDefault="004A595D" w:rsidP="00406B0A">
            <w:pPr>
              <w:jc w:val="right"/>
              <w:rPr>
                <w:rFonts w:asciiTheme="minorHAnsi" w:hAnsiTheme="minorHAnsi"/>
                <w:sz w:val="18"/>
                <w:szCs w:val="18"/>
                <w:lang w:eastAsia="en-AU"/>
              </w:rPr>
            </w:pPr>
          </w:p>
        </w:tc>
      </w:tr>
      <w:tr w:rsidR="004A595D" w:rsidRPr="001A1C98" w:rsidTr="00406B0A">
        <w:trPr>
          <w:trHeight w:val="300"/>
        </w:trPr>
        <w:tc>
          <w:tcPr>
            <w:tcW w:w="5260" w:type="dxa"/>
            <w:tcBorders>
              <w:top w:val="nil"/>
              <w:left w:val="nil"/>
              <w:bottom w:val="single" w:sz="4" w:space="0" w:color="auto"/>
              <w:right w:val="nil"/>
            </w:tcBorders>
            <w:shd w:val="clear" w:color="auto" w:fill="auto"/>
            <w:vAlign w:val="center"/>
            <w:hideMark/>
          </w:tcPr>
          <w:p w:rsidR="004A595D" w:rsidRPr="001A1C98" w:rsidRDefault="004A595D" w:rsidP="00406B0A">
            <w:pPr>
              <w:rPr>
                <w:rFonts w:asciiTheme="minorHAnsi" w:hAnsiTheme="minorHAnsi"/>
                <w:b/>
                <w:bCs/>
                <w:sz w:val="18"/>
                <w:szCs w:val="18"/>
                <w:lang w:eastAsia="en-AU"/>
              </w:rPr>
            </w:pPr>
            <w:r w:rsidRPr="001A1C98">
              <w:rPr>
                <w:rFonts w:asciiTheme="minorHAnsi" w:hAnsiTheme="minorHAnsi"/>
                <w:b/>
                <w:bCs/>
                <w:sz w:val="18"/>
                <w:szCs w:val="18"/>
                <w:lang w:eastAsia="en-AU"/>
              </w:rPr>
              <w:t>2013-14 Budget</w:t>
            </w:r>
          </w:p>
        </w:tc>
        <w:tc>
          <w:tcPr>
            <w:tcW w:w="960" w:type="dxa"/>
            <w:tcBorders>
              <w:top w:val="nil"/>
              <w:left w:val="nil"/>
              <w:bottom w:val="single" w:sz="4" w:space="0" w:color="auto"/>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10,532</w:t>
            </w:r>
          </w:p>
        </w:tc>
        <w:tc>
          <w:tcPr>
            <w:tcW w:w="960" w:type="dxa"/>
            <w:tcBorders>
              <w:top w:val="nil"/>
              <w:left w:val="nil"/>
              <w:bottom w:val="single" w:sz="4" w:space="0" w:color="auto"/>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10,246</w:t>
            </w:r>
          </w:p>
        </w:tc>
        <w:tc>
          <w:tcPr>
            <w:tcW w:w="960" w:type="dxa"/>
            <w:tcBorders>
              <w:top w:val="nil"/>
              <w:left w:val="nil"/>
              <w:bottom w:val="single" w:sz="4" w:space="0" w:color="auto"/>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9,613</w:t>
            </w:r>
          </w:p>
        </w:tc>
        <w:tc>
          <w:tcPr>
            <w:tcW w:w="960" w:type="dxa"/>
            <w:tcBorders>
              <w:top w:val="nil"/>
              <w:left w:val="nil"/>
              <w:bottom w:val="single" w:sz="4" w:space="0" w:color="auto"/>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9,693</w:t>
            </w:r>
          </w:p>
        </w:tc>
        <w:tc>
          <w:tcPr>
            <w:tcW w:w="960" w:type="dxa"/>
            <w:tcBorders>
              <w:top w:val="nil"/>
              <w:left w:val="nil"/>
              <w:bottom w:val="single" w:sz="4" w:space="0" w:color="auto"/>
              <w:right w:val="nil"/>
            </w:tcBorders>
            <w:shd w:val="clear" w:color="auto" w:fill="auto"/>
            <w:noWrap/>
            <w:vAlign w:val="center"/>
            <w:hideMark/>
          </w:tcPr>
          <w:p w:rsidR="004A595D" w:rsidRPr="001A1C98" w:rsidRDefault="004A595D" w:rsidP="00406B0A">
            <w:pPr>
              <w:jc w:val="right"/>
              <w:rPr>
                <w:rFonts w:asciiTheme="minorHAnsi" w:hAnsiTheme="minorHAnsi"/>
                <w:b/>
                <w:bCs/>
                <w:sz w:val="18"/>
                <w:szCs w:val="18"/>
                <w:lang w:eastAsia="en-AU"/>
              </w:rPr>
            </w:pPr>
            <w:r w:rsidRPr="001A1C98">
              <w:rPr>
                <w:rFonts w:asciiTheme="minorHAnsi" w:hAnsiTheme="minorHAnsi"/>
                <w:b/>
                <w:bCs/>
                <w:sz w:val="18"/>
                <w:szCs w:val="18"/>
                <w:lang w:eastAsia="en-AU"/>
              </w:rPr>
              <w:t>9,868</w:t>
            </w:r>
          </w:p>
        </w:tc>
      </w:tr>
    </w:tbl>
    <w:p w:rsidR="00C74683" w:rsidRPr="00C74683" w:rsidRDefault="00C74683" w:rsidP="00C74683">
      <w:pPr>
        <w:pStyle w:val="Heading3Centred"/>
        <w:jc w:val="left"/>
        <w:rPr>
          <w:rFonts w:ascii="Calibri" w:hAnsi="Calibri" w:cs="Calibri"/>
          <w:b w:val="0"/>
        </w:rPr>
      </w:pPr>
    </w:p>
    <w:p w:rsidR="00725A60" w:rsidRPr="00F5387E" w:rsidRDefault="00725A60" w:rsidP="00425D48">
      <w:pPr>
        <w:pStyle w:val="Heading3Centred"/>
        <w:rPr>
          <w:rFonts w:ascii="Calibri" w:hAnsi="Calibri" w:cs="Calibri"/>
        </w:rPr>
      </w:pPr>
      <w:r w:rsidRPr="00F5387E">
        <w:rPr>
          <w:rFonts w:ascii="Calibri" w:hAnsi="Calibri" w:cs="Calibri"/>
        </w:rPr>
        <w:br w:type="page"/>
      </w:r>
    </w:p>
    <w:tbl>
      <w:tblPr>
        <w:tblW w:w="9356" w:type="dxa"/>
        <w:tblLook w:val="04A0"/>
      </w:tblPr>
      <w:tblGrid>
        <w:gridCol w:w="1050"/>
        <w:gridCol w:w="2307"/>
        <w:gridCol w:w="1179"/>
        <w:gridCol w:w="1049"/>
        <w:gridCol w:w="621"/>
        <w:gridCol w:w="1050"/>
        <w:gridCol w:w="1050"/>
        <w:gridCol w:w="1050"/>
      </w:tblGrid>
      <w:tr w:rsidR="008C27E2" w:rsidTr="00406B0A">
        <w:trPr>
          <w:tblHeader/>
        </w:trPr>
        <w:tc>
          <w:tcPr>
            <w:tcW w:w="9392" w:type="dxa"/>
            <w:gridSpan w:val="8"/>
            <w:tcBorders>
              <w:top w:val="nil"/>
              <w:left w:val="nil"/>
              <w:bottom w:val="nil"/>
              <w:right w:val="nil"/>
            </w:tcBorders>
            <w:shd w:val="clear" w:color="000000" w:fill="FFFFFF"/>
            <w:hideMark/>
          </w:tcPr>
          <w:p w:rsidR="008C27E2" w:rsidRDefault="008C27E2" w:rsidP="00406B0A">
            <w:pPr>
              <w:jc w:val="center"/>
              <w:rPr>
                <w:rFonts w:ascii="Arial" w:hAnsi="Arial" w:cs="Arial"/>
                <w:b/>
                <w:bCs/>
              </w:rPr>
            </w:pPr>
            <w:bookmarkStart w:id="8" w:name="Temp"/>
            <w:bookmarkStart w:id="9" w:name="B2"/>
            <w:bookmarkStart w:id="10" w:name="RANGE!A1:H32"/>
            <w:bookmarkEnd w:id="8"/>
            <w:bookmarkEnd w:id="9"/>
            <w:r>
              <w:rPr>
                <w:rFonts w:ascii="Arial" w:hAnsi="Arial" w:cs="Arial"/>
                <w:b/>
                <w:bCs/>
              </w:rPr>
              <w:lastRenderedPageBreak/>
              <w:t>Legal Aid Commission (ACT)</w:t>
            </w:r>
            <w:bookmarkEnd w:id="10"/>
          </w:p>
        </w:tc>
      </w:tr>
      <w:tr w:rsidR="008C27E2" w:rsidTr="00406B0A">
        <w:trPr>
          <w:tblHeader/>
        </w:trPr>
        <w:tc>
          <w:tcPr>
            <w:tcW w:w="9392" w:type="dxa"/>
            <w:gridSpan w:val="8"/>
            <w:tcBorders>
              <w:top w:val="nil"/>
              <w:left w:val="nil"/>
              <w:bottom w:val="nil"/>
              <w:right w:val="nil"/>
            </w:tcBorders>
            <w:shd w:val="clear" w:color="000000" w:fill="FFFFFF"/>
            <w:hideMark/>
          </w:tcPr>
          <w:p w:rsidR="008C27E2" w:rsidRDefault="008C27E2" w:rsidP="00406B0A">
            <w:pPr>
              <w:jc w:val="center"/>
              <w:rPr>
                <w:rFonts w:ascii="Arial" w:hAnsi="Arial" w:cs="Arial"/>
                <w:b/>
                <w:bCs/>
              </w:rPr>
            </w:pPr>
            <w:r>
              <w:rPr>
                <w:rFonts w:ascii="Arial" w:hAnsi="Arial" w:cs="Arial"/>
                <w:b/>
                <w:bCs/>
              </w:rPr>
              <w:t>Operating Statement</w:t>
            </w:r>
          </w:p>
        </w:tc>
      </w:tr>
      <w:tr w:rsidR="008C27E2" w:rsidTr="00406B0A">
        <w:trPr>
          <w:tblHeader/>
        </w:trPr>
        <w:tc>
          <w:tcPr>
            <w:tcW w:w="1054" w:type="dxa"/>
            <w:tcBorders>
              <w:top w:val="single" w:sz="4" w:space="0" w:color="auto"/>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2012-13</w:t>
            </w:r>
          </w:p>
        </w:tc>
        <w:tc>
          <w:tcPr>
            <w:tcW w:w="2314" w:type="dxa"/>
            <w:tcBorders>
              <w:top w:val="single" w:sz="4" w:space="0" w:color="auto"/>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 </w:t>
            </w:r>
          </w:p>
        </w:tc>
        <w:tc>
          <w:tcPr>
            <w:tcW w:w="1184" w:type="dxa"/>
            <w:tcBorders>
              <w:top w:val="single" w:sz="4" w:space="0" w:color="auto"/>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2012-13</w:t>
            </w:r>
          </w:p>
        </w:tc>
        <w:tc>
          <w:tcPr>
            <w:tcW w:w="1054" w:type="dxa"/>
            <w:tcBorders>
              <w:top w:val="single" w:sz="4" w:space="0" w:color="auto"/>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2013-14</w:t>
            </w:r>
          </w:p>
        </w:tc>
        <w:tc>
          <w:tcPr>
            <w:tcW w:w="624" w:type="dxa"/>
            <w:tcBorders>
              <w:top w:val="single" w:sz="4" w:space="0" w:color="auto"/>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single" w:sz="4" w:space="0" w:color="auto"/>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2014-15</w:t>
            </w:r>
          </w:p>
        </w:tc>
        <w:tc>
          <w:tcPr>
            <w:tcW w:w="1054" w:type="dxa"/>
            <w:tcBorders>
              <w:top w:val="single" w:sz="4" w:space="0" w:color="auto"/>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2015-16</w:t>
            </w:r>
          </w:p>
        </w:tc>
        <w:tc>
          <w:tcPr>
            <w:tcW w:w="1054" w:type="dxa"/>
            <w:tcBorders>
              <w:top w:val="single" w:sz="4" w:space="0" w:color="auto"/>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2016-17</w:t>
            </w:r>
          </w:p>
        </w:tc>
      </w:tr>
      <w:tr w:rsidR="008C27E2" w:rsidTr="00406B0A">
        <w:trPr>
          <w:tblHeader/>
        </w:trPr>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Budget</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Est. Outcome</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Budget</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Var</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Estimate</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Estimate</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Estimate</w:t>
            </w:r>
          </w:p>
        </w:tc>
      </w:tr>
      <w:tr w:rsidR="008C27E2" w:rsidTr="00406B0A">
        <w:trPr>
          <w:tblHeader/>
        </w:trPr>
        <w:tc>
          <w:tcPr>
            <w:tcW w:w="105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$'000</w:t>
            </w:r>
          </w:p>
        </w:tc>
        <w:tc>
          <w:tcPr>
            <w:tcW w:w="2314" w:type="dxa"/>
            <w:tcBorders>
              <w:top w:val="nil"/>
              <w:left w:val="nil"/>
              <w:bottom w:val="single" w:sz="4" w:space="0" w:color="auto"/>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$'000</w:t>
            </w:r>
          </w:p>
        </w:tc>
        <w:tc>
          <w:tcPr>
            <w:tcW w:w="62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w:t>
            </w:r>
          </w:p>
        </w:tc>
        <w:tc>
          <w:tcPr>
            <w:tcW w:w="105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$'000</w:t>
            </w:r>
          </w:p>
        </w:tc>
      </w:tr>
      <w:tr w:rsidR="008C27E2" w:rsidTr="00406B0A">
        <w:trPr>
          <w:tblHeader/>
        </w:trPr>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i/>
                <w:iCs/>
                <w:sz w:val="18"/>
                <w:szCs w:val="18"/>
              </w:rPr>
            </w:pPr>
            <w:r>
              <w:rPr>
                <w:rFonts w:ascii="Calibri" w:hAnsi="Calibri"/>
                <w:b/>
                <w:bCs/>
                <w:i/>
                <w:iCs/>
                <w:sz w:val="18"/>
                <w:szCs w:val="18"/>
              </w:rPr>
              <w:t> </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i/>
                <w:iCs/>
                <w:sz w:val="18"/>
                <w:szCs w:val="18"/>
              </w:rPr>
            </w:pPr>
            <w:r>
              <w:rPr>
                <w:rFonts w:ascii="Calibri" w:hAnsi="Calibri"/>
                <w:b/>
                <w:bCs/>
                <w:i/>
                <w:iCs/>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i/>
                <w:iCs/>
                <w:sz w:val="18"/>
                <w:szCs w:val="18"/>
              </w:rPr>
            </w:pPr>
            <w:r>
              <w:rPr>
                <w:rFonts w:ascii="Calibri" w:hAnsi="Calibri"/>
                <w:b/>
                <w:bCs/>
                <w:i/>
                <w:iCs/>
                <w:sz w:val="18"/>
                <w:szCs w:val="18"/>
              </w:rPr>
              <w:t> </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i/>
                <w:iCs/>
                <w:sz w:val="18"/>
                <w:szCs w:val="18"/>
              </w:rPr>
            </w:pPr>
            <w:r>
              <w:rPr>
                <w:rFonts w:ascii="Calibri" w:hAnsi="Calibri"/>
                <w:b/>
                <w:bCs/>
                <w:i/>
                <w:iCs/>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i/>
                <w:iCs/>
                <w:sz w:val="18"/>
                <w:szCs w:val="18"/>
              </w:rPr>
            </w:pPr>
            <w:r>
              <w:rPr>
                <w:rFonts w:ascii="Calibri" w:hAnsi="Calibri"/>
                <w:b/>
                <w:bCs/>
                <w:i/>
                <w:iCs/>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i/>
                <w:iCs/>
                <w:sz w:val="18"/>
                <w:szCs w:val="18"/>
              </w:rPr>
            </w:pPr>
            <w:r>
              <w:rPr>
                <w:rFonts w:ascii="Calibri" w:hAnsi="Calibri"/>
                <w:b/>
                <w:bCs/>
                <w:i/>
                <w:iCs/>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i/>
                <w:iCs/>
                <w:sz w:val="18"/>
                <w:szCs w:val="18"/>
              </w:rPr>
            </w:pPr>
            <w:r>
              <w:rPr>
                <w:rFonts w:ascii="Calibri" w:hAnsi="Calibri"/>
                <w:b/>
                <w:bCs/>
                <w:i/>
                <w:iCs/>
                <w:sz w:val="18"/>
                <w:szCs w:val="18"/>
              </w:rPr>
              <w:t> </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Income</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Revenue</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9,680</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sz w:val="18"/>
                <w:szCs w:val="18"/>
              </w:rPr>
            </w:pPr>
            <w:r>
              <w:rPr>
                <w:rFonts w:ascii="Calibri" w:hAnsi="Calibri"/>
                <w:sz w:val="18"/>
                <w:szCs w:val="18"/>
              </w:rPr>
              <w:t xml:space="preserve">Government Payment for </w:t>
            </w:r>
            <w:r>
              <w:rPr>
                <w:rFonts w:ascii="Calibri" w:hAnsi="Calibri"/>
                <w:sz w:val="18"/>
                <w:szCs w:val="18"/>
              </w:rPr>
              <w:br/>
              <w:t xml:space="preserve">   Outputs</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10,532</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10,246</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xml:space="preserve">-3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9,613</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9,693</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9,868</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457</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sz w:val="18"/>
                <w:szCs w:val="18"/>
              </w:rPr>
            </w:pPr>
            <w:r>
              <w:rPr>
                <w:rFonts w:ascii="Calibri" w:hAnsi="Calibri"/>
                <w:sz w:val="18"/>
                <w:szCs w:val="18"/>
              </w:rPr>
              <w:t xml:space="preserve">User Charges </w:t>
            </w:r>
            <w:r w:rsidR="002B12AA">
              <w:rPr>
                <w:bCs/>
                <w:sz w:val="18"/>
                <w:szCs w:val="18"/>
                <w:lang w:eastAsia="en-AU"/>
              </w:rPr>
              <w:t>—</w:t>
            </w:r>
            <w:r w:rsidR="002B12AA">
              <w:rPr>
                <w:b/>
                <w:bCs/>
                <w:sz w:val="18"/>
                <w:szCs w:val="18"/>
                <w:lang w:eastAsia="en-AU"/>
              </w:rPr>
              <w:t xml:space="preserve"> </w:t>
            </w:r>
            <w:r>
              <w:rPr>
                <w:rFonts w:ascii="Calibri" w:hAnsi="Calibri"/>
                <w:sz w:val="18"/>
                <w:szCs w:val="18"/>
              </w:rPr>
              <w:t xml:space="preserve">Non ACT </w:t>
            </w:r>
            <w:r>
              <w:rPr>
                <w:rFonts w:ascii="Calibri" w:hAnsi="Calibri"/>
                <w:sz w:val="18"/>
                <w:szCs w:val="18"/>
              </w:rPr>
              <w:br/>
              <w:t xml:space="preserve">   Government</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435</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406</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xml:space="preserve">-7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413</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419</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426</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234</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sz w:val="18"/>
                <w:szCs w:val="18"/>
              </w:rPr>
            </w:pPr>
            <w:r>
              <w:rPr>
                <w:rFonts w:ascii="Calibri" w:hAnsi="Calibri"/>
                <w:sz w:val="18"/>
                <w:szCs w:val="18"/>
              </w:rPr>
              <w:t>Interest</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187</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192</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xml:space="preserve">3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196</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201</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207</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1,400</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sz w:val="18"/>
                <w:szCs w:val="18"/>
              </w:rPr>
            </w:pPr>
            <w:r>
              <w:rPr>
                <w:rFonts w:ascii="Calibri" w:hAnsi="Calibri"/>
                <w:sz w:val="18"/>
                <w:szCs w:val="18"/>
              </w:rPr>
              <w:t>Other Revenue</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1,411</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1,328</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xml:space="preserve">-6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1,362</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1,396</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1,431</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11,771</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Total Revenue</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12,565</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12,172</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xml:space="preserve">-3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11,584</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11,709</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11,932</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11,771</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Total Income</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12,565</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12,172</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xml:space="preserve">-3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11,584</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11,709</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11,932</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 xml:space="preserve">Expenses  </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5,049</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sz w:val="18"/>
                <w:szCs w:val="18"/>
              </w:rPr>
            </w:pPr>
            <w:r>
              <w:rPr>
                <w:rFonts w:ascii="Calibri" w:hAnsi="Calibri"/>
                <w:sz w:val="18"/>
                <w:szCs w:val="18"/>
              </w:rPr>
              <w:t>Employee Expenses</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5,152</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5,197</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xml:space="preserve">1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5,117</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5,182</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5,249</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860</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sz w:val="18"/>
                <w:szCs w:val="18"/>
              </w:rPr>
            </w:pPr>
            <w:r>
              <w:rPr>
                <w:rFonts w:ascii="Calibri" w:hAnsi="Calibri"/>
                <w:sz w:val="18"/>
                <w:szCs w:val="18"/>
              </w:rPr>
              <w:t>Superannuation Expenses</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860</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872</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xml:space="preserve">1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867</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864</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861</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5,665</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sz w:val="18"/>
                <w:szCs w:val="18"/>
              </w:rPr>
            </w:pPr>
            <w:r>
              <w:rPr>
                <w:rFonts w:ascii="Calibri" w:hAnsi="Calibri"/>
                <w:sz w:val="18"/>
                <w:szCs w:val="18"/>
              </w:rPr>
              <w:t>Supplies and Services</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6,517</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5,842</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xml:space="preserve">-10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5,236</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5,257</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5,354</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501</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sz w:val="18"/>
                <w:szCs w:val="18"/>
              </w:rPr>
            </w:pPr>
            <w:r>
              <w:rPr>
                <w:rFonts w:ascii="Calibri" w:hAnsi="Calibri"/>
                <w:sz w:val="18"/>
                <w:szCs w:val="18"/>
              </w:rPr>
              <w:t xml:space="preserve">Depreciation and </w:t>
            </w:r>
            <w:r>
              <w:rPr>
                <w:rFonts w:ascii="Calibri" w:hAnsi="Calibri"/>
                <w:sz w:val="18"/>
                <w:szCs w:val="18"/>
              </w:rPr>
              <w:br/>
              <w:t xml:space="preserve">   Amortisation</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507</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570</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xml:space="preserve">12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671</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639</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657</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32</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sz w:val="18"/>
                <w:szCs w:val="18"/>
              </w:rPr>
            </w:pPr>
            <w:r>
              <w:rPr>
                <w:rFonts w:ascii="Calibri" w:hAnsi="Calibri"/>
                <w:sz w:val="18"/>
                <w:szCs w:val="18"/>
              </w:rPr>
              <w:t>Other Expenses</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35</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26</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xml:space="preserve">-26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27</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28</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28</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12,107</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Total Ordinary Expenses</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13,071</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12,507</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xml:space="preserve">-4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11,918</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11,970</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12,149</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-336</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Operating Result</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-506</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-335</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xml:space="preserve">34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-334</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-261</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-217</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w:t>
            </w:r>
          </w:p>
        </w:tc>
      </w:tr>
      <w:tr w:rsidR="008C27E2" w:rsidTr="00406B0A">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-336</w:t>
            </w:r>
          </w:p>
        </w:tc>
        <w:tc>
          <w:tcPr>
            <w:tcW w:w="2314" w:type="dxa"/>
            <w:tcBorders>
              <w:top w:val="nil"/>
              <w:left w:val="nil"/>
              <w:bottom w:val="nil"/>
              <w:right w:val="nil"/>
            </w:tcBorders>
            <w:shd w:val="clear" w:color="000000" w:fill="FFFFFF"/>
            <w:hideMark/>
          </w:tcPr>
          <w:p w:rsidR="008C27E2" w:rsidRDefault="008C27E2" w:rsidP="00406B0A">
            <w:pPr>
              <w:rPr>
                <w:rFonts w:ascii="Calibri" w:hAnsi="Calibri"/>
                <w:b/>
                <w:bCs/>
                <w:sz w:val="18"/>
                <w:szCs w:val="18"/>
              </w:rPr>
            </w:pPr>
            <w:r>
              <w:rPr>
                <w:rFonts w:ascii="Calibri" w:hAnsi="Calibri"/>
                <w:b/>
                <w:bCs/>
                <w:sz w:val="18"/>
                <w:szCs w:val="18"/>
              </w:rPr>
              <w:t>Total Comprehensive</w:t>
            </w:r>
            <w:r>
              <w:rPr>
                <w:rFonts w:ascii="Calibri" w:hAnsi="Calibri"/>
                <w:b/>
                <w:bCs/>
                <w:sz w:val="18"/>
                <w:szCs w:val="18"/>
              </w:rPr>
              <w:br/>
              <w:t xml:space="preserve">   Income</w:t>
            </w:r>
          </w:p>
        </w:tc>
        <w:tc>
          <w:tcPr>
            <w:tcW w:w="118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-506</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-335</w:t>
            </w:r>
          </w:p>
        </w:tc>
        <w:tc>
          <w:tcPr>
            <w:tcW w:w="62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 xml:space="preserve">34 </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-334</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-261</w:t>
            </w:r>
          </w:p>
        </w:tc>
        <w:tc>
          <w:tcPr>
            <w:tcW w:w="1054" w:type="dxa"/>
            <w:tcBorders>
              <w:top w:val="nil"/>
              <w:left w:val="nil"/>
              <w:bottom w:val="nil"/>
              <w:right w:val="nil"/>
            </w:tcBorders>
            <w:shd w:val="clear" w:color="000000" w:fill="FFFFFF"/>
            <w:hideMark/>
          </w:tcPr>
          <w:p w:rsidR="008C27E2" w:rsidRDefault="008C27E2" w:rsidP="00406B0A">
            <w:pPr>
              <w:ind w:left="-283"/>
              <w:jc w:val="right"/>
              <w:rPr>
                <w:rFonts w:ascii="Calibri" w:hAnsi="Calibri"/>
                <w:b/>
                <w:bCs/>
                <w:sz w:val="18"/>
                <w:szCs w:val="18"/>
              </w:rPr>
            </w:pPr>
            <w:r>
              <w:rPr>
                <w:rFonts w:ascii="Calibri" w:hAnsi="Calibri"/>
                <w:b/>
                <w:bCs/>
                <w:sz w:val="18"/>
                <w:szCs w:val="18"/>
              </w:rPr>
              <w:t>-217</w:t>
            </w:r>
          </w:p>
        </w:tc>
      </w:tr>
      <w:tr w:rsidR="008C27E2" w:rsidTr="00406B0A">
        <w:tc>
          <w:tcPr>
            <w:tcW w:w="105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single" w:sz="4" w:space="0" w:color="auto"/>
              <w:right w:val="nil"/>
            </w:tcBorders>
            <w:shd w:val="clear" w:color="000000" w:fill="FFFFFF"/>
            <w:hideMark/>
          </w:tcPr>
          <w:p w:rsidR="008C27E2" w:rsidRDefault="008C27E2" w:rsidP="00406B0A">
            <w:pPr>
              <w:rPr>
                <w:rFonts w:ascii="Calibri" w:hAnsi="Calibri"/>
                <w:sz w:val="18"/>
                <w:szCs w:val="18"/>
              </w:rPr>
            </w:pPr>
            <w:r>
              <w:rPr>
                <w:rFonts w:ascii="Calibri" w:hAnsi="Calibri"/>
                <w:sz w:val="18"/>
                <w:szCs w:val="18"/>
              </w:rPr>
              <w:t> </w:t>
            </w:r>
          </w:p>
        </w:tc>
        <w:tc>
          <w:tcPr>
            <w:tcW w:w="118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hideMark/>
          </w:tcPr>
          <w:p w:rsidR="008C27E2" w:rsidRDefault="008C27E2" w:rsidP="00406B0A">
            <w:pPr>
              <w:ind w:left="-283"/>
              <w:jc w:val="right"/>
              <w:rPr>
                <w:rFonts w:ascii="Calibri" w:hAnsi="Calibri"/>
                <w:sz w:val="18"/>
                <w:szCs w:val="18"/>
              </w:rPr>
            </w:pPr>
            <w:r>
              <w:rPr>
                <w:rFonts w:ascii="Calibri" w:hAnsi="Calibri"/>
                <w:sz w:val="18"/>
                <w:szCs w:val="18"/>
              </w:rPr>
              <w:t> </w:t>
            </w:r>
          </w:p>
        </w:tc>
      </w:tr>
    </w:tbl>
    <w:p w:rsidR="008C27E2" w:rsidRDefault="008C27E2">
      <w:pPr>
        <w:pStyle w:val="Heading3Centred"/>
        <w:rPr>
          <w:rFonts w:ascii="Calibri" w:hAnsi="Calibri" w:cs="Calibri"/>
        </w:rPr>
      </w:pPr>
    </w:p>
    <w:p w:rsidR="00425D48" w:rsidRPr="00F5387E" w:rsidRDefault="00725A60">
      <w:pPr>
        <w:pStyle w:val="Heading3Centred"/>
        <w:rPr>
          <w:rFonts w:ascii="Calibri" w:hAnsi="Calibri" w:cs="Calibri"/>
        </w:rPr>
      </w:pPr>
      <w:r w:rsidRPr="00F5387E">
        <w:rPr>
          <w:rFonts w:ascii="Calibri" w:hAnsi="Calibri" w:cs="Calibri"/>
        </w:rPr>
        <w:br w:type="page"/>
      </w:r>
    </w:p>
    <w:tbl>
      <w:tblPr>
        <w:tblW w:w="9356" w:type="dxa"/>
        <w:tblLook w:val="04A0"/>
      </w:tblPr>
      <w:tblGrid>
        <w:gridCol w:w="1054"/>
        <w:gridCol w:w="2314"/>
        <w:gridCol w:w="1184"/>
        <w:gridCol w:w="1054"/>
        <w:gridCol w:w="624"/>
        <w:gridCol w:w="1054"/>
        <w:gridCol w:w="1054"/>
        <w:gridCol w:w="1054"/>
      </w:tblGrid>
      <w:tr w:rsidR="002D7564" w:rsidTr="00406B0A">
        <w:trPr>
          <w:tblHeader/>
        </w:trPr>
        <w:tc>
          <w:tcPr>
            <w:tcW w:w="9392" w:type="dxa"/>
            <w:gridSpan w:val="8"/>
            <w:tcBorders>
              <w:top w:val="nil"/>
              <w:left w:val="nil"/>
              <w:bottom w:val="nil"/>
              <w:right w:val="nil"/>
            </w:tcBorders>
            <w:shd w:val="clear" w:color="000000" w:fill="FFFFFF"/>
            <w:noWrap/>
            <w:vAlign w:val="bottom"/>
            <w:hideMark/>
          </w:tcPr>
          <w:p w:rsidR="002D7564" w:rsidRDefault="002D7564" w:rsidP="00406B0A">
            <w:pPr>
              <w:jc w:val="center"/>
              <w:rPr>
                <w:rFonts w:ascii="Arial" w:hAnsi="Arial" w:cs="Arial"/>
                <w:b/>
                <w:bCs/>
              </w:rPr>
            </w:pPr>
            <w:bookmarkStart w:id="11" w:name="RANGE!A1:H48"/>
            <w:r>
              <w:rPr>
                <w:rFonts w:ascii="Arial" w:hAnsi="Arial" w:cs="Arial"/>
                <w:b/>
                <w:bCs/>
              </w:rPr>
              <w:lastRenderedPageBreak/>
              <w:t>Legal Aid Commission (ACT)</w:t>
            </w:r>
            <w:bookmarkEnd w:id="11"/>
          </w:p>
        </w:tc>
      </w:tr>
      <w:tr w:rsidR="002D7564" w:rsidTr="00406B0A">
        <w:trPr>
          <w:tblHeader/>
        </w:trPr>
        <w:tc>
          <w:tcPr>
            <w:tcW w:w="9392" w:type="dxa"/>
            <w:gridSpan w:val="8"/>
            <w:tcBorders>
              <w:top w:val="nil"/>
              <w:left w:val="nil"/>
              <w:bottom w:val="nil"/>
              <w:right w:val="nil"/>
            </w:tcBorders>
            <w:shd w:val="clear" w:color="000000" w:fill="FFFFFF"/>
            <w:noWrap/>
            <w:vAlign w:val="bottom"/>
            <w:hideMark/>
          </w:tcPr>
          <w:p w:rsidR="002D7564" w:rsidRDefault="002D7564" w:rsidP="00406B0A">
            <w:pPr>
              <w:jc w:val="center"/>
              <w:rPr>
                <w:rFonts w:ascii="Arial" w:hAnsi="Arial" w:cs="Arial"/>
                <w:b/>
                <w:bCs/>
              </w:rPr>
            </w:pPr>
            <w:r>
              <w:rPr>
                <w:rFonts w:ascii="Arial" w:hAnsi="Arial" w:cs="Arial"/>
                <w:b/>
                <w:bCs/>
              </w:rPr>
              <w:t>Balance Sheet</w:t>
            </w:r>
          </w:p>
        </w:tc>
      </w:tr>
      <w:tr w:rsidR="002D7564" w:rsidTr="00406B0A">
        <w:trPr>
          <w:tblHeader/>
        </w:trPr>
        <w:tc>
          <w:tcPr>
            <w:tcW w:w="1054" w:type="dxa"/>
            <w:tcBorders>
              <w:top w:val="single" w:sz="4" w:space="0" w:color="auto"/>
              <w:left w:val="nil"/>
              <w:bottom w:val="nil"/>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Budget</w:t>
            </w:r>
          </w:p>
        </w:tc>
        <w:tc>
          <w:tcPr>
            <w:tcW w:w="2314" w:type="dxa"/>
            <w:tcBorders>
              <w:top w:val="single" w:sz="4" w:space="0" w:color="auto"/>
              <w:left w:val="nil"/>
              <w:bottom w:val="nil"/>
              <w:right w:val="nil"/>
            </w:tcBorders>
            <w:shd w:val="clear" w:color="000000" w:fill="FFFFFF"/>
            <w:noWrap/>
            <w:hideMark/>
          </w:tcPr>
          <w:p w:rsidR="002D7564" w:rsidRDefault="002D7564" w:rsidP="00406B0A">
            <w:pPr>
              <w:rPr>
                <w:rFonts w:ascii="Calibri" w:hAnsi="Calibri"/>
                <w:b/>
                <w:bCs/>
                <w:sz w:val="18"/>
                <w:szCs w:val="18"/>
              </w:rPr>
            </w:pPr>
            <w:r>
              <w:rPr>
                <w:rFonts w:ascii="Calibri" w:hAnsi="Calibri"/>
                <w:b/>
                <w:bCs/>
                <w:sz w:val="18"/>
                <w:szCs w:val="18"/>
              </w:rPr>
              <w:t> </w:t>
            </w:r>
          </w:p>
        </w:tc>
        <w:tc>
          <w:tcPr>
            <w:tcW w:w="1184" w:type="dxa"/>
            <w:tcBorders>
              <w:top w:val="single" w:sz="4" w:space="0" w:color="auto"/>
              <w:left w:val="nil"/>
              <w:bottom w:val="nil"/>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Est. Outcome</w:t>
            </w:r>
          </w:p>
        </w:tc>
        <w:tc>
          <w:tcPr>
            <w:tcW w:w="1054" w:type="dxa"/>
            <w:tcBorders>
              <w:top w:val="single" w:sz="4" w:space="0" w:color="auto"/>
              <w:left w:val="nil"/>
              <w:bottom w:val="nil"/>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Budget</w:t>
            </w:r>
          </w:p>
        </w:tc>
        <w:tc>
          <w:tcPr>
            <w:tcW w:w="624" w:type="dxa"/>
            <w:tcBorders>
              <w:top w:val="single" w:sz="4" w:space="0" w:color="auto"/>
              <w:left w:val="nil"/>
              <w:bottom w:val="nil"/>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single" w:sz="4" w:space="0" w:color="auto"/>
              <w:left w:val="nil"/>
              <w:bottom w:val="nil"/>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Estimate</w:t>
            </w:r>
          </w:p>
        </w:tc>
        <w:tc>
          <w:tcPr>
            <w:tcW w:w="1054" w:type="dxa"/>
            <w:tcBorders>
              <w:top w:val="single" w:sz="4" w:space="0" w:color="auto"/>
              <w:left w:val="nil"/>
              <w:bottom w:val="nil"/>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Estimate</w:t>
            </w:r>
          </w:p>
        </w:tc>
        <w:tc>
          <w:tcPr>
            <w:tcW w:w="1054" w:type="dxa"/>
            <w:tcBorders>
              <w:top w:val="single" w:sz="4" w:space="0" w:color="auto"/>
              <w:left w:val="nil"/>
              <w:bottom w:val="nil"/>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Estimate</w:t>
            </w:r>
          </w:p>
        </w:tc>
      </w:tr>
      <w:tr w:rsidR="002D7564" w:rsidTr="00406B0A">
        <w:trPr>
          <w:tblHeader/>
        </w:trPr>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6"/>
                <w:szCs w:val="16"/>
              </w:rPr>
            </w:pPr>
            <w:r>
              <w:rPr>
                <w:rFonts w:ascii="Calibri" w:hAnsi="Calibri"/>
                <w:b/>
                <w:bCs/>
                <w:sz w:val="16"/>
                <w:szCs w:val="16"/>
              </w:rPr>
              <w:t>as at 30/6/13</w:t>
            </w:r>
          </w:p>
        </w:tc>
        <w:tc>
          <w:tcPr>
            <w:tcW w:w="2314" w:type="dxa"/>
            <w:tcBorders>
              <w:top w:val="nil"/>
              <w:left w:val="nil"/>
              <w:bottom w:val="nil"/>
              <w:right w:val="nil"/>
            </w:tcBorders>
            <w:shd w:val="clear" w:color="000000" w:fill="FFFFFF"/>
            <w:noWrap/>
            <w:hideMark/>
          </w:tcPr>
          <w:p w:rsidR="002D7564" w:rsidRDefault="002D7564" w:rsidP="00406B0A">
            <w:pPr>
              <w:rPr>
                <w:rFonts w:ascii="Calibri" w:hAnsi="Calibri"/>
                <w:b/>
                <w:bCs/>
                <w:sz w:val="16"/>
                <w:szCs w:val="16"/>
              </w:rPr>
            </w:pPr>
            <w:r>
              <w:rPr>
                <w:rFonts w:ascii="Calibri" w:hAnsi="Calibri"/>
                <w:b/>
                <w:bCs/>
                <w:sz w:val="16"/>
                <w:szCs w:val="16"/>
              </w:rPr>
              <w:t xml:space="preserve">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6"/>
                <w:szCs w:val="16"/>
              </w:rPr>
            </w:pPr>
            <w:r>
              <w:rPr>
                <w:rFonts w:ascii="Calibri" w:hAnsi="Calibri"/>
                <w:b/>
                <w:bCs/>
                <w:sz w:val="16"/>
                <w:szCs w:val="16"/>
              </w:rPr>
              <w:t>as at 30/6/13</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6"/>
                <w:szCs w:val="16"/>
              </w:rPr>
            </w:pPr>
            <w:r>
              <w:rPr>
                <w:rFonts w:ascii="Calibri" w:hAnsi="Calibri"/>
                <w:b/>
                <w:bCs/>
                <w:sz w:val="16"/>
                <w:szCs w:val="16"/>
              </w:rPr>
              <w:t>as at 30/6/14</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6"/>
                <w:szCs w:val="16"/>
              </w:rPr>
            </w:pPr>
            <w:r>
              <w:rPr>
                <w:rFonts w:ascii="Calibri" w:hAnsi="Calibri"/>
                <w:b/>
                <w:bCs/>
                <w:sz w:val="16"/>
                <w:szCs w:val="16"/>
              </w:rPr>
              <w:t>Var</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6"/>
                <w:szCs w:val="16"/>
              </w:rPr>
            </w:pPr>
            <w:r>
              <w:rPr>
                <w:rFonts w:ascii="Calibri" w:hAnsi="Calibri"/>
                <w:b/>
                <w:bCs/>
                <w:sz w:val="16"/>
                <w:szCs w:val="16"/>
              </w:rPr>
              <w:t>as at 30/6/15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6"/>
                <w:szCs w:val="16"/>
              </w:rPr>
            </w:pPr>
            <w:r>
              <w:rPr>
                <w:rFonts w:ascii="Calibri" w:hAnsi="Calibri"/>
                <w:b/>
                <w:bCs/>
                <w:sz w:val="16"/>
                <w:szCs w:val="16"/>
              </w:rPr>
              <w:t>as at 30/6/16</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6"/>
                <w:szCs w:val="16"/>
              </w:rPr>
            </w:pPr>
            <w:r>
              <w:rPr>
                <w:rFonts w:ascii="Calibri" w:hAnsi="Calibri"/>
                <w:b/>
                <w:bCs/>
                <w:sz w:val="16"/>
                <w:szCs w:val="16"/>
              </w:rPr>
              <w:t>as at 30/6/17</w:t>
            </w:r>
          </w:p>
        </w:tc>
      </w:tr>
      <w:tr w:rsidR="002D7564" w:rsidTr="00406B0A">
        <w:trPr>
          <w:tblHeader/>
        </w:trPr>
        <w:tc>
          <w:tcPr>
            <w:tcW w:w="1054" w:type="dxa"/>
            <w:tcBorders>
              <w:top w:val="nil"/>
              <w:left w:val="nil"/>
              <w:bottom w:val="single" w:sz="4" w:space="0" w:color="auto"/>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$'000</w:t>
            </w:r>
          </w:p>
        </w:tc>
        <w:tc>
          <w:tcPr>
            <w:tcW w:w="2314" w:type="dxa"/>
            <w:tcBorders>
              <w:top w:val="nil"/>
              <w:left w:val="nil"/>
              <w:bottom w:val="single" w:sz="4" w:space="0" w:color="auto"/>
              <w:right w:val="nil"/>
            </w:tcBorders>
            <w:shd w:val="clear" w:color="000000" w:fill="FFFFFF"/>
            <w:noWrap/>
            <w:hideMark/>
          </w:tcPr>
          <w:p w:rsidR="002D7564" w:rsidRDefault="002D7564" w:rsidP="00406B0A">
            <w:pPr>
              <w:rPr>
                <w:rFonts w:ascii="Calibri" w:hAnsi="Calibri"/>
                <w:sz w:val="18"/>
                <w:szCs w:val="18"/>
              </w:rPr>
            </w:pPr>
            <w:r>
              <w:rPr>
                <w:rFonts w:ascii="Calibri" w:hAnsi="Calibri"/>
                <w:sz w:val="18"/>
                <w:szCs w:val="18"/>
              </w:rPr>
              <w:t> </w:t>
            </w:r>
          </w:p>
        </w:tc>
        <w:tc>
          <w:tcPr>
            <w:tcW w:w="1184" w:type="dxa"/>
            <w:tcBorders>
              <w:top w:val="nil"/>
              <w:left w:val="nil"/>
              <w:bottom w:val="single" w:sz="4" w:space="0" w:color="auto"/>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$'000</w:t>
            </w:r>
          </w:p>
        </w:tc>
        <w:tc>
          <w:tcPr>
            <w:tcW w:w="624" w:type="dxa"/>
            <w:tcBorders>
              <w:top w:val="nil"/>
              <w:left w:val="nil"/>
              <w:bottom w:val="single" w:sz="4" w:space="0" w:color="auto"/>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w:t>
            </w:r>
          </w:p>
        </w:tc>
        <w:tc>
          <w:tcPr>
            <w:tcW w:w="1054" w:type="dxa"/>
            <w:tcBorders>
              <w:top w:val="nil"/>
              <w:left w:val="nil"/>
              <w:bottom w:val="single" w:sz="4" w:space="0" w:color="auto"/>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noWrap/>
            <w:hideMark/>
          </w:tcPr>
          <w:p w:rsidR="002D7564" w:rsidRDefault="002D7564" w:rsidP="00406B0A">
            <w:pPr>
              <w:ind w:left="-283"/>
              <w:jc w:val="right"/>
              <w:rPr>
                <w:rFonts w:ascii="Calibri" w:hAnsi="Calibri"/>
                <w:b/>
                <w:bCs/>
                <w:sz w:val="18"/>
                <w:szCs w:val="18"/>
              </w:rPr>
            </w:pPr>
            <w:r>
              <w:rPr>
                <w:rFonts w:ascii="Calibri" w:hAnsi="Calibri"/>
                <w:b/>
                <w:bCs/>
                <w:sz w:val="18"/>
                <w:szCs w:val="18"/>
              </w:rPr>
              <w:t>$'000</w:t>
            </w:r>
          </w:p>
        </w:tc>
      </w:tr>
      <w:tr w:rsidR="002D7564" w:rsidTr="00406B0A">
        <w:trPr>
          <w:tblHeader/>
        </w:trPr>
        <w:tc>
          <w:tcPr>
            <w:tcW w:w="1054" w:type="dxa"/>
            <w:tcBorders>
              <w:top w:val="nil"/>
              <w:left w:val="nil"/>
              <w:bottom w:val="nil"/>
              <w:right w:val="nil"/>
            </w:tcBorders>
            <w:shd w:val="clear" w:color="000000" w:fill="FFFFFF"/>
            <w:noWrap/>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2D7564" w:rsidRDefault="002D7564"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2D7564" w:rsidRDefault="002D7564" w:rsidP="00406B0A">
            <w:pPr>
              <w:ind w:left="-283"/>
              <w:jc w:val="right"/>
              <w:rPr>
                <w:rFonts w:ascii="Calibri" w:hAnsi="Calibri"/>
                <w:i/>
                <w:iCs/>
                <w:sz w:val="18"/>
                <w:szCs w:val="18"/>
              </w:rPr>
            </w:pPr>
            <w:r>
              <w:rPr>
                <w:rFonts w:ascii="Calibri" w:hAnsi="Calibri"/>
                <w:i/>
                <w:iCs/>
                <w:sz w:val="18"/>
                <w:szCs w:val="18"/>
              </w:rPr>
              <w:t> </w:t>
            </w:r>
          </w:p>
        </w:tc>
        <w:tc>
          <w:tcPr>
            <w:tcW w:w="624" w:type="dxa"/>
            <w:tcBorders>
              <w:top w:val="nil"/>
              <w:left w:val="nil"/>
              <w:bottom w:val="nil"/>
              <w:right w:val="nil"/>
            </w:tcBorders>
            <w:shd w:val="clear" w:color="000000" w:fill="FFFFFF"/>
            <w:noWrap/>
            <w:hideMark/>
          </w:tcPr>
          <w:p w:rsidR="002D7564" w:rsidRDefault="002D7564" w:rsidP="00406B0A">
            <w:pPr>
              <w:ind w:left="-283"/>
              <w:jc w:val="right"/>
              <w:rPr>
                <w:rFonts w:ascii="Calibri" w:hAnsi="Calibri"/>
                <w:i/>
                <w:iCs/>
                <w:sz w:val="18"/>
                <w:szCs w:val="18"/>
              </w:rPr>
            </w:pPr>
            <w:r>
              <w:rPr>
                <w:rFonts w:ascii="Calibri" w:hAnsi="Calibri"/>
                <w:i/>
                <w:iCs/>
                <w:sz w:val="18"/>
                <w:szCs w:val="18"/>
              </w:rPr>
              <w:t> </w:t>
            </w:r>
          </w:p>
        </w:tc>
        <w:tc>
          <w:tcPr>
            <w:tcW w:w="1054" w:type="dxa"/>
            <w:tcBorders>
              <w:top w:val="nil"/>
              <w:left w:val="nil"/>
              <w:bottom w:val="nil"/>
              <w:right w:val="nil"/>
            </w:tcBorders>
            <w:shd w:val="clear" w:color="000000" w:fill="FFFFFF"/>
            <w:noWrap/>
            <w:hideMark/>
          </w:tcPr>
          <w:p w:rsidR="002D7564" w:rsidRDefault="002D7564" w:rsidP="00406B0A">
            <w:pPr>
              <w:ind w:left="-283"/>
              <w:jc w:val="right"/>
              <w:rPr>
                <w:rFonts w:ascii="Calibri" w:hAnsi="Calibri"/>
                <w:i/>
                <w:iCs/>
                <w:sz w:val="18"/>
                <w:szCs w:val="18"/>
              </w:rPr>
            </w:pPr>
            <w:r>
              <w:rPr>
                <w:rFonts w:ascii="Calibri" w:hAnsi="Calibri"/>
                <w:i/>
                <w:iCs/>
                <w:sz w:val="18"/>
                <w:szCs w:val="18"/>
              </w:rPr>
              <w:t> </w:t>
            </w:r>
          </w:p>
        </w:tc>
        <w:tc>
          <w:tcPr>
            <w:tcW w:w="1054" w:type="dxa"/>
            <w:tcBorders>
              <w:top w:val="nil"/>
              <w:left w:val="nil"/>
              <w:bottom w:val="nil"/>
              <w:right w:val="nil"/>
            </w:tcBorders>
            <w:shd w:val="clear" w:color="000000" w:fill="FFFFFF"/>
            <w:noWrap/>
            <w:hideMark/>
          </w:tcPr>
          <w:p w:rsidR="002D7564" w:rsidRDefault="002D7564" w:rsidP="00406B0A">
            <w:pPr>
              <w:ind w:left="-283"/>
              <w:jc w:val="right"/>
              <w:rPr>
                <w:rFonts w:ascii="Calibri" w:hAnsi="Calibri"/>
                <w:i/>
                <w:iCs/>
                <w:sz w:val="18"/>
                <w:szCs w:val="18"/>
              </w:rPr>
            </w:pPr>
            <w:r>
              <w:rPr>
                <w:rFonts w:ascii="Calibri" w:hAnsi="Calibri"/>
                <w:i/>
                <w:iCs/>
                <w:sz w:val="18"/>
                <w:szCs w:val="18"/>
              </w:rPr>
              <w:t> </w:t>
            </w:r>
          </w:p>
        </w:tc>
        <w:tc>
          <w:tcPr>
            <w:tcW w:w="1054" w:type="dxa"/>
            <w:tcBorders>
              <w:top w:val="nil"/>
              <w:left w:val="nil"/>
              <w:bottom w:val="nil"/>
              <w:right w:val="nil"/>
            </w:tcBorders>
            <w:shd w:val="clear" w:color="000000" w:fill="FFFFFF"/>
            <w:noWrap/>
            <w:hideMark/>
          </w:tcPr>
          <w:p w:rsidR="002D7564" w:rsidRDefault="002D7564" w:rsidP="00406B0A">
            <w:pPr>
              <w:ind w:left="-283"/>
              <w:jc w:val="right"/>
              <w:rPr>
                <w:rFonts w:ascii="Calibri" w:hAnsi="Calibri"/>
                <w:i/>
                <w:iCs/>
                <w:sz w:val="18"/>
                <w:szCs w:val="18"/>
              </w:rPr>
            </w:pPr>
            <w:r>
              <w:rPr>
                <w:rFonts w:ascii="Calibri" w:hAnsi="Calibri"/>
                <w:i/>
                <w:iCs/>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Current Assets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3,782</w:t>
            </w:r>
          </w:p>
        </w:tc>
        <w:tc>
          <w:tcPr>
            <w:tcW w:w="2314" w:type="dxa"/>
            <w:tcBorders>
              <w:top w:val="nil"/>
              <w:left w:val="nil"/>
              <w:bottom w:val="nil"/>
              <w:right w:val="nil"/>
            </w:tcBorders>
            <w:shd w:val="clear" w:color="000000" w:fill="FFFFFF"/>
            <w:hideMark/>
          </w:tcPr>
          <w:p w:rsidR="002D7564" w:rsidRDefault="002D7564" w:rsidP="00641EA8">
            <w:pPr>
              <w:rPr>
                <w:rFonts w:ascii="Calibri" w:hAnsi="Calibri"/>
                <w:sz w:val="18"/>
                <w:szCs w:val="18"/>
              </w:rPr>
            </w:pPr>
            <w:r>
              <w:rPr>
                <w:rFonts w:ascii="Calibri" w:hAnsi="Calibri"/>
                <w:sz w:val="18"/>
                <w:szCs w:val="18"/>
              </w:rPr>
              <w:t>Cash and Cash Equivalents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3,436</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3,116</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-9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3,391</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3,672</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4,015</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194</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Receivables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269</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280</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4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291</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301</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312</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169</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Other Current Assets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95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94</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-1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95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94</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93</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4,145</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Total Current Assets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3,800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3,490</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xml:space="preserve">-8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3,777</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4,067</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4,420</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Non Current Assets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2,720</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Property, Plant and</w:t>
            </w:r>
            <w:r>
              <w:rPr>
                <w:rFonts w:ascii="Calibri" w:hAnsi="Calibri"/>
                <w:sz w:val="18"/>
                <w:szCs w:val="18"/>
              </w:rPr>
              <w:br/>
              <w:t xml:space="preserve">   Equipment</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2,839</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2,564</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-10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2,194</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1,931</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1,550</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459</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Intangibles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447</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481</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8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778</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504</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330</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200</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Capital Works in Progress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200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500</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150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0</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3,379</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Total Non Current Assets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3,486</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3,545</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xml:space="preserve">2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2,972</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2,435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1,880</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7,524</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TOTAL ASSETS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7,286</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7,035</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xml:space="preserve">-3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6,749</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6,502</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6,300</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Current Liabilities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456</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Payables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301</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301</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301</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301</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301</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77</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Finance Leases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70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70</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70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70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70</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1,164</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Employee Benefits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1,350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1,403</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4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1,455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1,506</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1,558</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561</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Other Provisions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503</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503</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502</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503</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504</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85</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Other Liabilities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115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115</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115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115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115</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2,343</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Total Current Liabilities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2,339</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2,392</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xml:space="preserve">2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2,443</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2,495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2,548</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Non Current Liabilities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70</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Finance Leases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50</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180</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Employee Benefits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195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195</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195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195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195</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1,697</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Other Non-Current</w:t>
            </w:r>
            <w:r>
              <w:rPr>
                <w:rFonts w:ascii="Calibri" w:hAnsi="Calibri"/>
                <w:sz w:val="18"/>
                <w:szCs w:val="18"/>
              </w:rPr>
              <w:br/>
              <w:t xml:space="preserve">   Provisions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1,697</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1,728</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2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1,725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1,687</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1,649</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1,947</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Total Non Current Liabilities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1,942</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1,973</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xml:space="preserve">2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1,970</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1,932</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1,894</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4,290</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TOTAL LIABILITIES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4,281</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4,365</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xml:space="preserve">2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4,413</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4,427</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4,442</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3,234</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NET ASSETS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3,005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2,670</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xml:space="preserve">-11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2,336</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2,075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1,858</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3498" w:type="dxa"/>
            <w:gridSpan w:val="2"/>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b/>
                <w:bCs/>
                <w:sz w:val="18"/>
                <w:szCs w:val="18"/>
              </w:rPr>
              <w:t>REPRESENTED BY FUNDS</w:t>
            </w:r>
            <w:r>
              <w:rPr>
                <w:b/>
                <w:bCs/>
                <w:sz w:val="18"/>
                <w:szCs w:val="18"/>
              </w:rPr>
              <w:t xml:space="preserve"> </w:t>
            </w:r>
            <w:r>
              <w:rPr>
                <w:rFonts w:ascii="Calibri" w:hAnsi="Calibri"/>
                <w:b/>
                <w:bCs/>
                <w:sz w:val="18"/>
                <w:szCs w:val="18"/>
              </w:rPr>
              <w:t>EMPLOYED</w:t>
            </w:r>
            <w:r>
              <w:rPr>
                <w:rFonts w:ascii="Calibri" w:hAnsi="Calibri"/>
                <w:sz w:val="18"/>
                <w:szCs w:val="18"/>
              </w:rPr>
              <w:t xml:space="preserve">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3,234</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Accumulated Funds</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3,005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2,670</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xml:space="preserve">-11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2,336</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2,075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1,858</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r w:rsidR="002D7564" w:rsidTr="00406B0A">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3,234</w:t>
            </w:r>
          </w:p>
        </w:tc>
        <w:tc>
          <w:tcPr>
            <w:tcW w:w="2314" w:type="dxa"/>
            <w:tcBorders>
              <w:top w:val="nil"/>
              <w:left w:val="nil"/>
              <w:bottom w:val="nil"/>
              <w:right w:val="nil"/>
            </w:tcBorders>
            <w:shd w:val="clear" w:color="000000" w:fill="FFFFFF"/>
            <w:hideMark/>
          </w:tcPr>
          <w:p w:rsidR="002D7564" w:rsidRDefault="002D7564" w:rsidP="00406B0A">
            <w:pPr>
              <w:rPr>
                <w:rFonts w:ascii="Calibri" w:hAnsi="Calibri"/>
                <w:b/>
                <w:bCs/>
                <w:sz w:val="18"/>
                <w:szCs w:val="18"/>
              </w:rPr>
            </w:pPr>
            <w:r>
              <w:rPr>
                <w:rFonts w:ascii="Calibri" w:hAnsi="Calibri"/>
                <w:b/>
                <w:bCs/>
                <w:sz w:val="18"/>
                <w:szCs w:val="18"/>
              </w:rPr>
              <w:t>TOTAL FUNDS EMPLOYED</w:t>
            </w:r>
          </w:p>
        </w:tc>
        <w:tc>
          <w:tcPr>
            <w:tcW w:w="118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3,005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2,670</w:t>
            </w:r>
          </w:p>
        </w:tc>
        <w:tc>
          <w:tcPr>
            <w:tcW w:w="62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 xml:space="preserve">-11 </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2,336</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2,075</w:t>
            </w:r>
          </w:p>
        </w:tc>
        <w:tc>
          <w:tcPr>
            <w:tcW w:w="1054" w:type="dxa"/>
            <w:tcBorders>
              <w:top w:val="nil"/>
              <w:left w:val="nil"/>
              <w:bottom w:val="nil"/>
              <w:right w:val="nil"/>
            </w:tcBorders>
            <w:shd w:val="clear" w:color="000000" w:fill="FFFFFF"/>
            <w:hideMark/>
          </w:tcPr>
          <w:p w:rsidR="002D7564" w:rsidRDefault="002D7564" w:rsidP="00406B0A">
            <w:pPr>
              <w:ind w:left="-283"/>
              <w:jc w:val="right"/>
              <w:rPr>
                <w:rFonts w:ascii="Calibri" w:hAnsi="Calibri"/>
                <w:b/>
                <w:bCs/>
                <w:sz w:val="18"/>
                <w:szCs w:val="18"/>
              </w:rPr>
            </w:pPr>
            <w:r>
              <w:rPr>
                <w:rFonts w:ascii="Calibri" w:hAnsi="Calibri"/>
                <w:b/>
                <w:bCs/>
                <w:sz w:val="18"/>
                <w:szCs w:val="18"/>
              </w:rPr>
              <w:t>1,858</w:t>
            </w:r>
          </w:p>
        </w:tc>
      </w:tr>
      <w:tr w:rsidR="002D7564" w:rsidTr="00406B0A">
        <w:tc>
          <w:tcPr>
            <w:tcW w:w="1054" w:type="dxa"/>
            <w:tcBorders>
              <w:top w:val="nil"/>
              <w:left w:val="nil"/>
              <w:bottom w:val="single" w:sz="4" w:space="0" w:color="auto"/>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single" w:sz="4" w:space="0" w:color="auto"/>
              <w:right w:val="nil"/>
            </w:tcBorders>
            <w:shd w:val="clear" w:color="000000" w:fill="FFFFFF"/>
            <w:hideMark/>
          </w:tcPr>
          <w:p w:rsidR="002D7564" w:rsidRDefault="002D7564" w:rsidP="00406B0A">
            <w:pPr>
              <w:rPr>
                <w:rFonts w:ascii="Calibri" w:hAnsi="Calibri"/>
                <w:sz w:val="18"/>
                <w:szCs w:val="18"/>
              </w:rPr>
            </w:pPr>
            <w:r>
              <w:rPr>
                <w:rFonts w:ascii="Calibri" w:hAnsi="Calibri"/>
                <w:sz w:val="18"/>
                <w:szCs w:val="18"/>
              </w:rPr>
              <w:t> </w:t>
            </w:r>
          </w:p>
        </w:tc>
        <w:tc>
          <w:tcPr>
            <w:tcW w:w="1184" w:type="dxa"/>
            <w:tcBorders>
              <w:top w:val="nil"/>
              <w:left w:val="nil"/>
              <w:bottom w:val="single" w:sz="4" w:space="0" w:color="auto"/>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single" w:sz="4" w:space="0" w:color="auto"/>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hideMark/>
          </w:tcPr>
          <w:p w:rsidR="002D7564" w:rsidRDefault="002D7564" w:rsidP="00406B0A">
            <w:pPr>
              <w:ind w:left="-283"/>
              <w:jc w:val="right"/>
              <w:rPr>
                <w:rFonts w:ascii="Calibri" w:hAnsi="Calibri"/>
                <w:sz w:val="18"/>
                <w:szCs w:val="18"/>
              </w:rPr>
            </w:pPr>
            <w:r>
              <w:rPr>
                <w:rFonts w:ascii="Calibri" w:hAnsi="Calibri"/>
                <w:sz w:val="18"/>
                <w:szCs w:val="18"/>
              </w:rPr>
              <w:t> </w:t>
            </w:r>
          </w:p>
        </w:tc>
      </w:tr>
    </w:tbl>
    <w:p w:rsidR="008C27E2" w:rsidRDefault="008C27E2" w:rsidP="00425D48">
      <w:pPr>
        <w:pStyle w:val="Heading3Centred"/>
        <w:rPr>
          <w:rFonts w:ascii="Calibri" w:hAnsi="Calibri" w:cs="Calibri"/>
        </w:rPr>
      </w:pPr>
    </w:p>
    <w:p w:rsidR="00725A60" w:rsidRPr="00F5387E" w:rsidRDefault="00725A60" w:rsidP="00425D48">
      <w:pPr>
        <w:pStyle w:val="Heading3Centred"/>
        <w:rPr>
          <w:rFonts w:ascii="Calibri" w:hAnsi="Calibri" w:cs="Calibri"/>
        </w:rPr>
      </w:pPr>
      <w:r w:rsidRPr="00F5387E">
        <w:rPr>
          <w:rFonts w:ascii="Calibri" w:hAnsi="Calibri" w:cs="Calibri"/>
        </w:rPr>
        <w:br w:type="page"/>
      </w:r>
    </w:p>
    <w:tbl>
      <w:tblPr>
        <w:tblW w:w="9356" w:type="dxa"/>
        <w:tblLook w:val="04A0"/>
      </w:tblPr>
      <w:tblGrid>
        <w:gridCol w:w="1054"/>
        <w:gridCol w:w="2314"/>
        <w:gridCol w:w="1184"/>
        <w:gridCol w:w="1054"/>
        <w:gridCol w:w="624"/>
        <w:gridCol w:w="1054"/>
        <w:gridCol w:w="1054"/>
        <w:gridCol w:w="1054"/>
      </w:tblGrid>
      <w:tr w:rsidR="0054397F" w:rsidTr="00406B0A">
        <w:trPr>
          <w:tblHeader/>
        </w:trPr>
        <w:tc>
          <w:tcPr>
            <w:tcW w:w="9392" w:type="dxa"/>
            <w:gridSpan w:val="8"/>
            <w:tcBorders>
              <w:top w:val="nil"/>
              <w:left w:val="nil"/>
              <w:bottom w:val="nil"/>
              <w:right w:val="nil"/>
            </w:tcBorders>
            <w:shd w:val="clear" w:color="000000" w:fill="FFFFFF"/>
            <w:noWrap/>
            <w:vAlign w:val="bottom"/>
            <w:hideMark/>
          </w:tcPr>
          <w:p w:rsidR="0054397F" w:rsidRDefault="0054397F" w:rsidP="00406B0A">
            <w:pPr>
              <w:jc w:val="center"/>
              <w:rPr>
                <w:rFonts w:ascii="Arial" w:hAnsi="Arial" w:cs="Arial"/>
                <w:b/>
                <w:bCs/>
              </w:rPr>
            </w:pPr>
            <w:bookmarkStart w:id="12" w:name="RANGE!A1:H27"/>
            <w:r>
              <w:rPr>
                <w:rFonts w:ascii="Arial" w:hAnsi="Arial" w:cs="Arial"/>
                <w:b/>
                <w:bCs/>
              </w:rPr>
              <w:lastRenderedPageBreak/>
              <w:t>Legal Aid Commission (ACT)</w:t>
            </w:r>
            <w:bookmarkEnd w:id="12"/>
          </w:p>
        </w:tc>
      </w:tr>
      <w:tr w:rsidR="0054397F" w:rsidTr="00406B0A">
        <w:trPr>
          <w:tblHeader/>
        </w:trPr>
        <w:tc>
          <w:tcPr>
            <w:tcW w:w="9392" w:type="dxa"/>
            <w:gridSpan w:val="8"/>
            <w:tcBorders>
              <w:top w:val="nil"/>
              <w:left w:val="nil"/>
              <w:bottom w:val="nil"/>
              <w:right w:val="nil"/>
            </w:tcBorders>
            <w:shd w:val="clear" w:color="000000" w:fill="FFFFFF"/>
            <w:noWrap/>
            <w:vAlign w:val="bottom"/>
            <w:hideMark/>
          </w:tcPr>
          <w:p w:rsidR="0054397F" w:rsidRDefault="0054397F" w:rsidP="00406B0A">
            <w:pPr>
              <w:jc w:val="center"/>
              <w:rPr>
                <w:rFonts w:ascii="Arial" w:hAnsi="Arial" w:cs="Arial"/>
                <w:b/>
                <w:bCs/>
              </w:rPr>
            </w:pPr>
            <w:r>
              <w:rPr>
                <w:rFonts w:ascii="Arial" w:hAnsi="Arial" w:cs="Arial"/>
                <w:b/>
                <w:bCs/>
              </w:rPr>
              <w:t>Statement of Changes in Equity</w:t>
            </w:r>
          </w:p>
        </w:tc>
      </w:tr>
      <w:tr w:rsidR="0054397F" w:rsidTr="00406B0A">
        <w:trPr>
          <w:tblHeader/>
        </w:trPr>
        <w:tc>
          <w:tcPr>
            <w:tcW w:w="105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Budget</w:t>
            </w:r>
          </w:p>
        </w:tc>
        <w:tc>
          <w:tcPr>
            <w:tcW w:w="2314" w:type="dxa"/>
            <w:tcBorders>
              <w:top w:val="single" w:sz="4" w:space="0" w:color="auto"/>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 xml:space="preserve"> </w:t>
            </w:r>
          </w:p>
        </w:tc>
        <w:tc>
          <w:tcPr>
            <w:tcW w:w="118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Est. Outcome</w:t>
            </w:r>
          </w:p>
        </w:tc>
        <w:tc>
          <w:tcPr>
            <w:tcW w:w="105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Budget</w:t>
            </w:r>
          </w:p>
        </w:tc>
        <w:tc>
          <w:tcPr>
            <w:tcW w:w="62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Estimate</w:t>
            </w:r>
          </w:p>
        </w:tc>
        <w:tc>
          <w:tcPr>
            <w:tcW w:w="105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Estimate</w:t>
            </w:r>
          </w:p>
        </w:tc>
        <w:tc>
          <w:tcPr>
            <w:tcW w:w="105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Estimate</w:t>
            </w:r>
          </w:p>
        </w:tc>
      </w:tr>
      <w:tr w:rsidR="0054397F" w:rsidTr="00406B0A">
        <w:trPr>
          <w:tblHeader/>
        </w:trPr>
        <w:tc>
          <w:tcPr>
            <w:tcW w:w="1054" w:type="dxa"/>
            <w:tcBorders>
              <w:top w:val="nil"/>
              <w:left w:val="nil"/>
              <w:bottom w:val="nil"/>
              <w:right w:val="nil"/>
            </w:tcBorders>
            <w:shd w:val="clear" w:color="000000" w:fill="FFFFFF"/>
            <w:hideMark/>
          </w:tcPr>
          <w:p w:rsidR="0054397F" w:rsidRDefault="0054397F" w:rsidP="00406B0A">
            <w:pPr>
              <w:ind w:left="-283"/>
              <w:jc w:val="right"/>
              <w:rPr>
                <w:rFonts w:ascii="Calibri" w:hAnsi="Calibri"/>
                <w:b/>
                <w:bCs/>
                <w:sz w:val="16"/>
                <w:szCs w:val="16"/>
              </w:rPr>
            </w:pPr>
            <w:r>
              <w:rPr>
                <w:rFonts w:ascii="Calibri" w:hAnsi="Calibri"/>
                <w:b/>
                <w:bCs/>
                <w:sz w:val="16"/>
                <w:szCs w:val="16"/>
              </w:rPr>
              <w:t>as at 30/6/13</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6"/>
                <w:szCs w:val="16"/>
              </w:rPr>
            </w:pPr>
            <w:r>
              <w:rPr>
                <w:rFonts w:ascii="Calibri" w:hAnsi="Calibri"/>
                <w:b/>
                <w:bCs/>
                <w:sz w:val="16"/>
                <w:szCs w:val="16"/>
              </w:rPr>
              <w:t xml:space="preserve"> </w:t>
            </w:r>
          </w:p>
        </w:tc>
        <w:tc>
          <w:tcPr>
            <w:tcW w:w="1184" w:type="dxa"/>
            <w:tcBorders>
              <w:top w:val="nil"/>
              <w:left w:val="nil"/>
              <w:bottom w:val="nil"/>
              <w:right w:val="nil"/>
            </w:tcBorders>
            <w:shd w:val="clear" w:color="000000" w:fill="FFFFFF"/>
            <w:hideMark/>
          </w:tcPr>
          <w:p w:rsidR="0054397F" w:rsidRDefault="0054397F" w:rsidP="00406B0A">
            <w:pPr>
              <w:ind w:left="-283"/>
              <w:jc w:val="right"/>
              <w:rPr>
                <w:rFonts w:ascii="Calibri" w:hAnsi="Calibri"/>
                <w:b/>
                <w:bCs/>
                <w:sz w:val="16"/>
                <w:szCs w:val="16"/>
              </w:rPr>
            </w:pPr>
            <w:r>
              <w:rPr>
                <w:rFonts w:ascii="Calibri" w:hAnsi="Calibri"/>
                <w:b/>
                <w:bCs/>
                <w:sz w:val="16"/>
                <w:szCs w:val="16"/>
              </w:rPr>
              <w:t>as at 30/6/13</w:t>
            </w:r>
          </w:p>
        </w:tc>
        <w:tc>
          <w:tcPr>
            <w:tcW w:w="1054" w:type="dxa"/>
            <w:tcBorders>
              <w:top w:val="nil"/>
              <w:left w:val="nil"/>
              <w:bottom w:val="nil"/>
              <w:right w:val="nil"/>
            </w:tcBorders>
            <w:shd w:val="clear" w:color="000000" w:fill="FFFFFF"/>
            <w:hideMark/>
          </w:tcPr>
          <w:p w:rsidR="0054397F" w:rsidRDefault="0054397F" w:rsidP="00406B0A">
            <w:pPr>
              <w:ind w:left="-283"/>
              <w:jc w:val="right"/>
              <w:rPr>
                <w:rFonts w:ascii="Calibri" w:hAnsi="Calibri"/>
                <w:b/>
                <w:bCs/>
                <w:sz w:val="16"/>
                <w:szCs w:val="16"/>
              </w:rPr>
            </w:pPr>
            <w:r>
              <w:rPr>
                <w:rFonts w:ascii="Calibri" w:hAnsi="Calibri"/>
                <w:b/>
                <w:bCs/>
                <w:sz w:val="16"/>
                <w:szCs w:val="16"/>
              </w:rPr>
              <w:t>as at 30/6/14</w:t>
            </w:r>
          </w:p>
        </w:tc>
        <w:tc>
          <w:tcPr>
            <w:tcW w:w="624" w:type="dxa"/>
            <w:tcBorders>
              <w:top w:val="nil"/>
              <w:left w:val="nil"/>
              <w:bottom w:val="nil"/>
              <w:right w:val="nil"/>
            </w:tcBorders>
            <w:shd w:val="clear" w:color="000000" w:fill="FFFFFF"/>
            <w:hideMark/>
          </w:tcPr>
          <w:p w:rsidR="0054397F" w:rsidRDefault="0054397F" w:rsidP="00406B0A">
            <w:pPr>
              <w:ind w:left="-283"/>
              <w:jc w:val="right"/>
              <w:rPr>
                <w:rFonts w:ascii="Calibri" w:hAnsi="Calibri"/>
                <w:b/>
                <w:bCs/>
                <w:sz w:val="16"/>
                <w:szCs w:val="16"/>
              </w:rPr>
            </w:pPr>
            <w:r>
              <w:rPr>
                <w:rFonts w:ascii="Calibri" w:hAnsi="Calibri"/>
                <w:b/>
                <w:bCs/>
                <w:sz w:val="16"/>
                <w:szCs w:val="16"/>
              </w:rPr>
              <w:t>Var</w:t>
            </w:r>
          </w:p>
        </w:tc>
        <w:tc>
          <w:tcPr>
            <w:tcW w:w="1054" w:type="dxa"/>
            <w:tcBorders>
              <w:top w:val="nil"/>
              <w:left w:val="nil"/>
              <w:bottom w:val="nil"/>
              <w:right w:val="nil"/>
            </w:tcBorders>
            <w:shd w:val="clear" w:color="000000" w:fill="FFFFFF"/>
            <w:hideMark/>
          </w:tcPr>
          <w:p w:rsidR="0054397F" w:rsidRDefault="0054397F" w:rsidP="00406B0A">
            <w:pPr>
              <w:ind w:left="-283"/>
              <w:jc w:val="right"/>
              <w:rPr>
                <w:rFonts w:ascii="Calibri" w:hAnsi="Calibri"/>
                <w:b/>
                <w:bCs/>
                <w:sz w:val="16"/>
                <w:szCs w:val="16"/>
              </w:rPr>
            </w:pPr>
            <w:r>
              <w:rPr>
                <w:rFonts w:ascii="Calibri" w:hAnsi="Calibri"/>
                <w:b/>
                <w:bCs/>
                <w:sz w:val="16"/>
                <w:szCs w:val="16"/>
              </w:rPr>
              <w:t>as at 30/6/15</w:t>
            </w:r>
          </w:p>
        </w:tc>
        <w:tc>
          <w:tcPr>
            <w:tcW w:w="1054" w:type="dxa"/>
            <w:tcBorders>
              <w:top w:val="nil"/>
              <w:left w:val="nil"/>
              <w:bottom w:val="nil"/>
              <w:right w:val="nil"/>
            </w:tcBorders>
            <w:shd w:val="clear" w:color="000000" w:fill="FFFFFF"/>
            <w:hideMark/>
          </w:tcPr>
          <w:p w:rsidR="0054397F" w:rsidRDefault="0054397F" w:rsidP="00406B0A">
            <w:pPr>
              <w:ind w:left="-283"/>
              <w:jc w:val="right"/>
              <w:rPr>
                <w:rFonts w:ascii="Calibri" w:hAnsi="Calibri"/>
                <w:b/>
                <w:bCs/>
                <w:sz w:val="16"/>
                <w:szCs w:val="16"/>
              </w:rPr>
            </w:pPr>
            <w:r>
              <w:rPr>
                <w:rFonts w:ascii="Calibri" w:hAnsi="Calibri"/>
                <w:b/>
                <w:bCs/>
                <w:sz w:val="16"/>
                <w:szCs w:val="16"/>
              </w:rPr>
              <w:t>as at 30/6/16</w:t>
            </w:r>
          </w:p>
        </w:tc>
        <w:tc>
          <w:tcPr>
            <w:tcW w:w="1054" w:type="dxa"/>
            <w:tcBorders>
              <w:top w:val="nil"/>
              <w:left w:val="nil"/>
              <w:bottom w:val="nil"/>
              <w:right w:val="nil"/>
            </w:tcBorders>
            <w:shd w:val="clear" w:color="000000" w:fill="FFFFFF"/>
            <w:hideMark/>
          </w:tcPr>
          <w:p w:rsidR="0054397F" w:rsidRDefault="0054397F" w:rsidP="00406B0A">
            <w:pPr>
              <w:ind w:left="-283"/>
              <w:jc w:val="right"/>
              <w:rPr>
                <w:rFonts w:ascii="Calibri" w:hAnsi="Calibri"/>
                <w:b/>
                <w:bCs/>
                <w:sz w:val="16"/>
                <w:szCs w:val="16"/>
              </w:rPr>
            </w:pPr>
            <w:r>
              <w:rPr>
                <w:rFonts w:ascii="Calibri" w:hAnsi="Calibri"/>
                <w:b/>
                <w:bCs/>
                <w:sz w:val="16"/>
                <w:szCs w:val="16"/>
              </w:rPr>
              <w:t>as at 30/6/17</w:t>
            </w:r>
          </w:p>
        </w:tc>
      </w:tr>
      <w:tr w:rsidR="0054397F" w:rsidTr="00406B0A">
        <w:trPr>
          <w:tblHeader/>
        </w:trPr>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c>
          <w:tcPr>
            <w:tcW w:w="2314" w:type="dxa"/>
            <w:tcBorders>
              <w:top w:val="nil"/>
              <w:left w:val="nil"/>
              <w:bottom w:val="single" w:sz="4" w:space="0" w:color="auto"/>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xml:space="preserve"> </w:t>
            </w:r>
          </w:p>
        </w:tc>
        <w:tc>
          <w:tcPr>
            <w:tcW w:w="118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c>
          <w:tcPr>
            <w:tcW w:w="62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r>
      <w:tr w:rsidR="0054397F" w:rsidTr="00406B0A">
        <w:trPr>
          <w:tblHeader/>
        </w:trPr>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Opening Equity</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3,570</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Opening Accumulated Funds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3,511</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3,005</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xml:space="preserve">-14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2,670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2,336</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2,075</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3,570</w:t>
            </w:r>
          </w:p>
        </w:tc>
        <w:tc>
          <w:tcPr>
            <w:tcW w:w="2314" w:type="dxa"/>
            <w:tcBorders>
              <w:top w:val="nil"/>
              <w:left w:val="nil"/>
              <w:bottom w:val="nil"/>
              <w:right w:val="nil"/>
            </w:tcBorders>
            <w:shd w:val="clear" w:color="000000" w:fill="FFFFFF"/>
            <w:hideMark/>
          </w:tcPr>
          <w:p w:rsidR="0054397F" w:rsidRDefault="0054397F" w:rsidP="00406B0A">
            <w:pPr>
              <w:rPr>
                <w:rFonts w:ascii="Calibri" w:hAnsi="Calibri"/>
                <w:b/>
                <w:bCs/>
                <w:sz w:val="18"/>
                <w:szCs w:val="18"/>
              </w:rPr>
            </w:pPr>
            <w:r>
              <w:rPr>
                <w:rFonts w:ascii="Calibri" w:hAnsi="Calibri"/>
                <w:b/>
                <w:bCs/>
                <w:sz w:val="18"/>
                <w:szCs w:val="18"/>
              </w:rPr>
              <w:t>Balance at the Start of the</w:t>
            </w:r>
            <w:r>
              <w:rPr>
                <w:rFonts w:ascii="Calibri" w:hAnsi="Calibri"/>
                <w:b/>
                <w:bCs/>
                <w:sz w:val="18"/>
                <w:szCs w:val="18"/>
              </w:rPr>
              <w:br/>
              <w:t xml:space="preserve">   Reporting Period</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3,511</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3,005</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xml:space="preserve">-14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2,670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2,336</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2,075</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Comprehensive Income</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-336</w:t>
            </w:r>
          </w:p>
        </w:tc>
        <w:tc>
          <w:tcPr>
            <w:tcW w:w="2314" w:type="dxa"/>
            <w:tcBorders>
              <w:top w:val="nil"/>
              <w:left w:val="nil"/>
              <w:bottom w:val="nil"/>
              <w:right w:val="nil"/>
            </w:tcBorders>
            <w:shd w:val="clear" w:color="000000" w:fill="FFFFFF"/>
            <w:hideMark/>
          </w:tcPr>
          <w:p w:rsidR="0054397F" w:rsidRDefault="0054397F" w:rsidP="00406B0A">
            <w:pPr>
              <w:rPr>
                <w:rFonts w:ascii="Calibri" w:hAnsi="Calibri"/>
                <w:sz w:val="18"/>
                <w:szCs w:val="18"/>
              </w:rPr>
            </w:pPr>
            <w:r>
              <w:rPr>
                <w:rFonts w:ascii="Calibri" w:hAnsi="Calibri"/>
                <w:sz w:val="18"/>
                <w:szCs w:val="18"/>
              </w:rPr>
              <w:t>Operating Result for the</w:t>
            </w:r>
            <w:r>
              <w:rPr>
                <w:rFonts w:ascii="Calibri" w:hAnsi="Calibri"/>
                <w:sz w:val="18"/>
                <w:szCs w:val="18"/>
              </w:rPr>
              <w:br/>
              <w:t xml:space="preserve">   Period</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-506</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-335</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xml:space="preserve">34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-334</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-261</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-217</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-336</w:t>
            </w:r>
          </w:p>
        </w:tc>
        <w:tc>
          <w:tcPr>
            <w:tcW w:w="2314" w:type="dxa"/>
            <w:tcBorders>
              <w:top w:val="nil"/>
              <w:left w:val="nil"/>
              <w:bottom w:val="nil"/>
              <w:right w:val="nil"/>
            </w:tcBorders>
            <w:shd w:val="clear" w:color="000000" w:fill="FFFFFF"/>
            <w:hideMark/>
          </w:tcPr>
          <w:p w:rsidR="0054397F" w:rsidRDefault="0054397F" w:rsidP="00406B0A">
            <w:pPr>
              <w:rPr>
                <w:rFonts w:ascii="Calibri" w:hAnsi="Calibri"/>
                <w:b/>
                <w:bCs/>
                <w:sz w:val="18"/>
                <w:szCs w:val="18"/>
              </w:rPr>
            </w:pPr>
            <w:r>
              <w:rPr>
                <w:rFonts w:ascii="Calibri" w:hAnsi="Calibri"/>
                <w:b/>
                <w:bCs/>
                <w:sz w:val="18"/>
                <w:szCs w:val="18"/>
              </w:rPr>
              <w:t>Total Comprehensive</w:t>
            </w:r>
            <w:r>
              <w:rPr>
                <w:rFonts w:ascii="Calibri" w:hAnsi="Calibri"/>
                <w:b/>
                <w:bCs/>
                <w:sz w:val="18"/>
                <w:szCs w:val="18"/>
              </w:rPr>
              <w:br/>
              <w:t xml:space="preserve">   Income</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-506</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-335</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xml:space="preserve">34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-334</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-261</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-217</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w:t>
            </w:r>
          </w:p>
        </w:tc>
        <w:tc>
          <w:tcPr>
            <w:tcW w:w="2314" w:type="dxa"/>
            <w:tcBorders>
              <w:top w:val="nil"/>
              <w:left w:val="nil"/>
              <w:bottom w:val="nil"/>
              <w:right w:val="nil"/>
            </w:tcBorders>
            <w:shd w:val="clear" w:color="000000" w:fill="FFFFFF"/>
            <w:noWrap/>
            <w:hideMark/>
          </w:tcPr>
          <w:p w:rsidR="0054397F" w:rsidRDefault="0054397F" w:rsidP="00406B0A">
            <w:pPr>
              <w:ind w:left="142" w:hanging="142"/>
              <w:rPr>
                <w:rFonts w:ascii="Calibri" w:hAnsi="Calibri"/>
                <w:b/>
                <w:bCs/>
                <w:sz w:val="18"/>
                <w:szCs w:val="18"/>
              </w:rPr>
            </w:pPr>
            <w:r>
              <w:rPr>
                <w:rFonts w:ascii="Calibri" w:hAnsi="Calibri"/>
                <w:b/>
                <w:bCs/>
                <w:sz w:val="18"/>
                <w:szCs w:val="18"/>
              </w:rPr>
              <w:t>Total Movement in Reserves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xml:space="preserve">-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Closing Equity</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3,234</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Closing Accumulated Funds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3,005</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2,670</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xml:space="preserve">-11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2,336</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2,075</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1,858</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406B0A">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3,234</w:t>
            </w:r>
          </w:p>
        </w:tc>
        <w:tc>
          <w:tcPr>
            <w:tcW w:w="2314" w:type="dxa"/>
            <w:tcBorders>
              <w:top w:val="nil"/>
              <w:left w:val="nil"/>
              <w:bottom w:val="nil"/>
              <w:right w:val="nil"/>
            </w:tcBorders>
            <w:shd w:val="clear" w:color="000000" w:fill="FFFFFF"/>
            <w:hideMark/>
          </w:tcPr>
          <w:p w:rsidR="0054397F" w:rsidRDefault="0054397F" w:rsidP="00406B0A">
            <w:pPr>
              <w:rPr>
                <w:rFonts w:ascii="Calibri" w:hAnsi="Calibri"/>
                <w:b/>
                <w:bCs/>
                <w:sz w:val="18"/>
                <w:szCs w:val="18"/>
              </w:rPr>
            </w:pPr>
            <w:r>
              <w:rPr>
                <w:rFonts w:ascii="Calibri" w:hAnsi="Calibri"/>
                <w:b/>
                <w:bCs/>
                <w:sz w:val="18"/>
                <w:szCs w:val="18"/>
              </w:rPr>
              <w:t>Balance at the End of the</w:t>
            </w:r>
            <w:r>
              <w:rPr>
                <w:rFonts w:ascii="Calibri" w:hAnsi="Calibri"/>
                <w:b/>
                <w:bCs/>
                <w:sz w:val="18"/>
                <w:szCs w:val="18"/>
              </w:rPr>
              <w:br/>
              <w:t xml:space="preserve">   Reporting Period</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3,005</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2,670</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xml:space="preserve">-11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2,336</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2,075</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1,858</w:t>
            </w:r>
          </w:p>
        </w:tc>
      </w:tr>
      <w:tr w:rsidR="0054397F" w:rsidTr="00406B0A">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2314" w:type="dxa"/>
            <w:tcBorders>
              <w:top w:val="nil"/>
              <w:left w:val="nil"/>
              <w:bottom w:val="single" w:sz="4" w:space="0" w:color="auto"/>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62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r>
    </w:tbl>
    <w:p w:rsidR="00F136F6" w:rsidRDefault="00F136F6" w:rsidP="00F136F6">
      <w:pPr>
        <w:pStyle w:val="PlainText"/>
        <w:rPr>
          <w:rFonts w:ascii="Calibri" w:hAnsi="Calibri" w:cs="Calibri"/>
          <w:sz w:val="18"/>
        </w:rPr>
      </w:pPr>
    </w:p>
    <w:p w:rsidR="008C27E2" w:rsidRPr="00F5387E" w:rsidRDefault="008C27E2" w:rsidP="00F136F6">
      <w:pPr>
        <w:pStyle w:val="PlainText"/>
        <w:rPr>
          <w:rFonts w:ascii="Calibri" w:hAnsi="Calibri" w:cs="Calibri"/>
          <w:sz w:val="18"/>
        </w:rPr>
      </w:pPr>
    </w:p>
    <w:p w:rsidR="00725A60" w:rsidRDefault="00725A60">
      <w:pPr>
        <w:pStyle w:val="Heading3"/>
        <w:spacing w:before="0"/>
        <w:jc w:val="center"/>
        <w:rPr>
          <w:rFonts w:ascii="Calibri" w:hAnsi="Calibri" w:cs="Calibri"/>
          <w:szCs w:val="24"/>
        </w:rPr>
      </w:pPr>
      <w:r w:rsidRPr="00F5387E">
        <w:rPr>
          <w:rFonts w:ascii="Calibri" w:hAnsi="Calibri" w:cs="Calibri"/>
        </w:rPr>
        <w:br w:type="page"/>
      </w:r>
    </w:p>
    <w:tbl>
      <w:tblPr>
        <w:tblW w:w="9356" w:type="dxa"/>
        <w:tblLook w:val="04A0"/>
      </w:tblPr>
      <w:tblGrid>
        <w:gridCol w:w="1054"/>
        <w:gridCol w:w="2314"/>
        <w:gridCol w:w="1184"/>
        <w:gridCol w:w="1054"/>
        <w:gridCol w:w="624"/>
        <w:gridCol w:w="1054"/>
        <w:gridCol w:w="1054"/>
        <w:gridCol w:w="1054"/>
      </w:tblGrid>
      <w:tr w:rsidR="0054397F" w:rsidTr="0054397F">
        <w:trPr>
          <w:tblHeader/>
        </w:trPr>
        <w:tc>
          <w:tcPr>
            <w:tcW w:w="9392" w:type="dxa"/>
            <w:gridSpan w:val="8"/>
            <w:tcBorders>
              <w:top w:val="nil"/>
              <w:left w:val="nil"/>
              <w:bottom w:val="nil"/>
              <w:right w:val="nil"/>
            </w:tcBorders>
            <w:shd w:val="clear" w:color="000000" w:fill="FFFFFF"/>
            <w:noWrap/>
            <w:vAlign w:val="bottom"/>
            <w:hideMark/>
          </w:tcPr>
          <w:p w:rsidR="0054397F" w:rsidRDefault="0054397F" w:rsidP="00406B0A">
            <w:pPr>
              <w:jc w:val="center"/>
              <w:rPr>
                <w:rFonts w:ascii="Arial" w:hAnsi="Arial" w:cs="Arial"/>
                <w:b/>
                <w:bCs/>
              </w:rPr>
            </w:pPr>
            <w:bookmarkStart w:id="13" w:name="RANGE!A1:H36"/>
            <w:r>
              <w:rPr>
                <w:rFonts w:ascii="Arial" w:hAnsi="Arial" w:cs="Arial"/>
                <w:b/>
                <w:bCs/>
              </w:rPr>
              <w:lastRenderedPageBreak/>
              <w:t>Legal Aid Commission (ACT)</w:t>
            </w:r>
            <w:bookmarkEnd w:id="13"/>
          </w:p>
        </w:tc>
      </w:tr>
      <w:tr w:rsidR="0054397F" w:rsidTr="0054397F">
        <w:trPr>
          <w:tblHeader/>
        </w:trPr>
        <w:tc>
          <w:tcPr>
            <w:tcW w:w="9392" w:type="dxa"/>
            <w:gridSpan w:val="8"/>
            <w:tcBorders>
              <w:top w:val="nil"/>
              <w:left w:val="nil"/>
              <w:bottom w:val="nil"/>
              <w:right w:val="nil"/>
            </w:tcBorders>
            <w:shd w:val="clear" w:color="000000" w:fill="FFFFFF"/>
            <w:noWrap/>
            <w:vAlign w:val="bottom"/>
            <w:hideMark/>
          </w:tcPr>
          <w:p w:rsidR="0054397F" w:rsidRDefault="0054397F" w:rsidP="00406B0A">
            <w:pPr>
              <w:jc w:val="center"/>
              <w:rPr>
                <w:rFonts w:ascii="Arial" w:hAnsi="Arial" w:cs="Arial"/>
                <w:b/>
                <w:bCs/>
              </w:rPr>
            </w:pPr>
            <w:r>
              <w:rPr>
                <w:rFonts w:ascii="Arial" w:hAnsi="Arial" w:cs="Arial"/>
                <w:b/>
                <w:bCs/>
              </w:rPr>
              <w:t>Cash Flow Statement</w:t>
            </w:r>
          </w:p>
        </w:tc>
      </w:tr>
      <w:tr w:rsidR="0054397F" w:rsidTr="0054397F">
        <w:trPr>
          <w:tblHeader/>
        </w:trPr>
        <w:tc>
          <w:tcPr>
            <w:tcW w:w="105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2012-13</w:t>
            </w:r>
          </w:p>
        </w:tc>
        <w:tc>
          <w:tcPr>
            <w:tcW w:w="2314" w:type="dxa"/>
            <w:tcBorders>
              <w:top w:val="single" w:sz="4" w:space="0" w:color="auto"/>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 </w:t>
            </w:r>
          </w:p>
        </w:tc>
        <w:tc>
          <w:tcPr>
            <w:tcW w:w="118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2012-13</w:t>
            </w:r>
          </w:p>
        </w:tc>
        <w:tc>
          <w:tcPr>
            <w:tcW w:w="105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2013-14</w:t>
            </w:r>
          </w:p>
        </w:tc>
        <w:tc>
          <w:tcPr>
            <w:tcW w:w="62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2014-15</w:t>
            </w:r>
          </w:p>
        </w:tc>
        <w:tc>
          <w:tcPr>
            <w:tcW w:w="105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2015-16</w:t>
            </w:r>
          </w:p>
        </w:tc>
        <w:tc>
          <w:tcPr>
            <w:tcW w:w="1054" w:type="dxa"/>
            <w:tcBorders>
              <w:top w:val="single" w:sz="4" w:space="0" w:color="auto"/>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2016-17</w:t>
            </w:r>
          </w:p>
        </w:tc>
      </w:tr>
      <w:tr w:rsidR="0054397F" w:rsidTr="0054397F">
        <w:trPr>
          <w:tblHeader/>
        </w:trPr>
        <w:tc>
          <w:tcPr>
            <w:tcW w:w="1054" w:type="dxa"/>
            <w:tcBorders>
              <w:top w:val="nil"/>
              <w:left w:val="nil"/>
              <w:bottom w:val="nil"/>
              <w:right w:val="nil"/>
            </w:tcBorders>
            <w:shd w:val="clear" w:color="000000" w:fill="FFFFFF"/>
            <w:hideMark/>
          </w:tcPr>
          <w:p w:rsidR="0054397F" w:rsidRDefault="0054397F" w:rsidP="00406B0A">
            <w:pPr>
              <w:ind w:left="-283"/>
              <w:jc w:val="right"/>
              <w:rPr>
                <w:rFonts w:ascii="Calibri" w:hAnsi="Calibri"/>
                <w:b/>
                <w:bCs/>
                <w:sz w:val="18"/>
                <w:szCs w:val="18"/>
              </w:rPr>
            </w:pPr>
            <w:r>
              <w:rPr>
                <w:rFonts w:ascii="Calibri" w:hAnsi="Calibri"/>
                <w:b/>
                <w:bCs/>
                <w:sz w:val="18"/>
                <w:szCs w:val="18"/>
              </w:rPr>
              <w:t>Budget</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hideMark/>
          </w:tcPr>
          <w:p w:rsidR="0054397F" w:rsidRDefault="0054397F" w:rsidP="00406B0A">
            <w:pPr>
              <w:ind w:left="-283"/>
              <w:jc w:val="right"/>
              <w:rPr>
                <w:rFonts w:ascii="Calibri" w:hAnsi="Calibri"/>
                <w:b/>
                <w:bCs/>
                <w:sz w:val="18"/>
                <w:szCs w:val="18"/>
              </w:rPr>
            </w:pPr>
            <w:r>
              <w:rPr>
                <w:rFonts w:ascii="Calibri" w:hAnsi="Calibri"/>
                <w:b/>
                <w:bCs/>
                <w:sz w:val="18"/>
                <w:szCs w:val="18"/>
              </w:rPr>
              <w:t>Est. Outcome</w:t>
            </w:r>
          </w:p>
        </w:tc>
        <w:tc>
          <w:tcPr>
            <w:tcW w:w="1054" w:type="dxa"/>
            <w:tcBorders>
              <w:top w:val="nil"/>
              <w:left w:val="nil"/>
              <w:bottom w:val="nil"/>
              <w:right w:val="nil"/>
            </w:tcBorders>
            <w:shd w:val="clear" w:color="000000" w:fill="FFFFFF"/>
            <w:hideMark/>
          </w:tcPr>
          <w:p w:rsidR="0054397F" w:rsidRDefault="0054397F" w:rsidP="00406B0A">
            <w:pPr>
              <w:ind w:left="-283"/>
              <w:jc w:val="right"/>
              <w:rPr>
                <w:rFonts w:ascii="Calibri" w:hAnsi="Calibri"/>
                <w:b/>
                <w:bCs/>
                <w:sz w:val="18"/>
                <w:szCs w:val="18"/>
              </w:rPr>
            </w:pPr>
            <w:r>
              <w:rPr>
                <w:rFonts w:ascii="Calibri" w:hAnsi="Calibri"/>
                <w:b/>
                <w:bCs/>
                <w:sz w:val="18"/>
                <w:szCs w:val="18"/>
              </w:rPr>
              <w:t>Budget</w:t>
            </w:r>
          </w:p>
        </w:tc>
        <w:tc>
          <w:tcPr>
            <w:tcW w:w="624" w:type="dxa"/>
            <w:tcBorders>
              <w:top w:val="nil"/>
              <w:left w:val="nil"/>
              <w:bottom w:val="nil"/>
              <w:right w:val="nil"/>
            </w:tcBorders>
            <w:shd w:val="clear" w:color="000000" w:fill="FFFFFF"/>
            <w:hideMark/>
          </w:tcPr>
          <w:p w:rsidR="0054397F" w:rsidRDefault="0054397F" w:rsidP="00406B0A">
            <w:pPr>
              <w:ind w:left="-283"/>
              <w:jc w:val="right"/>
              <w:rPr>
                <w:rFonts w:ascii="Calibri" w:hAnsi="Calibri"/>
                <w:b/>
                <w:bCs/>
                <w:sz w:val="18"/>
                <w:szCs w:val="18"/>
              </w:rPr>
            </w:pPr>
            <w:r>
              <w:rPr>
                <w:rFonts w:ascii="Calibri" w:hAnsi="Calibri"/>
                <w:b/>
                <w:bCs/>
                <w:sz w:val="18"/>
                <w:szCs w:val="18"/>
              </w:rPr>
              <w:t>Var</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Estimate</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Estimate</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Estimate</w:t>
            </w:r>
          </w:p>
        </w:tc>
      </w:tr>
      <w:tr w:rsidR="0054397F" w:rsidTr="0054397F">
        <w:trPr>
          <w:tblHeader/>
        </w:trPr>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c>
          <w:tcPr>
            <w:tcW w:w="2314" w:type="dxa"/>
            <w:tcBorders>
              <w:top w:val="nil"/>
              <w:left w:val="nil"/>
              <w:bottom w:val="single" w:sz="4" w:space="0" w:color="auto"/>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c>
          <w:tcPr>
            <w:tcW w:w="62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$'000</w:t>
            </w:r>
          </w:p>
        </w:tc>
      </w:tr>
      <w:tr w:rsidR="0054397F" w:rsidTr="0054397F">
        <w:trPr>
          <w:tblHeader/>
        </w:trPr>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3498" w:type="dxa"/>
            <w:gridSpan w:val="2"/>
            <w:tcBorders>
              <w:top w:val="nil"/>
              <w:left w:val="nil"/>
              <w:bottom w:val="nil"/>
              <w:right w:val="nil"/>
            </w:tcBorders>
            <w:shd w:val="clear" w:color="000000" w:fill="FFFFFF"/>
            <w:hideMark/>
          </w:tcPr>
          <w:p w:rsidR="0054397F" w:rsidRDefault="0054397F" w:rsidP="00406B0A">
            <w:pPr>
              <w:rPr>
                <w:rFonts w:ascii="Calibri" w:hAnsi="Calibri"/>
                <w:sz w:val="18"/>
                <w:szCs w:val="18"/>
              </w:rPr>
            </w:pPr>
            <w:r>
              <w:rPr>
                <w:rFonts w:ascii="Calibri" w:hAnsi="Calibri"/>
                <w:b/>
                <w:bCs/>
                <w:sz w:val="18"/>
                <w:szCs w:val="18"/>
              </w:rPr>
              <w:t>CASH FLOWS FROM</w:t>
            </w:r>
            <w:r>
              <w:rPr>
                <w:b/>
                <w:bCs/>
                <w:sz w:val="18"/>
                <w:szCs w:val="18"/>
              </w:rPr>
              <w:t xml:space="preserve"> </w:t>
            </w:r>
            <w:r>
              <w:rPr>
                <w:rFonts w:ascii="Calibri" w:hAnsi="Calibri"/>
                <w:b/>
                <w:bCs/>
                <w:sz w:val="18"/>
                <w:szCs w:val="18"/>
              </w:rPr>
              <w:t>OPERATING ACTIVITIES</w:t>
            </w:r>
            <w:r>
              <w:rPr>
                <w:rFonts w:ascii="Calibri" w:hAnsi="Calibri"/>
                <w:sz w:val="18"/>
                <w:szCs w:val="18"/>
              </w:rPr>
              <w:t xml:space="preserve">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Receipts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9,680</w:t>
            </w:r>
          </w:p>
        </w:tc>
        <w:tc>
          <w:tcPr>
            <w:tcW w:w="2314" w:type="dxa"/>
            <w:tcBorders>
              <w:top w:val="nil"/>
              <w:left w:val="nil"/>
              <w:bottom w:val="nil"/>
              <w:right w:val="nil"/>
            </w:tcBorders>
            <w:shd w:val="clear" w:color="000000" w:fill="FFFFFF"/>
            <w:hideMark/>
          </w:tcPr>
          <w:p w:rsidR="0054397F" w:rsidRDefault="0054397F" w:rsidP="00406B0A">
            <w:pPr>
              <w:rPr>
                <w:rFonts w:ascii="Calibri" w:hAnsi="Calibri"/>
                <w:sz w:val="18"/>
                <w:szCs w:val="18"/>
              </w:rPr>
            </w:pPr>
            <w:r>
              <w:rPr>
                <w:rFonts w:ascii="Calibri" w:hAnsi="Calibri"/>
                <w:sz w:val="18"/>
                <w:szCs w:val="18"/>
              </w:rPr>
              <w:t>Cash from Government</w:t>
            </w:r>
            <w:r>
              <w:rPr>
                <w:rFonts w:ascii="Calibri" w:hAnsi="Calibri"/>
                <w:sz w:val="18"/>
                <w:szCs w:val="18"/>
              </w:rPr>
              <w:br/>
              <w:t xml:space="preserve">   for Outputs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10,532</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10,246</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xml:space="preserve">-3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9,613</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9,693</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9,868</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334</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User Charges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312</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282</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xml:space="preserve">-10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288</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292</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299</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231</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Interest Received</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184</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190</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xml:space="preserve">3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194</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198</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204</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1,401</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Other Receipts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1,412</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1,328</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xml:space="preserve">-6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1,362</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1,396</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1,431</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11,646</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Operating Receipts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12,440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12,046</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xml:space="preserve">-3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11,457</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11,579</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11,802</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Payments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4,998</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Related to Employees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5,042</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5,145</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xml:space="preserve">2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5,066</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5,133</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5,198</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860</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Related to Superannuation</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860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872</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xml:space="preserve">1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866</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863</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860</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5,511</w:t>
            </w:r>
          </w:p>
        </w:tc>
        <w:tc>
          <w:tcPr>
            <w:tcW w:w="2314" w:type="dxa"/>
            <w:tcBorders>
              <w:top w:val="nil"/>
              <w:left w:val="nil"/>
              <w:bottom w:val="nil"/>
              <w:right w:val="nil"/>
            </w:tcBorders>
            <w:shd w:val="clear" w:color="000000" w:fill="FFFFFF"/>
            <w:hideMark/>
          </w:tcPr>
          <w:p w:rsidR="0054397F" w:rsidRDefault="0054397F" w:rsidP="00406B0A">
            <w:pPr>
              <w:rPr>
                <w:rFonts w:ascii="Calibri" w:hAnsi="Calibri"/>
                <w:sz w:val="18"/>
                <w:szCs w:val="18"/>
              </w:rPr>
            </w:pPr>
            <w:r>
              <w:rPr>
                <w:rFonts w:ascii="Calibri" w:hAnsi="Calibri"/>
                <w:sz w:val="18"/>
                <w:szCs w:val="18"/>
              </w:rPr>
              <w:t>Related to Supplies and</w:t>
            </w:r>
            <w:r>
              <w:rPr>
                <w:rFonts w:ascii="Calibri" w:hAnsi="Calibri"/>
                <w:sz w:val="18"/>
                <w:szCs w:val="18"/>
              </w:rPr>
              <w:br/>
              <w:t xml:space="preserve">   Services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6,363</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5,721</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xml:space="preserve">-10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5,150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5,202</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5,301</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11,369</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Operating Payments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12,265</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11,738</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xml:space="preserve">-4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11,082</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11,198</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11,359</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277</w:t>
            </w:r>
          </w:p>
        </w:tc>
        <w:tc>
          <w:tcPr>
            <w:tcW w:w="2314" w:type="dxa"/>
            <w:tcBorders>
              <w:top w:val="nil"/>
              <w:left w:val="nil"/>
              <w:bottom w:val="nil"/>
              <w:right w:val="nil"/>
            </w:tcBorders>
            <w:shd w:val="clear" w:color="000000" w:fill="FFFFFF"/>
            <w:hideMark/>
          </w:tcPr>
          <w:p w:rsidR="0054397F" w:rsidRDefault="0054397F" w:rsidP="00406B0A">
            <w:pPr>
              <w:rPr>
                <w:rFonts w:ascii="Calibri" w:hAnsi="Calibri"/>
                <w:b/>
                <w:bCs/>
                <w:sz w:val="18"/>
                <w:szCs w:val="18"/>
              </w:rPr>
            </w:pPr>
            <w:r>
              <w:rPr>
                <w:rFonts w:ascii="Calibri" w:hAnsi="Calibri"/>
                <w:b/>
                <w:bCs/>
                <w:sz w:val="18"/>
                <w:szCs w:val="18"/>
              </w:rPr>
              <w:t>NET CASH INFLOW/</w:t>
            </w:r>
            <w:r>
              <w:rPr>
                <w:rFonts w:ascii="Calibri" w:hAnsi="Calibri"/>
                <w:b/>
                <w:bCs/>
                <w:sz w:val="18"/>
                <w:szCs w:val="18"/>
              </w:rPr>
              <w:br/>
              <w:t xml:space="preserve">   (OUTFLOW) FROM</w:t>
            </w:r>
            <w:r>
              <w:rPr>
                <w:rFonts w:ascii="Calibri" w:hAnsi="Calibri"/>
                <w:b/>
                <w:bCs/>
                <w:sz w:val="18"/>
                <w:szCs w:val="18"/>
              </w:rPr>
              <w:br/>
              <w:t xml:space="preserve">   OPERATING ACTIVITIES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175</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308</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xml:space="preserve">76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375</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381</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443</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3498" w:type="dxa"/>
            <w:gridSpan w:val="2"/>
            <w:tcBorders>
              <w:top w:val="nil"/>
              <w:left w:val="nil"/>
              <w:bottom w:val="nil"/>
              <w:right w:val="nil"/>
            </w:tcBorders>
            <w:shd w:val="clear" w:color="000000" w:fill="FFFFFF"/>
            <w:hideMark/>
          </w:tcPr>
          <w:p w:rsidR="0054397F" w:rsidRDefault="0054397F" w:rsidP="00406B0A">
            <w:pPr>
              <w:rPr>
                <w:rFonts w:ascii="Calibri" w:hAnsi="Calibri"/>
                <w:sz w:val="18"/>
                <w:szCs w:val="18"/>
              </w:rPr>
            </w:pPr>
            <w:r>
              <w:rPr>
                <w:rFonts w:ascii="Calibri" w:hAnsi="Calibri"/>
                <w:b/>
                <w:bCs/>
                <w:sz w:val="18"/>
                <w:szCs w:val="18"/>
              </w:rPr>
              <w:t>CASH FLOWS FROM</w:t>
            </w:r>
            <w:r>
              <w:rPr>
                <w:b/>
                <w:bCs/>
                <w:sz w:val="18"/>
                <w:szCs w:val="18"/>
              </w:rPr>
              <w:t xml:space="preserve"> </w:t>
            </w:r>
            <w:r>
              <w:rPr>
                <w:rFonts w:ascii="Calibri" w:hAnsi="Calibri"/>
                <w:b/>
                <w:bCs/>
                <w:sz w:val="18"/>
                <w:szCs w:val="18"/>
              </w:rPr>
              <w:t>INVESTING ACTIVITIES</w:t>
            </w:r>
            <w:r>
              <w:rPr>
                <w:rFonts w:ascii="Calibri" w:hAnsi="Calibri"/>
                <w:sz w:val="18"/>
                <w:szCs w:val="18"/>
              </w:rPr>
              <w:t xml:space="preserve">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Payments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color w:val="0000FF"/>
                <w:sz w:val="18"/>
                <w:szCs w:val="18"/>
              </w:rPr>
            </w:pPr>
            <w:r>
              <w:rPr>
                <w:rFonts w:ascii="Calibri" w:hAnsi="Calibri"/>
                <w:color w:val="0000FF"/>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350</w:t>
            </w:r>
          </w:p>
        </w:tc>
        <w:tc>
          <w:tcPr>
            <w:tcW w:w="2314" w:type="dxa"/>
            <w:tcBorders>
              <w:top w:val="nil"/>
              <w:left w:val="nil"/>
              <w:bottom w:val="nil"/>
              <w:right w:val="nil"/>
            </w:tcBorders>
            <w:shd w:val="clear" w:color="000000" w:fill="FFFFFF"/>
            <w:hideMark/>
          </w:tcPr>
          <w:p w:rsidR="0054397F" w:rsidRDefault="0054397F" w:rsidP="00406B0A">
            <w:pPr>
              <w:rPr>
                <w:rFonts w:ascii="Calibri" w:hAnsi="Calibri"/>
                <w:sz w:val="18"/>
                <w:szCs w:val="18"/>
              </w:rPr>
            </w:pPr>
            <w:r>
              <w:rPr>
                <w:rFonts w:ascii="Calibri" w:hAnsi="Calibri"/>
                <w:sz w:val="18"/>
                <w:szCs w:val="18"/>
              </w:rPr>
              <w:t>Purchase of Property, Plant</w:t>
            </w:r>
            <w:r>
              <w:rPr>
                <w:rFonts w:ascii="Calibri" w:hAnsi="Calibri"/>
                <w:sz w:val="18"/>
                <w:szCs w:val="18"/>
              </w:rPr>
              <w:br/>
              <w:t xml:space="preserve">   and Equipment and</w:t>
            </w:r>
            <w:r>
              <w:rPr>
                <w:rFonts w:ascii="Calibri" w:hAnsi="Calibri"/>
                <w:sz w:val="18"/>
                <w:szCs w:val="18"/>
              </w:rPr>
              <w:br/>
              <w:t xml:space="preserve">   Capital Works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427</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628</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xml:space="preserve">47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100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100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100</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350</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Investing Payments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427</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628</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xml:space="preserve">47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100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100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100</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-350</w:t>
            </w:r>
          </w:p>
        </w:tc>
        <w:tc>
          <w:tcPr>
            <w:tcW w:w="2314" w:type="dxa"/>
            <w:tcBorders>
              <w:top w:val="nil"/>
              <w:left w:val="nil"/>
              <w:bottom w:val="nil"/>
              <w:right w:val="nil"/>
            </w:tcBorders>
            <w:shd w:val="clear" w:color="000000" w:fill="FFFFFF"/>
            <w:hideMark/>
          </w:tcPr>
          <w:p w:rsidR="0054397F" w:rsidRDefault="0054397F" w:rsidP="00406B0A">
            <w:pPr>
              <w:rPr>
                <w:rFonts w:ascii="Calibri" w:hAnsi="Calibri"/>
                <w:b/>
                <w:bCs/>
                <w:sz w:val="18"/>
                <w:szCs w:val="18"/>
              </w:rPr>
            </w:pPr>
            <w:r>
              <w:rPr>
                <w:rFonts w:ascii="Calibri" w:hAnsi="Calibri"/>
                <w:b/>
                <w:bCs/>
                <w:sz w:val="18"/>
                <w:szCs w:val="18"/>
              </w:rPr>
              <w:t>NET CASH INFLOW/</w:t>
            </w:r>
            <w:r>
              <w:rPr>
                <w:rFonts w:ascii="Calibri" w:hAnsi="Calibri"/>
                <w:b/>
                <w:bCs/>
                <w:sz w:val="18"/>
                <w:szCs w:val="18"/>
              </w:rPr>
              <w:br/>
              <w:t xml:space="preserve">   (OUTFLOW) FROM</w:t>
            </w:r>
            <w:r>
              <w:rPr>
                <w:rFonts w:ascii="Calibri" w:hAnsi="Calibri"/>
                <w:b/>
                <w:bCs/>
                <w:sz w:val="18"/>
                <w:szCs w:val="18"/>
              </w:rPr>
              <w:br/>
              <w:t xml:space="preserve">   INVESTING ACTIVITIES</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-427</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-628</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xml:space="preserve">-47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-100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-100</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-100</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-73</w:t>
            </w:r>
          </w:p>
        </w:tc>
        <w:tc>
          <w:tcPr>
            <w:tcW w:w="2314" w:type="dxa"/>
            <w:tcBorders>
              <w:top w:val="nil"/>
              <w:left w:val="nil"/>
              <w:bottom w:val="nil"/>
              <w:right w:val="nil"/>
            </w:tcBorders>
            <w:shd w:val="clear" w:color="000000" w:fill="FFFFFF"/>
            <w:hideMark/>
          </w:tcPr>
          <w:p w:rsidR="0054397F" w:rsidRDefault="0054397F" w:rsidP="00337E67">
            <w:pPr>
              <w:ind w:left="142" w:hanging="142"/>
              <w:rPr>
                <w:rFonts w:ascii="Calibri" w:hAnsi="Calibri"/>
                <w:b/>
                <w:bCs/>
                <w:sz w:val="18"/>
                <w:szCs w:val="18"/>
              </w:rPr>
            </w:pPr>
            <w:r>
              <w:rPr>
                <w:rFonts w:ascii="Calibri" w:hAnsi="Calibri"/>
                <w:b/>
                <w:bCs/>
                <w:sz w:val="18"/>
                <w:szCs w:val="18"/>
              </w:rPr>
              <w:t>NET INCREASE / (DECREASE) IN CASH HELD</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-252</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-320</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xml:space="preserve">-27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275</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281</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343</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2314" w:type="dxa"/>
            <w:tcBorders>
              <w:top w:val="nil"/>
              <w:left w:val="nil"/>
              <w:bottom w:val="nil"/>
              <w:right w:val="nil"/>
            </w:tcBorders>
            <w:shd w:val="clear" w:color="000000" w:fill="FFFFFF"/>
            <w:noWrap/>
            <w:hideMark/>
          </w:tcPr>
          <w:p w:rsidR="0054397F" w:rsidRDefault="0054397F" w:rsidP="00406B0A">
            <w:pPr>
              <w:rPr>
                <w:rFonts w:ascii="Calibri" w:hAnsi="Calibri"/>
                <w:sz w:val="18"/>
                <w:szCs w:val="18"/>
              </w:rPr>
            </w:pPr>
            <w:r>
              <w:rPr>
                <w:rFonts w:ascii="Calibri" w:hAnsi="Calibri"/>
                <w:sz w:val="18"/>
                <w:szCs w:val="18"/>
              </w:rPr>
              <w:t> </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3,855</w:t>
            </w:r>
          </w:p>
        </w:tc>
        <w:tc>
          <w:tcPr>
            <w:tcW w:w="2314" w:type="dxa"/>
            <w:tcBorders>
              <w:top w:val="nil"/>
              <w:left w:val="nil"/>
              <w:bottom w:val="nil"/>
              <w:right w:val="nil"/>
            </w:tcBorders>
            <w:shd w:val="clear" w:color="000000" w:fill="FFFFFF"/>
            <w:hideMark/>
          </w:tcPr>
          <w:p w:rsidR="0054397F" w:rsidRDefault="0054397F" w:rsidP="005104EF">
            <w:pPr>
              <w:ind w:left="142" w:hanging="142"/>
              <w:rPr>
                <w:rFonts w:ascii="Calibri" w:hAnsi="Calibri"/>
                <w:b/>
                <w:bCs/>
                <w:sz w:val="18"/>
                <w:szCs w:val="18"/>
              </w:rPr>
            </w:pPr>
            <w:r>
              <w:rPr>
                <w:rFonts w:ascii="Calibri" w:hAnsi="Calibri"/>
                <w:b/>
                <w:bCs/>
                <w:sz w:val="18"/>
                <w:szCs w:val="18"/>
              </w:rPr>
              <w:t>CASH AT THE BEGINNING</w:t>
            </w:r>
            <w:r w:rsidR="005104EF">
              <w:rPr>
                <w:rFonts w:ascii="Calibri" w:hAnsi="Calibri"/>
                <w:b/>
                <w:bCs/>
                <w:sz w:val="18"/>
                <w:szCs w:val="18"/>
              </w:rPr>
              <w:t xml:space="preserve"> </w:t>
            </w:r>
            <w:r>
              <w:rPr>
                <w:rFonts w:ascii="Calibri" w:hAnsi="Calibri"/>
                <w:b/>
                <w:bCs/>
                <w:sz w:val="18"/>
                <w:szCs w:val="18"/>
              </w:rPr>
              <w:t>OF REPORTING PERIOD</w:t>
            </w:r>
          </w:p>
        </w:tc>
        <w:tc>
          <w:tcPr>
            <w:tcW w:w="118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3,688</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3,436</w:t>
            </w:r>
          </w:p>
        </w:tc>
        <w:tc>
          <w:tcPr>
            <w:tcW w:w="62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xml:space="preserve">-7 </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3,116</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3,391</w:t>
            </w:r>
          </w:p>
        </w:tc>
        <w:tc>
          <w:tcPr>
            <w:tcW w:w="1054" w:type="dxa"/>
            <w:tcBorders>
              <w:top w:val="nil"/>
              <w:left w:val="nil"/>
              <w:bottom w:val="nil"/>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3,672</w:t>
            </w:r>
          </w:p>
        </w:tc>
      </w:tr>
      <w:tr w:rsidR="0054397F" w:rsidTr="0054397F">
        <w:tc>
          <w:tcPr>
            <w:tcW w:w="1054" w:type="dxa"/>
            <w:tcBorders>
              <w:top w:val="nil"/>
              <w:left w:val="nil"/>
              <w:bottom w:val="nil"/>
              <w:right w:val="nil"/>
            </w:tcBorders>
            <w:shd w:val="clear" w:color="000000" w:fill="FFFFFF"/>
            <w:noWrap/>
            <w:hideMark/>
          </w:tcPr>
          <w:p w:rsidR="0054397F" w:rsidRDefault="0054397F" w:rsidP="00406B0A">
            <w:pPr>
              <w:spacing w:before="60"/>
              <w:ind w:left="-283"/>
              <w:jc w:val="right"/>
              <w:rPr>
                <w:rFonts w:ascii="Calibri" w:hAnsi="Calibri"/>
                <w:b/>
                <w:bCs/>
                <w:sz w:val="18"/>
                <w:szCs w:val="18"/>
              </w:rPr>
            </w:pPr>
            <w:r>
              <w:rPr>
                <w:rFonts w:ascii="Calibri" w:hAnsi="Calibri"/>
                <w:b/>
                <w:bCs/>
                <w:sz w:val="18"/>
                <w:szCs w:val="18"/>
              </w:rPr>
              <w:t>3,782</w:t>
            </w:r>
          </w:p>
        </w:tc>
        <w:tc>
          <w:tcPr>
            <w:tcW w:w="2314" w:type="dxa"/>
            <w:tcBorders>
              <w:top w:val="nil"/>
              <w:left w:val="nil"/>
              <w:bottom w:val="nil"/>
              <w:right w:val="nil"/>
            </w:tcBorders>
            <w:shd w:val="clear" w:color="000000" w:fill="FFFFFF"/>
            <w:hideMark/>
          </w:tcPr>
          <w:p w:rsidR="0054397F" w:rsidRDefault="0054397F" w:rsidP="00406B0A">
            <w:pPr>
              <w:spacing w:before="60"/>
              <w:rPr>
                <w:rFonts w:ascii="Calibri" w:hAnsi="Calibri"/>
                <w:b/>
                <w:bCs/>
                <w:sz w:val="18"/>
                <w:szCs w:val="18"/>
              </w:rPr>
            </w:pPr>
            <w:r>
              <w:rPr>
                <w:rFonts w:ascii="Calibri" w:hAnsi="Calibri"/>
                <w:b/>
                <w:bCs/>
                <w:sz w:val="18"/>
                <w:szCs w:val="18"/>
              </w:rPr>
              <w:t>CASH AT THE END OF</w:t>
            </w:r>
            <w:r>
              <w:rPr>
                <w:rFonts w:ascii="Calibri" w:hAnsi="Calibri"/>
                <w:b/>
                <w:bCs/>
                <w:sz w:val="18"/>
                <w:szCs w:val="18"/>
              </w:rPr>
              <w:br/>
              <w:t xml:space="preserve">   REPORTING PERIOD</w:t>
            </w:r>
          </w:p>
        </w:tc>
        <w:tc>
          <w:tcPr>
            <w:tcW w:w="1184" w:type="dxa"/>
            <w:tcBorders>
              <w:top w:val="nil"/>
              <w:left w:val="nil"/>
              <w:bottom w:val="nil"/>
              <w:right w:val="nil"/>
            </w:tcBorders>
            <w:shd w:val="clear" w:color="000000" w:fill="FFFFFF"/>
            <w:noWrap/>
            <w:hideMark/>
          </w:tcPr>
          <w:p w:rsidR="0054397F" w:rsidRDefault="0054397F" w:rsidP="00406B0A">
            <w:pPr>
              <w:spacing w:before="60"/>
              <w:ind w:left="-283"/>
              <w:jc w:val="right"/>
              <w:rPr>
                <w:rFonts w:ascii="Calibri" w:hAnsi="Calibri"/>
                <w:b/>
                <w:bCs/>
                <w:sz w:val="18"/>
                <w:szCs w:val="18"/>
              </w:rPr>
            </w:pPr>
            <w:r>
              <w:rPr>
                <w:rFonts w:ascii="Calibri" w:hAnsi="Calibri"/>
                <w:b/>
                <w:bCs/>
                <w:sz w:val="18"/>
                <w:szCs w:val="18"/>
              </w:rPr>
              <w:t>3,436</w:t>
            </w:r>
          </w:p>
        </w:tc>
        <w:tc>
          <w:tcPr>
            <w:tcW w:w="1054" w:type="dxa"/>
            <w:tcBorders>
              <w:top w:val="nil"/>
              <w:left w:val="nil"/>
              <w:bottom w:val="nil"/>
              <w:right w:val="nil"/>
            </w:tcBorders>
            <w:shd w:val="clear" w:color="000000" w:fill="FFFFFF"/>
            <w:noWrap/>
            <w:hideMark/>
          </w:tcPr>
          <w:p w:rsidR="0054397F" w:rsidRDefault="0054397F" w:rsidP="00406B0A">
            <w:pPr>
              <w:spacing w:before="60"/>
              <w:ind w:left="-283"/>
              <w:jc w:val="right"/>
              <w:rPr>
                <w:rFonts w:ascii="Calibri" w:hAnsi="Calibri"/>
                <w:b/>
                <w:bCs/>
                <w:sz w:val="18"/>
                <w:szCs w:val="18"/>
              </w:rPr>
            </w:pPr>
            <w:r>
              <w:rPr>
                <w:rFonts w:ascii="Calibri" w:hAnsi="Calibri"/>
                <w:b/>
                <w:bCs/>
                <w:sz w:val="18"/>
                <w:szCs w:val="18"/>
              </w:rPr>
              <w:t>3,116</w:t>
            </w:r>
          </w:p>
        </w:tc>
        <w:tc>
          <w:tcPr>
            <w:tcW w:w="624" w:type="dxa"/>
            <w:tcBorders>
              <w:top w:val="nil"/>
              <w:left w:val="nil"/>
              <w:bottom w:val="nil"/>
              <w:right w:val="nil"/>
            </w:tcBorders>
            <w:shd w:val="clear" w:color="000000" w:fill="FFFFFF"/>
            <w:noWrap/>
            <w:hideMark/>
          </w:tcPr>
          <w:p w:rsidR="0054397F" w:rsidRDefault="0054397F" w:rsidP="00406B0A">
            <w:pPr>
              <w:spacing w:before="60"/>
              <w:ind w:left="-283"/>
              <w:jc w:val="right"/>
              <w:rPr>
                <w:rFonts w:ascii="Calibri" w:hAnsi="Calibri"/>
                <w:b/>
                <w:bCs/>
                <w:sz w:val="18"/>
                <w:szCs w:val="18"/>
              </w:rPr>
            </w:pPr>
            <w:r>
              <w:rPr>
                <w:rFonts w:ascii="Calibri" w:hAnsi="Calibri"/>
                <w:b/>
                <w:bCs/>
                <w:sz w:val="18"/>
                <w:szCs w:val="18"/>
              </w:rPr>
              <w:t xml:space="preserve">-9 </w:t>
            </w:r>
          </w:p>
        </w:tc>
        <w:tc>
          <w:tcPr>
            <w:tcW w:w="1054" w:type="dxa"/>
            <w:tcBorders>
              <w:top w:val="nil"/>
              <w:left w:val="nil"/>
              <w:bottom w:val="nil"/>
              <w:right w:val="nil"/>
            </w:tcBorders>
            <w:shd w:val="clear" w:color="000000" w:fill="FFFFFF"/>
            <w:noWrap/>
            <w:hideMark/>
          </w:tcPr>
          <w:p w:rsidR="0054397F" w:rsidRDefault="0054397F" w:rsidP="00406B0A">
            <w:pPr>
              <w:spacing w:before="60"/>
              <w:ind w:left="-283"/>
              <w:jc w:val="right"/>
              <w:rPr>
                <w:rFonts w:ascii="Calibri" w:hAnsi="Calibri"/>
                <w:b/>
                <w:bCs/>
                <w:sz w:val="18"/>
                <w:szCs w:val="18"/>
              </w:rPr>
            </w:pPr>
            <w:r>
              <w:rPr>
                <w:rFonts w:ascii="Calibri" w:hAnsi="Calibri"/>
                <w:b/>
                <w:bCs/>
                <w:sz w:val="18"/>
                <w:szCs w:val="18"/>
              </w:rPr>
              <w:t>3,391</w:t>
            </w:r>
          </w:p>
        </w:tc>
        <w:tc>
          <w:tcPr>
            <w:tcW w:w="1054" w:type="dxa"/>
            <w:tcBorders>
              <w:top w:val="nil"/>
              <w:left w:val="nil"/>
              <w:bottom w:val="nil"/>
              <w:right w:val="nil"/>
            </w:tcBorders>
            <w:shd w:val="clear" w:color="000000" w:fill="FFFFFF"/>
            <w:noWrap/>
            <w:hideMark/>
          </w:tcPr>
          <w:p w:rsidR="0054397F" w:rsidRDefault="0054397F" w:rsidP="00406B0A">
            <w:pPr>
              <w:spacing w:before="60"/>
              <w:ind w:left="-283"/>
              <w:jc w:val="right"/>
              <w:rPr>
                <w:rFonts w:ascii="Calibri" w:hAnsi="Calibri"/>
                <w:b/>
                <w:bCs/>
                <w:sz w:val="18"/>
                <w:szCs w:val="18"/>
              </w:rPr>
            </w:pPr>
            <w:r>
              <w:rPr>
                <w:rFonts w:ascii="Calibri" w:hAnsi="Calibri"/>
                <w:b/>
                <w:bCs/>
                <w:sz w:val="18"/>
                <w:szCs w:val="18"/>
              </w:rPr>
              <w:t>3,672</w:t>
            </w:r>
          </w:p>
        </w:tc>
        <w:tc>
          <w:tcPr>
            <w:tcW w:w="1054" w:type="dxa"/>
            <w:tcBorders>
              <w:top w:val="nil"/>
              <w:left w:val="nil"/>
              <w:bottom w:val="nil"/>
              <w:right w:val="nil"/>
            </w:tcBorders>
            <w:shd w:val="clear" w:color="000000" w:fill="FFFFFF"/>
            <w:noWrap/>
            <w:hideMark/>
          </w:tcPr>
          <w:p w:rsidR="0054397F" w:rsidRDefault="0054397F" w:rsidP="00406B0A">
            <w:pPr>
              <w:spacing w:before="60"/>
              <w:ind w:left="-283"/>
              <w:jc w:val="right"/>
              <w:rPr>
                <w:rFonts w:ascii="Calibri" w:hAnsi="Calibri"/>
                <w:b/>
                <w:bCs/>
                <w:sz w:val="18"/>
                <w:szCs w:val="18"/>
              </w:rPr>
            </w:pPr>
            <w:r>
              <w:rPr>
                <w:rFonts w:ascii="Calibri" w:hAnsi="Calibri"/>
                <w:b/>
                <w:bCs/>
                <w:sz w:val="18"/>
                <w:szCs w:val="18"/>
              </w:rPr>
              <w:t>4,015</w:t>
            </w:r>
          </w:p>
        </w:tc>
      </w:tr>
      <w:tr w:rsidR="0054397F" w:rsidTr="0054397F">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2314" w:type="dxa"/>
            <w:tcBorders>
              <w:top w:val="nil"/>
              <w:left w:val="nil"/>
              <w:bottom w:val="single" w:sz="4" w:space="0" w:color="auto"/>
              <w:right w:val="nil"/>
            </w:tcBorders>
            <w:shd w:val="clear" w:color="000000" w:fill="FFFFFF"/>
            <w:noWrap/>
            <w:hideMark/>
          </w:tcPr>
          <w:p w:rsidR="0054397F" w:rsidRDefault="0054397F" w:rsidP="00406B0A">
            <w:pPr>
              <w:rPr>
                <w:rFonts w:ascii="Calibri" w:hAnsi="Calibri"/>
                <w:b/>
                <w:bCs/>
                <w:sz w:val="18"/>
                <w:szCs w:val="18"/>
              </w:rPr>
            </w:pPr>
            <w:r>
              <w:rPr>
                <w:rFonts w:ascii="Calibri" w:hAnsi="Calibri"/>
                <w:b/>
                <w:bCs/>
                <w:sz w:val="18"/>
                <w:szCs w:val="18"/>
              </w:rPr>
              <w:t> </w:t>
            </w:r>
          </w:p>
        </w:tc>
        <w:tc>
          <w:tcPr>
            <w:tcW w:w="118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b/>
                <w:bCs/>
                <w:sz w:val="18"/>
                <w:szCs w:val="18"/>
              </w:rPr>
            </w:pPr>
            <w:r>
              <w:rPr>
                <w:rFonts w:ascii="Calibri" w:hAnsi="Calibri"/>
                <w:b/>
                <w:bCs/>
                <w:sz w:val="18"/>
                <w:szCs w:val="18"/>
              </w:rPr>
              <w:t> </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62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c>
          <w:tcPr>
            <w:tcW w:w="1054" w:type="dxa"/>
            <w:tcBorders>
              <w:top w:val="nil"/>
              <w:left w:val="nil"/>
              <w:bottom w:val="single" w:sz="4" w:space="0" w:color="auto"/>
              <w:right w:val="nil"/>
            </w:tcBorders>
            <w:shd w:val="clear" w:color="000000" w:fill="FFFFFF"/>
            <w:noWrap/>
            <w:hideMark/>
          </w:tcPr>
          <w:p w:rsidR="0054397F" w:rsidRDefault="0054397F" w:rsidP="00406B0A">
            <w:pPr>
              <w:ind w:left="-283"/>
              <w:jc w:val="right"/>
              <w:rPr>
                <w:rFonts w:ascii="Calibri" w:hAnsi="Calibri"/>
                <w:sz w:val="18"/>
                <w:szCs w:val="18"/>
              </w:rPr>
            </w:pPr>
            <w:r>
              <w:rPr>
                <w:rFonts w:ascii="Calibri" w:hAnsi="Calibri"/>
                <w:sz w:val="18"/>
                <w:szCs w:val="18"/>
              </w:rPr>
              <w:t> </w:t>
            </w:r>
          </w:p>
        </w:tc>
      </w:tr>
    </w:tbl>
    <w:p w:rsidR="00182729" w:rsidRDefault="00182729" w:rsidP="00182729"/>
    <w:p w:rsidR="00182729" w:rsidRDefault="00182729">
      <w:r>
        <w:br w:type="page"/>
      </w:r>
    </w:p>
    <w:p w:rsidR="00182729" w:rsidRPr="000D5B23" w:rsidRDefault="00182729" w:rsidP="00182729">
      <w:pPr>
        <w:pStyle w:val="Heading3"/>
      </w:pPr>
      <w:r w:rsidRPr="000D5B23">
        <w:lastRenderedPageBreak/>
        <w:t>Notes to the Budget Statements</w:t>
      </w:r>
    </w:p>
    <w:p w:rsidR="00DF2FC1" w:rsidRPr="00DF2FC1" w:rsidRDefault="00DF2FC1" w:rsidP="00DF2FC1">
      <w:pPr>
        <w:pStyle w:val="BodyText"/>
        <w:rPr>
          <w:rFonts w:asciiTheme="minorHAnsi" w:hAnsiTheme="minorHAnsi"/>
        </w:rPr>
      </w:pPr>
      <w:r w:rsidRPr="00DF2FC1">
        <w:rPr>
          <w:rFonts w:asciiTheme="minorHAnsi" w:hAnsiTheme="minorHAnsi"/>
        </w:rPr>
        <w:t>Significant variations are as follows:</w:t>
      </w:r>
    </w:p>
    <w:p w:rsidR="00182729" w:rsidRPr="00406B0A" w:rsidRDefault="00182729" w:rsidP="00406B0A">
      <w:pPr>
        <w:pStyle w:val="BodyText"/>
        <w:spacing w:before="240"/>
        <w:rPr>
          <w:rFonts w:asciiTheme="minorHAnsi" w:hAnsiTheme="minorHAnsi"/>
          <w:i/>
        </w:rPr>
      </w:pPr>
      <w:r w:rsidRPr="00406B0A">
        <w:rPr>
          <w:rFonts w:asciiTheme="minorHAnsi" w:hAnsiTheme="minorHAnsi"/>
          <w:i/>
        </w:rPr>
        <w:t>Operating Statement</w:t>
      </w:r>
    </w:p>
    <w:p w:rsidR="00182729" w:rsidRPr="006112BE" w:rsidRDefault="00182729" w:rsidP="00182729">
      <w:pPr>
        <w:pStyle w:val="BodyTextIndent"/>
        <w:rPr>
          <w:rFonts w:ascii="Calibri" w:hAnsi="Calibri"/>
        </w:rPr>
      </w:pPr>
      <w:r w:rsidRPr="006112BE">
        <w:rPr>
          <w:rFonts w:ascii="Calibri" w:hAnsi="Calibri"/>
        </w:rPr>
        <w:t>government payment for outputs:</w:t>
      </w:r>
    </w:p>
    <w:p w:rsidR="00182729" w:rsidRPr="006112BE" w:rsidRDefault="00182729" w:rsidP="00182729">
      <w:pPr>
        <w:pStyle w:val="BodyText"/>
        <w:keepNext/>
        <w:keepLines/>
        <w:numPr>
          <w:ilvl w:val="0"/>
          <w:numId w:val="59"/>
        </w:numPr>
        <w:rPr>
          <w:rFonts w:ascii="Calibri" w:hAnsi="Calibri"/>
        </w:rPr>
      </w:pPr>
      <w:r w:rsidRPr="006112BE">
        <w:rPr>
          <w:rFonts w:ascii="Calibri" w:hAnsi="Calibri"/>
        </w:rPr>
        <w:t>the increase of $0.852 million in the 2012-13 estimated outcome from the original budget is due to Treasurer’s Advance</w:t>
      </w:r>
      <w:r w:rsidR="00DF2FC1">
        <w:rPr>
          <w:rFonts w:ascii="Calibri" w:hAnsi="Calibri"/>
        </w:rPr>
        <w:t xml:space="preserve"> </w:t>
      </w:r>
      <w:r w:rsidRPr="006112BE">
        <w:rPr>
          <w:rFonts w:ascii="Calibri" w:hAnsi="Calibri"/>
        </w:rPr>
        <w:t>received for the Eastman Inquiry; and</w:t>
      </w:r>
    </w:p>
    <w:p w:rsidR="00182729" w:rsidRPr="006112BE" w:rsidRDefault="00406B0A" w:rsidP="00182729">
      <w:pPr>
        <w:pStyle w:val="BodyTextIndent2"/>
        <w:numPr>
          <w:ilvl w:val="0"/>
          <w:numId w:val="59"/>
        </w:num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rPr>
      </w:pPr>
      <w:proofErr w:type="gramStart"/>
      <w:r>
        <w:rPr>
          <w:rFonts w:ascii="Calibri" w:hAnsi="Calibri"/>
        </w:rPr>
        <w:t>the</w:t>
      </w:r>
      <w:proofErr w:type="gramEnd"/>
      <w:r>
        <w:rPr>
          <w:rFonts w:ascii="Calibri" w:hAnsi="Calibri"/>
        </w:rPr>
        <w:t xml:space="preserve"> decrease of $0.286</w:t>
      </w:r>
      <w:r w:rsidR="00182729" w:rsidRPr="006112BE">
        <w:rPr>
          <w:rFonts w:ascii="Calibri" w:hAnsi="Calibri"/>
        </w:rPr>
        <w:t xml:space="preserve"> million in the 2013-14 Budget from the 2012-13 estimated outcome is </w:t>
      </w:r>
      <w:r w:rsidR="00B018BA">
        <w:rPr>
          <w:rFonts w:ascii="Calibri" w:hAnsi="Calibri"/>
        </w:rPr>
        <w:t xml:space="preserve">mainly </w:t>
      </w:r>
      <w:r w:rsidR="00182729" w:rsidRPr="006112BE">
        <w:rPr>
          <w:rFonts w:ascii="Calibri" w:hAnsi="Calibri"/>
        </w:rPr>
        <w:t>due to a reduction in funding for the Eastman Inquiry</w:t>
      </w:r>
      <w:r w:rsidR="008A750C">
        <w:rPr>
          <w:rFonts w:ascii="Calibri" w:hAnsi="Calibri"/>
        </w:rPr>
        <w:t xml:space="preserve"> due to its expected completion in the first half of the financial year.</w:t>
      </w:r>
      <w:r w:rsidR="00182729" w:rsidRPr="006112BE">
        <w:rPr>
          <w:rFonts w:ascii="Calibri" w:hAnsi="Calibri"/>
        </w:rPr>
        <w:t xml:space="preserve"> </w:t>
      </w:r>
    </w:p>
    <w:p w:rsidR="00182729" w:rsidRPr="006112BE" w:rsidRDefault="00182729" w:rsidP="00182729">
      <w:pPr>
        <w:pStyle w:val="BodyTextIndent"/>
        <w:rPr>
          <w:rFonts w:ascii="Calibri" w:hAnsi="Calibri"/>
        </w:rPr>
      </w:pPr>
      <w:r w:rsidRPr="006112BE">
        <w:rPr>
          <w:rFonts w:ascii="Calibri" w:hAnsi="Calibri"/>
        </w:rPr>
        <w:t>supplies and services:</w:t>
      </w:r>
    </w:p>
    <w:p w:rsidR="00182729" w:rsidRPr="006112BE" w:rsidRDefault="00182729" w:rsidP="00182729">
      <w:pPr>
        <w:pStyle w:val="BodyTextIndent2"/>
        <w:numPr>
          <w:ilvl w:val="0"/>
          <w:numId w:val="59"/>
        </w:num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rPr>
      </w:pPr>
      <w:r w:rsidRPr="006112BE">
        <w:rPr>
          <w:rFonts w:ascii="Calibri" w:hAnsi="Calibri"/>
        </w:rPr>
        <w:t>the increase of $0.852 million in the 2012-13 estimated outcome from the original budget is due to the legal costs of the Eastman Inquiry; and</w:t>
      </w:r>
    </w:p>
    <w:p w:rsidR="00182729" w:rsidRPr="006112BE" w:rsidRDefault="00406B0A" w:rsidP="00182729">
      <w:pPr>
        <w:pStyle w:val="BodyTextIndent2"/>
        <w:numPr>
          <w:ilvl w:val="0"/>
          <w:numId w:val="59"/>
        </w:num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rPr>
      </w:pPr>
      <w:proofErr w:type="gramStart"/>
      <w:r>
        <w:rPr>
          <w:rFonts w:ascii="Calibri" w:hAnsi="Calibri"/>
        </w:rPr>
        <w:t>the</w:t>
      </w:r>
      <w:proofErr w:type="gramEnd"/>
      <w:r>
        <w:rPr>
          <w:rFonts w:ascii="Calibri" w:hAnsi="Calibri"/>
        </w:rPr>
        <w:t xml:space="preserve"> decrease of $0.675</w:t>
      </w:r>
      <w:r w:rsidR="00182729" w:rsidRPr="006112BE">
        <w:rPr>
          <w:rFonts w:ascii="Calibri" w:hAnsi="Calibri"/>
        </w:rPr>
        <w:t xml:space="preserve"> million in the 2013-14 Budget from the 2012-13 estimated outcome is due to a reduction in the legal expenses of the Eastman Inquiry and other reductions in legal and administrative costs. </w:t>
      </w:r>
    </w:p>
    <w:p w:rsidR="00182729" w:rsidRPr="00406B0A" w:rsidRDefault="00182729" w:rsidP="00406B0A">
      <w:pPr>
        <w:pStyle w:val="BodyText"/>
        <w:spacing w:before="240"/>
        <w:rPr>
          <w:rFonts w:asciiTheme="minorHAnsi" w:hAnsiTheme="minorHAnsi"/>
          <w:i/>
        </w:rPr>
      </w:pPr>
      <w:r w:rsidRPr="00406B0A">
        <w:rPr>
          <w:rFonts w:asciiTheme="minorHAnsi" w:hAnsiTheme="minorHAnsi"/>
          <w:i/>
        </w:rPr>
        <w:t>Balance Sheet</w:t>
      </w:r>
    </w:p>
    <w:p w:rsidR="00182729" w:rsidRPr="006112BE" w:rsidRDefault="00182729" w:rsidP="00182729">
      <w:pPr>
        <w:pStyle w:val="BodyTextIndent"/>
        <w:rPr>
          <w:rFonts w:ascii="Calibri" w:hAnsi="Calibri"/>
        </w:rPr>
      </w:pPr>
      <w:r w:rsidRPr="006112BE">
        <w:rPr>
          <w:rFonts w:ascii="Calibri" w:hAnsi="Calibri"/>
        </w:rPr>
        <w:t>cash and cash equivalents:</w:t>
      </w:r>
    </w:p>
    <w:p w:rsidR="00182729" w:rsidRPr="006112BE" w:rsidRDefault="00182729" w:rsidP="00182729">
      <w:pPr>
        <w:pStyle w:val="BodyTextIndent2"/>
        <w:numPr>
          <w:ilvl w:val="0"/>
          <w:numId w:val="60"/>
        </w:num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rPr>
      </w:pPr>
      <w:r w:rsidRPr="006112BE">
        <w:rPr>
          <w:rFonts w:ascii="Calibri" w:hAnsi="Calibri"/>
        </w:rPr>
        <w:t xml:space="preserve">the decrease of $0.346 million in the 2012-13 estimated outcome from the original budget reflects the cash impact of operating </w:t>
      </w:r>
      <w:r w:rsidR="005E2DBE">
        <w:rPr>
          <w:rFonts w:ascii="Calibri" w:hAnsi="Calibri"/>
        </w:rPr>
        <w:t>activities in 2011</w:t>
      </w:r>
      <w:r w:rsidR="005E2DBE">
        <w:rPr>
          <w:rFonts w:ascii="Calibri" w:hAnsi="Calibri"/>
        </w:rPr>
        <w:noBreakHyphen/>
        <w:t>12 and 2012</w:t>
      </w:r>
      <w:r w:rsidR="005E2DBE">
        <w:rPr>
          <w:rFonts w:ascii="Calibri" w:hAnsi="Calibri"/>
        </w:rPr>
        <w:noBreakHyphen/>
        <w:t>13</w:t>
      </w:r>
      <w:r w:rsidR="008914D1">
        <w:rPr>
          <w:rFonts w:ascii="Calibri" w:hAnsi="Calibri"/>
        </w:rPr>
        <w:t>,</w:t>
      </w:r>
      <w:r w:rsidR="005E2DBE">
        <w:rPr>
          <w:rFonts w:ascii="Calibri" w:hAnsi="Calibri"/>
        </w:rPr>
        <w:t xml:space="preserve"> as well as </w:t>
      </w:r>
      <w:r w:rsidRPr="006112BE">
        <w:rPr>
          <w:rFonts w:ascii="Calibri" w:hAnsi="Calibri"/>
        </w:rPr>
        <w:t xml:space="preserve">capital purchases; and </w:t>
      </w:r>
    </w:p>
    <w:p w:rsidR="00182729" w:rsidRPr="006112BE" w:rsidRDefault="00182729" w:rsidP="00182729">
      <w:pPr>
        <w:pStyle w:val="BodyTextIndent2"/>
        <w:numPr>
          <w:ilvl w:val="0"/>
          <w:numId w:val="60"/>
        </w:numPr>
        <w:tabs>
          <w:tab w:val="left" w:pos="7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rPr>
      </w:pPr>
      <w:proofErr w:type="gramStart"/>
      <w:r w:rsidRPr="006112BE">
        <w:rPr>
          <w:rFonts w:ascii="Calibri" w:hAnsi="Calibri"/>
        </w:rPr>
        <w:t>the</w:t>
      </w:r>
      <w:proofErr w:type="gramEnd"/>
      <w:r w:rsidRPr="006112BE">
        <w:rPr>
          <w:rFonts w:ascii="Calibri" w:hAnsi="Calibri"/>
        </w:rPr>
        <w:t xml:space="preserve"> decrease of $0.320 million in the 2013-14 Budget from the 2012-13 estimated outcome is due to capital purchases.</w:t>
      </w:r>
    </w:p>
    <w:p w:rsidR="00182729" w:rsidRPr="006112BE" w:rsidRDefault="00182729" w:rsidP="00182729">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libri" w:hAnsi="Calibri"/>
        </w:rPr>
      </w:pPr>
      <w:proofErr w:type="gramStart"/>
      <w:r w:rsidRPr="006112BE">
        <w:rPr>
          <w:rFonts w:ascii="Calibri" w:hAnsi="Calibri"/>
        </w:rPr>
        <w:t>property</w:t>
      </w:r>
      <w:proofErr w:type="gramEnd"/>
      <w:r w:rsidRPr="006112BE">
        <w:rPr>
          <w:rFonts w:ascii="Calibri" w:hAnsi="Calibri"/>
        </w:rPr>
        <w:t xml:space="preserve">, plant and equipment:  the decrease of $0.275 million in the 2013-14 Budget from the 2012-13 estimated outcome </w:t>
      </w:r>
      <w:r w:rsidR="00DF2FC1">
        <w:rPr>
          <w:rFonts w:ascii="Calibri" w:hAnsi="Calibri"/>
        </w:rPr>
        <w:t>is due to</w:t>
      </w:r>
      <w:r w:rsidRPr="006112BE">
        <w:rPr>
          <w:rFonts w:ascii="Calibri" w:hAnsi="Calibri"/>
        </w:rPr>
        <w:t xml:space="preserve"> annual depreciation in excess of new purchases of plant and equipment</w:t>
      </w:r>
      <w:r w:rsidR="00C4158F">
        <w:rPr>
          <w:rFonts w:ascii="Calibri" w:hAnsi="Calibri"/>
        </w:rPr>
        <w:t xml:space="preserve"> that are placed into operation</w:t>
      </w:r>
      <w:r w:rsidRPr="006112BE">
        <w:rPr>
          <w:rFonts w:ascii="Calibri" w:hAnsi="Calibri"/>
        </w:rPr>
        <w:t xml:space="preserve">. </w:t>
      </w:r>
    </w:p>
    <w:p w:rsidR="00182729" w:rsidRPr="006112BE" w:rsidRDefault="00182729" w:rsidP="00182729">
      <w:pPr>
        <w:pStyle w:val="BodyTextIndent"/>
        <w:rPr>
          <w:rFonts w:ascii="Calibri" w:hAnsi="Calibri"/>
          <w:szCs w:val="20"/>
        </w:rPr>
      </w:pPr>
      <w:proofErr w:type="gramStart"/>
      <w:r w:rsidRPr="006112BE">
        <w:rPr>
          <w:rFonts w:ascii="Calibri" w:hAnsi="Calibri"/>
        </w:rPr>
        <w:t>capital</w:t>
      </w:r>
      <w:proofErr w:type="gramEnd"/>
      <w:r w:rsidRPr="006112BE">
        <w:rPr>
          <w:rFonts w:ascii="Calibri" w:hAnsi="Calibri"/>
        </w:rPr>
        <w:t xml:space="preserve"> works in progress:  the increase of $0.3 million in the 2013-14 Budget from the 2012-13 estimated outcome </w:t>
      </w:r>
      <w:r w:rsidR="00DF2FC1">
        <w:rPr>
          <w:rFonts w:ascii="Calibri" w:hAnsi="Calibri"/>
        </w:rPr>
        <w:t>is due to</w:t>
      </w:r>
      <w:r w:rsidRPr="006112BE">
        <w:rPr>
          <w:rFonts w:ascii="Calibri" w:hAnsi="Calibri"/>
        </w:rPr>
        <w:t xml:space="preserve"> the cost of Stage 2 of L</w:t>
      </w:r>
      <w:r w:rsidR="00160D93">
        <w:rPr>
          <w:rFonts w:ascii="Calibri" w:hAnsi="Calibri"/>
        </w:rPr>
        <w:t xml:space="preserve">egal </w:t>
      </w:r>
      <w:r w:rsidRPr="006112BE">
        <w:rPr>
          <w:rFonts w:ascii="Calibri" w:hAnsi="Calibri"/>
        </w:rPr>
        <w:t>A</w:t>
      </w:r>
      <w:r w:rsidR="00160D93">
        <w:rPr>
          <w:rFonts w:ascii="Calibri" w:hAnsi="Calibri"/>
        </w:rPr>
        <w:t xml:space="preserve">id </w:t>
      </w:r>
      <w:r w:rsidRPr="006112BE">
        <w:rPr>
          <w:rFonts w:ascii="Calibri" w:hAnsi="Calibri"/>
        </w:rPr>
        <w:t>M</w:t>
      </w:r>
      <w:r w:rsidR="00160D93">
        <w:rPr>
          <w:rFonts w:ascii="Calibri" w:hAnsi="Calibri"/>
        </w:rPr>
        <w:t xml:space="preserve">anagement </w:t>
      </w:r>
      <w:r w:rsidRPr="006112BE">
        <w:rPr>
          <w:rFonts w:ascii="Calibri" w:hAnsi="Calibri"/>
        </w:rPr>
        <w:t>I</w:t>
      </w:r>
      <w:r w:rsidR="00160D93">
        <w:rPr>
          <w:rFonts w:ascii="Calibri" w:hAnsi="Calibri"/>
        </w:rPr>
        <w:t xml:space="preserve">nformation </w:t>
      </w:r>
      <w:r w:rsidRPr="006112BE">
        <w:rPr>
          <w:rFonts w:ascii="Calibri" w:hAnsi="Calibri"/>
        </w:rPr>
        <w:t>S</w:t>
      </w:r>
      <w:r w:rsidR="00160D93">
        <w:rPr>
          <w:rFonts w:ascii="Calibri" w:hAnsi="Calibri"/>
        </w:rPr>
        <w:t xml:space="preserve">ystem (LAMIS) </w:t>
      </w:r>
      <w:r w:rsidRPr="006112BE">
        <w:rPr>
          <w:rFonts w:ascii="Calibri" w:hAnsi="Calibri"/>
        </w:rPr>
        <w:t>($0.5 million) less the transfer of the Stage 1 cost ($0.2</w:t>
      </w:r>
      <w:r w:rsidR="00160D93">
        <w:rPr>
          <w:rFonts w:ascii="Calibri" w:hAnsi="Calibri"/>
        </w:rPr>
        <w:t> </w:t>
      </w:r>
      <w:r w:rsidR="00DF2FC1">
        <w:rPr>
          <w:rFonts w:ascii="Calibri" w:hAnsi="Calibri"/>
        </w:rPr>
        <w:t>million) to i</w:t>
      </w:r>
      <w:r w:rsidRPr="006112BE">
        <w:rPr>
          <w:rFonts w:ascii="Calibri" w:hAnsi="Calibri"/>
        </w:rPr>
        <w:t xml:space="preserve">ntangible </w:t>
      </w:r>
      <w:r w:rsidR="00DF2FC1">
        <w:rPr>
          <w:rFonts w:ascii="Calibri" w:hAnsi="Calibri"/>
        </w:rPr>
        <w:t>a</w:t>
      </w:r>
      <w:r w:rsidRPr="006112BE">
        <w:rPr>
          <w:rFonts w:ascii="Calibri" w:hAnsi="Calibri"/>
        </w:rPr>
        <w:t>ssets.</w:t>
      </w:r>
    </w:p>
    <w:p w:rsidR="00182729" w:rsidRPr="00406B0A" w:rsidRDefault="00182729" w:rsidP="00406B0A">
      <w:pPr>
        <w:pStyle w:val="BodyText"/>
        <w:spacing w:before="240"/>
        <w:rPr>
          <w:rFonts w:asciiTheme="minorHAnsi" w:hAnsiTheme="minorHAnsi"/>
          <w:i/>
        </w:rPr>
      </w:pPr>
      <w:r w:rsidRPr="00406B0A">
        <w:rPr>
          <w:rFonts w:asciiTheme="minorHAnsi" w:hAnsiTheme="minorHAnsi"/>
          <w:i/>
        </w:rPr>
        <w:t>Statement of Changes in Equity</w:t>
      </w:r>
      <w:r w:rsidR="004A39EB">
        <w:rPr>
          <w:rFonts w:asciiTheme="minorHAnsi" w:hAnsiTheme="minorHAnsi"/>
          <w:i/>
        </w:rPr>
        <w:t xml:space="preserve"> and Cash Flow Statement</w:t>
      </w:r>
    </w:p>
    <w:p w:rsidR="00182729" w:rsidRPr="006112BE" w:rsidRDefault="00182729" w:rsidP="008049E5">
      <w:pPr>
        <w:pStyle w:val="Heading3"/>
        <w:spacing w:before="120" w:after="120"/>
        <w:rPr>
          <w:rFonts w:ascii="Calibri" w:hAnsi="Calibri" w:cs="Calibri"/>
          <w:b w:val="0"/>
          <w:lang w:val="en-US"/>
        </w:rPr>
      </w:pPr>
      <w:r w:rsidRPr="006112BE">
        <w:rPr>
          <w:rFonts w:ascii="Calibri" w:hAnsi="Calibri" w:cs="Calibri"/>
          <w:b w:val="0"/>
          <w:lang w:val="en-US"/>
        </w:rPr>
        <w:t>Variations in the statement</w:t>
      </w:r>
      <w:r w:rsidR="004A39EB">
        <w:rPr>
          <w:rFonts w:ascii="Calibri" w:hAnsi="Calibri" w:cs="Calibri"/>
          <w:b w:val="0"/>
          <w:lang w:val="en-US"/>
        </w:rPr>
        <w:t>s</w:t>
      </w:r>
      <w:r w:rsidRPr="006112BE">
        <w:rPr>
          <w:rFonts w:ascii="Calibri" w:hAnsi="Calibri" w:cs="Calibri"/>
          <w:b w:val="0"/>
          <w:lang w:val="en-US"/>
        </w:rPr>
        <w:t xml:space="preserve"> are explained in the notes above.</w:t>
      </w:r>
    </w:p>
    <w:p w:rsidR="00182729" w:rsidRPr="006112BE" w:rsidRDefault="00182729" w:rsidP="00182729">
      <w:pPr>
        <w:rPr>
          <w:rFonts w:ascii="Calibri" w:hAnsi="Calibri"/>
        </w:rPr>
      </w:pPr>
    </w:p>
    <w:sectPr w:rsidR="00182729" w:rsidRPr="006112BE" w:rsidSect="009E3106">
      <w:type w:val="continuous"/>
      <w:pgSz w:w="11906" w:h="16838" w:code="9"/>
      <w:pgMar w:top="1151" w:right="1440" w:bottom="1729"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4D1" w:rsidRDefault="008914D1">
      <w:r>
        <w:separator/>
      </w:r>
    </w:p>
  </w:endnote>
  <w:endnote w:type="continuationSeparator" w:id="0">
    <w:p w:rsidR="008914D1" w:rsidRDefault="008914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06" w:rsidRDefault="009E31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D1" w:rsidRPr="00E011DA" w:rsidRDefault="008914D1" w:rsidP="00E011DA">
    <w:pPr>
      <w:pStyle w:val="FooterBP"/>
      <w:tabs>
        <w:tab w:val="clear" w:pos="4536"/>
        <w:tab w:val="clear" w:pos="9356"/>
        <w:tab w:val="center" w:pos="4253"/>
        <w:tab w:val="right" w:pos="8998"/>
      </w:tabs>
      <w:ind w:left="-181" w:right="0"/>
      <w:rPr>
        <w:rFonts w:ascii="Calibri" w:hAnsi="Calibri" w:cs="Calibri"/>
      </w:rPr>
    </w:pPr>
    <w:r w:rsidRPr="00E011DA">
      <w:rPr>
        <w:rFonts w:ascii="Calibri" w:hAnsi="Calibri" w:cs="Calibri"/>
      </w:rPr>
      <w:t>201</w:t>
    </w:r>
    <w:r>
      <w:rPr>
        <w:rFonts w:ascii="Calibri" w:hAnsi="Calibri" w:cs="Calibri"/>
      </w:rPr>
      <w:t>3-14</w:t>
    </w:r>
    <w:r w:rsidRPr="00E011DA">
      <w:rPr>
        <w:rFonts w:ascii="Calibri" w:hAnsi="Calibri" w:cs="Calibri"/>
      </w:rPr>
      <w:t xml:space="preserve"> Budget Paper No. 4</w:t>
    </w:r>
    <w:r w:rsidRPr="00E011DA">
      <w:rPr>
        <w:rFonts w:ascii="Calibri" w:hAnsi="Calibri" w:cs="Calibri"/>
      </w:rPr>
      <w:tab/>
    </w:r>
    <w:r w:rsidR="00EB7936" w:rsidRPr="009E3106">
      <w:rPr>
        <w:rFonts w:ascii="Calibri" w:hAnsi="Calibri" w:cs="Calibri"/>
      </w:rPr>
      <w:fldChar w:fldCharType="begin"/>
    </w:r>
    <w:r w:rsidR="009E3106" w:rsidRPr="009E3106">
      <w:rPr>
        <w:rFonts w:ascii="Calibri" w:hAnsi="Calibri" w:cs="Calibri"/>
      </w:rPr>
      <w:instrText xml:space="preserve"> PAGE   \* MERGEFORMAT </w:instrText>
    </w:r>
    <w:r w:rsidR="00EB7936" w:rsidRPr="009E3106">
      <w:rPr>
        <w:rFonts w:ascii="Calibri" w:hAnsi="Calibri" w:cs="Calibri"/>
      </w:rPr>
      <w:fldChar w:fldCharType="separate"/>
    </w:r>
    <w:r w:rsidR="001F6754">
      <w:rPr>
        <w:rFonts w:ascii="Calibri" w:hAnsi="Calibri" w:cs="Calibri"/>
        <w:noProof/>
      </w:rPr>
      <w:t>526</w:t>
    </w:r>
    <w:r w:rsidR="00EB7936" w:rsidRPr="009E3106">
      <w:rPr>
        <w:rFonts w:ascii="Calibri" w:hAnsi="Calibri" w:cs="Calibri"/>
      </w:rPr>
      <w:fldChar w:fldCharType="end"/>
    </w:r>
    <w:r w:rsidRPr="00E011DA">
      <w:rPr>
        <w:rFonts w:ascii="Calibri" w:hAnsi="Calibri" w:cs="Calibri"/>
      </w:rPr>
      <w:tab/>
      <w:t>Legal Aid Commission (ACT)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06" w:rsidRDefault="009E31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4D1" w:rsidRDefault="008914D1">
      <w:r>
        <w:separator/>
      </w:r>
    </w:p>
  </w:footnote>
  <w:footnote w:type="continuationSeparator" w:id="0">
    <w:p w:rsidR="008914D1" w:rsidRDefault="008914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06" w:rsidRDefault="009E31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D1" w:rsidRDefault="008914D1" w:rsidP="004210A8">
    <w:pPr>
      <w:pStyle w:val="Header"/>
      <w:jc w:val="right"/>
      <w:rPr>
        <w:rFonts w:ascii="Arial" w:hAnsi="Arial" w:cs="Arial"/>
        <w:b/>
        <w:bCs/>
      </w:rPr>
    </w:pPr>
    <w:r>
      <w:rPr>
        <w:rStyle w:val="PageNumber"/>
        <w:rFonts w:ascii="Arial" w:hAnsi="Arial" w:cs="Arial"/>
        <w:b/>
        <w:bCs/>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D1" w:rsidRDefault="008914D1">
    <w:pPr>
      <w:pStyle w:val="Header"/>
      <w:rPr>
        <w:b/>
        <w:bCs/>
      </w:rPr>
    </w:pPr>
    <w:r>
      <w:rPr>
        <w:b/>
        <w:bCs/>
      </w:rPr>
      <w:t>Attachment A – BP4 Agency Chapter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765074"/>
    <w:lvl w:ilvl="0">
      <w:start w:val="1"/>
      <w:numFmt w:val="decimal"/>
      <w:lvlText w:val="%1."/>
      <w:lvlJc w:val="left"/>
      <w:pPr>
        <w:tabs>
          <w:tab w:val="num" w:pos="1492"/>
        </w:tabs>
        <w:ind w:left="1492" w:hanging="360"/>
      </w:pPr>
    </w:lvl>
  </w:abstractNum>
  <w:abstractNum w:abstractNumId="1">
    <w:nsid w:val="FFFFFF7D"/>
    <w:multiLevelType w:val="singleLevel"/>
    <w:tmpl w:val="35D0DF8E"/>
    <w:lvl w:ilvl="0">
      <w:start w:val="1"/>
      <w:numFmt w:val="decimal"/>
      <w:lvlText w:val="%1."/>
      <w:lvlJc w:val="left"/>
      <w:pPr>
        <w:tabs>
          <w:tab w:val="num" w:pos="1209"/>
        </w:tabs>
        <w:ind w:left="1209" w:hanging="360"/>
      </w:pPr>
    </w:lvl>
  </w:abstractNum>
  <w:abstractNum w:abstractNumId="2">
    <w:nsid w:val="FFFFFF7E"/>
    <w:multiLevelType w:val="singleLevel"/>
    <w:tmpl w:val="C1E0677C"/>
    <w:lvl w:ilvl="0">
      <w:start w:val="1"/>
      <w:numFmt w:val="decimal"/>
      <w:lvlText w:val="%1."/>
      <w:lvlJc w:val="left"/>
      <w:pPr>
        <w:tabs>
          <w:tab w:val="num" w:pos="926"/>
        </w:tabs>
        <w:ind w:left="926" w:hanging="360"/>
      </w:pPr>
    </w:lvl>
  </w:abstractNum>
  <w:abstractNum w:abstractNumId="3">
    <w:nsid w:val="FFFFFF7F"/>
    <w:multiLevelType w:val="singleLevel"/>
    <w:tmpl w:val="63B481F2"/>
    <w:lvl w:ilvl="0">
      <w:start w:val="1"/>
      <w:numFmt w:val="decimal"/>
      <w:lvlText w:val="%1."/>
      <w:lvlJc w:val="left"/>
      <w:pPr>
        <w:tabs>
          <w:tab w:val="num" w:pos="643"/>
        </w:tabs>
        <w:ind w:left="643" w:hanging="360"/>
      </w:pPr>
    </w:lvl>
  </w:abstractNum>
  <w:abstractNum w:abstractNumId="4">
    <w:nsid w:val="FFFFFF80"/>
    <w:multiLevelType w:val="singleLevel"/>
    <w:tmpl w:val="047455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9406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0B637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FA884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52CF1FE"/>
    <w:lvl w:ilvl="0">
      <w:start w:val="1"/>
      <w:numFmt w:val="decimal"/>
      <w:lvlText w:val="%1."/>
      <w:lvlJc w:val="left"/>
      <w:pPr>
        <w:tabs>
          <w:tab w:val="num" w:pos="360"/>
        </w:tabs>
        <w:ind w:left="360" w:hanging="360"/>
      </w:pPr>
    </w:lvl>
  </w:abstractNum>
  <w:abstractNum w:abstractNumId="9">
    <w:nsid w:val="FFFFFF89"/>
    <w:multiLevelType w:val="singleLevel"/>
    <w:tmpl w:val="66EE3942"/>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singleLevel"/>
    <w:tmpl w:val="0000000A"/>
    <w:lvl w:ilvl="0">
      <w:start w:val="1"/>
      <w:numFmt w:val="bullet"/>
      <w:lvlText w:val=""/>
      <w:lvlJc w:val="left"/>
      <w:pPr>
        <w:ind w:left="717" w:hanging="360"/>
      </w:pPr>
      <w:rPr>
        <w:rFonts w:ascii="Symbol" w:hAnsi="Symbol" w:hint="default"/>
        <w:b w:val="0"/>
        <w:i w:val="0"/>
        <w:strike w:val="0"/>
        <w:color w:val="auto"/>
        <w:sz w:val="24"/>
        <w:u w:val="none"/>
      </w:rPr>
    </w:lvl>
  </w:abstractNum>
  <w:abstractNum w:abstractNumId="11">
    <w:nsid w:val="0000000E"/>
    <w:multiLevelType w:val="singleLevel"/>
    <w:tmpl w:val="0000000E"/>
    <w:lvl w:ilvl="0">
      <w:start w:val="1"/>
      <w:numFmt w:val="bullet"/>
      <w:lvlText w:val=""/>
      <w:lvlJc w:val="left"/>
      <w:pPr>
        <w:ind w:left="717" w:hanging="360"/>
      </w:pPr>
      <w:rPr>
        <w:rFonts w:ascii="Symbol" w:hAnsi="Symbol" w:hint="default"/>
        <w:b w:val="0"/>
        <w:i w:val="0"/>
        <w:strike w:val="0"/>
        <w:color w:val="auto"/>
        <w:sz w:val="24"/>
        <w:u w:val="none"/>
      </w:rPr>
    </w:lvl>
  </w:abstractNum>
  <w:abstractNum w:abstractNumId="12">
    <w:nsid w:val="04BA11C5"/>
    <w:multiLevelType w:val="hybridMultilevel"/>
    <w:tmpl w:val="B9D0F484"/>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318A07CC">
      <w:numFmt w:val="bullet"/>
      <w:lvlText w:val="-"/>
      <w:lvlJc w:val="left"/>
      <w:pPr>
        <w:tabs>
          <w:tab w:val="num" w:pos="1866"/>
        </w:tabs>
        <w:ind w:left="1866" w:hanging="360"/>
      </w:pPr>
      <w:rPr>
        <w:rFonts w:ascii="Times New Roman" w:eastAsia="Times New Roman" w:hAnsi="Times New Roman" w:cs="Times New Roman"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3">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4">
    <w:nsid w:val="09DD13B4"/>
    <w:multiLevelType w:val="hybridMultilevel"/>
    <w:tmpl w:val="41BE8E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4D554E6"/>
    <w:multiLevelType w:val="hybridMultilevel"/>
    <w:tmpl w:val="6A0847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169C231F"/>
    <w:multiLevelType w:val="hybridMultilevel"/>
    <w:tmpl w:val="4F98DD0C"/>
    <w:lvl w:ilvl="0" w:tplc="5686E76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F926884"/>
    <w:multiLevelType w:val="hybridMultilevel"/>
    <w:tmpl w:val="D5DE3FF4"/>
    <w:lvl w:ilvl="0" w:tplc="A6D237E2">
      <w:start w:val="1"/>
      <w:numFmt w:val="lowerLetter"/>
      <w:pStyle w:val="AI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nsid w:val="20406B23"/>
    <w:multiLevelType w:val="hybridMultilevel"/>
    <w:tmpl w:val="EAFC5224"/>
    <w:lvl w:ilvl="0" w:tplc="92C4E00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20">
    <w:nsid w:val="20632B26"/>
    <w:multiLevelType w:val="hybridMultilevel"/>
    <w:tmpl w:val="F2124E3E"/>
    <w:lvl w:ilvl="0" w:tplc="92C4E00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25311311"/>
    <w:multiLevelType w:val="multilevel"/>
    <w:tmpl w:val="6BA64426"/>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5C07455"/>
    <w:multiLevelType w:val="hybridMultilevel"/>
    <w:tmpl w:val="A5FE7EB2"/>
    <w:lvl w:ilvl="0" w:tplc="1C7C2F9A">
      <w:start w:val="1"/>
      <w:numFmt w:val="decimal"/>
      <w:lvlText w:val="%1."/>
      <w:lvlJc w:val="left"/>
      <w:pPr>
        <w:tabs>
          <w:tab w:val="num" w:pos="785"/>
        </w:tabs>
        <w:ind w:left="785" w:hanging="360"/>
      </w:pPr>
      <w:rPr>
        <w:rFonts w:ascii="Times New Roman" w:hAnsi="Times New Roman" w:hint="default"/>
        <w:b w:val="0"/>
        <w:i w:val="0"/>
        <w:caps w:val="0"/>
        <w:strike w:val="0"/>
        <w:dstrike w:val="0"/>
        <w:vanish w:val="0"/>
        <w:sz w:val="16"/>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29D05320"/>
    <w:multiLevelType w:val="hybridMultilevel"/>
    <w:tmpl w:val="734A5C40"/>
    <w:lvl w:ilvl="0" w:tplc="EC9841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nsid w:val="2CD11B64"/>
    <w:multiLevelType w:val="hybridMultilevel"/>
    <w:tmpl w:val="CCAEA96E"/>
    <w:lvl w:ilvl="0" w:tplc="3096549E">
      <w:start w:val="1"/>
      <w:numFmt w:val="bullet"/>
      <w:lvlText w:val=""/>
      <w:lvlJc w:val="left"/>
      <w:pPr>
        <w:tabs>
          <w:tab w:val="num" w:pos="360"/>
        </w:tabs>
        <w:ind w:left="360" w:hanging="360"/>
      </w:pPr>
      <w:rPr>
        <w:rFonts w:ascii="Symbol" w:hAnsi="Symbol" w:cs="Times New Roman" w:hint="default"/>
      </w:rPr>
    </w:lvl>
    <w:lvl w:ilvl="1" w:tplc="0C090001">
      <w:start w:val="1"/>
      <w:numFmt w:val="bullet"/>
      <w:lvlText w:val=""/>
      <w:lvlJc w:val="left"/>
      <w:pPr>
        <w:tabs>
          <w:tab w:val="num" w:pos="360"/>
        </w:tabs>
        <w:ind w:left="360" w:hanging="360"/>
      </w:pPr>
      <w:rPr>
        <w:rFonts w:ascii="Symbol" w:hAnsi="Symbol" w:hint="default"/>
      </w:rPr>
    </w:lvl>
    <w:lvl w:ilvl="2" w:tplc="7B028BB8">
      <w:start w:val="1"/>
      <w:numFmt w:val="bullet"/>
      <w:lvlText w:val="-"/>
      <w:lvlJc w:val="left"/>
      <w:pPr>
        <w:tabs>
          <w:tab w:val="num" w:pos="1080"/>
        </w:tabs>
        <w:ind w:left="1080" w:hanging="360"/>
      </w:pPr>
      <w:rPr>
        <w:rFonts w:ascii="Times New Roman" w:hAnsi="Times New Roman" w:cs="Times New Roman" w:hint="default"/>
        <w:b w:val="0"/>
        <w:i w:val="0"/>
        <w:sz w:val="24"/>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6">
    <w:nsid w:val="2F51057D"/>
    <w:multiLevelType w:val="hybridMultilevel"/>
    <w:tmpl w:val="0EBEE66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31D908A4"/>
    <w:multiLevelType w:val="hybridMultilevel"/>
    <w:tmpl w:val="A0926F52"/>
    <w:lvl w:ilvl="0" w:tplc="3AB21CB0">
      <w:start w:val="1"/>
      <w:numFmt w:val="decimal"/>
      <w:pStyle w:val="NoteText"/>
      <w:lvlText w:val="%1."/>
      <w:lvlJc w:val="left"/>
      <w:pPr>
        <w:tabs>
          <w:tab w:val="num" w:pos="360"/>
        </w:tabs>
        <w:ind w:left="360" w:hanging="360"/>
      </w:pPr>
      <w:rPr>
        <w:rFonts w:hint="default"/>
        <w:b w:val="0"/>
        <w:i w:val="0"/>
        <w:vertAlign w:val="base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38B82476"/>
    <w:multiLevelType w:val="hybridMultilevel"/>
    <w:tmpl w:val="EBDCF60C"/>
    <w:lvl w:ilvl="0" w:tplc="D48A37B6">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3B7711FD"/>
    <w:multiLevelType w:val="hybridMultilevel"/>
    <w:tmpl w:val="C91CAAB4"/>
    <w:lvl w:ilvl="0" w:tplc="5F76A27C">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41B57477"/>
    <w:multiLevelType w:val="multilevel"/>
    <w:tmpl w:val="F6605FA0"/>
    <w:lvl w:ilvl="0">
      <w:start w:val="1"/>
      <w:numFmt w:val="decimal"/>
      <w:lvlText w:val="%1."/>
      <w:lvlJc w:val="left"/>
      <w:pPr>
        <w:tabs>
          <w:tab w:val="num" w:pos="782"/>
        </w:tabs>
        <w:ind w:left="782"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31B2E35"/>
    <w:multiLevelType w:val="hybridMultilevel"/>
    <w:tmpl w:val="7C6C98B0"/>
    <w:lvl w:ilvl="0" w:tplc="4478079E">
      <w:start w:val="1"/>
      <w:numFmt w:val="lowerLetter"/>
      <w:pStyle w:val="NoteTexta"/>
      <w:lvlText w:val="%1)"/>
      <w:lvlJc w:val="left"/>
      <w:pPr>
        <w:tabs>
          <w:tab w:val="num" w:pos="357"/>
        </w:tabs>
        <w:ind w:left="357" w:hanging="357"/>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2">
    <w:nsid w:val="43705C9E"/>
    <w:multiLevelType w:val="hybridMultilevel"/>
    <w:tmpl w:val="B06A47A4"/>
    <w:lvl w:ilvl="0" w:tplc="63D452CE">
      <w:start w:val="1"/>
      <w:numFmt w:val="decimal"/>
      <w:lvlText w:val="%1."/>
      <w:lvlJc w:val="left"/>
      <w:pPr>
        <w:tabs>
          <w:tab w:val="num" w:pos="360"/>
        </w:tabs>
        <w:ind w:left="360" w:hanging="360"/>
      </w:pPr>
      <w:rPr>
        <w:rFonts w:hint="default"/>
        <w:b w:val="0"/>
        <w:i w:val="0"/>
        <w:vertAlign w:val="base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44F36999"/>
    <w:multiLevelType w:val="hybridMultilevel"/>
    <w:tmpl w:val="85687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64747A6"/>
    <w:multiLevelType w:val="hybridMultilevel"/>
    <w:tmpl w:val="5B3464E6"/>
    <w:lvl w:ilvl="0" w:tplc="C69025A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51D5189C"/>
    <w:multiLevelType w:val="hybridMultilevel"/>
    <w:tmpl w:val="B6C4176C"/>
    <w:lvl w:ilvl="0" w:tplc="63D452CE">
      <w:start w:val="1"/>
      <w:numFmt w:val="decimal"/>
      <w:lvlText w:val="%1."/>
      <w:lvlJc w:val="left"/>
      <w:pPr>
        <w:tabs>
          <w:tab w:val="num" w:pos="360"/>
        </w:tabs>
        <w:ind w:left="360" w:hanging="360"/>
      </w:pPr>
      <w:rPr>
        <w:rFonts w:hint="default"/>
        <w:b w:val="0"/>
        <w:i w:val="0"/>
        <w:vertAlign w:val="base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5852011F"/>
    <w:multiLevelType w:val="hybridMultilevel"/>
    <w:tmpl w:val="80C457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CCC4EC9"/>
    <w:multiLevelType w:val="hybridMultilevel"/>
    <w:tmpl w:val="351CC9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652B7867"/>
    <w:multiLevelType w:val="hybridMultilevel"/>
    <w:tmpl w:val="A3B6E46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9">
    <w:nsid w:val="69287A3D"/>
    <w:multiLevelType w:val="hybridMultilevel"/>
    <w:tmpl w:val="93F0E396"/>
    <w:lvl w:ilvl="0" w:tplc="DC6E0470">
      <w:start w:val="1"/>
      <w:numFmt w:val="decimal"/>
      <w:lvlText w:val="%1."/>
      <w:lvlJc w:val="left"/>
      <w:pPr>
        <w:tabs>
          <w:tab w:val="num" w:pos="360"/>
        </w:tabs>
        <w:ind w:left="360" w:hanging="360"/>
      </w:pPr>
      <w:rPr>
        <w:rFonts w:hint="default"/>
        <w:b w:val="0"/>
        <w:i w:val="0"/>
        <w:vertAlign w:val="baseline"/>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0">
    <w:nsid w:val="72A32BB0"/>
    <w:multiLevelType w:val="hybridMultilevel"/>
    <w:tmpl w:val="566E430A"/>
    <w:lvl w:ilvl="0" w:tplc="D48A37B6">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35141C2"/>
    <w:multiLevelType w:val="hybridMultilevel"/>
    <w:tmpl w:val="86CA7EFE"/>
    <w:lvl w:ilvl="0" w:tplc="D48A37B6">
      <w:start w:val="1"/>
      <w:numFmt w:val="decimal"/>
      <w:pStyle w:val="AINotes"/>
      <w:lvlText w:val="%1."/>
      <w:lvlJc w:val="left"/>
      <w:pPr>
        <w:tabs>
          <w:tab w:val="num" w:pos="357"/>
        </w:tabs>
        <w:ind w:left="357" w:hanging="357"/>
      </w:pPr>
      <w:rPr>
        <w:rFonts w:hint="default"/>
      </w:rPr>
    </w:lvl>
    <w:lvl w:ilvl="1" w:tplc="B406CE28" w:tentative="1">
      <w:start w:val="1"/>
      <w:numFmt w:val="lowerLetter"/>
      <w:lvlText w:val="%2."/>
      <w:lvlJc w:val="left"/>
      <w:pPr>
        <w:tabs>
          <w:tab w:val="num" w:pos="1440"/>
        </w:tabs>
        <w:ind w:left="1440" w:hanging="360"/>
      </w:pPr>
    </w:lvl>
    <w:lvl w:ilvl="2" w:tplc="D5108008"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
    <w:nsid w:val="7A013D31"/>
    <w:multiLevelType w:val="hybridMultilevel"/>
    <w:tmpl w:val="7D56B45C"/>
    <w:lvl w:ilvl="0" w:tplc="D48A37B6">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nsid w:val="7F1B0FA6"/>
    <w:multiLevelType w:val="hybridMultilevel"/>
    <w:tmpl w:val="1DE8C258"/>
    <w:lvl w:ilvl="0" w:tplc="D48A37B6">
      <w:start w:val="1"/>
      <w:numFmt w:val="lowerLetter"/>
      <w:lvlText w:val="%1."/>
      <w:lvlJc w:val="left"/>
      <w:pPr>
        <w:tabs>
          <w:tab w:val="num" w:pos="360"/>
        </w:tabs>
        <w:ind w:left="357" w:hanging="357"/>
      </w:pPr>
      <w:rPr>
        <w:rFonts w:hint="default"/>
      </w:rPr>
    </w:lvl>
    <w:lvl w:ilvl="1" w:tplc="B406CE28" w:tentative="1">
      <w:start w:val="1"/>
      <w:numFmt w:val="lowerLetter"/>
      <w:lvlText w:val="%2."/>
      <w:lvlJc w:val="left"/>
      <w:pPr>
        <w:tabs>
          <w:tab w:val="num" w:pos="1440"/>
        </w:tabs>
        <w:ind w:left="1440" w:hanging="360"/>
      </w:pPr>
    </w:lvl>
    <w:lvl w:ilvl="2" w:tplc="D5108008"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21"/>
  </w:num>
  <w:num w:numId="2">
    <w:abstractNumId w:val="12"/>
  </w:num>
  <w:num w:numId="3">
    <w:abstractNumId w:val="19"/>
  </w:num>
  <w:num w:numId="4">
    <w:abstractNumId w:val="13"/>
  </w:num>
  <w:num w:numId="5">
    <w:abstractNumId w:val="43"/>
  </w:num>
  <w:num w:numId="6">
    <w:abstractNumId w:val="23"/>
  </w:num>
  <w:num w:numId="7">
    <w:abstractNumId w:val="39"/>
  </w:num>
  <w:num w:numId="8">
    <w:abstractNumId w:val="35"/>
  </w:num>
  <w:num w:numId="9">
    <w:abstractNumId w:val="27"/>
  </w:num>
  <w:num w:numId="10">
    <w:abstractNumId w:val="43"/>
  </w:num>
  <w:num w:numId="11">
    <w:abstractNumId w:val="21"/>
  </w:num>
  <w:num w:numId="12">
    <w:abstractNumId w:val="27"/>
    <w:lvlOverride w:ilvl="0">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 w:numId="24">
    <w:abstractNumId w:val="41"/>
  </w:num>
  <w:num w:numId="25">
    <w:abstractNumId w:val="32"/>
  </w:num>
  <w:num w:numId="26">
    <w:abstractNumId w:val="30"/>
  </w:num>
  <w:num w:numId="27">
    <w:abstractNumId w:val="31"/>
  </w:num>
  <w:num w:numId="28">
    <w:abstractNumId w:val="25"/>
  </w:num>
  <w:num w:numId="29">
    <w:abstractNumId w:val="42"/>
  </w:num>
  <w:num w:numId="30">
    <w:abstractNumId w:val="40"/>
  </w:num>
  <w:num w:numId="31">
    <w:abstractNumId w:val="26"/>
  </w:num>
  <w:num w:numId="32">
    <w:abstractNumId w:val="22"/>
  </w:num>
  <w:num w:numId="33">
    <w:abstractNumId w:val="26"/>
    <w:lvlOverride w:ilvl="0">
      <w:startOverride w:val="1"/>
    </w:lvlOverride>
  </w:num>
  <w:num w:numId="34">
    <w:abstractNumId w:val="12"/>
  </w:num>
  <w:num w:numId="35">
    <w:abstractNumId w:val="28"/>
  </w:num>
  <w:num w:numId="36">
    <w:abstractNumId w:val="37"/>
  </w:num>
  <w:num w:numId="37">
    <w:abstractNumId w:val="24"/>
  </w:num>
  <w:num w:numId="38">
    <w:abstractNumId w:val="38"/>
  </w:num>
  <w:num w:numId="39">
    <w:abstractNumId w:val="16"/>
  </w:num>
  <w:num w:numId="40">
    <w:abstractNumId w:val="33"/>
  </w:num>
  <w:num w:numId="41">
    <w:abstractNumId w:val="34"/>
  </w:num>
  <w:num w:numId="42">
    <w:abstractNumId w:val="18"/>
  </w:num>
  <w:num w:numId="43">
    <w:abstractNumId w:val="41"/>
  </w:num>
  <w:num w:numId="44">
    <w:abstractNumId w:val="41"/>
  </w:num>
  <w:num w:numId="45">
    <w:abstractNumId w:val="20"/>
  </w:num>
  <w:num w:numId="46">
    <w:abstractNumId w:val="41"/>
  </w:num>
  <w:num w:numId="47">
    <w:abstractNumId w:val="41"/>
  </w:num>
  <w:num w:numId="48">
    <w:abstractNumId w:val="36"/>
  </w:num>
  <w:num w:numId="49">
    <w:abstractNumId w:val="41"/>
  </w:num>
  <w:num w:numId="50">
    <w:abstractNumId w:val="41"/>
    <w:lvlOverride w:ilvl="0">
      <w:startOverride w:val="1"/>
    </w:lvlOverride>
  </w:num>
  <w:num w:numId="51">
    <w:abstractNumId w:val="41"/>
  </w:num>
  <w:num w:numId="52">
    <w:abstractNumId w:val="14"/>
  </w:num>
  <w:num w:numId="53">
    <w:abstractNumId w:val="15"/>
  </w:num>
  <w:num w:numId="54">
    <w:abstractNumId w:val="21"/>
  </w:num>
  <w:num w:numId="55">
    <w:abstractNumId w:val="21"/>
  </w:num>
  <w:num w:numId="56">
    <w:abstractNumId w:val="21"/>
  </w:num>
  <w:num w:numId="57">
    <w:abstractNumId w:val="21"/>
  </w:num>
  <w:num w:numId="58">
    <w:abstractNumId w:val="29"/>
  </w:num>
  <w:num w:numId="59">
    <w:abstractNumId w:val="10"/>
  </w:num>
  <w:num w:numId="60">
    <w:abstractNumId w:val="11"/>
  </w:num>
  <w:num w:numId="61">
    <w:abstractNumId w:val="2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cVars>
    <w:docVar w:name="dgnword-docGUID" w:val="{32C9A20A-0225-4DFE-8866-826CCC6BEDD4}"/>
    <w:docVar w:name="dgnword-eventsink" w:val="143625784"/>
  </w:docVars>
  <w:rsids>
    <w:rsidRoot w:val="00A91B74"/>
    <w:rsid w:val="00032F1E"/>
    <w:rsid w:val="00033F97"/>
    <w:rsid w:val="00041FAB"/>
    <w:rsid w:val="00053DB6"/>
    <w:rsid w:val="0006394E"/>
    <w:rsid w:val="00070418"/>
    <w:rsid w:val="0008166D"/>
    <w:rsid w:val="0008294F"/>
    <w:rsid w:val="00086178"/>
    <w:rsid w:val="00091586"/>
    <w:rsid w:val="000B793A"/>
    <w:rsid w:val="000C1B27"/>
    <w:rsid w:val="000C6B0A"/>
    <w:rsid w:val="000D5C29"/>
    <w:rsid w:val="000E7A36"/>
    <w:rsid w:val="0011084B"/>
    <w:rsid w:val="00127A14"/>
    <w:rsid w:val="00132037"/>
    <w:rsid w:val="001372DD"/>
    <w:rsid w:val="0015182B"/>
    <w:rsid w:val="00151C15"/>
    <w:rsid w:val="00160D93"/>
    <w:rsid w:val="00171B03"/>
    <w:rsid w:val="00182729"/>
    <w:rsid w:val="001856EE"/>
    <w:rsid w:val="001A6CA6"/>
    <w:rsid w:val="001A743D"/>
    <w:rsid w:val="001C7448"/>
    <w:rsid w:val="001D23C5"/>
    <w:rsid w:val="001D282E"/>
    <w:rsid w:val="001D5134"/>
    <w:rsid w:val="001F0899"/>
    <w:rsid w:val="001F36CB"/>
    <w:rsid w:val="001F61EC"/>
    <w:rsid w:val="001F6754"/>
    <w:rsid w:val="00203D6D"/>
    <w:rsid w:val="00227138"/>
    <w:rsid w:val="0024573D"/>
    <w:rsid w:val="00247B0D"/>
    <w:rsid w:val="0027711A"/>
    <w:rsid w:val="00281A7E"/>
    <w:rsid w:val="0028647B"/>
    <w:rsid w:val="00286778"/>
    <w:rsid w:val="00294F3B"/>
    <w:rsid w:val="0029795B"/>
    <w:rsid w:val="002A4AF5"/>
    <w:rsid w:val="002A6F1E"/>
    <w:rsid w:val="002B12AA"/>
    <w:rsid w:val="002C049C"/>
    <w:rsid w:val="002D7564"/>
    <w:rsid w:val="002E6197"/>
    <w:rsid w:val="002F7984"/>
    <w:rsid w:val="00305CA9"/>
    <w:rsid w:val="00305E29"/>
    <w:rsid w:val="00316820"/>
    <w:rsid w:val="00323980"/>
    <w:rsid w:val="00337E67"/>
    <w:rsid w:val="003620B0"/>
    <w:rsid w:val="003624A8"/>
    <w:rsid w:val="0037113A"/>
    <w:rsid w:val="00376EBB"/>
    <w:rsid w:val="00395F64"/>
    <w:rsid w:val="00397611"/>
    <w:rsid w:val="003A1BC9"/>
    <w:rsid w:val="003B16F8"/>
    <w:rsid w:val="003C322E"/>
    <w:rsid w:val="003D3229"/>
    <w:rsid w:val="003E5615"/>
    <w:rsid w:val="003F643A"/>
    <w:rsid w:val="00405057"/>
    <w:rsid w:val="00406B0A"/>
    <w:rsid w:val="004119CF"/>
    <w:rsid w:val="00413CFA"/>
    <w:rsid w:val="00416333"/>
    <w:rsid w:val="004210A8"/>
    <w:rsid w:val="00424D12"/>
    <w:rsid w:val="0042554F"/>
    <w:rsid w:val="00425D48"/>
    <w:rsid w:val="00426FD4"/>
    <w:rsid w:val="00432C65"/>
    <w:rsid w:val="00445BAE"/>
    <w:rsid w:val="0046767C"/>
    <w:rsid w:val="00492CFF"/>
    <w:rsid w:val="004A07A1"/>
    <w:rsid w:val="004A39EB"/>
    <w:rsid w:val="004A595D"/>
    <w:rsid w:val="004C001E"/>
    <w:rsid w:val="004C416B"/>
    <w:rsid w:val="004F028E"/>
    <w:rsid w:val="004F255A"/>
    <w:rsid w:val="004F294E"/>
    <w:rsid w:val="005104EF"/>
    <w:rsid w:val="005135F6"/>
    <w:rsid w:val="00520EB9"/>
    <w:rsid w:val="005239C3"/>
    <w:rsid w:val="005342FB"/>
    <w:rsid w:val="00542A4F"/>
    <w:rsid w:val="0054397F"/>
    <w:rsid w:val="00546B85"/>
    <w:rsid w:val="00551780"/>
    <w:rsid w:val="00551925"/>
    <w:rsid w:val="00575C5C"/>
    <w:rsid w:val="005873FB"/>
    <w:rsid w:val="00591D9A"/>
    <w:rsid w:val="00594AAE"/>
    <w:rsid w:val="005B0AD9"/>
    <w:rsid w:val="005C7FF0"/>
    <w:rsid w:val="005E0C2B"/>
    <w:rsid w:val="005E1485"/>
    <w:rsid w:val="005E2DBE"/>
    <w:rsid w:val="005F15FC"/>
    <w:rsid w:val="005F3CB0"/>
    <w:rsid w:val="006069C2"/>
    <w:rsid w:val="006112BE"/>
    <w:rsid w:val="0061617A"/>
    <w:rsid w:val="00616384"/>
    <w:rsid w:val="006176B5"/>
    <w:rsid w:val="006416E8"/>
    <w:rsid w:val="00641EA8"/>
    <w:rsid w:val="00645277"/>
    <w:rsid w:val="00652376"/>
    <w:rsid w:val="0065748B"/>
    <w:rsid w:val="00661897"/>
    <w:rsid w:val="006632AE"/>
    <w:rsid w:val="00664A59"/>
    <w:rsid w:val="006835AC"/>
    <w:rsid w:val="00684E3A"/>
    <w:rsid w:val="00687F3E"/>
    <w:rsid w:val="0069613D"/>
    <w:rsid w:val="006A1BEF"/>
    <w:rsid w:val="006A5391"/>
    <w:rsid w:val="006B1792"/>
    <w:rsid w:val="006B41C4"/>
    <w:rsid w:val="006C6C1A"/>
    <w:rsid w:val="006E230E"/>
    <w:rsid w:val="006F2D27"/>
    <w:rsid w:val="00714069"/>
    <w:rsid w:val="0071455F"/>
    <w:rsid w:val="00725A60"/>
    <w:rsid w:val="00727142"/>
    <w:rsid w:val="007300BC"/>
    <w:rsid w:val="00741BE8"/>
    <w:rsid w:val="007543D9"/>
    <w:rsid w:val="007B04CE"/>
    <w:rsid w:val="007B338A"/>
    <w:rsid w:val="007D022C"/>
    <w:rsid w:val="007D20C4"/>
    <w:rsid w:val="007D2CAD"/>
    <w:rsid w:val="007D380E"/>
    <w:rsid w:val="007F26E7"/>
    <w:rsid w:val="007F57B0"/>
    <w:rsid w:val="007F6841"/>
    <w:rsid w:val="008049E5"/>
    <w:rsid w:val="00820DDB"/>
    <w:rsid w:val="0083261A"/>
    <w:rsid w:val="008334C1"/>
    <w:rsid w:val="00844287"/>
    <w:rsid w:val="008544E5"/>
    <w:rsid w:val="008670F7"/>
    <w:rsid w:val="00873F77"/>
    <w:rsid w:val="00887EFB"/>
    <w:rsid w:val="00890DBE"/>
    <w:rsid w:val="008914D1"/>
    <w:rsid w:val="00895DF5"/>
    <w:rsid w:val="008A750C"/>
    <w:rsid w:val="008B3254"/>
    <w:rsid w:val="008B5B33"/>
    <w:rsid w:val="008B5D67"/>
    <w:rsid w:val="008C27E2"/>
    <w:rsid w:val="008C3CDD"/>
    <w:rsid w:val="008C696B"/>
    <w:rsid w:val="008F167F"/>
    <w:rsid w:val="00906C6B"/>
    <w:rsid w:val="009132B6"/>
    <w:rsid w:val="00937BE2"/>
    <w:rsid w:val="009407AF"/>
    <w:rsid w:val="009838C5"/>
    <w:rsid w:val="00984CE2"/>
    <w:rsid w:val="009B1095"/>
    <w:rsid w:val="009D0809"/>
    <w:rsid w:val="009D11CD"/>
    <w:rsid w:val="009E0850"/>
    <w:rsid w:val="009E23E0"/>
    <w:rsid w:val="009E3106"/>
    <w:rsid w:val="009E6062"/>
    <w:rsid w:val="009F2363"/>
    <w:rsid w:val="00A26E47"/>
    <w:rsid w:val="00A30E17"/>
    <w:rsid w:val="00A43707"/>
    <w:rsid w:val="00A468D4"/>
    <w:rsid w:val="00A52B9C"/>
    <w:rsid w:val="00A742B5"/>
    <w:rsid w:val="00A84710"/>
    <w:rsid w:val="00A86451"/>
    <w:rsid w:val="00A91B74"/>
    <w:rsid w:val="00A95B53"/>
    <w:rsid w:val="00AC3232"/>
    <w:rsid w:val="00AC343C"/>
    <w:rsid w:val="00AE6F6F"/>
    <w:rsid w:val="00AF61F2"/>
    <w:rsid w:val="00B018BA"/>
    <w:rsid w:val="00B04EA4"/>
    <w:rsid w:val="00B141A8"/>
    <w:rsid w:val="00B155A3"/>
    <w:rsid w:val="00B324B9"/>
    <w:rsid w:val="00B32B9F"/>
    <w:rsid w:val="00B459F3"/>
    <w:rsid w:val="00B46F52"/>
    <w:rsid w:val="00B86B9E"/>
    <w:rsid w:val="00BA7F9C"/>
    <w:rsid w:val="00BC45B9"/>
    <w:rsid w:val="00BF6E21"/>
    <w:rsid w:val="00C10326"/>
    <w:rsid w:val="00C17022"/>
    <w:rsid w:val="00C21698"/>
    <w:rsid w:val="00C2244F"/>
    <w:rsid w:val="00C23F83"/>
    <w:rsid w:val="00C32718"/>
    <w:rsid w:val="00C345EF"/>
    <w:rsid w:val="00C34659"/>
    <w:rsid w:val="00C4158F"/>
    <w:rsid w:val="00C51914"/>
    <w:rsid w:val="00C530E8"/>
    <w:rsid w:val="00C558AB"/>
    <w:rsid w:val="00C65475"/>
    <w:rsid w:val="00C7121F"/>
    <w:rsid w:val="00C74683"/>
    <w:rsid w:val="00C87D8C"/>
    <w:rsid w:val="00CB2B05"/>
    <w:rsid w:val="00CD21F1"/>
    <w:rsid w:val="00CE1D6E"/>
    <w:rsid w:val="00CE44B6"/>
    <w:rsid w:val="00CF0F9F"/>
    <w:rsid w:val="00CF27CC"/>
    <w:rsid w:val="00D12B2E"/>
    <w:rsid w:val="00D37B0D"/>
    <w:rsid w:val="00D607EE"/>
    <w:rsid w:val="00D8036A"/>
    <w:rsid w:val="00DA23DD"/>
    <w:rsid w:val="00DA5387"/>
    <w:rsid w:val="00DB17F4"/>
    <w:rsid w:val="00DB3408"/>
    <w:rsid w:val="00DB3BA0"/>
    <w:rsid w:val="00DB6DFD"/>
    <w:rsid w:val="00DC0785"/>
    <w:rsid w:val="00DC4137"/>
    <w:rsid w:val="00DC58BC"/>
    <w:rsid w:val="00DC7EA1"/>
    <w:rsid w:val="00DE603C"/>
    <w:rsid w:val="00DF2FC1"/>
    <w:rsid w:val="00E011DA"/>
    <w:rsid w:val="00E12016"/>
    <w:rsid w:val="00E2573A"/>
    <w:rsid w:val="00E339A4"/>
    <w:rsid w:val="00E569FA"/>
    <w:rsid w:val="00E63705"/>
    <w:rsid w:val="00E81D62"/>
    <w:rsid w:val="00EA2743"/>
    <w:rsid w:val="00EA7A75"/>
    <w:rsid w:val="00EB7936"/>
    <w:rsid w:val="00EC44A0"/>
    <w:rsid w:val="00F01783"/>
    <w:rsid w:val="00F02489"/>
    <w:rsid w:val="00F10C01"/>
    <w:rsid w:val="00F136F6"/>
    <w:rsid w:val="00F16E4C"/>
    <w:rsid w:val="00F2723A"/>
    <w:rsid w:val="00F30083"/>
    <w:rsid w:val="00F30D39"/>
    <w:rsid w:val="00F31E7E"/>
    <w:rsid w:val="00F3677A"/>
    <w:rsid w:val="00F53265"/>
    <w:rsid w:val="00F5387E"/>
    <w:rsid w:val="00F55C70"/>
    <w:rsid w:val="00F82B38"/>
    <w:rsid w:val="00F82FFB"/>
    <w:rsid w:val="00F84E1A"/>
    <w:rsid w:val="00FB7DA4"/>
    <w:rsid w:val="00FD7F56"/>
    <w:rsid w:val="00FE6EA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DB6"/>
    <w:rPr>
      <w:sz w:val="24"/>
      <w:szCs w:val="24"/>
      <w:lang w:eastAsia="en-US"/>
    </w:rPr>
  </w:style>
  <w:style w:type="paragraph" w:styleId="Heading1">
    <w:name w:val="heading 1"/>
    <w:basedOn w:val="Normal"/>
    <w:next w:val="Normal"/>
    <w:qFormat/>
    <w:rsid w:val="00053DB6"/>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Normal"/>
    <w:qFormat/>
    <w:rsid w:val="00053DB6"/>
    <w:pPr>
      <w:keepNext/>
      <w:spacing w:before="60" w:after="60"/>
      <w:jc w:val="center"/>
      <w:outlineLvl w:val="1"/>
    </w:pPr>
    <w:rPr>
      <w:b/>
      <w:snapToGrid w:val="0"/>
      <w:color w:val="000000"/>
      <w:sz w:val="20"/>
    </w:rPr>
  </w:style>
  <w:style w:type="paragraph" w:styleId="Heading3">
    <w:name w:val="heading 3"/>
    <w:basedOn w:val="Normal"/>
    <w:next w:val="Normal"/>
    <w:link w:val="Heading3Char"/>
    <w:qFormat/>
    <w:rsid w:val="00053DB6"/>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053DB6"/>
    <w:pPr>
      <w:keepNext/>
      <w:spacing w:before="240" w:after="120"/>
      <w:outlineLvl w:val="3"/>
    </w:pPr>
    <w:rPr>
      <w:i/>
    </w:rPr>
  </w:style>
  <w:style w:type="paragraph" w:styleId="Heading5">
    <w:name w:val="heading 5"/>
    <w:basedOn w:val="Normal"/>
    <w:next w:val="Normal"/>
    <w:qFormat/>
    <w:rsid w:val="00053DB6"/>
    <w:pPr>
      <w:keepNext/>
      <w:outlineLvl w:val="4"/>
    </w:pPr>
    <w:rPr>
      <w:b/>
      <w:i/>
      <w:sz w:val="20"/>
    </w:rPr>
  </w:style>
  <w:style w:type="paragraph" w:styleId="Heading6">
    <w:name w:val="heading 6"/>
    <w:basedOn w:val="Normal"/>
    <w:next w:val="Normal"/>
    <w:qFormat/>
    <w:rsid w:val="00053DB6"/>
    <w:pPr>
      <w:keepNext/>
      <w:jc w:val="right"/>
      <w:outlineLvl w:val="5"/>
    </w:pPr>
    <w:rPr>
      <w:b/>
      <w:color w:val="000000"/>
      <w:sz w:val="20"/>
    </w:rPr>
  </w:style>
  <w:style w:type="paragraph" w:styleId="Heading7">
    <w:name w:val="heading 7"/>
    <w:basedOn w:val="Normal"/>
    <w:next w:val="Normal"/>
    <w:qFormat/>
    <w:rsid w:val="00053DB6"/>
    <w:pPr>
      <w:keepNext/>
      <w:outlineLvl w:val="6"/>
    </w:pPr>
    <w:rPr>
      <w:b/>
      <w:sz w:val="20"/>
    </w:rPr>
  </w:style>
  <w:style w:type="paragraph" w:styleId="Heading8">
    <w:name w:val="heading 8"/>
    <w:basedOn w:val="Normal"/>
    <w:next w:val="Normal"/>
    <w:qFormat/>
    <w:rsid w:val="00053DB6"/>
    <w:pPr>
      <w:keepNext/>
      <w:ind w:left="142" w:hanging="142"/>
      <w:outlineLvl w:val="7"/>
    </w:pPr>
    <w:rPr>
      <w:rFonts w:ascii="Arial" w:hAnsi="Arial"/>
      <w:b/>
      <w:snapToGrid w:val="0"/>
      <w:color w:val="000000"/>
      <w:sz w:val="20"/>
    </w:rPr>
  </w:style>
  <w:style w:type="paragraph" w:styleId="Heading9">
    <w:name w:val="heading 9"/>
    <w:basedOn w:val="Normal"/>
    <w:next w:val="Normal"/>
    <w:qFormat/>
    <w:rsid w:val="00053DB6"/>
    <w:pPr>
      <w:keepNext/>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3DB6"/>
    <w:rPr>
      <w:rFonts w:ascii="Arial" w:hAnsi="Arial" w:cs="Arial"/>
      <w:b/>
      <w:bCs/>
      <w:sz w:val="24"/>
      <w:szCs w:val="26"/>
      <w:lang w:val="en-AU" w:eastAsia="en-US" w:bidi="ar-SA"/>
    </w:rPr>
  </w:style>
  <w:style w:type="paragraph" w:customStyle="1" w:styleId="TableHeadingCentre-BP4">
    <w:name w:val="Table Heading Centre - BP4"/>
    <w:basedOn w:val="Normal"/>
    <w:rsid w:val="00053DB6"/>
    <w:pPr>
      <w:keepNext/>
      <w:jc w:val="center"/>
    </w:pPr>
    <w:rPr>
      <w:b/>
      <w:sz w:val="18"/>
    </w:rPr>
  </w:style>
  <w:style w:type="paragraph" w:styleId="BodyText">
    <w:name w:val="Body Text"/>
    <w:basedOn w:val="Normal"/>
    <w:rsid w:val="00053DB6"/>
    <w:pPr>
      <w:spacing w:before="120" w:after="120"/>
      <w:jc w:val="both"/>
    </w:pPr>
  </w:style>
  <w:style w:type="paragraph" w:styleId="BodyTextIndent">
    <w:name w:val="Body Text Indent"/>
    <w:basedOn w:val="Normal"/>
    <w:link w:val="BodyTextIndentChar"/>
    <w:rsid w:val="00053DB6"/>
    <w:pPr>
      <w:numPr>
        <w:numId w:val="11"/>
      </w:numPr>
      <w:spacing w:after="120"/>
      <w:jc w:val="both"/>
    </w:pPr>
  </w:style>
  <w:style w:type="character" w:customStyle="1" w:styleId="BodyTextIndentChar">
    <w:name w:val="Body Text Indent Char"/>
    <w:basedOn w:val="DefaultParagraphFont"/>
    <w:link w:val="BodyTextIndent"/>
    <w:rsid w:val="00053DB6"/>
    <w:rPr>
      <w:sz w:val="24"/>
      <w:szCs w:val="24"/>
      <w:lang w:eastAsia="en-US"/>
    </w:rPr>
  </w:style>
  <w:style w:type="paragraph" w:styleId="BodyTextIndent2">
    <w:name w:val="Body Text Indent 2"/>
    <w:basedOn w:val="Normal"/>
    <w:rsid w:val="00053DB6"/>
    <w:pPr>
      <w:numPr>
        <w:numId w:val="2"/>
      </w:numPr>
      <w:spacing w:after="120"/>
      <w:jc w:val="both"/>
    </w:pPr>
  </w:style>
  <w:style w:type="paragraph" w:styleId="BodyTextIndent3">
    <w:name w:val="Body Text Indent 3"/>
    <w:basedOn w:val="Normal"/>
    <w:rsid w:val="00053DB6"/>
    <w:pPr>
      <w:numPr>
        <w:numId w:val="3"/>
      </w:numPr>
      <w:tabs>
        <w:tab w:val="left" w:pos="1134"/>
      </w:tabs>
      <w:spacing w:after="120"/>
      <w:ind w:left="1134" w:hanging="340"/>
      <w:jc w:val="both"/>
    </w:pPr>
  </w:style>
  <w:style w:type="paragraph" w:customStyle="1" w:styleId="BodyTextIndent4">
    <w:name w:val="Body Text Indent 4"/>
    <w:basedOn w:val="BodyText"/>
    <w:next w:val="BodyText"/>
    <w:rsid w:val="00053DB6"/>
    <w:pPr>
      <w:numPr>
        <w:numId w:val="4"/>
      </w:numPr>
      <w:spacing w:before="0"/>
    </w:pPr>
  </w:style>
  <w:style w:type="paragraph" w:customStyle="1" w:styleId="SIHeading1">
    <w:name w:val="SI Heading 1"/>
    <w:basedOn w:val="Normal"/>
    <w:rsid w:val="00053DB6"/>
    <w:pPr>
      <w:keepNext/>
      <w:keepLines/>
      <w:spacing w:before="240"/>
      <w:jc w:val="center"/>
      <w:outlineLvl w:val="0"/>
    </w:pPr>
    <w:rPr>
      <w:rFonts w:ascii="Arial" w:hAnsi="Arial"/>
      <w:b/>
      <w:kern w:val="28"/>
      <w:sz w:val="20"/>
    </w:rPr>
  </w:style>
  <w:style w:type="paragraph" w:customStyle="1" w:styleId="SIHeading2">
    <w:name w:val="SI Heading 2"/>
    <w:basedOn w:val="Normal"/>
    <w:rsid w:val="00053DB6"/>
    <w:pPr>
      <w:keepNext/>
      <w:keepLines/>
      <w:jc w:val="center"/>
      <w:outlineLvl w:val="0"/>
    </w:pPr>
    <w:rPr>
      <w:rFonts w:ascii="Arial" w:hAnsi="Arial"/>
      <w:kern w:val="28"/>
      <w:sz w:val="20"/>
    </w:rPr>
  </w:style>
  <w:style w:type="paragraph" w:customStyle="1" w:styleId="Tabletextindenta">
    <w:name w:val="Table text indent a"/>
    <w:aliases w:val="b,c... BP3,c..."/>
    <w:basedOn w:val="Normal"/>
    <w:rsid w:val="00053DB6"/>
    <w:pPr>
      <w:numPr>
        <w:numId w:val="31"/>
      </w:numPr>
      <w:spacing w:before="60"/>
    </w:pPr>
    <w:rPr>
      <w:kern w:val="16"/>
      <w:sz w:val="20"/>
    </w:rPr>
  </w:style>
  <w:style w:type="paragraph" w:customStyle="1" w:styleId="TableTextRightBold-BP4">
    <w:name w:val="Table Text Right Bold - BP4"/>
    <w:basedOn w:val="Normal"/>
    <w:rsid w:val="00053DB6"/>
    <w:pPr>
      <w:jc w:val="right"/>
    </w:pPr>
    <w:rPr>
      <w:b/>
      <w:sz w:val="18"/>
    </w:rPr>
  </w:style>
  <w:style w:type="paragraph" w:customStyle="1" w:styleId="TableHeadingRight-BP4">
    <w:name w:val="Table Heading Right - BP4"/>
    <w:basedOn w:val="Normal"/>
    <w:rsid w:val="00053DB6"/>
    <w:pPr>
      <w:keepNext/>
      <w:jc w:val="right"/>
    </w:pPr>
    <w:rPr>
      <w:b/>
      <w:sz w:val="18"/>
    </w:rPr>
  </w:style>
  <w:style w:type="paragraph" w:customStyle="1" w:styleId="NoteText">
    <w:name w:val="Note Text"/>
    <w:basedOn w:val="Normal"/>
    <w:rsid w:val="00053DB6"/>
    <w:pPr>
      <w:numPr>
        <w:numId w:val="9"/>
      </w:numPr>
      <w:tabs>
        <w:tab w:val="clear" w:pos="360"/>
        <w:tab w:val="left" w:pos="357"/>
      </w:tabs>
      <w:ind w:left="385" w:hanging="357"/>
      <w:jc w:val="both"/>
    </w:pPr>
    <w:rPr>
      <w:iCs/>
      <w:sz w:val="16"/>
    </w:rPr>
  </w:style>
  <w:style w:type="paragraph" w:styleId="Header">
    <w:name w:val="header"/>
    <w:basedOn w:val="Normal"/>
    <w:rsid w:val="00053DB6"/>
    <w:pPr>
      <w:tabs>
        <w:tab w:val="center" w:pos="4153"/>
        <w:tab w:val="right" w:pos="8306"/>
      </w:tabs>
    </w:pPr>
  </w:style>
  <w:style w:type="paragraph" w:customStyle="1" w:styleId="NoteHeading1">
    <w:name w:val="Note Heading1"/>
    <w:basedOn w:val="Normal"/>
    <w:rsid w:val="00053DB6"/>
    <w:pPr>
      <w:spacing w:before="120"/>
      <w:ind w:left="28"/>
    </w:pPr>
    <w:rPr>
      <w:b/>
      <w:bCs/>
      <w:sz w:val="18"/>
    </w:rPr>
  </w:style>
  <w:style w:type="paragraph" w:customStyle="1" w:styleId="TableHeadingLeft-BP4">
    <w:name w:val="Table Heading Left - BP4"/>
    <w:basedOn w:val="Normal"/>
    <w:link w:val="TableHeadingLeft-BP4CharChar"/>
    <w:rsid w:val="00053DB6"/>
    <w:pPr>
      <w:keepNext/>
    </w:pPr>
    <w:rPr>
      <w:b/>
      <w:sz w:val="18"/>
      <w:lang w:eastAsia="en-AU"/>
    </w:rPr>
  </w:style>
  <w:style w:type="character" w:customStyle="1" w:styleId="TableHeadingLeft-BP4CharChar">
    <w:name w:val="Table Heading Left - BP4 Char Char"/>
    <w:basedOn w:val="DefaultParagraphFont"/>
    <w:link w:val="TableHeadingLeft-BP4"/>
    <w:rsid w:val="00053DB6"/>
    <w:rPr>
      <w:b/>
      <w:sz w:val="18"/>
      <w:lang w:val="en-AU" w:eastAsia="en-AU" w:bidi="ar-SA"/>
    </w:rPr>
  </w:style>
  <w:style w:type="paragraph" w:customStyle="1" w:styleId="TableTextRight-BP4">
    <w:name w:val="Table Text Right - BP4"/>
    <w:basedOn w:val="Normal"/>
    <w:rsid w:val="00053DB6"/>
    <w:pPr>
      <w:jc w:val="right"/>
    </w:pPr>
    <w:rPr>
      <w:sz w:val="18"/>
    </w:rPr>
  </w:style>
  <w:style w:type="paragraph" w:customStyle="1" w:styleId="TableTextLeftBold-BP4">
    <w:name w:val="Table Text Left Bold - BP4"/>
    <w:basedOn w:val="Normal"/>
    <w:link w:val="TableTextLeftBold-BP4CharChar"/>
    <w:rsid w:val="00053DB6"/>
    <w:pPr>
      <w:ind w:left="142" w:hanging="142"/>
    </w:pPr>
    <w:rPr>
      <w:b/>
      <w:sz w:val="18"/>
    </w:rPr>
  </w:style>
  <w:style w:type="character" w:customStyle="1" w:styleId="TableTextLeftBold-BP4CharChar">
    <w:name w:val="Table Text Left Bold - BP4 Char Char"/>
    <w:basedOn w:val="DefaultParagraphFont"/>
    <w:link w:val="TableTextLeftBold-BP4"/>
    <w:rsid w:val="00053DB6"/>
    <w:rPr>
      <w:b/>
      <w:sz w:val="18"/>
      <w:lang w:val="en-AU" w:eastAsia="en-US" w:bidi="ar-SA"/>
    </w:rPr>
  </w:style>
  <w:style w:type="paragraph" w:customStyle="1" w:styleId="TableTextLeft-BP4">
    <w:name w:val="Table Text Left - BP4"/>
    <w:basedOn w:val="Normal"/>
    <w:rsid w:val="00053DB6"/>
    <w:pPr>
      <w:ind w:left="142" w:hanging="142"/>
    </w:pPr>
    <w:rPr>
      <w:sz w:val="18"/>
      <w:szCs w:val="18"/>
    </w:rPr>
  </w:style>
  <w:style w:type="paragraph" w:customStyle="1" w:styleId="TableNumbersRight-BP4">
    <w:name w:val="Table Numbers Right - BP4"/>
    <w:basedOn w:val="Normal"/>
    <w:rsid w:val="00053DB6"/>
    <w:pPr>
      <w:jc w:val="right"/>
    </w:pPr>
    <w:rPr>
      <w:sz w:val="18"/>
    </w:rPr>
  </w:style>
  <w:style w:type="paragraph" w:customStyle="1" w:styleId="FooterBP">
    <w:name w:val="Footer BP"/>
    <w:basedOn w:val="Normal"/>
    <w:next w:val="Normal"/>
    <w:rsid w:val="00053DB6"/>
    <w:pPr>
      <w:pBdr>
        <w:top w:val="single" w:sz="4" w:space="1" w:color="auto"/>
      </w:pBdr>
      <w:tabs>
        <w:tab w:val="center" w:pos="4536"/>
        <w:tab w:val="right" w:pos="9356"/>
      </w:tabs>
      <w:ind w:left="-284" w:right="-329"/>
    </w:pPr>
    <w:rPr>
      <w:i/>
      <w:sz w:val="20"/>
    </w:rPr>
  </w:style>
  <w:style w:type="paragraph" w:styleId="Footer">
    <w:name w:val="footer"/>
    <w:basedOn w:val="Normal"/>
    <w:rsid w:val="00053DB6"/>
    <w:pPr>
      <w:tabs>
        <w:tab w:val="center" w:pos="4153"/>
        <w:tab w:val="right" w:pos="8306"/>
      </w:tabs>
    </w:pPr>
  </w:style>
  <w:style w:type="paragraph" w:customStyle="1" w:styleId="Heading3TopofPage">
    <w:name w:val="Heading 3 Top of Page"/>
    <w:basedOn w:val="Heading3"/>
    <w:rsid w:val="00053DB6"/>
    <w:pPr>
      <w:spacing w:before="0"/>
    </w:pPr>
    <w:rPr>
      <w:rFonts w:cs="Times New Roman"/>
      <w:lang w:eastAsia="en-AU"/>
    </w:rPr>
  </w:style>
  <w:style w:type="paragraph" w:customStyle="1" w:styleId="Heading3Centred">
    <w:name w:val="Heading 3 Centred"/>
    <w:basedOn w:val="Heading3"/>
    <w:rsid w:val="00053DB6"/>
    <w:pPr>
      <w:spacing w:before="0"/>
      <w:jc w:val="center"/>
    </w:pPr>
    <w:rPr>
      <w:rFonts w:cs="Times New Roman"/>
      <w:lang w:eastAsia="en-AU"/>
    </w:rPr>
  </w:style>
  <w:style w:type="paragraph" w:customStyle="1" w:styleId="AITableText">
    <w:name w:val="AI Table Text"/>
    <w:basedOn w:val="Normal"/>
    <w:link w:val="AITableTextChar"/>
    <w:rsid w:val="00053DB6"/>
    <w:pPr>
      <w:jc w:val="right"/>
    </w:pPr>
    <w:rPr>
      <w:sz w:val="20"/>
    </w:rPr>
  </w:style>
  <w:style w:type="character" w:customStyle="1" w:styleId="AITableTextChar">
    <w:name w:val="AI Table Text Char"/>
    <w:basedOn w:val="DefaultParagraphFont"/>
    <w:link w:val="AITableText"/>
    <w:rsid w:val="00053DB6"/>
    <w:rPr>
      <w:szCs w:val="24"/>
      <w:lang w:val="en-AU" w:eastAsia="en-US" w:bidi="ar-SA"/>
    </w:rPr>
  </w:style>
  <w:style w:type="paragraph" w:customStyle="1" w:styleId="SinglePara">
    <w:name w:val="Single Para"/>
    <w:basedOn w:val="Normal"/>
    <w:rsid w:val="00053DB6"/>
  </w:style>
  <w:style w:type="paragraph" w:customStyle="1" w:styleId="xl25">
    <w:name w:val="xl25"/>
    <w:basedOn w:val="Normal"/>
    <w:rsid w:val="00053DB6"/>
    <w:pPr>
      <w:spacing w:before="100" w:beforeAutospacing="1" w:after="100" w:afterAutospacing="1"/>
    </w:pPr>
    <w:rPr>
      <w:rFonts w:eastAsia="Arial Unicode MS"/>
      <w:sz w:val="18"/>
      <w:szCs w:val="18"/>
    </w:rPr>
  </w:style>
  <w:style w:type="paragraph" w:styleId="PlainText">
    <w:name w:val="Plain Text"/>
    <w:basedOn w:val="Normal"/>
    <w:link w:val="PlainTextChar"/>
    <w:rsid w:val="00053DB6"/>
    <w:rPr>
      <w:rFonts w:ascii="Courier New" w:hAnsi="Courier New"/>
      <w:sz w:val="20"/>
      <w:lang w:val="en-US"/>
    </w:rPr>
  </w:style>
  <w:style w:type="character" w:customStyle="1" w:styleId="PlainTextChar">
    <w:name w:val="Plain Text Char"/>
    <w:basedOn w:val="DefaultParagraphFont"/>
    <w:link w:val="PlainText"/>
    <w:rsid w:val="00053DB6"/>
    <w:rPr>
      <w:rFonts w:ascii="Courier New" w:hAnsi="Courier New"/>
      <w:szCs w:val="24"/>
      <w:lang w:val="en-US" w:eastAsia="en-US" w:bidi="ar-SA"/>
    </w:rPr>
  </w:style>
  <w:style w:type="paragraph" w:styleId="BalloonText">
    <w:name w:val="Balloon Text"/>
    <w:basedOn w:val="Normal"/>
    <w:semiHidden/>
    <w:rsid w:val="00053DB6"/>
    <w:rPr>
      <w:rFonts w:ascii="Tahoma" w:hAnsi="Tahoma" w:cs="Tahoma"/>
      <w:sz w:val="16"/>
      <w:szCs w:val="16"/>
    </w:rPr>
  </w:style>
  <w:style w:type="paragraph" w:customStyle="1" w:styleId="Sub-Heading">
    <w:name w:val="Sub-Heading"/>
    <w:basedOn w:val="Normal"/>
    <w:rsid w:val="00053DB6"/>
    <w:pPr>
      <w:keepNext/>
      <w:spacing w:before="240" w:after="120"/>
      <w:outlineLvl w:val="0"/>
    </w:pPr>
    <w:rPr>
      <w:rFonts w:ascii="Arial" w:hAnsi="Arial"/>
      <w:i/>
    </w:rPr>
  </w:style>
  <w:style w:type="paragraph" w:customStyle="1" w:styleId="Sub-Heading2">
    <w:name w:val="Sub-Heading 2"/>
    <w:basedOn w:val="BodyText"/>
    <w:rsid w:val="00053DB6"/>
    <w:rPr>
      <w:i/>
    </w:rPr>
  </w:style>
  <w:style w:type="paragraph" w:customStyle="1" w:styleId="TableName">
    <w:name w:val="Table Name"/>
    <w:basedOn w:val="Normal"/>
    <w:rsid w:val="00053DB6"/>
    <w:pPr>
      <w:keepNext/>
      <w:jc w:val="center"/>
    </w:pPr>
    <w:rPr>
      <w:rFonts w:ascii="Arial" w:hAnsi="Arial"/>
      <w:b/>
      <w:sz w:val="20"/>
    </w:rPr>
  </w:style>
  <w:style w:type="paragraph" w:customStyle="1" w:styleId="AIblurb">
    <w:name w:val="AI blurb"/>
    <w:basedOn w:val="Normal"/>
    <w:rsid w:val="00053DB6"/>
    <w:pPr>
      <w:spacing w:before="120" w:after="240"/>
      <w:ind w:left="380"/>
      <w:jc w:val="both"/>
    </w:pPr>
    <w:rPr>
      <w:sz w:val="20"/>
    </w:rPr>
  </w:style>
  <w:style w:type="paragraph" w:customStyle="1" w:styleId="AIIndent">
    <w:name w:val="AI Indent"/>
    <w:basedOn w:val="Normal"/>
    <w:rsid w:val="00053DB6"/>
    <w:pPr>
      <w:numPr>
        <w:numId w:val="23"/>
      </w:numPr>
    </w:pPr>
    <w:rPr>
      <w:sz w:val="20"/>
    </w:rPr>
  </w:style>
  <w:style w:type="paragraph" w:customStyle="1" w:styleId="AINotes">
    <w:name w:val="AI Notes"/>
    <w:basedOn w:val="Normal"/>
    <w:rsid w:val="00053DB6"/>
    <w:pPr>
      <w:numPr>
        <w:numId w:val="24"/>
      </w:numPr>
      <w:spacing w:after="60"/>
      <w:jc w:val="both"/>
    </w:pPr>
    <w:rPr>
      <w:sz w:val="16"/>
    </w:rPr>
  </w:style>
  <w:style w:type="paragraph" w:customStyle="1" w:styleId="n">
    <w:name w:val="n"/>
    <w:basedOn w:val="AITableText"/>
    <w:rsid w:val="00053DB6"/>
    <w:pPr>
      <w:jc w:val="both"/>
    </w:pPr>
    <w:rPr>
      <w:sz w:val="16"/>
    </w:rPr>
  </w:style>
  <w:style w:type="paragraph" w:customStyle="1" w:styleId="Notes">
    <w:name w:val="Notes"/>
    <w:basedOn w:val="AITableText"/>
    <w:rsid w:val="00053DB6"/>
    <w:pPr>
      <w:spacing w:before="120"/>
      <w:ind w:left="28"/>
      <w:jc w:val="left"/>
    </w:pPr>
    <w:rPr>
      <w:b/>
    </w:rPr>
  </w:style>
  <w:style w:type="paragraph" w:customStyle="1" w:styleId="TableHeadingCentre-BP3">
    <w:name w:val="Table Heading Centre - BP3"/>
    <w:basedOn w:val="TableHeadingCentre-BP4"/>
    <w:rsid w:val="00053DB6"/>
    <w:rPr>
      <w:sz w:val="20"/>
    </w:rPr>
  </w:style>
  <w:style w:type="paragraph" w:customStyle="1" w:styleId="TableHeadingLeft-BP3">
    <w:name w:val="Table Heading Left - BP3"/>
    <w:basedOn w:val="TableHeadingLeft-BP4"/>
    <w:rsid w:val="00053DB6"/>
    <w:rPr>
      <w:sz w:val="20"/>
    </w:rPr>
  </w:style>
  <w:style w:type="paragraph" w:customStyle="1" w:styleId="TableHeadingRight-BP3">
    <w:name w:val="Table Heading Right - BP3"/>
    <w:basedOn w:val="TableHeadingRight-BP4"/>
    <w:rsid w:val="00053DB6"/>
    <w:rPr>
      <w:sz w:val="20"/>
    </w:rPr>
  </w:style>
  <w:style w:type="paragraph" w:customStyle="1" w:styleId="TableNumbersRight-BP3">
    <w:name w:val="Table Numbers Right - BP3"/>
    <w:basedOn w:val="TableNumbersRight-BP4"/>
    <w:rsid w:val="00053DB6"/>
    <w:rPr>
      <w:sz w:val="20"/>
    </w:rPr>
  </w:style>
  <w:style w:type="paragraph" w:customStyle="1" w:styleId="TableTextLeft-BP3">
    <w:name w:val="Table Text Left - BP3"/>
    <w:basedOn w:val="TableTextLeft-BP4"/>
    <w:rsid w:val="00053DB6"/>
    <w:rPr>
      <w:sz w:val="20"/>
    </w:rPr>
  </w:style>
  <w:style w:type="paragraph" w:customStyle="1" w:styleId="TableTextLeftBold-BP3">
    <w:name w:val="Table Text Left Bold - BP3"/>
    <w:basedOn w:val="TableTextLeftBold-BP4"/>
    <w:rsid w:val="00053DB6"/>
    <w:rPr>
      <w:sz w:val="20"/>
    </w:rPr>
  </w:style>
  <w:style w:type="paragraph" w:customStyle="1" w:styleId="TableTextRight-BP3">
    <w:name w:val="Table Text Right - BP3"/>
    <w:basedOn w:val="TableTextRight-BP4"/>
    <w:rsid w:val="00053DB6"/>
    <w:rPr>
      <w:sz w:val="20"/>
    </w:rPr>
  </w:style>
  <w:style w:type="paragraph" w:customStyle="1" w:styleId="TableTextRightBold-BP3">
    <w:name w:val="Table Text Right Bold - BP3"/>
    <w:basedOn w:val="TableTextRightBold-BP4"/>
    <w:rsid w:val="00053DB6"/>
  </w:style>
  <w:style w:type="paragraph" w:customStyle="1" w:styleId="TableTextLeft-BP4FS">
    <w:name w:val="Table Text Left - BP4 FS"/>
    <w:basedOn w:val="TableTextLeft-BP4"/>
    <w:rsid w:val="00053DB6"/>
    <w:pPr>
      <w:ind w:left="227"/>
    </w:pPr>
  </w:style>
  <w:style w:type="paragraph" w:customStyle="1" w:styleId="TableHeadingCentre">
    <w:name w:val="Table Heading Centre"/>
    <w:basedOn w:val="Normal"/>
    <w:rsid w:val="00053DB6"/>
    <w:pPr>
      <w:keepNext/>
      <w:spacing w:before="60" w:after="60"/>
      <w:jc w:val="center"/>
    </w:pPr>
    <w:rPr>
      <w:b/>
      <w:sz w:val="18"/>
    </w:rPr>
  </w:style>
  <w:style w:type="paragraph" w:customStyle="1" w:styleId="TableHeadingLeft">
    <w:name w:val="Table Heading Left"/>
    <w:basedOn w:val="Normal"/>
    <w:link w:val="TableHeadingLeftChar"/>
    <w:autoRedefine/>
    <w:rsid w:val="00053DB6"/>
    <w:pPr>
      <w:keepNext/>
      <w:spacing w:before="120" w:after="120"/>
    </w:pPr>
    <w:rPr>
      <w:b/>
      <w:sz w:val="18"/>
    </w:rPr>
  </w:style>
  <w:style w:type="character" w:customStyle="1" w:styleId="TableHeadingLeftChar">
    <w:name w:val="Table Heading Left Char"/>
    <w:basedOn w:val="DefaultParagraphFont"/>
    <w:link w:val="TableHeadingLeft"/>
    <w:rsid w:val="00053DB6"/>
    <w:rPr>
      <w:b/>
      <w:sz w:val="18"/>
      <w:szCs w:val="24"/>
      <w:lang w:val="en-AU" w:eastAsia="en-US" w:bidi="ar-SA"/>
    </w:rPr>
  </w:style>
  <w:style w:type="paragraph" w:customStyle="1" w:styleId="TableHeadingCentre-BP410pt">
    <w:name w:val="Table Heading Centre - BP4 10pt"/>
    <w:basedOn w:val="TableHeadingCentre-BP4"/>
    <w:rsid w:val="00053DB6"/>
    <w:rPr>
      <w:sz w:val="20"/>
    </w:rPr>
  </w:style>
  <w:style w:type="paragraph" w:customStyle="1" w:styleId="TableHeadingLeft-BP410pt">
    <w:name w:val="Table Heading Left - BP4 10pt"/>
    <w:basedOn w:val="TableHeadingLeft-BP4"/>
    <w:rsid w:val="00053DB6"/>
    <w:rPr>
      <w:sz w:val="20"/>
    </w:rPr>
  </w:style>
  <w:style w:type="paragraph" w:customStyle="1" w:styleId="TableHeadingRight-BP410pt">
    <w:name w:val="Table Heading Right - BP4 10pt"/>
    <w:basedOn w:val="TableHeadingRight-BP4"/>
    <w:rsid w:val="00053DB6"/>
    <w:rPr>
      <w:sz w:val="20"/>
    </w:rPr>
  </w:style>
  <w:style w:type="paragraph" w:customStyle="1" w:styleId="TableTextLeft-BP410pt">
    <w:name w:val="Table Text Left - BP4 10pt"/>
    <w:basedOn w:val="TableTextLeft-BP4"/>
    <w:rsid w:val="00053DB6"/>
    <w:rPr>
      <w:sz w:val="20"/>
    </w:rPr>
  </w:style>
  <w:style w:type="paragraph" w:customStyle="1" w:styleId="TableTextLeftBold-BP410pt">
    <w:name w:val="Table Text Left Bold - BP4 10pt"/>
    <w:basedOn w:val="TableTextLeftBold-BP4"/>
    <w:rsid w:val="00053DB6"/>
    <w:rPr>
      <w:sz w:val="20"/>
    </w:rPr>
  </w:style>
  <w:style w:type="paragraph" w:customStyle="1" w:styleId="TableTextRight-BP410pt">
    <w:name w:val="Table Text Right - BP4 10pt"/>
    <w:basedOn w:val="TableTextRight-BP4"/>
    <w:rsid w:val="00053DB6"/>
    <w:rPr>
      <w:sz w:val="20"/>
    </w:rPr>
  </w:style>
  <w:style w:type="paragraph" w:customStyle="1" w:styleId="TableTextRightBold-BP410pt">
    <w:name w:val="Table Text Right Bold - BP4 10pt"/>
    <w:basedOn w:val="TableTextRightBold-BP4"/>
    <w:rsid w:val="00053DB6"/>
    <w:rPr>
      <w:sz w:val="20"/>
    </w:rPr>
  </w:style>
  <w:style w:type="paragraph" w:customStyle="1" w:styleId="TableHeadingRight">
    <w:name w:val="Table Heading Right"/>
    <w:basedOn w:val="Normal"/>
    <w:rsid w:val="00053DB6"/>
    <w:pPr>
      <w:keepNext/>
      <w:jc w:val="right"/>
    </w:pPr>
    <w:rPr>
      <w:b/>
      <w:sz w:val="18"/>
    </w:rPr>
  </w:style>
  <w:style w:type="paragraph" w:customStyle="1" w:styleId="TableNumbersRight">
    <w:name w:val="Table Numbers Right"/>
    <w:basedOn w:val="Normal"/>
    <w:rsid w:val="00053DB6"/>
    <w:pPr>
      <w:jc w:val="right"/>
    </w:pPr>
    <w:rPr>
      <w:sz w:val="18"/>
    </w:rPr>
  </w:style>
  <w:style w:type="paragraph" w:customStyle="1" w:styleId="TableTextLeftBold">
    <w:name w:val="Table Text Left Bold"/>
    <w:basedOn w:val="Normal"/>
    <w:link w:val="TableTextLeftBoldChar"/>
    <w:rsid w:val="00053DB6"/>
    <w:pPr>
      <w:keepNext/>
      <w:spacing w:before="120" w:after="120"/>
      <w:ind w:left="164" w:hanging="164"/>
    </w:pPr>
    <w:rPr>
      <w:b/>
      <w:sz w:val="18"/>
    </w:rPr>
  </w:style>
  <w:style w:type="character" w:customStyle="1" w:styleId="TableTextLeftBoldChar">
    <w:name w:val="Table Text Left Bold Char"/>
    <w:basedOn w:val="DefaultParagraphFont"/>
    <w:link w:val="TableTextLeftBold"/>
    <w:rsid w:val="00053DB6"/>
    <w:rPr>
      <w:b/>
      <w:sz w:val="18"/>
      <w:szCs w:val="24"/>
      <w:lang w:val="en-AU" w:eastAsia="en-US" w:bidi="ar-SA"/>
    </w:rPr>
  </w:style>
  <w:style w:type="paragraph" w:customStyle="1" w:styleId="TableTextLeftBoldparassmaller">
    <w:name w:val="Table Text Left Bold paras smaller"/>
    <w:basedOn w:val="TableTextLeftBold"/>
    <w:rsid w:val="00053DB6"/>
    <w:pPr>
      <w:spacing w:before="20" w:after="20"/>
    </w:pPr>
  </w:style>
  <w:style w:type="paragraph" w:customStyle="1" w:styleId="aNoteText">
    <w:name w:val="a) Note Text"/>
    <w:basedOn w:val="NoteText"/>
    <w:rsid w:val="00053DB6"/>
    <w:pPr>
      <w:tabs>
        <w:tab w:val="num" w:pos="357"/>
      </w:tabs>
      <w:ind w:left="357"/>
    </w:pPr>
  </w:style>
  <w:style w:type="paragraph" w:customStyle="1" w:styleId="NoteTexta0">
    <w:name w:val="Note Text a)"/>
    <w:basedOn w:val="NoteText"/>
    <w:rsid w:val="00053DB6"/>
    <w:pPr>
      <w:tabs>
        <w:tab w:val="num" w:pos="357"/>
      </w:tabs>
      <w:ind w:left="357"/>
    </w:pPr>
  </w:style>
  <w:style w:type="paragraph" w:customStyle="1" w:styleId="NoteTexta">
    <w:name w:val="Note Text a"/>
    <w:basedOn w:val="NoteText"/>
    <w:rsid w:val="00053DB6"/>
    <w:pPr>
      <w:numPr>
        <w:numId w:val="27"/>
      </w:numPr>
    </w:pPr>
  </w:style>
  <w:style w:type="character" w:styleId="PageNumber">
    <w:name w:val="page number"/>
    <w:basedOn w:val="DefaultParagraphFont"/>
    <w:rsid w:val="00053DB6"/>
  </w:style>
  <w:style w:type="character" w:styleId="CommentReference">
    <w:name w:val="annotation reference"/>
    <w:basedOn w:val="DefaultParagraphFont"/>
    <w:rsid w:val="00053DB6"/>
    <w:rPr>
      <w:sz w:val="16"/>
      <w:szCs w:val="16"/>
    </w:rPr>
  </w:style>
  <w:style w:type="paragraph" w:styleId="CommentText">
    <w:name w:val="annotation text"/>
    <w:basedOn w:val="Normal"/>
    <w:link w:val="CommentTextChar"/>
    <w:rsid w:val="00053DB6"/>
    <w:rPr>
      <w:sz w:val="20"/>
      <w:szCs w:val="20"/>
    </w:rPr>
  </w:style>
  <w:style w:type="character" w:customStyle="1" w:styleId="CommentTextChar">
    <w:name w:val="Comment Text Char"/>
    <w:basedOn w:val="DefaultParagraphFont"/>
    <w:link w:val="CommentText"/>
    <w:rsid w:val="00053DB6"/>
    <w:rPr>
      <w:lang w:eastAsia="en-US"/>
    </w:rPr>
  </w:style>
  <w:style w:type="paragraph" w:styleId="CommentSubject">
    <w:name w:val="annotation subject"/>
    <w:basedOn w:val="CommentText"/>
    <w:next w:val="CommentText"/>
    <w:link w:val="CommentSubjectChar"/>
    <w:rsid w:val="00053DB6"/>
    <w:rPr>
      <w:b/>
      <w:bCs/>
    </w:rPr>
  </w:style>
  <w:style w:type="character" w:customStyle="1" w:styleId="CommentSubjectChar">
    <w:name w:val="Comment Subject Char"/>
    <w:basedOn w:val="CommentTextChar"/>
    <w:link w:val="CommentSubject"/>
    <w:rsid w:val="00053DB6"/>
    <w:rPr>
      <w:b/>
      <w:bCs/>
      <w:lang w:eastAsia="en-US"/>
    </w:rPr>
  </w:style>
  <w:style w:type="paragraph" w:styleId="FootnoteText">
    <w:name w:val="footnote text"/>
    <w:basedOn w:val="Normal"/>
    <w:link w:val="FootnoteTextChar"/>
    <w:rsid w:val="001D5134"/>
    <w:rPr>
      <w:sz w:val="20"/>
      <w:szCs w:val="20"/>
    </w:rPr>
  </w:style>
  <w:style w:type="character" w:customStyle="1" w:styleId="FootnoteTextChar">
    <w:name w:val="Footnote Text Char"/>
    <w:basedOn w:val="DefaultParagraphFont"/>
    <w:link w:val="FootnoteText"/>
    <w:rsid w:val="001D5134"/>
    <w:rPr>
      <w:lang w:eastAsia="en-US"/>
    </w:rPr>
  </w:style>
  <w:style w:type="character" w:styleId="FootnoteReference">
    <w:name w:val="footnote reference"/>
    <w:basedOn w:val="DefaultParagraphFont"/>
    <w:rsid w:val="001D5134"/>
    <w:rPr>
      <w:vertAlign w:val="superscript"/>
    </w:rPr>
  </w:style>
  <w:style w:type="character" w:customStyle="1" w:styleId="Heading4Char">
    <w:name w:val="Heading 4 Char"/>
    <w:basedOn w:val="DefaultParagraphFont"/>
    <w:link w:val="Heading4"/>
    <w:locked/>
    <w:rsid w:val="00BF6E21"/>
    <w:rPr>
      <w:i/>
      <w:sz w:val="24"/>
      <w:szCs w:val="24"/>
      <w:lang w:eastAsia="en-US"/>
    </w:rPr>
  </w:style>
  <w:style w:type="paragraph" w:styleId="Revision">
    <w:name w:val="Revision"/>
    <w:hidden/>
    <w:uiPriority w:val="99"/>
    <w:semiHidden/>
    <w:rsid w:val="00E81D62"/>
    <w:rPr>
      <w:sz w:val="24"/>
      <w:szCs w:val="24"/>
      <w:lang w:eastAsia="en-US"/>
    </w:rPr>
  </w:style>
  <w:style w:type="paragraph" w:styleId="ListParagraph">
    <w:name w:val="List Paragraph"/>
    <w:basedOn w:val="Normal"/>
    <w:uiPriority w:val="34"/>
    <w:qFormat/>
    <w:rsid w:val="0006394E"/>
    <w:pPr>
      <w:ind w:left="720"/>
      <w:contextualSpacing/>
      <w:jc w:val="both"/>
    </w:pPr>
    <w:rPr>
      <w:rFonts w:ascii="Calibri" w:hAnsi="Calibri"/>
      <w:lang w:val="en-US" w:bidi="en-US"/>
    </w:rPr>
  </w:style>
  <w:style w:type="paragraph" w:styleId="NoteHeading">
    <w:name w:val="Note Heading"/>
    <w:basedOn w:val="Normal"/>
    <w:next w:val="Normal"/>
    <w:link w:val="NoteHeadingChar"/>
    <w:rsid w:val="004119CF"/>
    <w:pPr>
      <w:spacing w:before="120"/>
    </w:pPr>
    <w:rPr>
      <w:rFonts w:ascii="Calibri" w:hAnsi="Calibri"/>
      <w:b/>
      <w:sz w:val="16"/>
      <w:szCs w:val="20"/>
    </w:rPr>
  </w:style>
  <w:style w:type="character" w:customStyle="1" w:styleId="NoteHeadingChar">
    <w:name w:val="Note Heading Char"/>
    <w:basedOn w:val="DefaultParagraphFont"/>
    <w:link w:val="NoteHeading"/>
    <w:rsid w:val="004119CF"/>
    <w:rPr>
      <w:rFonts w:ascii="Calibri" w:hAnsi="Calibri"/>
      <w:b/>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DB6"/>
    <w:rPr>
      <w:sz w:val="24"/>
      <w:szCs w:val="24"/>
      <w:lang w:eastAsia="en-US"/>
    </w:rPr>
  </w:style>
  <w:style w:type="paragraph" w:styleId="Heading1">
    <w:name w:val="heading 1"/>
    <w:basedOn w:val="Normal"/>
    <w:next w:val="Normal"/>
    <w:qFormat/>
    <w:rsid w:val="00053DB6"/>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Normal"/>
    <w:qFormat/>
    <w:rsid w:val="00053DB6"/>
    <w:pPr>
      <w:keepNext/>
      <w:spacing w:before="60" w:after="60"/>
      <w:jc w:val="center"/>
      <w:outlineLvl w:val="1"/>
    </w:pPr>
    <w:rPr>
      <w:b/>
      <w:snapToGrid w:val="0"/>
      <w:color w:val="000000"/>
      <w:sz w:val="20"/>
    </w:rPr>
  </w:style>
  <w:style w:type="paragraph" w:styleId="Heading3">
    <w:name w:val="heading 3"/>
    <w:basedOn w:val="Normal"/>
    <w:next w:val="Normal"/>
    <w:link w:val="Heading3Char"/>
    <w:qFormat/>
    <w:rsid w:val="00053DB6"/>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053DB6"/>
    <w:pPr>
      <w:keepNext/>
      <w:spacing w:before="240" w:after="120"/>
      <w:outlineLvl w:val="3"/>
    </w:pPr>
    <w:rPr>
      <w:i/>
    </w:rPr>
  </w:style>
  <w:style w:type="paragraph" w:styleId="Heading5">
    <w:name w:val="heading 5"/>
    <w:basedOn w:val="Normal"/>
    <w:next w:val="Normal"/>
    <w:qFormat/>
    <w:rsid w:val="00053DB6"/>
    <w:pPr>
      <w:keepNext/>
      <w:outlineLvl w:val="4"/>
    </w:pPr>
    <w:rPr>
      <w:b/>
      <w:i/>
      <w:sz w:val="20"/>
    </w:rPr>
  </w:style>
  <w:style w:type="paragraph" w:styleId="Heading6">
    <w:name w:val="heading 6"/>
    <w:basedOn w:val="Normal"/>
    <w:next w:val="Normal"/>
    <w:qFormat/>
    <w:rsid w:val="00053DB6"/>
    <w:pPr>
      <w:keepNext/>
      <w:jc w:val="right"/>
      <w:outlineLvl w:val="5"/>
    </w:pPr>
    <w:rPr>
      <w:b/>
      <w:color w:val="000000"/>
      <w:sz w:val="20"/>
    </w:rPr>
  </w:style>
  <w:style w:type="paragraph" w:styleId="Heading7">
    <w:name w:val="heading 7"/>
    <w:basedOn w:val="Normal"/>
    <w:next w:val="Normal"/>
    <w:qFormat/>
    <w:rsid w:val="00053DB6"/>
    <w:pPr>
      <w:keepNext/>
      <w:outlineLvl w:val="6"/>
    </w:pPr>
    <w:rPr>
      <w:b/>
      <w:sz w:val="20"/>
    </w:rPr>
  </w:style>
  <w:style w:type="paragraph" w:styleId="Heading8">
    <w:name w:val="heading 8"/>
    <w:basedOn w:val="Normal"/>
    <w:next w:val="Normal"/>
    <w:qFormat/>
    <w:rsid w:val="00053DB6"/>
    <w:pPr>
      <w:keepNext/>
      <w:ind w:left="142" w:hanging="142"/>
      <w:outlineLvl w:val="7"/>
    </w:pPr>
    <w:rPr>
      <w:rFonts w:ascii="Arial" w:hAnsi="Arial"/>
      <w:b/>
      <w:snapToGrid w:val="0"/>
      <w:color w:val="000000"/>
      <w:sz w:val="20"/>
    </w:rPr>
  </w:style>
  <w:style w:type="paragraph" w:styleId="Heading9">
    <w:name w:val="heading 9"/>
    <w:basedOn w:val="Normal"/>
    <w:next w:val="Normal"/>
    <w:qFormat/>
    <w:rsid w:val="00053DB6"/>
    <w:pPr>
      <w:keepNext/>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3DB6"/>
    <w:rPr>
      <w:rFonts w:ascii="Arial" w:hAnsi="Arial" w:cs="Arial"/>
      <w:b/>
      <w:bCs/>
      <w:sz w:val="24"/>
      <w:szCs w:val="26"/>
      <w:lang w:val="en-AU" w:eastAsia="en-US" w:bidi="ar-SA"/>
    </w:rPr>
  </w:style>
  <w:style w:type="paragraph" w:customStyle="1" w:styleId="TableHeadingCentre-BP4">
    <w:name w:val="Table Heading Centre - BP4"/>
    <w:basedOn w:val="Normal"/>
    <w:rsid w:val="00053DB6"/>
    <w:pPr>
      <w:keepNext/>
      <w:jc w:val="center"/>
    </w:pPr>
    <w:rPr>
      <w:b/>
      <w:sz w:val="18"/>
    </w:rPr>
  </w:style>
  <w:style w:type="paragraph" w:styleId="BodyText">
    <w:name w:val="Body Text"/>
    <w:basedOn w:val="Normal"/>
    <w:rsid w:val="00053DB6"/>
    <w:pPr>
      <w:spacing w:before="120" w:after="120"/>
      <w:jc w:val="both"/>
    </w:pPr>
  </w:style>
  <w:style w:type="paragraph" w:styleId="BodyTextIndent">
    <w:name w:val="Body Text Indent"/>
    <w:basedOn w:val="Normal"/>
    <w:link w:val="BodyTextIndentChar"/>
    <w:rsid w:val="00053DB6"/>
    <w:pPr>
      <w:numPr>
        <w:numId w:val="11"/>
      </w:numPr>
      <w:spacing w:after="120"/>
      <w:jc w:val="both"/>
    </w:pPr>
  </w:style>
  <w:style w:type="character" w:customStyle="1" w:styleId="BodyTextIndentChar">
    <w:name w:val="Body Text Indent Char"/>
    <w:basedOn w:val="DefaultParagraphFont"/>
    <w:link w:val="BodyTextIndent"/>
    <w:rsid w:val="00053DB6"/>
    <w:rPr>
      <w:sz w:val="24"/>
      <w:szCs w:val="24"/>
      <w:lang w:eastAsia="en-US"/>
    </w:rPr>
  </w:style>
  <w:style w:type="paragraph" w:styleId="BodyTextIndent2">
    <w:name w:val="Body Text Indent 2"/>
    <w:basedOn w:val="Normal"/>
    <w:rsid w:val="00053DB6"/>
    <w:pPr>
      <w:numPr>
        <w:numId w:val="2"/>
      </w:numPr>
      <w:spacing w:after="120"/>
      <w:jc w:val="both"/>
    </w:pPr>
  </w:style>
  <w:style w:type="paragraph" w:styleId="BodyTextIndent3">
    <w:name w:val="Body Text Indent 3"/>
    <w:basedOn w:val="Normal"/>
    <w:rsid w:val="00053DB6"/>
    <w:pPr>
      <w:numPr>
        <w:numId w:val="3"/>
      </w:numPr>
      <w:tabs>
        <w:tab w:val="left" w:pos="1134"/>
      </w:tabs>
      <w:spacing w:after="120"/>
      <w:ind w:left="1134" w:hanging="340"/>
      <w:jc w:val="both"/>
    </w:pPr>
  </w:style>
  <w:style w:type="paragraph" w:customStyle="1" w:styleId="BodyTextIndent4">
    <w:name w:val="Body Text Indent 4"/>
    <w:basedOn w:val="BodyText"/>
    <w:next w:val="BodyText"/>
    <w:rsid w:val="00053DB6"/>
    <w:pPr>
      <w:numPr>
        <w:numId w:val="4"/>
      </w:numPr>
      <w:spacing w:before="0"/>
    </w:pPr>
  </w:style>
  <w:style w:type="paragraph" w:customStyle="1" w:styleId="SIHeading1">
    <w:name w:val="SI Heading 1"/>
    <w:basedOn w:val="Normal"/>
    <w:rsid w:val="00053DB6"/>
    <w:pPr>
      <w:keepNext/>
      <w:keepLines/>
      <w:spacing w:before="240"/>
      <w:jc w:val="center"/>
      <w:outlineLvl w:val="0"/>
    </w:pPr>
    <w:rPr>
      <w:rFonts w:ascii="Arial" w:hAnsi="Arial"/>
      <w:b/>
      <w:kern w:val="28"/>
      <w:sz w:val="20"/>
    </w:rPr>
  </w:style>
  <w:style w:type="paragraph" w:customStyle="1" w:styleId="SIHeading2">
    <w:name w:val="SI Heading 2"/>
    <w:basedOn w:val="Normal"/>
    <w:rsid w:val="00053DB6"/>
    <w:pPr>
      <w:keepNext/>
      <w:keepLines/>
      <w:jc w:val="center"/>
      <w:outlineLvl w:val="0"/>
    </w:pPr>
    <w:rPr>
      <w:rFonts w:ascii="Arial" w:hAnsi="Arial"/>
      <w:kern w:val="28"/>
      <w:sz w:val="20"/>
    </w:rPr>
  </w:style>
  <w:style w:type="paragraph" w:customStyle="1" w:styleId="Tabletextindenta">
    <w:name w:val="Table text indent a"/>
    <w:aliases w:val="b,c... BP3,c..."/>
    <w:basedOn w:val="Normal"/>
    <w:rsid w:val="00053DB6"/>
    <w:pPr>
      <w:numPr>
        <w:numId w:val="31"/>
      </w:numPr>
      <w:spacing w:before="60"/>
    </w:pPr>
    <w:rPr>
      <w:kern w:val="16"/>
      <w:sz w:val="20"/>
    </w:rPr>
  </w:style>
  <w:style w:type="paragraph" w:customStyle="1" w:styleId="TableTextRightBold-BP4">
    <w:name w:val="Table Text Right Bold - BP4"/>
    <w:basedOn w:val="Normal"/>
    <w:rsid w:val="00053DB6"/>
    <w:pPr>
      <w:jc w:val="right"/>
    </w:pPr>
    <w:rPr>
      <w:b/>
      <w:sz w:val="18"/>
    </w:rPr>
  </w:style>
  <w:style w:type="paragraph" w:customStyle="1" w:styleId="TableHeadingRight-BP4">
    <w:name w:val="Table Heading Right - BP4"/>
    <w:basedOn w:val="Normal"/>
    <w:rsid w:val="00053DB6"/>
    <w:pPr>
      <w:keepNext/>
      <w:jc w:val="right"/>
    </w:pPr>
    <w:rPr>
      <w:b/>
      <w:sz w:val="18"/>
    </w:rPr>
  </w:style>
  <w:style w:type="paragraph" w:customStyle="1" w:styleId="NoteText">
    <w:name w:val="Note Text"/>
    <w:basedOn w:val="Normal"/>
    <w:rsid w:val="00053DB6"/>
    <w:pPr>
      <w:numPr>
        <w:numId w:val="9"/>
      </w:numPr>
      <w:tabs>
        <w:tab w:val="clear" w:pos="360"/>
        <w:tab w:val="left" w:pos="357"/>
      </w:tabs>
      <w:ind w:left="385" w:hanging="357"/>
      <w:jc w:val="both"/>
    </w:pPr>
    <w:rPr>
      <w:iCs/>
      <w:sz w:val="16"/>
    </w:rPr>
  </w:style>
  <w:style w:type="paragraph" w:styleId="Header">
    <w:name w:val="header"/>
    <w:basedOn w:val="Normal"/>
    <w:rsid w:val="00053DB6"/>
    <w:pPr>
      <w:tabs>
        <w:tab w:val="center" w:pos="4153"/>
        <w:tab w:val="right" w:pos="8306"/>
      </w:tabs>
    </w:pPr>
  </w:style>
  <w:style w:type="paragraph" w:customStyle="1" w:styleId="NoteHeading1">
    <w:name w:val="Note Heading1"/>
    <w:basedOn w:val="Normal"/>
    <w:rsid w:val="00053DB6"/>
    <w:pPr>
      <w:spacing w:before="120"/>
      <w:ind w:left="28"/>
    </w:pPr>
    <w:rPr>
      <w:b/>
      <w:bCs/>
      <w:sz w:val="18"/>
    </w:rPr>
  </w:style>
  <w:style w:type="paragraph" w:customStyle="1" w:styleId="TableHeadingLeft-BP4">
    <w:name w:val="Table Heading Left - BP4"/>
    <w:basedOn w:val="Normal"/>
    <w:link w:val="TableHeadingLeft-BP4CharChar"/>
    <w:rsid w:val="00053DB6"/>
    <w:pPr>
      <w:keepNext/>
    </w:pPr>
    <w:rPr>
      <w:b/>
      <w:sz w:val="18"/>
      <w:lang w:eastAsia="en-AU"/>
    </w:rPr>
  </w:style>
  <w:style w:type="character" w:customStyle="1" w:styleId="TableHeadingLeft-BP4CharChar">
    <w:name w:val="Table Heading Left - BP4 Char Char"/>
    <w:basedOn w:val="DefaultParagraphFont"/>
    <w:link w:val="TableHeadingLeft-BP4"/>
    <w:rsid w:val="00053DB6"/>
    <w:rPr>
      <w:b/>
      <w:sz w:val="18"/>
      <w:lang w:val="en-AU" w:eastAsia="en-AU" w:bidi="ar-SA"/>
    </w:rPr>
  </w:style>
  <w:style w:type="paragraph" w:customStyle="1" w:styleId="TableTextRight-BP4">
    <w:name w:val="Table Text Right - BP4"/>
    <w:basedOn w:val="Normal"/>
    <w:rsid w:val="00053DB6"/>
    <w:pPr>
      <w:jc w:val="right"/>
    </w:pPr>
    <w:rPr>
      <w:sz w:val="18"/>
    </w:rPr>
  </w:style>
  <w:style w:type="paragraph" w:customStyle="1" w:styleId="TableTextLeftBold-BP4">
    <w:name w:val="Table Text Left Bold - BP4"/>
    <w:basedOn w:val="Normal"/>
    <w:link w:val="TableTextLeftBold-BP4CharChar"/>
    <w:rsid w:val="00053DB6"/>
    <w:pPr>
      <w:ind w:left="142" w:hanging="142"/>
    </w:pPr>
    <w:rPr>
      <w:b/>
      <w:sz w:val="18"/>
    </w:rPr>
  </w:style>
  <w:style w:type="character" w:customStyle="1" w:styleId="TableTextLeftBold-BP4CharChar">
    <w:name w:val="Table Text Left Bold - BP4 Char Char"/>
    <w:basedOn w:val="DefaultParagraphFont"/>
    <w:link w:val="TableTextLeftBold-BP4"/>
    <w:rsid w:val="00053DB6"/>
    <w:rPr>
      <w:b/>
      <w:sz w:val="18"/>
      <w:lang w:val="en-AU" w:eastAsia="en-US" w:bidi="ar-SA"/>
    </w:rPr>
  </w:style>
  <w:style w:type="paragraph" w:customStyle="1" w:styleId="TableTextLeft-BP4">
    <w:name w:val="Table Text Left - BP4"/>
    <w:basedOn w:val="Normal"/>
    <w:rsid w:val="00053DB6"/>
    <w:pPr>
      <w:ind w:left="142" w:hanging="142"/>
    </w:pPr>
    <w:rPr>
      <w:sz w:val="18"/>
      <w:szCs w:val="18"/>
    </w:rPr>
  </w:style>
  <w:style w:type="paragraph" w:customStyle="1" w:styleId="TableNumbersRight-BP4">
    <w:name w:val="Table Numbers Right - BP4"/>
    <w:basedOn w:val="Normal"/>
    <w:rsid w:val="00053DB6"/>
    <w:pPr>
      <w:jc w:val="right"/>
    </w:pPr>
    <w:rPr>
      <w:sz w:val="18"/>
    </w:rPr>
  </w:style>
  <w:style w:type="paragraph" w:customStyle="1" w:styleId="FooterBP">
    <w:name w:val="Footer BP"/>
    <w:basedOn w:val="Normal"/>
    <w:next w:val="Normal"/>
    <w:rsid w:val="00053DB6"/>
    <w:pPr>
      <w:pBdr>
        <w:top w:val="single" w:sz="4" w:space="1" w:color="auto"/>
      </w:pBdr>
      <w:tabs>
        <w:tab w:val="center" w:pos="4536"/>
        <w:tab w:val="right" w:pos="9356"/>
      </w:tabs>
      <w:ind w:left="-284" w:right="-329"/>
    </w:pPr>
    <w:rPr>
      <w:i/>
      <w:sz w:val="20"/>
    </w:rPr>
  </w:style>
  <w:style w:type="paragraph" w:styleId="Footer">
    <w:name w:val="footer"/>
    <w:basedOn w:val="Normal"/>
    <w:rsid w:val="00053DB6"/>
    <w:pPr>
      <w:tabs>
        <w:tab w:val="center" w:pos="4153"/>
        <w:tab w:val="right" w:pos="8306"/>
      </w:tabs>
    </w:pPr>
  </w:style>
  <w:style w:type="paragraph" w:customStyle="1" w:styleId="Heading3TopofPage">
    <w:name w:val="Heading 3 Top of Page"/>
    <w:basedOn w:val="Heading3"/>
    <w:rsid w:val="00053DB6"/>
    <w:pPr>
      <w:spacing w:before="0"/>
    </w:pPr>
    <w:rPr>
      <w:rFonts w:cs="Times New Roman"/>
      <w:lang w:eastAsia="en-AU"/>
    </w:rPr>
  </w:style>
  <w:style w:type="paragraph" w:customStyle="1" w:styleId="Heading3Centred">
    <w:name w:val="Heading 3 Centred"/>
    <w:basedOn w:val="Heading3"/>
    <w:rsid w:val="00053DB6"/>
    <w:pPr>
      <w:spacing w:before="0"/>
      <w:jc w:val="center"/>
    </w:pPr>
    <w:rPr>
      <w:rFonts w:cs="Times New Roman"/>
      <w:lang w:eastAsia="en-AU"/>
    </w:rPr>
  </w:style>
  <w:style w:type="paragraph" w:customStyle="1" w:styleId="AITableText">
    <w:name w:val="AI Table Text"/>
    <w:basedOn w:val="Normal"/>
    <w:link w:val="AITableTextChar"/>
    <w:rsid w:val="00053DB6"/>
    <w:pPr>
      <w:jc w:val="right"/>
    </w:pPr>
    <w:rPr>
      <w:sz w:val="20"/>
    </w:rPr>
  </w:style>
  <w:style w:type="character" w:customStyle="1" w:styleId="AITableTextChar">
    <w:name w:val="AI Table Text Char"/>
    <w:basedOn w:val="DefaultParagraphFont"/>
    <w:link w:val="AITableText"/>
    <w:rsid w:val="00053DB6"/>
    <w:rPr>
      <w:szCs w:val="24"/>
      <w:lang w:val="en-AU" w:eastAsia="en-US" w:bidi="ar-SA"/>
    </w:rPr>
  </w:style>
  <w:style w:type="paragraph" w:customStyle="1" w:styleId="SinglePara">
    <w:name w:val="Single Para"/>
    <w:basedOn w:val="Normal"/>
    <w:rsid w:val="00053DB6"/>
  </w:style>
  <w:style w:type="paragraph" w:customStyle="1" w:styleId="xl25">
    <w:name w:val="xl25"/>
    <w:basedOn w:val="Normal"/>
    <w:rsid w:val="00053DB6"/>
    <w:pPr>
      <w:spacing w:before="100" w:beforeAutospacing="1" w:after="100" w:afterAutospacing="1"/>
    </w:pPr>
    <w:rPr>
      <w:rFonts w:eastAsia="Arial Unicode MS"/>
      <w:sz w:val="18"/>
      <w:szCs w:val="18"/>
    </w:rPr>
  </w:style>
  <w:style w:type="paragraph" w:styleId="PlainText">
    <w:name w:val="Plain Text"/>
    <w:basedOn w:val="Normal"/>
    <w:link w:val="PlainTextChar"/>
    <w:rsid w:val="00053DB6"/>
    <w:rPr>
      <w:rFonts w:ascii="Courier New" w:hAnsi="Courier New"/>
      <w:sz w:val="20"/>
      <w:lang w:val="en-US"/>
    </w:rPr>
  </w:style>
  <w:style w:type="character" w:customStyle="1" w:styleId="PlainTextChar">
    <w:name w:val="Plain Text Char"/>
    <w:basedOn w:val="DefaultParagraphFont"/>
    <w:link w:val="PlainText"/>
    <w:rsid w:val="00053DB6"/>
    <w:rPr>
      <w:rFonts w:ascii="Courier New" w:hAnsi="Courier New"/>
      <w:szCs w:val="24"/>
      <w:lang w:val="en-US" w:eastAsia="en-US" w:bidi="ar-SA"/>
    </w:rPr>
  </w:style>
  <w:style w:type="paragraph" w:styleId="BalloonText">
    <w:name w:val="Balloon Text"/>
    <w:basedOn w:val="Normal"/>
    <w:semiHidden/>
    <w:rsid w:val="00053DB6"/>
    <w:rPr>
      <w:rFonts w:ascii="Tahoma" w:hAnsi="Tahoma" w:cs="Tahoma"/>
      <w:sz w:val="16"/>
      <w:szCs w:val="16"/>
    </w:rPr>
  </w:style>
  <w:style w:type="paragraph" w:customStyle="1" w:styleId="Sub-Heading">
    <w:name w:val="Sub-Heading"/>
    <w:basedOn w:val="Normal"/>
    <w:rsid w:val="00053DB6"/>
    <w:pPr>
      <w:keepNext/>
      <w:spacing w:before="240" w:after="120"/>
      <w:outlineLvl w:val="0"/>
    </w:pPr>
    <w:rPr>
      <w:rFonts w:ascii="Arial" w:hAnsi="Arial"/>
      <w:i/>
    </w:rPr>
  </w:style>
  <w:style w:type="paragraph" w:customStyle="1" w:styleId="Sub-Heading2">
    <w:name w:val="Sub-Heading 2"/>
    <w:basedOn w:val="BodyText"/>
    <w:rsid w:val="00053DB6"/>
    <w:rPr>
      <w:i/>
    </w:rPr>
  </w:style>
  <w:style w:type="paragraph" w:customStyle="1" w:styleId="TableName">
    <w:name w:val="Table Name"/>
    <w:basedOn w:val="Normal"/>
    <w:rsid w:val="00053DB6"/>
    <w:pPr>
      <w:keepNext/>
      <w:jc w:val="center"/>
    </w:pPr>
    <w:rPr>
      <w:rFonts w:ascii="Arial" w:hAnsi="Arial"/>
      <w:b/>
      <w:sz w:val="20"/>
    </w:rPr>
  </w:style>
  <w:style w:type="paragraph" w:customStyle="1" w:styleId="AIblurb">
    <w:name w:val="AI blurb"/>
    <w:basedOn w:val="Normal"/>
    <w:rsid w:val="00053DB6"/>
    <w:pPr>
      <w:spacing w:before="120" w:after="240"/>
      <w:ind w:left="380"/>
      <w:jc w:val="both"/>
    </w:pPr>
    <w:rPr>
      <w:sz w:val="20"/>
    </w:rPr>
  </w:style>
  <w:style w:type="paragraph" w:customStyle="1" w:styleId="AIIndent">
    <w:name w:val="AI Indent"/>
    <w:basedOn w:val="Normal"/>
    <w:rsid w:val="00053DB6"/>
    <w:pPr>
      <w:numPr>
        <w:numId w:val="23"/>
      </w:numPr>
    </w:pPr>
    <w:rPr>
      <w:sz w:val="20"/>
    </w:rPr>
  </w:style>
  <w:style w:type="paragraph" w:customStyle="1" w:styleId="AINotes">
    <w:name w:val="AI Notes"/>
    <w:basedOn w:val="Normal"/>
    <w:rsid w:val="00053DB6"/>
    <w:pPr>
      <w:numPr>
        <w:numId w:val="24"/>
      </w:numPr>
      <w:spacing w:after="60"/>
      <w:jc w:val="both"/>
    </w:pPr>
    <w:rPr>
      <w:sz w:val="16"/>
    </w:rPr>
  </w:style>
  <w:style w:type="paragraph" w:customStyle="1" w:styleId="n">
    <w:name w:val="n"/>
    <w:basedOn w:val="AITableText"/>
    <w:rsid w:val="00053DB6"/>
    <w:pPr>
      <w:jc w:val="both"/>
    </w:pPr>
    <w:rPr>
      <w:sz w:val="16"/>
    </w:rPr>
  </w:style>
  <w:style w:type="paragraph" w:customStyle="1" w:styleId="Notes">
    <w:name w:val="Notes"/>
    <w:basedOn w:val="AITableText"/>
    <w:rsid w:val="00053DB6"/>
    <w:pPr>
      <w:spacing w:before="120"/>
      <w:ind w:left="28"/>
      <w:jc w:val="left"/>
    </w:pPr>
    <w:rPr>
      <w:b/>
    </w:rPr>
  </w:style>
  <w:style w:type="paragraph" w:customStyle="1" w:styleId="TableHeadingCentre-BP3">
    <w:name w:val="Table Heading Centre - BP3"/>
    <w:basedOn w:val="TableHeadingCentre-BP4"/>
    <w:rsid w:val="00053DB6"/>
    <w:rPr>
      <w:sz w:val="20"/>
    </w:rPr>
  </w:style>
  <w:style w:type="paragraph" w:customStyle="1" w:styleId="TableHeadingLeft-BP3">
    <w:name w:val="Table Heading Left - BP3"/>
    <w:basedOn w:val="TableHeadingLeft-BP4"/>
    <w:rsid w:val="00053DB6"/>
    <w:rPr>
      <w:sz w:val="20"/>
    </w:rPr>
  </w:style>
  <w:style w:type="paragraph" w:customStyle="1" w:styleId="TableHeadingRight-BP3">
    <w:name w:val="Table Heading Right - BP3"/>
    <w:basedOn w:val="TableHeadingRight-BP4"/>
    <w:rsid w:val="00053DB6"/>
    <w:rPr>
      <w:sz w:val="20"/>
    </w:rPr>
  </w:style>
  <w:style w:type="paragraph" w:customStyle="1" w:styleId="TableNumbersRight-BP3">
    <w:name w:val="Table Numbers Right - BP3"/>
    <w:basedOn w:val="TableNumbersRight-BP4"/>
    <w:rsid w:val="00053DB6"/>
    <w:rPr>
      <w:sz w:val="20"/>
    </w:rPr>
  </w:style>
  <w:style w:type="paragraph" w:customStyle="1" w:styleId="TableTextLeft-BP3">
    <w:name w:val="Table Text Left - BP3"/>
    <w:basedOn w:val="TableTextLeft-BP4"/>
    <w:rsid w:val="00053DB6"/>
    <w:rPr>
      <w:sz w:val="20"/>
    </w:rPr>
  </w:style>
  <w:style w:type="paragraph" w:customStyle="1" w:styleId="TableTextLeftBold-BP3">
    <w:name w:val="Table Text Left Bold - BP3"/>
    <w:basedOn w:val="TableTextLeftBold-BP4"/>
    <w:rsid w:val="00053DB6"/>
    <w:rPr>
      <w:sz w:val="20"/>
    </w:rPr>
  </w:style>
  <w:style w:type="paragraph" w:customStyle="1" w:styleId="TableTextRight-BP3">
    <w:name w:val="Table Text Right - BP3"/>
    <w:basedOn w:val="TableTextRight-BP4"/>
    <w:rsid w:val="00053DB6"/>
    <w:rPr>
      <w:sz w:val="20"/>
    </w:rPr>
  </w:style>
  <w:style w:type="paragraph" w:customStyle="1" w:styleId="TableTextRightBold-BP3">
    <w:name w:val="Table Text Right Bold - BP3"/>
    <w:basedOn w:val="TableTextRightBold-BP4"/>
    <w:rsid w:val="00053DB6"/>
  </w:style>
  <w:style w:type="paragraph" w:customStyle="1" w:styleId="TableTextLeft-BP4FS">
    <w:name w:val="Table Text Left - BP4 FS"/>
    <w:basedOn w:val="TableTextLeft-BP4"/>
    <w:rsid w:val="00053DB6"/>
    <w:pPr>
      <w:ind w:left="227"/>
    </w:pPr>
  </w:style>
  <w:style w:type="paragraph" w:customStyle="1" w:styleId="TableHeadingCentre">
    <w:name w:val="Table Heading Centre"/>
    <w:basedOn w:val="Normal"/>
    <w:rsid w:val="00053DB6"/>
    <w:pPr>
      <w:keepNext/>
      <w:spacing w:before="60" w:after="60"/>
      <w:jc w:val="center"/>
    </w:pPr>
    <w:rPr>
      <w:b/>
      <w:sz w:val="18"/>
    </w:rPr>
  </w:style>
  <w:style w:type="paragraph" w:customStyle="1" w:styleId="TableHeadingLeft">
    <w:name w:val="Table Heading Left"/>
    <w:basedOn w:val="Normal"/>
    <w:link w:val="TableHeadingLeftChar"/>
    <w:autoRedefine/>
    <w:rsid w:val="00053DB6"/>
    <w:pPr>
      <w:keepNext/>
      <w:spacing w:before="120" w:after="120"/>
    </w:pPr>
    <w:rPr>
      <w:b/>
      <w:sz w:val="18"/>
    </w:rPr>
  </w:style>
  <w:style w:type="character" w:customStyle="1" w:styleId="TableHeadingLeftChar">
    <w:name w:val="Table Heading Left Char"/>
    <w:basedOn w:val="DefaultParagraphFont"/>
    <w:link w:val="TableHeadingLeft"/>
    <w:rsid w:val="00053DB6"/>
    <w:rPr>
      <w:b/>
      <w:sz w:val="18"/>
      <w:szCs w:val="24"/>
      <w:lang w:val="en-AU" w:eastAsia="en-US" w:bidi="ar-SA"/>
    </w:rPr>
  </w:style>
  <w:style w:type="paragraph" w:customStyle="1" w:styleId="TableHeadingCentre-BP410pt">
    <w:name w:val="Table Heading Centre - BP4 10pt"/>
    <w:basedOn w:val="TableHeadingCentre-BP4"/>
    <w:rsid w:val="00053DB6"/>
    <w:rPr>
      <w:sz w:val="20"/>
    </w:rPr>
  </w:style>
  <w:style w:type="paragraph" w:customStyle="1" w:styleId="TableHeadingLeft-BP410pt">
    <w:name w:val="Table Heading Left - BP4 10pt"/>
    <w:basedOn w:val="TableHeadingLeft-BP4"/>
    <w:rsid w:val="00053DB6"/>
    <w:rPr>
      <w:sz w:val="20"/>
    </w:rPr>
  </w:style>
  <w:style w:type="paragraph" w:customStyle="1" w:styleId="TableHeadingRight-BP410pt">
    <w:name w:val="Table Heading Right - BP4 10pt"/>
    <w:basedOn w:val="TableHeadingRight-BP4"/>
    <w:rsid w:val="00053DB6"/>
    <w:rPr>
      <w:sz w:val="20"/>
    </w:rPr>
  </w:style>
  <w:style w:type="paragraph" w:customStyle="1" w:styleId="TableTextLeft-BP410pt">
    <w:name w:val="Table Text Left - BP4 10pt"/>
    <w:basedOn w:val="TableTextLeft-BP4"/>
    <w:rsid w:val="00053DB6"/>
    <w:rPr>
      <w:sz w:val="20"/>
    </w:rPr>
  </w:style>
  <w:style w:type="paragraph" w:customStyle="1" w:styleId="TableTextLeftBold-BP410pt">
    <w:name w:val="Table Text Left Bold - BP4 10pt"/>
    <w:basedOn w:val="TableTextLeftBold-BP4"/>
    <w:rsid w:val="00053DB6"/>
    <w:rPr>
      <w:sz w:val="20"/>
    </w:rPr>
  </w:style>
  <w:style w:type="paragraph" w:customStyle="1" w:styleId="TableTextRight-BP410pt">
    <w:name w:val="Table Text Right - BP4 10pt"/>
    <w:basedOn w:val="TableTextRight-BP4"/>
    <w:rsid w:val="00053DB6"/>
    <w:rPr>
      <w:sz w:val="20"/>
    </w:rPr>
  </w:style>
  <w:style w:type="paragraph" w:customStyle="1" w:styleId="TableTextRightBold-BP410pt">
    <w:name w:val="Table Text Right Bold - BP4 10pt"/>
    <w:basedOn w:val="TableTextRightBold-BP4"/>
    <w:rsid w:val="00053DB6"/>
    <w:rPr>
      <w:sz w:val="20"/>
    </w:rPr>
  </w:style>
  <w:style w:type="paragraph" w:customStyle="1" w:styleId="TableHeadingRight">
    <w:name w:val="Table Heading Right"/>
    <w:basedOn w:val="Normal"/>
    <w:rsid w:val="00053DB6"/>
    <w:pPr>
      <w:keepNext/>
      <w:jc w:val="right"/>
    </w:pPr>
    <w:rPr>
      <w:b/>
      <w:sz w:val="18"/>
    </w:rPr>
  </w:style>
  <w:style w:type="paragraph" w:customStyle="1" w:styleId="TableNumbersRight">
    <w:name w:val="Table Numbers Right"/>
    <w:basedOn w:val="Normal"/>
    <w:rsid w:val="00053DB6"/>
    <w:pPr>
      <w:jc w:val="right"/>
    </w:pPr>
    <w:rPr>
      <w:sz w:val="18"/>
    </w:rPr>
  </w:style>
  <w:style w:type="paragraph" w:customStyle="1" w:styleId="TableTextLeftBold">
    <w:name w:val="Table Text Left Bold"/>
    <w:basedOn w:val="Normal"/>
    <w:link w:val="TableTextLeftBoldChar"/>
    <w:rsid w:val="00053DB6"/>
    <w:pPr>
      <w:keepNext/>
      <w:spacing w:before="120" w:after="120"/>
      <w:ind w:left="164" w:hanging="164"/>
    </w:pPr>
    <w:rPr>
      <w:b/>
      <w:sz w:val="18"/>
    </w:rPr>
  </w:style>
  <w:style w:type="character" w:customStyle="1" w:styleId="TableTextLeftBoldChar">
    <w:name w:val="Table Text Left Bold Char"/>
    <w:basedOn w:val="DefaultParagraphFont"/>
    <w:link w:val="TableTextLeftBold"/>
    <w:rsid w:val="00053DB6"/>
    <w:rPr>
      <w:b/>
      <w:sz w:val="18"/>
      <w:szCs w:val="24"/>
      <w:lang w:val="en-AU" w:eastAsia="en-US" w:bidi="ar-SA"/>
    </w:rPr>
  </w:style>
  <w:style w:type="paragraph" w:customStyle="1" w:styleId="TableTextLeftBoldparassmaller">
    <w:name w:val="Table Text Left Bold paras smaller"/>
    <w:basedOn w:val="TableTextLeftBold"/>
    <w:rsid w:val="00053DB6"/>
    <w:pPr>
      <w:spacing w:before="20" w:after="20"/>
    </w:pPr>
  </w:style>
  <w:style w:type="paragraph" w:customStyle="1" w:styleId="aNoteText">
    <w:name w:val="a) Note Text"/>
    <w:basedOn w:val="NoteText"/>
    <w:rsid w:val="00053DB6"/>
    <w:pPr>
      <w:tabs>
        <w:tab w:val="num" w:pos="357"/>
      </w:tabs>
      <w:ind w:left="357"/>
    </w:pPr>
  </w:style>
  <w:style w:type="paragraph" w:customStyle="1" w:styleId="NoteTexta0">
    <w:name w:val="Note Text a)"/>
    <w:basedOn w:val="NoteText"/>
    <w:rsid w:val="00053DB6"/>
    <w:pPr>
      <w:tabs>
        <w:tab w:val="num" w:pos="357"/>
      </w:tabs>
      <w:ind w:left="357"/>
    </w:pPr>
  </w:style>
  <w:style w:type="paragraph" w:customStyle="1" w:styleId="NoteTexta">
    <w:name w:val="Note Text a"/>
    <w:basedOn w:val="NoteText"/>
    <w:rsid w:val="00053DB6"/>
    <w:pPr>
      <w:numPr>
        <w:numId w:val="27"/>
      </w:numPr>
    </w:pPr>
  </w:style>
  <w:style w:type="character" w:styleId="PageNumber">
    <w:name w:val="page number"/>
    <w:basedOn w:val="DefaultParagraphFont"/>
    <w:rsid w:val="00053DB6"/>
  </w:style>
  <w:style w:type="character" w:styleId="CommentReference">
    <w:name w:val="annotation reference"/>
    <w:basedOn w:val="DefaultParagraphFont"/>
    <w:rsid w:val="00053DB6"/>
    <w:rPr>
      <w:sz w:val="16"/>
      <w:szCs w:val="16"/>
    </w:rPr>
  </w:style>
  <w:style w:type="paragraph" w:styleId="CommentText">
    <w:name w:val="annotation text"/>
    <w:basedOn w:val="Normal"/>
    <w:link w:val="CommentTextChar"/>
    <w:rsid w:val="00053DB6"/>
    <w:rPr>
      <w:sz w:val="20"/>
      <w:szCs w:val="20"/>
    </w:rPr>
  </w:style>
  <w:style w:type="character" w:customStyle="1" w:styleId="CommentTextChar">
    <w:name w:val="Comment Text Char"/>
    <w:basedOn w:val="DefaultParagraphFont"/>
    <w:link w:val="CommentText"/>
    <w:rsid w:val="00053DB6"/>
    <w:rPr>
      <w:lang w:eastAsia="en-US"/>
    </w:rPr>
  </w:style>
  <w:style w:type="paragraph" w:styleId="CommentSubject">
    <w:name w:val="annotation subject"/>
    <w:basedOn w:val="CommentText"/>
    <w:next w:val="CommentText"/>
    <w:link w:val="CommentSubjectChar"/>
    <w:rsid w:val="00053DB6"/>
    <w:rPr>
      <w:b/>
      <w:bCs/>
    </w:rPr>
  </w:style>
  <w:style w:type="character" w:customStyle="1" w:styleId="CommentSubjectChar">
    <w:name w:val="Comment Subject Char"/>
    <w:basedOn w:val="CommentTextChar"/>
    <w:link w:val="CommentSubject"/>
    <w:rsid w:val="00053DB6"/>
    <w:rPr>
      <w:b/>
      <w:bCs/>
      <w:lang w:eastAsia="en-US"/>
    </w:rPr>
  </w:style>
  <w:style w:type="paragraph" w:styleId="FootnoteText">
    <w:name w:val="footnote text"/>
    <w:basedOn w:val="Normal"/>
    <w:link w:val="FootnoteTextChar"/>
    <w:rsid w:val="001D5134"/>
    <w:rPr>
      <w:sz w:val="20"/>
      <w:szCs w:val="20"/>
    </w:rPr>
  </w:style>
  <w:style w:type="character" w:customStyle="1" w:styleId="FootnoteTextChar">
    <w:name w:val="Footnote Text Char"/>
    <w:basedOn w:val="DefaultParagraphFont"/>
    <w:link w:val="FootnoteText"/>
    <w:rsid w:val="001D5134"/>
    <w:rPr>
      <w:lang w:eastAsia="en-US"/>
    </w:rPr>
  </w:style>
  <w:style w:type="character" w:styleId="FootnoteReference">
    <w:name w:val="footnote reference"/>
    <w:basedOn w:val="DefaultParagraphFont"/>
    <w:rsid w:val="001D5134"/>
    <w:rPr>
      <w:vertAlign w:val="superscript"/>
    </w:rPr>
  </w:style>
  <w:style w:type="character" w:customStyle="1" w:styleId="Heading4Char">
    <w:name w:val="Heading 4 Char"/>
    <w:basedOn w:val="DefaultParagraphFont"/>
    <w:link w:val="Heading4"/>
    <w:locked/>
    <w:rsid w:val="00BF6E21"/>
    <w:rPr>
      <w:i/>
      <w:sz w:val="24"/>
      <w:szCs w:val="24"/>
      <w:lang w:eastAsia="en-US"/>
    </w:rPr>
  </w:style>
  <w:style w:type="paragraph" w:styleId="Revision">
    <w:name w:val="Revision"/>
    <w:hidden/>
    <w:uiPriority w:val="99"/>
    <w:semiHidden/>
    <w:rsid w:val="00E81D62"/>
    <w:rPr>
      <w:sz w:val="24"/>
      <w:szCs w:val="24"/>
      <w:lang w:eastAsia="en-US"/>
    </w:rPr>
  </w:style>
  <w:style w:type="paragraph" w:styleId="ListParagraph">
    <w:name w:val="List Paragraph"/>
    <w:basedOn w:val="Normal"/>
    <w:uiPriority w:val="34"/>
    <w:qFormat/>
    <w:rsid w:val="0006394E"/>
    <w:pPr>
      <w:ind w:left="720"/>
      <w:contextualSpacing/>
      <w:jc w:val="both"/>
    </w:pPr>
    <w:rPr>
      <w:rFonts w:ascii="Calibri" w:hAnsi="Calibri"/>
      <w:lang w:val="en-US" w:bidi="en-US"/>
    </w:rPr>
  </w:style>
  <w:style w:type="paragraph" w:styleId="NoteHeading">
    <w:name w:val="Note Heading"/>
    <w:basedOn w:val="Normal"/>
    <w:next w:val="Normal"/>
    <w:link w:val="NoteHeadingChar"/>
    <w:rsid w:val="004119CF"/>
    <w:pPr>
      <w:spacing w:before="120"/>
    </w:pPr>
    <w:rPr>
      <w:rFonts w:ascii="Calibri" w:hAnsi="Calibri"/>
      <w:b/>
      <w:sz w:val="16"/>
      <w:szCs w:val="20"/>
    </w:rPr>
  </w:style>
  <w:style w:type="character" w:customStyle="1" w:styleId="NoteHeadingChar">
    <w:name w:val="Note Heading Char"/>
    <w:basedOn w:val="DefaultParagraphFont"/>
    <w:link w:val="NoteHeading"/>
    <w:rsid w:val="004119CF"/>
    <w:rPr>
      <w:rFonts w:ascii="Calibri" w:hAnsi="Calibri"/>
      <w:b/>
      <w:sz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33104-70C8-4C76-B0FF-FF9C0678F9AB}">
  <ds:schemaRefs>
    <ds:schemaRef ds:uri="http://schemas.openxmlformats.org/officeDocument/2006/bibliography"/>
  </ds:schemaRefs>
</ds:datastoreItem>
</file>

<file path=customXml/itemProps2.xml><?xml version="1.0" encoding="utf-8"?>
<ds:datastoreItem xmlns:ds="http://schemas.openxmlformats.org/officeDocument/2006/customXml" ds:itemID="{6B9BC6F3-7F19-4940-8513-3123683B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2684</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LEGAL AID COMMISSION (ACT)</vt:lpstr>
    </vt:vector>
  </TitlesOfParts>
  <Company>ACT Government</Company>
  <LinksUpToDate>false</LinksUpToDate>
  <CharactersWithSpaces>18069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Legal Aid Commission (ACT)</dc:title>
  <dc:subject>Legal Aid Commission (ACT)</dc:subject>
  <dc:creator>Chief Minister and Treasury Directorate</dc:creator>
  <cp:lastModifiedBy>Keaton Paterson</cp:lastModifiedBy>
  <cp:revision>3</cp:revision>
  <cp:lastPrinted>2013-05-23T10:59:00Z</cp:lastPrinted>
  <dcterms:created xsi:type="dcterms:W3CDTF">2013-05-28T10:59:00Z</dcterms:created>
  <dcterms:modified xsi:type="dcterms:W3CDTF">2013-05-30T03:17:00Z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