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97E" w:rsidRPr="001A197E" w:rsidRDefault="001A197E" w:rsidP="001A197E">
      <w:pPr>
        <w:pStyle w:val="Heading1"/>
        <w:spacing w:before="0"/>
        <w:rPr>
          <w:rFonts w:ascii="Arial" w:hAnsi="Arial" w:cs="Arial"/>
        </w:rPr>
      </w:pPr>
      <w:r w:rsidRPr="001A197E">
        <w:rPr>
          <w:rFonts w:ascii="Arial" w:hAnsi="Arial" w:cs="Arial"/>
        </w:rPr>
        <w:t xml:space="preserve">ACT Public Cemeteries Authority </w:t>
      </w:r>
    </w:p>
    <w:p w:rsidR="001A197E" w:rsidRPr="001A197E" w:rsidRDefault="001A197E" w:rsidP="009B50E8">
      <w:pPr>
        <w:pStyle w:val="Heading3"/>
        <w:keepLines/>
        <w:spacing w:after="120"/>
        <w:rPr>
          <w:bCs/>
          <w:szCs w:val="26"/>
        </w:rPr>
      </w:pPr>
      <w:r w:rsidRPr="001A197E">
        <w:rPr>
          <w:bCs/>
          <w:szCs w:val="26"/>
        </w:rPr>
        <w:t>Purpose</w:t>
      </w:r>
    </w:p>
    <w:p w:rsidR="0078688D" w:rsidRPr="00A70734" w:rsidRDefault="0078688D" w:rsidP="0078688D">
      <w:pPr>
        <w:pStyle w:val="BodyText"/>
        <w:rPr>
          <w:rFonts w:asciiTheme="minorHAnsi" w:hAnsiTheme="minorHAnsi" w:cstheme="minorHAnsi"/>
        </w:rPr>
      </w:pPr>
      <w:bookmarkStart w:id="0" w:name="OLE_LINK2"/>
      <w:r w:rsidRPr="00A70734">
        <w:rPr>
          <w:rFonts w:asciiTheme="minorHAnsi" w:hAnsiTheme="minorHAnsi" w:cstheme="minorHAnsi"/>
        </w:rPr>
        <w:t xml:space="preserve">The ACT Public </w:t>
      </w:r>
      <w:smartTag w:uri="urn:schemas-microsoft-com:office:smarttags" w:element="PersonName">
        <w:r w:rsidRPr="00A70734">
          <w:rPr>
            <w:rFonts w:asciiTheme="minorHAnsi" w:hAnsiTheme="minorHAnsi" w:cstheme="minorHAnsi"/>
          </w:rPr>
          <w:t>Cem</w:t>
        </w:r>
      </w:smartTag>
      <w:r w:rsidRPr="00A70734">
        <w:rPr>
          <w:rFonts w:asciiTheme="minorHAnsi" w:hAnsiTheme="minorHAnsi" w:cstheme="minorHAnsi"/>
        </w:rPr>
        <w:t xml:space="preserve">eteries Authority (the Authority) is an independent statutory authority established under the </w:t>
      </w:r>
      <w:smartTag w:uri="urn:schemas-microsoft-com:office:smarttags" w:element="PersonName">
        <w:r w:rsidRPr="00A70734">
          <w:rPr>
            <w:rFonts w:asciiTheme="minorHAnsi" w:hAnsiTheme="minorHAnsi" w:cstheme="minorHAnsi"/>
            <w:i/>
            <w:iCs/>
          </w:rPr>
          <w:t>Cem</w:t>
        </w:r>
      </w:smartTag>
      <w:r w:rsidRPr="00A70734">
        <w:rPr>
          <w:rFonts w:asciiTheme="minorHAnsi" w:hAnsiTheme="minorHAnsi" w:cstheme="minorHAnsi"/>
          <w:i/>
          <w:iCs/>
        </w:rPr>
        <w:t>eteries and Crematoria Act 2003,</w:t>
      </w:r>
      <w:r w:rsidRPr="00A70734">
        <w:rPr>
          <w:rFonts w:asciiTheme="minorHAnsi" w:hAnsiTheme="minorHAnsi" w:cstheme="minorHAnsi"/>
        </w:rPr>
        <w:t xml:space="preserve"> to effectively and efficiently manage public cemeteries and crematoria in the ACT.  The Authority currently manages and operates three public cemeteries at Gungahlin, Woden and Hall.</w:t>
      </w:r>
    </w:p>
    <w:p w:rsidR="0078688D" w:rsidRPr="00A70734" w:rsidRDefault="00A77F43" w:rsidP="0078688D">
      <w:pPr>
        <w:pStyle w:val="BodyText"/>
        <w:rPr>
          <w:rFonts w:asciiTheme="minorHAnsi" w:hAnsiTheme="minorHAnsi" w:cstheme="minorHAnsi"/>
        </w:rPr>
      </w:pPr>
      <w:r w:rsidRPr="00A70734">
        <w:rPr>
          <w:rFonts w:asciiTheme="minorHAnsi" w:hAnsiTheme="minorHAnsi" w:cstheme="minorHAnsi"/>
        </w:rPr>
        <w:t>The k</w:t>
      </w:r>
      <w:r w:rsidR="0078688D" w:rsidRPr="00A70734">
        <w:rPr>
          <w:rFonts w:asciiTheme="minorHAnsi" w:hAnsiTheme="minorHAnsi" w:cstheme="minorHAnsi"/>
        </w:rPr>
        <w:t xml:space="preserve">ey </w:t>
      </w:r>
      <w:r w:rsidRPr="00A70734">
        <w:rPr>
          <w:rFonts w:asciiTheme="minorHAnsi" w:hAnsiTheme="minorHAnsi" w:cstheme="minorHAnsi"/>
        </w:rPr>
        <w:t>purpose</w:t>
      </w:r>
      <w:r w:rsidR="0078688D" w:rsidRPr="00A70734">
        <w:rPr>
          <w:rFonts w:asciiTheme="minorHAnsi" w:hAnsiTheme="minorHAnsi" w:cstheme="minorHAnsi"/>
        </w:rPr>
        <w:t xml:space="preserve"> of the Authority </w:t>
      </w:r>
      <w:r w:rsidRPr="00A70734">
        <w:rPr>
          <w:rFonts w:asciiTheme="minorHAnsi" w:hAnsiTheme="minorHAnsi" w:cstheme="minorHAnsi"/>
        </w:rPr>
        <w:t>is to</w:t>
      </w:r>
      <w:r w:rsidR="0078688D" w:rsidRPr="00A70734">
        <w:rPr>
          <w:rFonts w:asciiTheme="minorHAnsi" w:hAnsiTheme="minorHAnsi" w:cstheme="minorHAnsi"/>
        </w:rPr>
        <w:t>:</w:t>
      </w:r>
    </w:p>
    <w:p w:rsidR="004B1CC3" w:rsidRPr="004A4C05" w:rsidRDefault="000B1C26" w:rsidP="004B1CC3">
      <w:pPr>
        <w:pStyle w:val="BodyText"/>
        <w:numPr>
          <w:ilvl w:val="0"/>
          <w:numId w:val="11"/>
        </w:numPr>
        <w:spacing w:before="0"/>
        <w:ind w:left="357" w:hanging="357"/>
        <w:rPr>
          <w:rFonts w:ascii="Calibri" w:hAnsi="Calibri" w:cs="Calibri"/>
        </w:rPr>
      </w:pPr>
      <w:r w:rsidRPr="00A70734">
        <w:rPr>
          <w:rFonts w:asciiTheme="minorHAnsi" w:hAnsiTheme="minorHAnsi" w:cstheme="minorHAnsi"/>
        </w:rPr>
        <w:t>ensure the equitable availability of interment options</w:t>
      </w:r>
      <w:r>
        <w:rPr>
          <w:rFonts w:asciiTheme="minorHAnsi" w:hAnsiTheme="minorHAnsi" w:cstheme="minorHAnsi"/>
        </w:rPr>
        <w:t>,</w:t>
      </w:r>
      <w:r w:rsidRPr="00A70734">
        <w:rPr>
          <w:rFonts w:asciiTheme="minorHAnsi" w:hAnsiTheme="minorHAnsi" w:cstheme="minorHAnsi"/>
        </w:rPr>
        <w:t xml:space="preserve"> </w:t>
      </w:r>
      <w:r>
        <w:rPr>
          <w:rFonts w:asciiTheme="minorHAnsi" w:hAnsiTheme="minorHAnsi" w:cstheme="minorHAnsi"/>
        </w:rPr>
        <w:t xml:space="preserve">and </w:t>
      </w:r>
      <w:r w:rsidR="004B1CC3" w:rsidRPr="004A4C05">
        <w:rPr>
          <w:rFonts w:ascii="Calibri" w:hAnsi="Calibri" w:cs="Calibri"/>
        </w:rPr>
        <w:t xml:space="preserve">maintain burial capacity in the medium to long term </w:t>
      </w:r>
      <w:r w:rsidR="004B1CC3" w:rsidRPr="0024258D">
        <w:rPr>
          <w:rFonts w:ascii="Calibri" w:hAnsi="Calibri" w:cs="Calibri"/>
        </w:rPr>
        <w:t>for the ACT co</w:t>
      </w:r>
      <w:r w:rsidR="004B1CC3">
        <w:rPr>
          <w:rFonts w:ascii="Calibri" w:hAnsi="Calibri" w:cs="Calibri"/>
        </w:rPr>
        <w:t>mmunity;</w:t>
      </w:r>
    </w:p>
    <w:p w:rsidR="00DB4DD4" w:rsidRDefault="0078688D" w:rsidP="00DB4DD4">
      <w:pPr>
        <w:pStyle w:val="BodyText"/>
        <w:numPr>
          <w:ilvl w:val="0"/>
          <w:numId w:val="11"/>
        </w:numPr>
        <w:spacing w:before="0"/>
        <w:ind w:left="357" w:hanging="357"/>
        <w:rPr>
          <w:rFonts w:asciiTheme="minorHAnsi" w:hAnsiTheme="minorHAnsi" w:cstheme="minorHAnsi"/>
        </w:rPr>
      </w:pPr>
      <w:r w:rsidRPr="00DB4DD4">
        <w:rPr>
          <w:rFonts w:asciiTheme="minorHAnsi" w:hAnsiTheme="minorHAnsi" w:cstheme="minorHAnsi"/>
        </w:rPr>
        <w:t>operat</w:t>
      </w:r>
      <w:r w:rsidR="00A77F43" w:rsidRPr="00DB4DD4">
        <w:rPr>
          <w:rFonts w:asciiTheme="minorHAnsi" w:hAnsiTheme="minorHAnsi" w:cstheme="minorHAnsi"/>
        </w:rPr>
        <w:t>e</w:t>
      </w:r>
      <w:r w:rsidRPr="00DB4DD4">
        <w:rPr>
          <w:rFonts w:asciiTheme="minorHAnsi" w:hAnsiTheme="minorHAnsi" w:cstheme="minorHAnsi"/>
        </w:rPr>
        <w:t xml:space="preserve"> as an efficient Government business with a strong customer service focus;</w:t>
      </w:r>
      <w:r w:rsidR="004B1CC3" w:rsidRPr="00DB4DD4">
        <w:rPr>
          <w:rFonts w:asciiTheme="minorHAnsi" w:hAnsiTheme="minorHAnsi" w:cstheme="minorHAnsi"/>
        </w:rPr>
        <w:t xml:space="preserve"> and</w:t>
      </w:r>
    </w:p>
    <w:p w:rsidR="00DB4DD4" w:rsidRPr="00DB4DD4" w:rsidRDefault="0078688D" w:rsidP="00DB4DD4">
      <w:pPr>
        <w:pStyle w:val="BodyText"/>
        <w:numPr>
          <w:ilvl w:val="0"/>
          <w:numId w:val="11"/>
        </w:numPr>
        <w:spacing w:before="0"/>
        <w:ind w:left="357" w:hanging="357"/>
        <w:rPr>
          <w:rFonts w:asciiTheme="minorHAnsi" w:hAnsiTheme="minorHAnsi" w:cstheme="minorHAnsi"/>
        </w:rPr>
      </w:pPr>
      <w:proofErr w:type="gramStart"/>
      <w:r w:rsidRPr="00DB4DD4">
        <w:rPr>
          <w:rFonts w:asciiTheme="minorHAnsi" w:hAnsiTheme="minorHAnsi" w:cstheme="minorHAnsi"/>
        </w:rPr>
        <w:t>adopt</w:t>
      </w:r>
      <w:proofErr w:type="gramEnd"/>
      <w:r w:rsidRPr="00DB4DD4">
        <w:rPr>
          <w:rFonts w:asciiTheme="minorHAnsi" w:hAnsiTheme="minorHAnsi" w:cstheme="minorHAnsi"/>
        </w:rPr>
        <w:t xml:space="preserve"> operating practices that safeguard the environment and the health and safety of staff and visitors</w:t>
      </w:r>
      <w:r w:rsidR="004B1CC3" w:rsidRPr="00DB4DD4">
        <w:rPr>
          <w:rFonts w:asciiTheme="minorHAnsi" w:hAnsiTheme="minorHAnsi" w:cstheme="minorHAnsi"/>
        </w:rPr>
        <w:t>.</w:t>
      </w:r>
    </w:p>
    <w:p w:rsidR="001A197E" w:rsidRPr="001A197E" w:rsidRDefault="001A197E" w:rsidP="009B50E8">
      <w:pPr>
        <w:pStyle w:val="Heading3"/>
        <w:keepLines/>
        <w:spacing w:after="120"/>
        <w:rPr>
          <w:bCs/>
          <w:szCs w:val="26"/>
        </w:rPr>
      </w:pPr>
      <w:r w:rsidRPr="001A197E">
        <w:rPr>
          <w:bCs/>
          <w:szCs w:val="26"/>
        </w:rPr>
        <w:t>2013-14 Priorities</w:t>
      </w:r>
      <w:bookmarkEnd w:id="0"/>
    </w:p>
    <w:p w:rsidR="0078688D" w:rsidRPr="00A70734" w:rsidRDefault="0078688D" w:rsidP="0078688D">
      <w:pPr>
        <w:pStyle w:val="BodyText"/>
        <w:rPr>
          <w:rFonts w:asciiTheme="minorHAnsi" w:hAnsiTheme="minorHAnsi" w:cstheme="minorHAnsi"/>
        </w:rPr>
      </w:pPr>
      <w:r w:rsidRPr="00A70734">
        <w:rPr>
          <w:rFonts w:asciiTheme="minorHAnsi" w:hAnsiTheme="minorHAnsi" w:cstheme="minorHAnsi"/>
        </w:rPr>
        <w:t>Strategic and operational prior</w:t>
      </w:r>
      <w:r w:rsidR="00BD51F9" w:rsidRPr="00A70734">
        <w:rPr>
          <w:rFonts w:asciiTheme="minorHAnsi" w:hAnsiTheme="minorHAnsi" w:cstheme="minorHAnsi"/>
        </w:rPr>
        <w:t xml:space="preserve">ities to be pursued in </w:t>
      </w:r>
      <w:r w:rsidR="00A70734">
        <w:rPr>
          <w:rFonts w:asciiTheme="minorHAnsi" w:hAnsiTheme="minorHAnsi" w:cstheme="minorHAnsi"/>
        </w:rPr>
        <w:t>2013-14</w:t>
      </w:r>
      <w:r w:rsidRPr="00A70734">
        <w:rPr>
          <w:rFonts w:asciiTheme="minorHAnsi" w:hAnsiTheme="minorHAnsi" w:cstheme="minorHAnsi"/>
        </w:rPr>
        <w:t xml:space="preserve"> include:</w:t>
      </w:r>
    </w:p>
    <w:p w:rsidR="001A197E" w:rsidRDefault="0078688D" w:rsidP="001A197E">
      <w:pPr>
        <w:pStyle w:val="BodyTextIndent"/>
        <w:spacing w:before="120" w:line="240" w:lineRule="auto"/>
        <w:ind w:left="357" w:hanging="357"/>
        <w:jc w:val="both"/>
        <w:rPr>
          <w:rFonts w:asciiTheme="minorHAnsi" w:hAnsiTheme="minorHAnsi" w:cstheme="minorHAnsi"/>
        </w:rPr>
      </w:pPr>
      <w:r w:rsidRPr="00A70734">
        <w:rPr>
          <w:rFonts w:asciiTheme="minorHAnsi" w:hAnsiTheme="minorHAnsi" w:cstheme="minorHAnsi"/>
        </w:rPr>
        <w:t xml:space="preserve">progressing the </w:t>
      </w:r>
      <w:r w:rsidR="008B2219" w:rsidRPr="00A70734">
        <w:rPr>
          <w:rFonts w:asciiTheme="minorHAnsi" w:hAnsiTheme="minorHAnsi" w:cstheme="minorHAnsi"/>
        </w:rPr>
        <w:t>establishment of</w:t>
      </w:r>
      <w:r w:rsidR="00BD51F9" w:rsidRPr="00A70734">
        <w:rPr>
          <w:rFonts w:asciiTheme="minorHAnsi" w:hAnsiTheme="minorHAnsi" w:cstheme="minorHAnsi"/>
        </w:rPr>
        <w:t xml:space="preserve"> a</w:t>
      </w:r>
      <w:r w:rsidRPr="00A70734">
        <w:rPr>
          <w:rFonts w:asciiTheme="minorHAnsi" w:hAnsiTheme="minorHAnsi" w:cstheme="minorHAnsi"/>
        </w:rPr>
        <w:t xml:space="preserve"> new </w:t>
      </w:r>
      <w:r w:rsidR="00EA1B8B" w:rsidRPr="00A70734">
        <w:rPr>
          <w:rFonts w:asciiTheme="minorHAnsi" w:hAnsiTheme="minorHAnsi" w:cstheme="minorHAnsi"/>
        </w:rPr>
        <w:t>southern cemetery and crematorium</w:t>
      </w:r>
      <w:r w:rsidRPr="00A70734">
        <w:rPr>
          <w:rFonts w:asciiTheme="minorHAnsi" w:hAnsiTheme="minorHAnsi" w:cstheme="minorHAnsi"/>
        </w:rPr>
        <w:t xml:space="preserve"> to maintain burial capacity in the medium to long term in the ACT;</w:t>
      </w:r>
    </w:p>
    <w:p w:rsidR="001A197E" w:rsidRDefault="001E5E20" w:rsidP="001A197E">
      <w:pPr>
        <w:pStyle w:val="BodyTextIndent"/>
        <w:spacing w:before="120" w:line="240" w:lineRule="auto"/>
        <w:ind w:left="357" w:hanging="357"/>
        <w:jc w:val="both"/>
        <w:rPr>
          <w:rFonts w:asciiTheme="minorHAnsi" w:hAnsiTheme="minorHAnsi" w:cstheme="minorHAnsi"/>
        </w:rPr>
      </w:pPr>
      <w:r w:rsidRPr="001E5E20">
        <w:rPr>
          <w:rFonts w:asciiTheme="minorHAnsi" w:hAnsiTheme="minorHAnsi" w:cstheme="minorHAnsi"/>
        </w:rPr>
        <w:t>develop</w:t>
      </w:r>
      <w:r w:rsidR="004B1CC3">
        <w:rPr>
          <w:rFonts w:asciiTheme="minorHAnsi" w:hAnsiTheme="minorHAnsi" w:cstheme="minorHAnsi"/>
        </w:rPr>
        <w:t>ing</w:t>
      </w:r>
      <w:r w:rsidRPr="001E5E20">
        <w:rPr>
          <w:rFonts w:asciiTheme="minorHAnsi" w:hAnsiTheme="minorHAnsi" w:cstheme="minorHAnsi"/>
        </w:rPr>
        <w:t xml:space="preserve"> a plan to extend the Christ The Redeemer Mausoleum at Woden Cemetery;</w:t>
      </w:r>
    </w:p>
    <w:p w:rsidR="004B1CC3" w:rsidRPr="00A70734" w:rsidRDefault="004B1CC3" w:rsidP="004B1CC3">
      <w:pPr>
        <w:pStyle w:val="BodyTextIndent"/>
        <w:spacing w:before="120" w:line="240" w:lineRule="auto"/>
        <w:ind w:left="357" w:hanging="357"/>
        <w:jc w:val="both"/>
        <w:rPr>
          <w:rFonts w:asciiTheme="minorHAnsi" w:hAnsiTheme="minorHAnsi" w:cstheme="minorHAnsi"/>
        </w:rPr>
      </w:pPr>
      <w:r w:rsidRPr="00A70734">
        <w:rPr>
          <w:rFonts w:asciiTheme="minorHAnsi" w:hAnsiTheme="minorHAnsi" w:cstheme="minorHAnsi"/>
        </w:rPr>
        <w:t>employing innovative solutions to reduce the cost of maintenance, with a view to enhancing perpetual care arrangements and the long term financial viability of the Authority;</w:t>
      </w:r>
    </w:p>
    <w:p w:rsidR="00200551" w:rsidRDefault="00270287" w:rsidP="001A197E">
      <w:pPr>
        <w:pStyle w:val="BodyTextIndent"/>
        <w:spacing w:before="120" w:line="240" w:lineRule="auto"/>
        <w:ind w:left="357" w:hanging="357"/>
        <w:jc w:val="both"/>
        <w:rPr>
          <w:rFonts w:asciiTheme="minorHAnsi" w:hAnsiTheme="minorHAnsi" w:cstheme="minorHAnsi"/>
        </w:rPr>
      </w:pPr>
      <w:r w:rsidRPr="00A70734">
        <w:rPr>
          <w:rFonts w:asciiTheme="minorHAnsi" w:hAnsiTheme="minorHAnsi" w:cstheme="minorHAnsi"/>
        </w:rPr>
        <w:t xml:space="preserve">continuing to </w:t>
      </w:r>
      <w:r w:rsidR="0078688D" w:rsidRPr="00A70734">
        <w:rPr>
          <w:rFonts w:asciiTheme="minorHAnsi" w:hAnsiTheme="minorHAnsi" w:cstheme="minorHAnsi"/>
        </w:rPr>
        <w:t>develop and refin</w:t>
      </w:r>
      <w:r w:rsidRPr="00A70734">
        <w:rPr>
          <w:rFonts w:asciiTheme="minorHAnsi" w:hAnsiTheme="minorHAnsi" w:cstheme="minorHAnsi"/>
        </w:rPr>
        <w:t>e</w:t>
      </w:r>
      <w:r w:rsidR="0078688D" w:rsidRPr="00A70734">
        <w:rPr>
          <w:rFonts w:asciiTheme="minorHAnsi" w:hAnsiTheme="minorHAnsi" w:cstheme="minorHAnsi"/>
        </w:rPr>
        <w:t xml:space="preserve"> the range of services and options available for interment in the ACT, in accordance with </w:t>
      </w:r>
      <w:r w:rsidR="006E6749" w:rsidRPr="00A70734">
        <w:rPr>
          <w:rFonts w:asciiTheme="minorHAnsi" w:hAnsiTheme="minorHAnsi" w:cstheme="minorHAnsi"/>
        </w:rPr>
        <w:t xml:space="preserve">contemporary </w:t>
      </w:r>
      <w:r w:rsidR="0078688D" w:rsidRPr="00A70734">
        <w:rPr>
          <w:rFonts w:asciiTheme="minorHAnsi" w:hAnsiTheme="minorHAnsi" w:cstheme="minorHAnsi"/>
        </w:rPr>
        <w:t>community needs;</w:t>
      </w:r>
      <w:r w:rsidR="00200551">
        <w:rPr>
          <w:rFonts w:asciiTheme="minorHAnsi" w:hAnsiTheme="minorHAnsi" w:cstheme="minorHAnsi"/>
        </w:rPr>
        <w:t xml:space="preserve"> </w:t>
      </w:r>
    </w:p>
    <w:p w:rsidR="001A197E" w:rsidRDefault="0078688D" w:rsidP="001A197E">
      <w:pPr>
        <w:pStyle w:val="BodyTextIndent"/>
        <w:spacing w:before="120" w:line="240" w:lineRule="auto"/>
        <w:ind w:left="357" w:hanging="357"/>
        <w:jc w:val="both"/>
        <w:rPr>
          <w:rFonts w:asciiTheme="minorHAnsi" w:hAnsiTheme="minorHAnsi" w:cstheme="minorHAnsi"/>
        </w:rPr>
      </w:pPr>
      <w:r w:rsidRPr="00A70734">
        <w:rPr>
          <w:rFonts w:asciiTheme="minorHAnsi" w:hAnsiTheme="minorHAnsi" w:cstheme="minorHAnsi"/>
        </w:rPr>
        <w:t>continuing to develop staff skills, with an emphasis on improving the efficiency of the Authority and maintaining excellence in customer service; and</w:t>
      </w:r>
    </w:p>
    <w:p w:rsidR="001A197E" w:rsidRDefault="0078688D" w:rsidP="001A197E">
      <w:pPr>
        <w:pStyle w:val="BodyTextIndent"/>
        <w:spacing w:before="120" w:line="240" w:lineRule="auto"/>
        <w:ind w:left="357" w:hanging="357"/>
        <w:jc w:val="both"/>
        <w:rPr>
          <w:rFonts w:asciiTheme="minorHAnsi" w:hAnsiTheme="minorHAnsi" w:cstheme="minorHAnsi"/>
        </w:rPr>
      </w:pPr>
      <w:r w:rsidRPr="00A70734">
        <w:rPr>
          <w:rFonts w:asciiTheme="minorHAnsi" w:hAnsiTheme="minorHAnsi" w:cstheme="minorHAnsi"/>
        </w:rPr>
        <w:t>reviewing the existing business and strategic plans to ensure the Authority r</w:t>
      </w:r>
      <w:r w:rsidR="00F175E1">
        <w:rPr>
          <w:rFonts w:asciiTheme="minorHAnsi" w:hAnsiTheme="minorHAnsi" w:cstheme="minorHAnsi"/>
        </w:rPr>
        <w:t xml:space="preserve">emains a sustainable business. </w:t>
      </w:r>
    </w:p>
    <w:p w:rsidR="001A197E" w:rsidRPr="001A197E" w:rsidRDefault="001A197E" w:rsidP="009B50E8">
      <w:pPr>
        <w:pStyle w:val="Heading3"/>
        <w:keepLines/>
        <w:spacing w:after="120"/>
        <w:rPr>
          <w:bCs/>
          <w:szCs w:val="26"/>
        </w:rPr>
      </w:pPr>
      <w:r w:rsidRPr="001A197E">
        <w:rPr>
          <w:bCs/>
          <w:szCs w:val="26"/>
        </w:rPr>
        <w:t>Business and Corporate Strategy</w:t>
      </w:r>
    </w:p>
    <w:p w:rsidR="0078688D" w:rsidRPr="00A70734" w:rsidRDefault="0078688D" w:rsidP="003936A0">
      <w:pPr>
        <w:pStyle w:val="BodyText"/>
        <w:rPr>
          <w:rFonts w:asciiTheme="minorHAnsi" w:hAnsiTheme="minorHAnsi" w:cstheme="minorHAnsi"/>
        </w:rPr>
      </w:pPr>
      <w:r w:rsidRPr="00A70734">
        <w:rPr>
          <w:rFonts w:asciiTheme="minorHAnsi" w:hAnsiTheme="minorHAnsi" w:cstheme="minorHAnsi"/>
        </w:rPr>
        <w:t xml:space="preserve">In seeking to achieve these objectives, the Authority </w:t>
      </w:r>
      <w:r w:rsidR="004B1CC3">
        <w:rPr>
          <w:rFonts w:asciiTheme="minorHAnsi" w:hAnsiTheme="minorHAnsi" w:cstheme="minorHAnsi"/>
        </w:rPr>
        <w:t>will</w:t>
      </w:r>
      <w:r w:rsidRPr="00A70734">
        <w:rPr>
          <w:rFonts w:asciiTheme="minorHAnsi" w:hAnsiTheme="minorHAnsi" w:cstheme="minorHAnsi"/>
        </w:rPr>
        <w:t xml:space="preserve"> develop </w:t>
      </w:r>
      <w:r w:rsidR="004B1CC3">
        <w:rPr>
          <w:rFonts w:asciiTheme="minorHAnsi" w:hAnsiTheme="minorHAnsi" w:cstheme="minorHAnsi"/>
        </w:rPr>
        <w:t xml:space="preserve">and implement </w:t>
      </w:r>
      <w:r w:rsidRPr="00A70734">
        <w:rPr>
          <w:rFonts w:asciiTheme="minorHAnsi" w:hAnsiTheme="minorHAnsi" w:cstheme="minorHAnsi"/>
        </w:rPr>
        <w:t xml:space="preserve">the following strategies in </w:t>
      </w:r>
      <w:r w:rsidR="00A70734">
        <w:rPr>
          <w:rFonts w:asciiTheme="minorHAnsi" w:hAnsiTheme="minorHAnsi" w:cstheme="minorHAnsi"/>
        </w:rPr>
        <w:t>2013-14</w:t>
      </w:r>
      <w:r w:rsidRPr="00A70734">
        <w:rPr>
          <w:rFonts w:asciiTheme="minorHAnsi" w:hAnsiTheme="minorHAnsi" w:cstheme="minorHAnsi"/>
        </w:rPr>
        <w:t xml:space="preserve">: </w:t>
      </w:r>
    </w:p>
    <w:p w:rsidR="001A197E" w:rsidRDefault="005E6771" w:rsidP="003936A0">
      <w:pPr>
        <w:pStyle w:val="Default"/>
        <w:numPr>
          <w:ilvl w:val="0"/>
          <w:numId w:val="12"/>
        </w:numPr>
        <w:spacing w:after="120"/>
        <w:ind w:left="357" w:hanging="357"/>
        <w:jc w:val="both"/>
        <w:rPr>
          <w:rFonts w:asciiTheme="minorHAnsi" w:hAnsiTheme="minorHAnsi" w:cstheme="minorHAnsi"/>
          <w:color w:val="auto"/>
        </w:rPr>
      </w:pPr>
      <w:r w:rsidRPr="00A70734">
        <w:rPr>
          <w:rFonts w:asciiTheme="minorHAnsi" w:hAnsiTheme="minorHAnsi" w:cstheme="minorHAnsi"/>
          <w:color w:val="auto"/>
        </w:rPr>
        <w:t xml:space="preserve">benchmarking </w:t>
      </w:r>
      <w:r w:rsidR="004B1CC3">
        <w:rPr>
          <w:rFonts w:asciiTheme="minorHAnsi" w:hAnsiTheme="minorHAnsi" w:cstheme="minorHAnsi"/>
          <w:color w:val="auto"/>
        </w:rPr>
        <w:t>all aspects of the Authority’s operation</w:t>
      </w:r>
      <w:r w:rsidR="0076458E">
        <w:rPr>
          <w:rFonts w:asciiTheme="minorHAnsi" w:hAnsiTheme="minorHAnsi" w:cstheme="minorHAnsi"/>
          <w:color w:val="auto"/>
        </w:rPr>
        <w:t>s</w:t>
      </w:r>
      <w:r w:rsidR="004B1CC3">
        <w:rPr>
          <w:rFonts w:asciiTheme="minorHAnsi" w:hAnsiTheme="minorHAnsi" w:cstheme="minorHAnsi"/>
          <w:color w:val="auto"/>
        </w:rPr>
        <w:t xml:space="preserve"> </w:t>
      </w:r>
      <w:r w:rsidRPr="00A70734">
        <w:rPr>
          <w:rFonts w:asciiTheme="minorHAnsi" w:hAnsiTheme="minorHAnsi" w:cstheme="minorHAnsi"/>
          <w:color w:val="auto"/>
        </w:rPr>
        <w:t>against alternative service providers for quality and value for</w:t>
      </w:r>
      <w:r w:rsidR="0076458E">
        <w:rPr>
          <w:rFonts w:asciiTheme="minorHAnsi" w:hAnsiTheme="minorHAnsi" w:cstheme="minorHAnsi"/>
          <w:color w:val="auto"/>
        </w:rPr>
        <w:t xml:space="preserve"> </w:t>
      </w:r>
      <w:r w:rsidRPr="00A70734">
        <w:rPr>
          <w:rFonts w:asciiTheme="minorHAnsi" w:hAnsiTheme="minorHAnsi" w:cstheme="minorHAnsi"/>
          <w:color w:val="auto"/>
        </w:rPr>
        <w:t xml:space="preserve">money; </w:t>
      </w:r>
    </w:p>
    <w:p w:rsidR="001A197E" w:rsidRDefault="00B33263" w:rsidP="003936A0">
      <w:pPr>
        <w:pStyle w:val="Default"/>
        <w:numPr>
          <w:ilvl w:val="0"/>
          <w:numId w:val="12"/>
        </w:numPr>
        <w:spacing w:after="120"/>
        <w:ind w:left="357" w:hanging="357"/>
        <w:jc w:val="both"/>
        <w:rPr>
          <w:rFonts w:asciiTheme="minorHAnsi" w:hAnsiTheme="minorHAnsi" w:cstheme="minorHAnsi"/>
          <w:color w:val="auto"/>
        </w:rPr>
      </w:pPr>
      <w:r w:rsidRPr="00A70734">
        <w:rPr>
          <w:rFonts w:asciiTheme="minorHAnsi" w:hAnsiTheme="minorHAnsi" w:cstheme="minorHAnsi"/>
          <w:color w:val="auto"/>
        </w:rPr>
        <w:t xml:space="preserve">upholding model financial practices and maintaining accounts and records that comply with the requirements of the </w:t>
      </w:r>
      <w:r w:rsidRPr="00A70734">
        <w:rPr>
          <w:rFonts w:asciiTheme="minorHAnsi" w:hAnsiTheme="minorHAnsi" w:cstheme="minorHAnsi"/>
          <w:i/>
          <w:color w:val="auto"/>
        </w:rPr>
        <w:t>Financial Management Act 1996</w:t>
      </w:r>
      <w:r w:rsidRPr="00A70734">
        <w:rPr>
          <w:rFonts w:asciiTheme="minorHAnsi" w:hAnsiTheme="minorHAnsi" w:cstheme="minorHAnsi"/>
          <w:color w:val="auto"/>
        </w:rPr>
        <w:t>, and which fairly present the Authority’s financial position, operations and cash flow results</w:t>
      </w:r>
      <w:r>
        <w:rPr>
          <w:rFonts w:asciiTheme="minorHAnsi" w:hAnsiTheme="minorHAnsi" w:cstheme="minorHAnsi"/>
          <w:color w:val="auto"/>
        </w:rPr>
        <w:t xml:space="preserve">; </w:t>
      </w:r>
    </w:p>
    <w:p w:rsidR="009B50E8" w:rsidRDefault="00B33263" w:rsidP="003936A0">
      <w:pPr>
        <w:pStyle w:val="Default"/>
        <w:numPr>
          <w:ilvl w:val="0"/>
          <w:numId w:val="12"/>
        </w:numPr>
        <w:spacing w:after="120"/>
        <w:ind w:left="357" w:hanging="357"/>
        <w:jc w:val="both"/>
        <w:rPr>
          <w:rFonts w:asciiTheme="minorHAnsi" w:hAnsiTheme="minorHAnsi" w:cstheme="minorHAnsi"/>
          <w:color w:val="auto"/>
        </w:rPr>
      </w:pPr>
      <w:r w:rsidRPr="000A0A75">
        <w:rPr>
          <w:rFonts w:asciiTheme="minorHAnsi" w:hAnsiTheme="minorHAnsi" w:cstheme="minorHAnsi"/>
          <w:color w:val="auto"/>
        </w:rPr>
        <w:t>refin</w:t>
      </w:r>
      <w:r>
        <w:rPr>
          <w:rFonts w:asciiTheme="minorHAnsi" w:hAnsiTheme="minorHAnsi" w:cstheme="minorHAnsi"/>
          <w:color w:val="auto"/>
        </w:rPr>
        <w:t>ing</w:t>
      </w:r>
      <w:r w:rsidRPr="000A0A75">
        <w:rPr>
          <w:rFonts w:asciiTheme="minorHAnsi" w:hAnsiTheme="minorHAnsi" w:cstheme="minorHAnsi"/>
          <w:color w:val="auto"/>
        </w:rPr>
        <w:t xml:space="preserve"> the</w:t>
      </w:r>
      <w:r>
        <w:rPr>
          <w:rFonts w:asciiTheme="minorHAnsi" w:hAnsiTheme="minorHAnsi" w:cstheme="minorHAnsi"/>
          <w:color w:val="auto"/>
        </w:rPr>
        <w:t xml:space="preserve"> </w:t>
      </w:r>
      <w:r w:rsidRPr="000A0A75">
        <w:rPr>
          <w:rFonts w:asciiTheme="minorHAnsi" w:hAnsiTheme="minorHAnsi" w:cstheme="minorHAnsi"/>
          <w:color w:val="auto"/>
        </w:rPr>
        <w:t xml:space="preserve">engagement strategy to better communicate interment options available to the </w:t>
      </w:r>
      <w:r>
        <w:rPr>
          <w:rFonts w:asciiTheme="minorHAnsi" w:hAnsiTheme="minorHAnsi" w:cstheme="minorHAnsi"/>
          <w:color w:val="auto"/>
        </w:rPr>
        <w:t xml:space="preserve">ACT </w:t>
      </w:r>
      <w:r w:rsidRPr="000A0A75">
        <w:rPr>
          <w:rFonts w:asciiTheme="minorHAnsi" w:hAnsiTheme="minorHAnsi" w:cstheme="minorHAnsi"/>
          <w:color w:val="auto"/>
        </w:rPr>
        <w:t>community;</w:t>
      </w:r>
      <w:r w:rsidR="00D80C1F" w:rsidRPr="00A70734">
        <w:rPr>
          <w:rFonts w:asciiTheme="minorHAnsi" w:hAnsiTheme="minorHAnsi" w:cstheme="minorHAnsi"/>
          <w:color w:val="auto"/>
        </w:rPr>
        <w:t xml:space="preserve"> and </w:t>
      </w:r>
    </w:p>
    <w:p w:rsidR="009B50E8" w:rsidRDefault="009B50E8">
      <w:pPr>
        <w:rPr>
          <w:rFonts w:asciiTheme="minorHAnsi" w:hAnsiTheme="minorHAnsi" w:cstheme="minorHAnsi"/>
          <w:lang w:val="en-US"/>
        </w:rPr>
      </w:pPr>
      <w:r>
        <w:rPr>
          <w:rFonts w:asciiTheme="minorHAnsi" w:hAnsiTheme="minorHAnsi" w:cstheme="minorHAnsi"/>
        </w:rPr>
        <w:br w:type="page"/>
      </w:r>
    </w:p>
    <w:p w:rsidR="001A197E" w:rsidRDefault="0076458E" w:rsidP="003936A0">
      <w:pPr>
        <w:pStyle w:val="Default"/>
        <w:numPr>
          <w:ilvl w:val="0"/>
          <w:numId w:val="12"/>
        </w:numPr>
        <w:spacing w:after="120"/>
        <w:ind w:left="357" w:hanging="357"/>
        <w:jc w:val="both"/>
        <w:rPr>
          <w:rFonts w:asciiTheme="minorHAnsi" w:hAnsiTheme="minorHAnsi" w:cstheme="minorHAnsi"/>
          <w:color w:val="auto"/>
        </w:rPr>
      </w:pPr>
      <w:r w:rsidRPr="00A70734">
        <w:rPr>
          <w:rFonts w:asciiTheme="minorHAnsi" w:hAnsiTheme="minorHAnsi" w:cstheme="minorHAnsi"/>
          <w:color w:val="auto"/>
        </w:rPr>
        <w:lastRenderedPageBreak/>
        <w:t>work</w:t>
      </w:r>
      <w:r>
        <w:rPr>
          <w:rFonts w:asciiTheme="minorHAnsi" w:hAnsiTheme="minorHAnsi" w:cstheme="minorHAnsi"/>
          <w:color w:val="auto"/>
        </w:rPr>
        <w:t>ing</w:t>
      </w:r>
      <w:r w:rsidRPr="00A70734">
        <w:rPr>
          <w:rFonts w:asciiTheme="minorHAnsi" w:hAnsiTheme="minorHAnsi" w:cstheme="minorHAnsi"/>
          <w:color w:val="auto"/>
        </w:rPr>
        <w:t xml:space="preserve"> to improve the investment strategy for the Perpetual Care Trust Funds and other cash investments </w:t>
      </w:r>
      <w:r w:rsidR="005E6771" w:rsidRPr="00A70734">
        <w:rPr>
          <w:rFonts w:asciiTheme="minorHAnsi" w:hAnsiTheme="minorHAnsi" w:cstheme="minorHAnsi"/>
          <w:color w:val="auto"/>
        </w:rPr>
        <w:t xml:space="preserve">in accordance with the </w:t>
      </w:r>
      <w:r w:rsidR="005E6771" w:rsidRPr="00A70734">
        <w:rPr>
          <w:rFonts w:asciiTheme="minorHAnsi" w:hAnsiTheme="minorHAnsi" w:cstheme="minorHAnsi"/>
          <w:i/>
          <w:color w:val="auto"/>
        </w:rPr>
        <w:t>Cemeteries and Crematoria Act 2003</w:t>
      </w:r>
      <w:r w:rsidR="005E6771" w:rsidRPr="00A70734">
        <w:rPr>
          <w:rFonts w:asciiTheme="minorHAnsi" w:hAnsiTheme="minorHAnsi" w:cstheme="minorHAnsi"/>
          <w:color w:val="auto"/>
        </w:rPr>
        <w:t xml:space="preserve">. </w:t>
      </w:r>
    </w:p>
    <w:p w:rsidR="001A197E" w:rsidRDefault="001A197E" w:rsidP="009B50E8">
      <w:pPr>
        <w:pStyle w:val="Heading3"/>
        <w:keepLines/>
        <w:spacing w:after="120"/>
        <w:rPr>
          <w:bCs/>
          <w:szCs w:val="26"/>
        </w:rPr>
      </w:pPr>
      <w:r w:rsidRPr="001A197E">
        <w:rPr>
          <w:bCs/>
          <w:szCs w:val="26"/>
        </w:rPr>
        <w:t xml:space="preserve">Estimated Employment Level </w:t>
      </w:r>
    </w:p>
    <w:tbl>
      <w:tblPr>
        <w:tblW w:w="9356" w:type="dxa"/>
        <w:tblLayout w:type="fixed"/>
        <w:tblCellMar>
          <w:left w:w="0" w:type="dxa"/>
          <w:right w:w="0" w:type="dxa"/>
        </w:tblCellMar>
        <w:tblLook w:val="0000"/>
      </w:tblPr>
      <w:tblGrid>
        <w:gridCol w:w="1689"/>
        <w:gridCol w:w="2613"/>
        <w:gridCol w:w="1688"/>
        <w:gridCol w:w="1683"/>
        <w:gridCol w:w="1683"/>
      </w:tblGrid>
      <w:tr w:rsidR="00254BA0" w:rsidRPr="00254BA0" w:rsidTr="00C65361">
        <w:trPr>
          <w:trHeight w:val="392"/>
        </w:trPr>
        <w:tc>
          <w:tcPr>
            <w:tcW w:w="1689" w:type="dxa"/>
            <w:tcBorders>
              <w:top w:val="single" w:sz="4" w:space="0" w:color="auto"/>
              <w:left w:val="nil"/>
              <w:bottom w:val="single" w:sz="4" w:space="0" w:color="auto"/>
              <w:right w:val="nil"/>
            </w:tcBorders>
            <w:vAlign w:val="center"/>
          </w:tcPr>
          <w:p w:rsidR="00254BA0" w:rsidRPr="00254BA0" w:rsidRDefault="001A197E" w:rsidP="0043334C">
            <w:pPr>
              <w:pStyle w:val="Heading6"/>
              <w:rPr>
                <w:rFonts w:asciiTheme="minorHAnsi" w:hAnsiTheme="minorHAnsi"/>
              </w:rPr>
            </w:pPr>
            <w:r w:rsidRPr="001A197E">
              <w:rPr>
                <w:rFonts w:asciiTheme="minorHAnsi" w:hAnsiTheme="minorHAnsi"/>
              </w:rPr>
              <w:t>2011-12</w:t>
            </w:r>
          </w:p>
          <w:p w:rsidR="00254BA0" w:rsidRPr="00254BA0" w:rsidRDefault="001A197E" w:rsidP="0043334C">
            <w:pPr>
              <w:pStyle w:val="Heading6"/>
              <w:rPr>
                <w:rFonts w:asciiTheme="minorHAnsi" w:hAnsiTheme="minorHAnsi"/>
              </w:rPr>
            </w:pPr>
            <w:r w:rsidRPr="001A197E">
              <w:rPr>
                <w:rFonts w:asciiTheme="minorHAnsi" w:hAnsiTheme="minorHAnsi"/>
              </w:rPr>
              <w:t>Actual Outcome</w:t>
            </w:r>
          </w:p>
        </w:tc>
        <w:tc>
          <w:tcPr>
            <w:tcW w:w="2613" w:type="dxa"/>
            <w:tcBorders>
              <w:top w:val="single" w:sz="4" w:space="0" w:color="auto"/>
              <w:left w:val="nil"/>
              <w:bottom w:val="single" w:sz="4" w:space="0" w:color="auto"/>
              <w:right w:val="nil"/>
            </w:tcBorders>
            <w:noWrap/>
            <w:tcMar>
              <w:top w:w="18" w:type="dxa"/>
              <w:left w:w="18" w:type="dxa"/>
              <w:bottom w:w="0" w:type="dxa"/>
              <w:right w:w="18" w:type="dxa"/>
            </w:tcMar>
          </w:tcPr>
          <w:p w:rsidR="00254BA0" w:rsidRPr="00254BA0" w:rsidRDefault="00254BA0" w:rsidP="00254BA0">
            <w:pPr>
              <w:pStyle w:val="Heading6"/>
              <w:rPr>
                <w:rFonts w:asciiTheme="minorHAnsi" w:hAnsiTheme="minorHAnsi" w:cs="Arial"/>
                <w:bCs w:val="0"/>
              </w:rPr>
            </w:pPr>
          </w:p>
        </w:tc>
        <w:tc>
          <w:tcPr>
            <w:tcW w:w="1688" w:type="dxa"/>
            <w:tcBorders>
              <w:top w:val="single" w:sz="4" w:space="0" w:color="auto"/>
              <w:left w:val="nil"/>
              <w:bottom w:val="single" w:sz="4" w:space="0" w:color="auto"/>
              <w:right w:val="nil"/>
            </w:tcBorders>
            <w:vAlign w:val="center"/>
          </w:tcPr>
          <w:p w:rsidR="00254BA0" w:rsidRPr="00254BA0" w:rsidRDefault="001A197E" w:rsidP="0043334C">
            <w:pPr>
              <w:pStyle w:val="Heading6"/>
              <w:rPr>
                <w:rFonts w:asciiTheme="minorHAnsi" w:hAnsiTheme="minorHAnsi"/>
              </w:rPr>
            </w:pPr>
            <w:r w:rsidRPr="001A197E">
              <w:rPr>
                <w:rFonts w:asciiTheme="minorHAnsi" w:hAnsiTheme="minorHAnsi"/>
              </w:rPr>
              <w:t>2012-13</w:t>
            </w:r>
          </w:p>
          <w:p w:rsidR="00254BA0" w:rsidRPr="00254BA0" w:rsidRDefault="001A197E" w:rsidP="0043334C">
            <w:pPr>
              <w:pStyle w:val="Heading6"/>
              <w:rPr>
                <w:rFonts w:asciiTheme="minorHAnsi" w:hAnsiTheme="minorHAnsi"/>
              </w:rPr>
            </w:pPr>
            <w:r w:rsidRPr="001A197E">
              <w:rPr>
                <w:rFonts w:asciiTheme="minorHAnsi" w:hAnsiTheme="minorHAnsi"/>
              </w:rPr>
              <w:t>Budget</w:t>
            </w:r>
          </w:p>
        </w:tc>
        <w:tc>
          <w:tcPr>
            <w:tcW w:w="1683" w:type="dxa"/>
            <w:tcBorders>
              <w:top w:val="single" w:sz="4" w:space="0" w:color="auto"/>
              <w:left w:val="nil"/>
              <w:bottom w:val="single" w:sz="4" w:space="0" w:color="auto"/>
              <w:right w:val="nil"/>
            </w:tcBorders>
            <w:vAlign w:val="center"/>
          </w:tcPr>
          <w:p w:rsidR="00254BA0" w:rsidRPr="00254BA0" w:rsidRDefault="001A197E" w:rsidP="0043334C">
            <w:pPr>
              <w:pStyle w:val="Heading6"/>
              <w:rPr>
                <w:rFonts w:asciiTheme="minorHAnsi" w:hAnsiTheme="minorHAnsi"/>
              </w:rPr>
            </w:pPr>
            <w:r w:rsidRPr="001A197E">
              <w:rPr>
                <w:rFonts w:asciiTheme="minorHAnsi" w:hAnsiTheme="minorHAnsi"/>
              </w:rPr>
              <w:t>2012-13</w:t>
            </w:r>
          </w:p>
          <w:p w:rsidR="00254BA0" w:rsidRPr="00254BA0" w:rsidRDefault="001A197E" w:rsidP="00C97156">
            <w:pPr>
              <w:pStyle w:val="Heading6"/>
              <w:rPr>
                <w:rFonts w:asciiTheme="minorHAnsi" w:hAnsiTheme="minorHAnsi"/>
              </w:rPr>
            </w:pPr>
            <w:r w:rsidRPr="001A197E">
              <w:rPr>
                <w:rFonts w:asciiTheme="minorHAnsi" w:hAnsiTheme="minorHAnsi"/>
              </w:rPr>
              <w:t>Est. Outcome</w:t>
            </w:r>
          </w:p>
        </w:tc>
        <w:tc>
          <w:tcPr>
            <w:tcW w:w="1683"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254BA0" w:rsidRPr="00254BA0" w:rsidRDefault="001A197E" w:rsidP="0043334C">
            <w:pPr>
              <w:pStyle w:val="Heading6"/>
              <w:rPr>
                <w:rFonts w:asciiTheme="minorHAnsi" w:hAnsiTheme="minorHAnsi"/>
              </w:rPr>
            </w:pPr>
            <w:r w:rsidRPr="001A197E">
              <w:rPr>
                <w:rFonts w:asciiTheme="minorHAnsi" w:hAnsiTheme="minorHAnsi"/>
              </w:rPr>
              <w:t>2013-14</w:t>
            </w:r>
          </w:p>
          <w:p w:rsidR="00254BA0" w:rsidRPr="00254BA0" w:rsidRDefault="001A197E" w:rsidP="00C97156">
            <w:pPr>
              <w:pStyle w:val="Heading6"/>
              <w:rPr>
                <w:rFonts w:asciiTheme="minorHAnsi" w:hAnsiTheme="minorHAnsi"/>
              </w:rPr>
            </w:pPr>
            <w:r w:rsidRPr="001A197E">
              <w:rPr>
                <w:rFonts w:asciiTheme="minorHAnsi" w:hAnsiTheme="minorHAnsi"/>
              </w:rPr>
              <w:t>Budget</w:t>
            </w:r>
          </w:p>
        </w:tc>
      </w:tr>
      <w:tr w:rsidR="00254BA0" w:rsidRPr="00254BA0" w:rsidTr="00C65361">
        <w:trPr>
          <w:trHeight w:val="319"/>
        </w:trPr>
        <w:tc>
          <w:tcPr>
            <w:tcW w:w="1689" w:type="dxa"/>
            <w:tcBorders>
              <w:top w:val="single" w:sz="4" w:space="0" w:color="auto"/>
              <w:left w:val="nil"/>
              <w:bottom w:val="single" w:sz="4" w:space="0" w:color="auto"/>
              <w:right w:val="nil"/>
            </w:tcBorders>
            <w:vAlign w:val="center"/>
          </w:tcPr>
          <w:p w:rsidR="00254BA0" w:rsidRPr="00254BA0" w:rsidRDefault="00254BA0" w:rsidP="0043334C">
            <w:pPr>
              <w:pStyle w:val="AITableText"/>
              <w:rPr>
                <w:rFonts w:asciiTheme="minorHAnsi" w:hAnsiTheme="minorHAnsi"/>
              </w:rPr>
            </w:pPr>
            <w:r>
              <w:rPr>
                <w:rFonts w:asciiTheme="minorHAnsi" w:hAnsiTheme="minorHAnsi"/>
              </w:rPr>
              <w:t>16</w:t>
            </w:r>
          </w:p>
        </w:tc>
        <w:tc>
          <w:tcPr>
            <w:tcW w:w="2613" w:type="dxa"/>
            <w:tcBorders>
              <w:top w:val="single" w:sz="4" w:space="0" w:color="auto"/>
              <w:left w:val="nil"/>
              <w:bottom w:val="single" w:sz="4" w:space="0" w:color="auto"/>
              <w:right w:val="nil"/>
            </w:tcBorders>
            <w:tcMar>
              <w:top w:w="18" w:type="dxa"/>
              <w:left w:w="421" w:type="dxa"/>
              <w:bottom w:w="0" w:type="dxa"/>
              <w:right w:w="18" w:type="dxa"/>
            </w:tcMar>
            <w:vAlign w:val="center"/>
          </w:tcPr>
          <w:p w:rsidR="00254BA0" w:rsidRPr="00254BA0" w:rsidRDefault="001A197E" w:rsidP="00254BA0">
            <w:pPr>
              <w:pStyle w:val="Heading7"/>
              <w:rPr>
                <w:rFonts w:asciiTheme="minorHAnsi" w:hAnsiTheme="minorHAnsi"/>
                <w:vertAlign w:val="superscript"/>
              </w:rPr>
            </w:pPr>
            <w:r w:rsidRPr="001A197E">
              <w:rPr>
                <w:rFonts w:asciiTheme="minorHAnsi" w:hAnsiTheme="minorHAnsi"/>
              </w:rPr>
              <w:t xml:space="preserve">Staffing (FTE) </w:t>
            </w:r>
          </w:p>
        </w:tc>
        <w:tc>
          <w:tcPr>
            <w:tcW w:w="1688" w:type="dxa"/>
            <w:tcBorders>
              <w:top w:val="single" w:sz="4" w:space="0" w:color="auto"/>
              <w:left w:val="nil"/>
              <w:bottom w:val="single" w:sz="4" w:space="0" w:color="auto"/>
              <w:right w:val="nil"/>
            </w:tcBorders>
            <w:vAlign w:val="center"/>
          </w:tcPr>
          <w:p w:rsidR="00254BA0" w:rsidRPr="00254BA0" w:rsidRDefault="00254BA0" w:rsidP="0043334C">
            <w:pPr>
              <w:pStyle w:val="AITableText"/>
              <w:rPr>
                <w:rFonts w:asciiTheme="minorHAnsi" w:hAnsiTheme="minorHAnsi"/>
              </w:rPr>
            </w:pPr>
            <w:r>
              <w:rPr>
                <w:rFonts w:asciiTheme="minorHAnsi" w:hAnsiTheme="minorHAnsi"/>
              </w:rPr>
              <w:t>17</w:t>
            </w:r>
          </w:p>
        </w:tc>
        <w:tc>
          <w:tcPr>
            <w:tcW w:w="1683" w:type="dxa"/>
            <w:tcBorders>
              <w:top w:val="single" w:sz="4" w:space="0" w:color="auto"/>
              <w:left w:val="nil"/>
              <w:bottom w:val="single" w:sz="4" w:space="0" w:color="auto"/>
              <w:right w:val="nil"/>
            </w:tcBorders>
            <w:vAlign w:val="center"/>
          </w:tcPr>
          <w:p w:rsidR="00254BA0" w:rsidRPr="00254BA0" w:rsidRDefault="00254BA0" w:rsidP="0043334C">
            <w:pPr>
              <w:pStyle w:val="AITableText"/>
              <w:rPr>
                <w:rFonts w:asciiTheme="minorHAnsi" w:hAnsiTheme="minorHAnsi"/>
              </w:rPr>
            </w:pPr>
            <w:r>
              <w:rPr>
                <w:rFonts w:asciiTheme="minorHAnsi" w:hAnsiTheme="minorHAnsi"/>
              </w:rPr>
              <w:t>16</w:t>
            </w:r>
            <w:r w:rsidR="00C97156" w:rsidRPr="001A197E">
              <w:rPr>
                <w:rFonts w:asciiTheme="minorHAnsi" w:hAnsiTheme="minorHAnsi" w:cs="Calibri"/>
                <w:vertAlign w:val="superscript"/>
              </w:rPr>
              <w:t>1</w:t>
            </w:r>
          </w:p>
        </w:tc>
        <w:tc>
          <w:tcPr>
            <w:tcW w:w="1683"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254BA0" w:rsidRPr="00254BA0" w:rsidRDefault="00254BA0" w:rsidP="0043334C">
            <w:pPr>
              <w:pStyle w:val="AITableText"/>
              <w:rPr>
                <w:rFonts w:asciiTheme="minorHAnsi" w:hAnsiTheme="minorHAnsi"/>
              </w:rPr>
            </w:pPr>
            <w:r>
              <w:rPr>
                <w:rFonts w:asciiTheme="minorHAnsi" w:hAnsiTheme="minorHAnsi"/>
              </w:rPr>
              <w:t>17</w:t>
            </w:r>
            <w:r w:rsidR="00C97156" w:rsidRPr="001A197E">
              <w:rPr>
                <w:rFonts w:asciiTheme="minorHAnsi" w:hAnsiTheme="minorHAnsi" w:cs="Calibri"/>
                <w:vertAlign w:val="superscript"/>
              </w:rPr>
              <w:t>2</w:t>
            </w:r>
          </w:p>
        </w:tc>
      </w:tr>
    </w:tbl>
    <w:p w:rsidR="001A197E" w:rsidRDefault="00254BA0" w:rsidP="002E322A">
      <w:pPr>
        <w:pStyle w:val="NoteHeading"/>
      </w:pPr>
      <w:r>
        <w:t>Notes:</w:t>
      </w:r>
    </w:p>
    <w:p w:rsidR="001A197E" w:rsidRPr="001A197E" w:rsidRDefault="00A36E5A" w:rsidP="003936A0">
      <w:pPr>
        <w:pStyle w:val="ListParagraph"/>
        <w:numPr>
          <w:ilvl w:val="0"/>
          <w:numId w:val="27"/>
        </w:numPr>
        <w:jc w:val="both"/>
        <w:rPr>
          <w:rFonts w:asciiTheme="minorHAnsi" w:hAnsiTheme="minorHAnsi"/>
          <w:sz w:val="16"/>
          <w:szCs w:val="16"/>
        </w:rPr>
      </w:pPr>
      <w:r>
        <w:rPr>
          <w:rFonts w:asciiTheme="minorHAnsi" w:hAnsiTheme="minorHAnsi"/>
          <w:sz w:val="16"/>
          <w:szCs w:val="16"/>
        </w:rPr>
        <w:t>The decrease of 1</w:t>
      </w:r>
      <w:r w:rsidR="001A197E" w:rsidRPr="001A197E">
        <w:rPr>
          <w:rFonts w:asciiTheme="minorHAnsi" w:hAnsiTheme="minorHAnsi"/>
          <w:sz w:val="16"/>
          <w:szCs w:val="16"/>
        </w:rPr>
        <w:t xml:space="preserve"> FTE in the 2012-13 estimated </w:t>
      </w:r>
      <w:proofErr w:type="gramStart"/>
      <w:r w:rsidR="001A197E" w:rsidRPr="001A197E">
        <w:rPr>
          <w:rFonts w:asciiTheme="minorHAnsi" w:hAnsiTheme="minorHAnsi"/>
          <w:sz w:val="16"/>
          <w:szCs w:val="16"/>
        </w:rPr>
        <w:t>outcome</w:t>
      </w:r>
      <w:proofErr w:type="gramEnd"/>
      <w:r w:rsidR="001A197E" w:rsidRPr="001A197E">
        <w:rPr>
          <w:rFonts w:asciiTheme="minorHAnsi" w:hAnsiTheme="minorHAnsi"/>
          <w:sz w:val="16"/>
          <w:szCs w:val="16"/>
        </w:rPr>
        <w:t xml:space="preserve"> from the 2012-13 Budget is due to</w:t>
      </w:r>
      <w:r w:rsidR="00A719BD">
        <w:rPr>
          <w:rFonts w:asciiTheme="minorHAnsi" w:hAnsiTheme="minorHAnsi"/>
          <w:sz w:val="16"/>
          <w:szCs w:val="16"/>
        </w:rPr>
        <w:t xml:space="preserve"> the project m</w:t>
      </w:r>
      <w:r w:rsidR="001F4C69">
        <w:rPr>
          <w:rFonts w:asciiTheme="minorHAnsi" w:hAnsiTheme="minorHAnsi"/>
          <w:sz w:val="16"/>
          <w:szCs w:val="16"/>
        </w:rPr>
        <w:t xml:space="preserve">anager position being filled for part of the year. </w:t>
      </w:r>
    </w:p>
    <w:p w:rsidR="001A197E" w:rsidRPr="001A197E" w:rsidRDefault="00A36E5A" w:rsidP="003936A0">
      <w:pPr>
        <w:pStyle w:val="ListParagraph"/>
        <w:numPr>
          <w:ilvl w:val="0"/>
          <w:numId w:val="27"/>
        </w:numPr>
        <w:jc w:val="both"/>
        <w:rPr>
          <w:rFonts w:asciiTheme="minorHAnsi" w:hAnsiTheme="minorHAnsi"/>
          <w:sz w:val="16"/>
          <w:szCs w:val="16"/>
        </w:rPr>
      </w:pPr>
      <w:r>
        <w:rPr>
          <w:rFonts w:asciiTheme="minorHAnsi" w:hAnsiTheme="minorHAnsi"/>
          <w:sz w:val="16"/>
          <w:szCs w:val="16"/>
        </w:rPr>
        <w:t>The increase of 1</w:t>
      </w:r>
      <w:r w:rsidR="001A197E" w:rsidRPr="001A197E">
        <w:rPr>
          <w:rFonts w:asciiTheme="minorHAnsi" w:hAnsiTheme="minorHAnsi"/>
          <w:sz w:val="16"/>
          <w:szCs w:val="16"/>
        </w:rPr>
        <w:t xml:space="preserve"> FTE in 2013-14 </w:t>
      </w:r>
      <w:proofErr w:type="gramStart"/>
      <w:r w:rsidR="001A197E" w:rsidRPr="001A197E">
        <w:rPr>
          <w:rFonts w:asciiTheme="minorHAnsi" w:hAnsiTheme="minorHAnsi"/>
          <w:sz w:val="16"/>
          <w:szCs w:val="16"/>
        </w:rPr>
        <w:t>Budget</w:t>
      </w:r>
      <w:proofErr w:type="gramEnd"/>
      <w:r w:rsidR="001A197E" w:rsidRPr="001A197E">
        <w:rPr>
          <w:rFonts w:asciiTheme="minorHAnsi" w:hAnsiTheme="minorHAnsi"/>
          <w:sz w:val="16"/>
          <w:szCs w:val="16"/>
        </w:rPr>
        <w:t xml:space="preserve"> from the 2012-13 estimated outcome is due to</w:t>
      </w:r>
      <w:r w:rsidR="001F4C69">
        <w:rPr>
          <w:rFonts w:asciiTheme="minorHAnsi" w:hAnsiTheme="minorHAnsi"/>
          <w:sz w:val="16"/>
          <w:szCs w:val="16"/>
        </w:rPr>
        <w:t xml:space="preserve"> the project manager position being filled for the whole year.</w:t>
      </w:r>
    </w:p>
    <w:p w:rsidR="001A197E" w:rsidRDefault="001A197E" w:rsidP="003936A0">
      <w:pPr>
        <w:jc w:val="both"/>
      </w:pPr>
    </w:p>
    <w:p w:rsidR="001A197E" w:rsidRDefault="00A36E5A" w:rsidP="009B50E8">
      <w:pPr>
        <w:pStyle w:val="Heading3"/>
        <w:keepLines/>
        <w:spacing w:after="120"/>
        <w:rPr>
          <w:bCs/>
          <w:szCs w:val="26"/>
        </w:rPr>
      </w:pPr>
      <w:r w:rsidRPr="00A36E5A">
        <w:rPr>
          <w:bCs/>
          <w:szCs w:val="26"/>
        </w:rPr>
        <w:t>Changes to Appropriation</w:t>
      </w:r>
    </w:p>
    <w:tbl>
      <w:tblPr>
        <w:tblW w:w="9356" w:type="dxa"/>
        <w:tblInd w:w="108" w:type="dxa"/>
        <w:tblLook w:val="04A0"/>
      </w:tblPr>
      <w:tblGrid>
        <w:gridCol w:w="4395"/>
        <w:gridCol w:w="993"/>
        <w:gridCol w:w="992"/>
        <w:gridCol w:w="992"/>
        <w:gridCol w:w="992"/>
        <w:gridCol w:w="992"/>
      </w:tblGrid>
      <w:tr w:rsidR="00A36E5A" w:rsidTr="007F7EC8">
        <w:trPr>
          <w:trHeight w:val="266"/>
        </w:trPr>
        <w:tc>
          <w:tcPr>
            <w:tcW w:w="4343" w:type="dxa"/>
            <w:tcBorders>
              <w:top w:val="nil"/>
              <w:left w:val="nil"/>
              <w:bottom w:val="nil"/>
              <w:right w:val="nil"/>
            </w:tcBorders>
            <w:shd w:val="clear" w:color="auto" w:fill="auto"/>
            <w:hideMark/>
          </w:tcPr>
          <w:p w:rsidR="00A36E5A" w:rsidRDefault="002E322A" w:rsidP="002E322A">
            <w:pPr>
              <w:ind w:left="34" w:hanging="142"/>
              <w:rPr>
                <w:rFonts w:ascii="Calibri" w:hAnsi="Calibri"/>
                <w:b/>
                <w:bCs/>
                <w:sz w:val="18"/>
                <w:szCs w:val="18"/>
              </w:rPr>
            </w:pPr>
            <w:r>
              <w:rPr>
                <w:rFonts w:ascii="Calibri" w:hAnsi="Calibri"/>
                <w:b/>
                <w:bCs/>
                <w:sz w:val="18"/>
                <w:szCs w:val="18"/>
              </w:rPr>
              <w:t>Changes to Appropriation –</w:t>
            </w:r>
            <w:r w:rsidR="00A36E5A">
              <w:rPr>
                <w:rFonts w:ascii="Calibri" w:hAnsi="Calibri"/>
                <w:b/>
                <w:bCs/>
                <w:sz w:val="18"/>
                <w:szCs w:val="18"/>
              </w:rPr>
              <w:t xml:space="preserve"> Controlled</w:t>
            </w:r>
          </w:p>
        </w:tc>
        <w:tc>
          <w:tcPr>
            <w:tcW w:w="981" w:type="dxa"/>
            <w:tcBorders>
              <w:top w:val="nil"/>
              <w:left w:val="nil"/>
              <w:bottom w:val="nil"/>
              <w:right w:val="nil"/>
            </w:tcBorders>
            <w:shd w:val="clear" w:color="auto" w:fill="auto"/>
            <w:noWrap/>
            <w:vAlign w:val="bottom"/>
            <w:hideMark/>
          </w:tcPr>
          <w:p w:rsidR="00A36E5A" w:rsidRDefault="00A36E5A">
            <w:pPr>
              <w:rPr>
                <w:rFonts w:ascii="Calibri" w:hAnsi="Calibri"/>
                <w:sz w:val="18"/>
                <w:szCs w:val="18"/>
              </w:rPr>
            </w:pPr>
          </w:p>
        </w:tc>
        <w:tc>
          <w:tcPr>
            <w:tcW w:w="981" w:type="dxa"/>
            <w:tcBorders>
              <w:top w:val="nil"/>
              <w:left w:val="nil"/>
              <w:bottom w:val="nil"/>
              <w:right w:val="nil"/>
            </w:tcBorders>
            <w:shd w:val="clear" w:color="auto" w:fill="auto"/>
            <w:noWrap/>
            <w:vAlign w:val="bottom"/>
            <w:hideMark/>
          </w:tcPr>
          <w:p w:rsidR="00A36E5A" w:rsidRDefault="00A36E5A">
            <w:pPr>
              <w:rPr>
                <w:rFonts w:ascii="Calibri" w:hAnsi="Calibri"/>
                <w:sz w:val="18"/>
                <w:szCs w:val="18"/>
              </w:rPr>
            </w:pPr>
          </w:p>
        </w:tc>
        <w:tc>
          <w:tcPr>
            <w:tcW w:w="981" w:type="dxa"/>
            <w:tcBorders>
              <w:top w:val="nil"/>
              <w:left w:val="nil"/>
              <w:bottom w:val="nil"/>
              <w:right w:val="nil"/>
            </w:tcBorders>
            <w:shd w:val="clear" w:color="auto" w:fill="auto"/>
            <w:noWrap/>
            <w:vAlign w:val="bottom"/>
            <w:hideMark/>
          </w:tcPr>
          <w:p w:rsidR="00A36E5A" w:rsidRDefault="00A36E5A">
            <w:pPr>
              <w:rPr>
                <w:rFonts w:ascii="Calibri" w:hAnsi="Calibri"/>
                <w:sz w:val="18"/>
                <w:szCs w:val="18"/>
              </w:rPr>
            </w:pPr>
          </w:p>
        </w:tc>
        <w:tc>
          <w:tcPr>
            <w:tcW w:w="981" w:type="dxa"/>
            <w:tcBorders>
              <w:top w:val="nil"/>
              <w:left w:val="nil"/>
              <w:bottom w:val="nil"/>
              <w:right w:val="nil"/>
            </w:tcBorders>
            <w:shd w:val="clear" w:color="auto" w:fill="auto"/>
            <w:noWrap/>
            <w:vAlign w:val="bottom"/>
            <w:hideMark/>
          </w:tcPr>
          <w:p w:rsidR="00A36E5A" w:rsidRDefault="00A36E5A">
            <w:pPr>
              <w:rPr>
                <w:rFonts w:ascii="Calibri" w:hAnsi="Calibri"/>
                <w:sz w:val="18"/>
                <w:szCs w:val="18"/>
              </w:rPr>
            </w:pPr>
          </w:p>
        </w:tc>
        <w:tc>
          <w:tcPr>
            <w:tcW w:w="981" w:type="dxa"/>
            <w:tcBorders>
              <w:top w:val="nil"/>
              <w:left w:val="nil"/>
              <w:bottom w:val="nil"/>
              <w:right w:val="nil"/>
            </w:tcBorders>
            <w:shd w:val="clear" w:color="auto" w:fill="auto"/>
            <w:noWrap/>
            <w:vAlign w:val="bottom"/>
            <w:hideMark/>
          </w:tcPr>
          <w:p w:rsidR="00A36E5A" w:rsidRDefault="00A36E5A">
            <w:pPr>
              <w:rPr>
                <w:rFonts w:ascii="Calibri" w:hAnsi="Calibri"/>
                <w:sz w:val="18"/>
                <w:szCs w:val="18"/>
              </w:rPr>
            </w:pPr>
          </w:p>
        </w:tc>
      </w:tr>
      <w:tr w:rsidR="00A36E5A" w:rsidTr="007F7EC8">
        <w:trPr>
          <w:trHeight w:val="266"/>
        </w:trPr>
        <w:tc>
          <w:tcPr>
            <w:tcW w:w="4343" w:type="dxa"/>
            <w:tcBorders>
              <w:top w:val="single" w:sz="4" w:space="0" w:color="auto"/>
              <w:left w:val="nil"/>
              <w:bottom w:val="nil"/>
              <w:right w:val="nil"/>
            </w:tcBorders>
            <w:shd w:val="clear" w:color="auto" w:fill="auto"/>
            <w:hideMark/>
          </w:tcPr>
          <w:p w:rsidR="00A36E5A" w:rsidRDefault="00A36E5A" w:rsidP="000B026A">
            <w:pPr>
              <w:ind w:left="34" w:hanging="142"/>
              <w:rPr>
                <w:rFonts w:ascii="Calibri" w:hAnsi="Calibri"/>
                <w:b/>
                <w:bCs/>
                <w:sz w:val="18"/>
                <w:szCs w:val="18"/>
              </w:rPr>
            </w:pPr>
            <w:r>
              <w:rPr>
                <w:rFonts w:ascii="Calibri" w:hAnsi="Calibri"/>
                <w:b/>
                <w:bCs/>
                <w:sz w:val="18"/>
                <w:szCs w:val="18"/>
              </w:rPr>
              <w:t> </w:t>
            </w:r>
          </w:p>
        </w:tc>
        <w:tc>
          <w:tcPr>
            <w:tcW w:w="981" w:type="dxa"/>
            <w:tcBorders>
              <w:top w:val="single" w:sz="4" w:space="0" w:color="auto"/>
              <w:left w:val="nil"/>
              <w:bottom w:val="nil"/>
              <w:right w:val="nil"/>
            </w:tcBorders>
            <w:shd w:val="clear" w:color="auto" w:fill="auto"/>
            <w:noWrap/>
            <w:hideMark/>
          </w:tcPr>
          <w:p w:rsidR="00A36E5A" w:rsidRDefault="00A36E5A" w:rsidP="007375EC">
            <w:pPr>
              <w:jc w:val="right"/>
              <w:rPr>
                <w:rFonts w:ascii="Calibri" w:hAnsi="Calibri"/>
                <w:b/>
                <w:bCs/>
                <w:sz w:val="18"/>
                <w:szCs w:val="18"/>
              </w:rPr>
            </w:pPr>
            <w:r>
              <w:rPr>
                <w:rFonts w:ascii="Calibri" w:hAnsi="Calibri"/>
                <w:b/>
                <w:bCs/>
                <w:sz w:val="18"/>
                <w:szCs w:val="18"/>
              </w:rPr>
              <w:t>2012-13</w:t>
            </w:r>
          </w:p>
        </w:tc>
        <w:tc>
          <w:tcPr>
            <w:tcW w:w="981" w:type="dxa"/>
            <w:tcBorders>
              <w:top w:val="single" w:sz="4" w:space="0" w:color="auto"/>
              <w:left w:val="nil"/>
              <w:bottom w:val="nil"/>
              <w:right w:val="nil"/>
            </w:tcBorders>
            <w:shd w:val="clear" w:color="auto" w:fill="auto"/>
            <w:noWrap/>
            <w:hideMark/>
          </w:tcPr>
          <w:p w:rsidR="00A36E5A" w:rsidRDefault="00A36E5A" w:rsidP="007375EC">
            <w:pPr>
              <w:jc w:val="right"/>
              <w:rPr>
                <w:rFonts w:ascii="Calibri" w:hAnsi="Calibri"/>
                <w:b/>
                <w:bCs/>
                <w:sz w:val="18"/>
                <w:szCs w:val="18"/>
              </w:rPr>
            </w:pPr>
            <w:r>
              <w:rPr>
                <w:rFonts w:ascii="Calibri" w:hAnsi="Calibri"/>
                <w:b/>
                <w:bCs/>
                <w:sz w:val="18"/>
                <w:szCs w:val="18"/>
              </w:rPr>
              <w:t>2013-14</w:t>
            </w:r>
          </w:p>
        </w:tc>
        <w:tc>
          <w:tcPr>
            <w:tcW w:w="981" w:type="dxa"/>
            <w:tcBorders>
              <w:top w:val="single" w:sz="4" w:space="0" w:color="auto"/>
              <w:left w:val="nil"/>
              <w:bottom w:val="nil"/>
              <w:right w:val="nil"/>
            </w:tcBorders>
            <w:shd w:val="clear" w:color="auto" w:fill="auto"/>
            <w:noWrap/>
            <w:hideMark/>
          </w:tcPr>
          <w:p w:rsidR="00A36E5A" w:rsidRDefault="00A36E5A" w:rsidP="007375EC">
            <w:pPr>
              <w:jc w:val="right"/>
              <w:rPr>
                <w:rFonts w:ascii="Calibri" w:hAnsi="Calibri"/>
                <w:b/>
                <w:bCs/>
                <w:sz w:val="18"/>
                <w:szCs w:val="18"/>
              </w:rPr>
            </w:pPr>
            <w:r>
              <w:rPr>
                <w:rFonts w:ascii="Calibri" w:hAnsi="Calibri"/>
                <w:b/>
                <w:bCs/>
                <w:sz w:val="18"/>
                <w:szCs w:val="18"/>
              </w:rPr>
              <w:t>2014-15</w:t>
            </w:r>
          </w:p>
        </w:tc>
        <w:tc>
          <w:tcPr>
            <w:tcW w:w="981" w:type="dxa"/>
            <w:tcBorders>
              <w:top w:val="single" w:sz="4" w:space="0" w:color="auto"/>
              <w:left w:val="nil"/>
              <w:bottom w:val="nil"/>
              <w:right w:val="nil"/>
            </w:tcBorders>
            <w:shd w:val="clear" w:color="auto" w:fill="auto"/>
            <w:noWrap/>
            <w:hideMark/>
          </w:tcPr>
          <w:p w:rsidR="00A36E5A" w:rsidRDefault="00A36E5A" w:rsidP="007375EC">
            <w:pPr>
              <w:jc w:val="right"/>
              <w:rPr>
                <w:rFonts w:ascii="Calibri" w:hAnsi="Calibri"/>
                <w:b/>
                <w:bCs/>
                <w:sz w:val="18"/>
                <w:szCs w:val="18"/>
              </w:rPr>
            </w:pPr>
            <w:r>
              <w:rPr>
                <w:rFonts w:ascii="Calibri" w:hAnsi="Calibri"/>
                <w:b/>
                <w:bCs/>
                <w:sz w:val="18"/>
                <w:szCs w:val="18"/>
              </w:rPr>
              <w:t>2015-16</w:t>
            </w:r>
          </w:p>
        </w:tc>
        <w:tc>
          <w:tcPr>
            <w:tcW w:w="981" w:type="dxa"/>
            <w:tcBorders>
              <w:top w:val="single" w:sz="4" w:space="0" w:color="auto"/>
              <w:left w:val="nil"/>
              <w:bottom w:val="nil"/>
              <w:right w:val="nil"/>
            </w:tcBorders>
            <w:shd w:val="clear" w:color="auto" w:fill="auto"/>
            <w:noWrap/>
            <w:hideMark/>
          </w:tcPr>
          <w:p w:rsidR="00A36E5A" w:rsidRDefault="00A36E5A" w:rsidP="007375EC">
            <w:pPr>
              <w:jc w:val="right"/>
              <w:rPr>
                <w:rFonts w:ascii="Calibri" w:hAnsi="Calibri"/>
                <w:b/>
                <w:bCs/>
                <w:sz w:val="18"/>
                <w:szCs w:val="18"/>
              </w:rPr>
            </w:pPr>
            <w:r>
              <w:rPr>
                <w:rFonts w:ascii="Calibri" w:hAnsi="Calibri"/>
                <w:b/>
                <w:bCs/>
                <w:sz w:val="18"/>
                <w:szCs w:val="18"/>
              </w:rPr>
              <w:t>2016-17</w:t>
            </w:r>
          </w:p>
        </w:tc>
      </w:tr>
      <w:tr w:rsidR="00A36E5A" w:rsidTr="007F7EC8">
        <w:trPr>
          <w:trHeight w:val="266"/>
        </w:trPr>
        <w:tc>
          <w:tcPr>
            <w:tcW w:w="4343" w:type="dxa"/>
            <w:tcBorders>
              <w:top w:val="nil"/>
              <w:left w:val="nil"/>
              <w:bottom w:val="nil"/>
              <w:right w:val="nil"/>
            </w:tcBorders>
            <w:shd w:val="clear" w:color="auto" w:fill="auto"/>
            <w:hideMark/>
          </w:tcPr>
          <w:p w:rsidR="00A36E5A" w:rsidRDefault="00A36E5A" w:rsidP="000B026A">
            <w:pPr>
              <w:ind w:left="34" w:hanging="142"/>
              <w:rPr>
                <w:rFonts w:ascii="Calibri" w:hAnsi="Calibri"/>
                <w:b/>
                <w:bCs/>
                <w:sz w:val="18"/>
                <w:szCs w:val="18"/>
              </w:rPr>
            </w:pPr>
            <w:r>
              <w:rPr>
                <w:rFonts w:ascii="Calibri" w:hAnsi="Calibri"/>
                <w:b/>
                <w:bCs/>
                <w:sz w:val="18"/>
                <w:szCs w:val="18"/>
              </w:rPr>
              <w:t>Capital Injections</w:t>
            </w: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b/>
                <w:bCs/>
                <w:sz w:val="18"/>
                <w:szCs w:val="18"/>
              </w:rPr>
            </w:pPr>
            <w:r>
              <w:rPr>
                <w:rFonts w:ascii="Calibri" w:hAnsi="Calibri"/>
                <w:b/>
                <w:bCs/>
                <w:sz w:val="18"/>
                <w:szCs w:val="18"/>
              </w:rPr>
              <w:t>Est. Out.</w:t>
            </w: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b/>
                <w:bCs/>
                <w:sz w:val="18"/>
                <w:szCs w:val="18"/>
              </w:rPr>
            </w:pPr>
            <w:r>
              <w:rPr>
                <w:rFonts w:ascii="Calibri" w:hAnsi="Calibri"/>
                <w:b/>
                <w:bCs/>
                <w:sz w:val="18"/>
                <w:szCs w:val="18"/>
              </w:rPr>
              <w:t>Budget</w:t>
            </w: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b/>
                <w:bCs/>
                <w:sz w:val="18"/>
                <w:szCs w:val="18"/>
              </w:rPr>
            </w:pPr>
            <w:r>
              <w:rPr>
                <w:rFonts w:ascii="Calibri" w:hAnsi="Calibri"/>
                <w:b/>
                <w:bCs/>
                <w:sz w:val="18"/>
                <w:szCs w:val="18"/>
              </w:rPr>
              <w:t>Estimate</w:t>
            </w: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b/>
                <w:bCs/>
                <w:sz w:val="18"/>
                <w:szCs w:val="18"/>
              </w:rPr>
            </w:pPr>
            <w:r>
              <w:rPr>
                <w:rFonts w:ascii="Calibri" w:hAnsi="Calibri"/>
                <w:b/>
                <w:bCs/>
                <w:sz w:val="18"/>
                <w:szCs w:val="18"/>
              </w:rPr>
              <w:t>Estimate</w:t>
            </w: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b/>
                <w:bCs/>
                <w:sz w:val="18"/>
                <w:szCs w:val="18"/>
              </w:rPr>
            </w:pPr>
            <w:r>
              <w:rPr>
                <w:rFonts w:ascii="Calibri" w:hAnsi="Calibri"/>
                <w:b/>
                <w:bCs/>
                <w:sz w:val="18"/>
                <w:szCs w:val="18"/>
              </w:rPr>
              <w:t>Estimate</w:t>
            </w:r>
          </w:p>
        </w:tc>
      </w:tr>
      <w:tr w:rsidR="00A36E5A" w:rsidTr="007F7EC8">
        <w:trPr>
          <w:trHeight w:val="266"/>
        </w:trPr>
        <w:tc>
          <w:tcPr>
            <w:tcW w:w="4343" w:type="dxa"/>
            <w:tcBorders>
              <w:top w:val="nil"/>
              <w:left w:val="nil"/>
              <w:bottom w:val="single" w:sz="4" w:space="0" w:color="auto"/>
              <w:right w:val="nil"/>
            </w:tcBorders>
            <w:shd w:val="clear" w:color="auto" w:fill="auto"/>
            <w:hideMark/>
          </w:tcPr>
          <w:p w:rsidR="00A36E5A" w:rsidRDefault="00A36E5A" w:rsidP="000B026A">
            <w:pPr>
              <w:ind w:left="34" w:hanging="142"/>
              <w:rPr>
                <w:rFonts w:ascii="Calibri" w:hAnsi="Calibri"/>
                <w:b/>
                <w:bCs/>
                <w:sz w:val="18"/>
                <w:szCs w:val="18"/>
              </w:rPr>
            </w:pPr>
            <w:r>
              <w:rPr>
                <w:rFonts w:ascii="Calibri" w:hAnsi="Calibri"/>
                <w:b/>
                <w:bCs/>
                <w:sz w:val="18"/>
                <w:szCs w:val="18"/>
              </w:rPr>
              <w:t> </w:t>
            </w:r>
          </w:p>
        </w:tc>
        <w:tc>
          <w:tcPr>
            <w:tcW w:w="981" w:type="dxa"/>
            <w:tcBorders>
              <w:top w:val="nil"/>
              <w:left w:val="nil"/>
              <w:bottom w:val="single" w:sz="4" w:space="0" w:color="auto"/>
              <w:right w:val="nil"/>
            </w:tcBorders>
            <w:shd w:val="clear" w:color="auto" w:fill="auto"/>
            <w:noWrap/>
            <w:hideMark/>
          </w:tcPr>
          <w:p w:rsidR="00A36E5A" w:rsidRDefault="00A36E5A" w:rsidP="007375EC">
            <w:pPr>
              <w:jc w:val="right"/>
              <w:rPr>
                <w:rFonts w:ascii="Calibri" w:hAnsi="Calibri"/>
                <w:b/>
                <w:bCs/>
                <w:sz w:val="18"/>
                <w:szCs w:val="18"/>
              </w:rPr>
            </w:pPr>
            <w:r>
              <w:rPr>
                <w:rFonts w:ascii="Calibri" w:hAnsi="Calibri"/>
                <w:b/>
                <w:bCs/>
                <w:sz w:val="18"/>
                <w:szCs w:val="18"/>
              </w:rPr>
              <w:t>$'000</w:t>
            </w:r>
          </w:p>
        </w:tc>
        <w:tc>
          <w:tcPr>
            <w:tcW w:w="981" w:type="dxa"/>
            <w:tcBorders>
              <w:top w:val="nil"/>
              <w:left w:val="nil"/>
              <w:bottom w:val="single" w:sz="4" w:space="0" w:color="auto"/>
              <w:right w:val="nil"/>
            </w:tcBorders>
            <w:shd w:val="clear" w:color="auto" w:fill="auto"/>
            <w:noWrap/>
            <w:hideMark/>
          </w:tcPr>
          <w:p w:rsidR="00A36E5A" w:rsidRDefault="00A36E5A" w:rsidP="007375EC">
            <w:pPr>
              <w:jc w:val="right"/>
              <w:rPr>
                <w:rFonts w:ascii="Calibri" w:hAnsi="Calibri"/>
                <w:b/>
                <w:bCs/>
                <w:sz w:val="18"/>
                <w:szCs w:val="18"/>
              </w:rPr>
            </w:pPr>
            <w:r>
              <w:rPr>
                <w:rFonts w:ascii="Calibri" w:hAnsi="Calibri"/>
                <w:b/>
                <w:bCs/>
                <w:sz w:val="18"/>
                <w:szCs w:val="18"/>
              </w:rPr>
              <w:t>$'000</w:t>
            </w:r>
          </w:p>
        </w:tc>
        <w:tc>
          <w:tcPr>
            <w:tcW w:w="981" w:type="dxa"/>
            <w:tcBorders>
              <w:top w:val="nil"/>
              <w:left w:val="nil"/>
              <w:bottom w:val="single" w:sz="4" w:space="0" w:color="auto"/>
              <w:right w:val="nil"/>
            </w:tcBorders>
            <w:shd w:val="clear" w:color="auto" w:fill="auto"/>
            <w:noWrap/>
            <w:hideMark/>
          </w:tcPr>
          <w:p w:rsidR="00A36E5A" w:rsidRDefault="00A36E5A" w:rsidP="007375EC">
            <w:pPr>
              <w:jc w:val="right"/>
              <w:rPr>
                <w:rFonts w:ascii="Calibri" w:hAnsi="Calibri"/>
                <w:b/>
                <w:bCs/>
                <w:sz w:val="18"/>
                <w:szCs w:val="18"/>
              </w:rPr>
            </w:pPr>
            <w:r>
              <w:rPr>
                <w:rFonts w:ascii="Calibri" w:hAnsi="Calibri"/>
                <w:b/>
                <w:bCs/>
                <w:sz w:val="18"/>
                <w:szCs w:val="18"/>
              </w:rPr>
              <w:t>$'000</w:t>
            </w:r>
          </w:p>
        </w:tc>
        <w:tc>
          <w:tcPr>
            <w:tcW w:w="981" w:type="dxa"/>
            <w:tcBorders>
              <w:top w:val="nil"/>
              <w:left w:val="nil"/>
              <w:bottom w:val="single" w:sz="4" w:space="0" w:color="auto"/>
              <w:right w:val="nil"/>
            </w:tcBorders>
            <w:shd w:val="clear" w:color="auto" w:fill="auto"/>
            <w:noWrap/>
            <w:hideMark/>
          </w:tcPr>
          <w:p w:rsidR="00A36E5A" w:rsidRDefault="00A36E5A" w:rsidP="007375EC">
            <w:pPr>
              <w:jc w:val="right"/>
              <w:rPr>
                <w:rFonts w:ascii="Calibri" w:hAnsi="Calibri"/>
                <w:b/>
                <w:bCs/>
                <w:sz w:val="18"/>
                <w:szCs w:val="18"/>
              </w:rPr>
            </w:pPr>
            <w:r>
              <w:rPr>
                <w:rFonts w:ascii="Calibri" w:hAnsi="Calibri"/>
                <w:b/>
                <w:bCs/>
                <w:sz w:val="18"/>
                <w:szCs w:val="18"/>
              </w:rPr>
              <w:t>$'000</w:t>
            </w:r>
          </w:p>
        </w:tc>
        <w:tc>
          <w:tcPr>
            <w:tcW w:w="981" w:type="dxa"/>
            <w:tcBorders>
              <w:top w:val="nil"/>
              <w:left w:val="nil"/>
              <w:bottom w:val="single" w:sz="4" w:space="0" w:color="auto"/>
              <w:right w:val="nil"/>
            </w:tcBorders>
            <w:shd w:val="clear" w:color="auto" w:fill="auto"/>
            <w:noWrap/>
            <w:hideMark/>
          </w:tcPr>
          <w:p w:rsidR="00A36E5A" w:rsidRDefault="00A36E5A" w:rsidP="007375EC">
            <w:pPr>
              <w:jc w:val="right"/>
              <w:rPr>
                <w:rFonts w:ascii="Calibri" w:hAnsi="Calibri"/>
                <w:b/>
                <w:bCs/>
                <w:sz w:val="18"/>
                <w:szCs w:val="18"/>
              </w:rPr>
            </w:pPr>
            <w:r>
              <w:rPr>
                <w:rFonts w:ascii="Calibri" w:hAnsi="Calibri"/>
                <w:b/>
                <w:bCs/>
                <w:sz w:val="18"/>
                <w:szCs w:val="18"/>
              </w:rPr>
              <w:t>$'000</w:t>
            </w:r>
          </w:p>
        </w:tc>
      </w:tr>
      <w:tr w:rsidR="00A36E5A" w:rsidTr="007F7EC8">
        <w:trPr>
          <w:trHeight w:val="266"/>
        </w:trPr>
        <w:tc>
          <w:tcPr>
            <w:tcW w:w="4343" w:type="dxa"/>
            <w:tcBorders>
              <w:top w:val="nil"/>
              <w:left w:val="nil"/>
              <w:bottom w:val="nil"/>
              <w:right w:val="nil"/>
            </w:tcBorders>
            <w:shd w:val="clear" w:color="auto" w:fill="auto"/>
            <w:hideMark/>
          </w:tcPr>
          <w:p w:rsidR="00A36E5A" w:rsidRDefault="00A36E5A" w:rsidP="000B026A">
            <w:pPr>
              <w:ind w:left="34" w:hanging="142"/>
              <w:rPr>
                <w:rFonts w:ascii="Calibri" w:hAnsi="Calibri"/>
                <w:sz w:val="18"/>
                <w:szCs w:val="18"/>
              </w:rPr>
            </w:pP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sz w:val="18"/>
                <w:szCs w:val="18"/>
              </w:rPr>
            </w:pP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sz w:val="18"/>
                <w:szCs w:val="18"/>
              </w:rPr>
            </w:pP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sz w:val="18"/>
                <w:szCs w:val="18"/>
              </w:rPr>
            </w:pP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sz w:val="18"/>
                <w:szCs w:val="18"/>
              </w:rPr>
            </w:pP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sz w:val="18"/>
                <w:szCs w:val="18"/>
              </w:rPr>
            </w:pPr>
          </w:p>
        </w:tc>
      </w:tr>
      <w:tr w:rsidR="00A36E5A" w:rsidTr="007F7EC8">
        <w:trPr>
          <w:trHeight w:val="266"/>
        </w:trPr>
        <w:tc>
          <w:tcPr>
            <w:tcW w:w="4343" w:type="dxa"/>
            <w:tcBorders>
              <w:top w:val="nil"/>
              <w:left w:val="nil"/>
              <w:bottom w:val="nil"/>
              <w:right w:val="nil"/>
            </w:tcBorders>
            <w:shd w:val="clear" w:color="auto" w:fill="auto"/>
            <w:hideMark/>
          </w:tcPr>
          <w:p w:rsidR="00A36E5A" w:rsidRDefault="00A36E5A" w:rsidP="000B026A">
            <w:pPr>
              <w:ind w:left="34" w:hanging="142"/>
              <w:rPr>
                <w:rFonts w:ascii="Calibri" w:hAnsi="Calibri"/>
                <w:b/>
                <w:bCs/>
                <w:sz w:val="18"/>
                <w:szCs w:val="18"/>
              </w:rPr>
            </w:pPr>
            <w:r>
              <w:rPr>
                <w:rFonts w:ascii="Calibri" w:hAnsi="Calibri"/>
                <w:b/>
                <w:bCs/>
                <w:sz w:val="18"/>
                <w:szCs w:val="18"/>
              </w:rPr>
              <w:t>2012-13 Budget</w:t>
            </w: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b/>
                <w:bCs/>
                <w:sz w:val="18"/>
                <w:szCs w:val="18"/>
              </w:rPr>
            </w:pPr>
            <w:r>
              <w:rPr>
                <w:rFonts w:ascii="Calibri" w:hAnsi="Calibri"/>
                <w:b/>
                <w:bCs/>
                <w:sz w:val="18"/>
                <w:szCs w:val="18"/>
              </w:rPr>
              <w:t>369</w:t>
            </w:r>
          </w:p>
        </w:tc>
        <w:tc>
          <w:tcPr>
            <w:tcW w:w="981" w:type="dxa"/>
            <w:tcBorders>
              <w:top w:val="nil"/>
              <w:left w:val="nil"/>
              <w:bottom w:val="nil"/>
              <w:right w:val="nil"/>
            </w:tcBorders>
            <w:shd w:val="clear" w:color="auto" w:fill="auto"/>
            <w:noWrap/>
            <w:hideMark/>
          </w:tcPr>
          <w:p w:rsidR="00A36E5A" w:rsidRDefault="007375EC" w:rsidP="007375EC">
            <w:pPr>
              <w:jc w:val="right"/>
              <w:rPr>
                <w:rFonts w:ascii="Calibri" w:hAnsi="Calibri"/>
                <w:b/>
                <w:bCs/>
                <w:sz w:val="18"/>
                <w:szCs w:val="18"/>
              </w:rPr>
            </w:pPr>
            <w:r>
              <w:rPr>
                <w:rFonts w:ascii="Calibri" w:hAnsi="Calibri"/>
                <w:b/>
                <w:bCs/>
                <w:sz w:val="18"/>
                <w:szCs w:val="18"/>
              </w:rPr>
              <w:t>0</w:t>
            </w:r>
          </w:p>
        </w:tc>
        <w:tc>
          <w:tcPr>
            <w:tcW w:w="981" w:type="dxa"/>
            <w:tcBorders>
              <w:top w:val="nil"/>
              <w:left w:val="nil"/>
              <w:bottom w:val="nil"/>
              <w:right w:val="nil"/>
            </w:tcBorders>
            <w:shd w:val="clear" w:color="auto" w:fill="auto"/>
            <w:noWrap/>
            <w:hideMark/>
          </w:tcPr>
          <w:p w:rsidR="00A36E5A" w:rsidRDefault="007375EC" w:rsidP="007375EC">
            <w:pPr>
              <w:jc w:val="right"/>
              <w:rPr>
                <w:rFonts w:ascii="Calibri" w:hAnsi="Calibri"/>
                <w:b/>
                <w:bCs/>
                <w:sz w:val="18"/>
                <w:szCs w:val="18"/>
              </w:rPr>
            </w:pPr>
            <w:r>
              <w:rPr>
                <w:rFonts w:ascii="Calibri" w:hAnsi="Calibri"/>
                <w:b/>
                <w:bCs/>
                <w:sz w:val="18"/>
                <w:szCs w:val="18"/>
              </w:rPr>
              <w:t>0</w:t>
            </w:r>
          </w:p>
        </w:tc>
        <w:tc>
          <w:tcPr>
            <w:tcW w:w="981" w:type="dxa"/>
            <w:tcBorders>
              <w:top w:val="nil"/>
              <w:left w:val="nil"/>
              <w:bottom w:val="nil"/>
              <w:right w:val="nil"/>
            </w:tcBorders>
            <w:shd w:val="clear" w:color="auto" w:fill="auto"/>
            <w:noWrap/>
            <w:hideMark/>
          </w:tcPr>
          <w:p w:rsidR="00A36E5A" w:rsidRDefault="007375EC" w:rsidP="007375EC">
            <w:pPr>
              <w:jc w:val="right"/>
              <w:rPr>
                <w:rFonts w:ascii="Calibri" w:hAnsi="Calibri"/>
                <w:b/>
                <w:bCs/>
                <w:sz w:val="18"/>
                <w:szCs w:val="18"/>
              </w:rPr>
            </w:pPr>
            <w:r>
              <w:rPr>
                <w:rFonts w:ascii="Calibri" w:hAnsi="Calibri"/>
                <w:b/>
                <w:bCs/>
                <w:sz w:val="18"/>
                <w:szCs w:val="18"/>
              </w:rPr>
              <w:t>0</w:t>
            </w:r>
          </w:p>
        </w:tc>
        <w:tc>
          <w:tcPr>
            <w:tcW w:w="981" w:type="dxa"/>
            <w:tcBorders>
              <w:top w:val="nil"/>
              <w:left w:val="nil"/>
              <w:bottom w:val="nil"/>
              <w:right w:val="nil"/>
            </w:tcBorders>
            <w:shd w:val="clear" w:color="auto" w:fill="auto"/>
            <w:noWrap/>
            <w:hideMark/>
          </w:tcPr>
          <w:p w:rsidR="00A36E5A" w:rsidRDefault="007375EC" w:rsidP="007375EC">
            <w:pPr>
              <w:jc w:val="right"/>
              <w:rPr>
                <w:rFonts w:ascii="Calibri" w:hAnsi="Calibri"/>
                <w:b/>
                <w:bCs/>
                <w:sz w:val="18"/>
                <w:szCs w:val="18"/>
              </w:rPr>
            </w:pPr>
            <w:r>
              <w:rPr>
                <w:rFonts w:ascii="Calibri" w:hAnsi="Calibri"/>
                <w:b/>
                <w:bCs/>
                <w:sz w:val="18"/>
                <w:szCs w:val="18"/>
              </w:rPr>
              <w:t>0</w:t>
            </w:r>
          </w:p>
        </w:tc>
      </w:tr>
      <w:tr w:rsidR="00A36E5A" w:rsidTr="007F7EC8">
        <w:trPr>
          <w:trHeight w:val="266"/>
        </w:trPr>
        <w:tc>
          <w:tcPr>
            <w:tcW w:w="4343" w:type="dxa"/>
            <w:tcBorders>
              <w:top w:val="nil"/>
              <w:left w:val="nil"/>
              <w:bottom w:val="nil"/>
              <w:right w:val="nil"/>
            </w:tcBorders>
            <w:shd w:val="clear" w:color="auto" w:fill="auto"/>
            <w:hideMark/>
          </w:tcPr>
          <w:p w:rsidR="00A36E5A" w:rsidRDefault="00A36E5A" w:rsidP="000B026A">
            <w:pPr>
              <w:ind w:left="34" w:hanging="142"/>
              <w:rPr>
                <w:rFonts w:ascii="Calibri" w:hAnsi="Calibri"/>
                <w:b/>
                <w:bCs/>
                <w:sz w:val="18"/>
                <w:szCs w:val="18"/>
              </w:rPr>
            </w:pP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b/>
                <w:bCs/>
                <w:sz w:val="18"/>
                <w:szCs w:val="18"/>
              </w:rPr>
            </w:pP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b/>
                <w:bCs/>
                <w:sz w:val="18"/>
                <w:szCs w:val="18"/>
              </w:rPr>
            </w:pP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b/>
                <w:bCs/>
                <w:sz w:val="18"/>
                <w:szCs w:val="18"/>
              </w:rPr>
            </w:pP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b/>
                <w:bCs/>
                <w:sz w:val="18"/>
                <w:szCs w:val="18"/>
              </w:rPr>
            </w:pP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b/>
                <w:bCs/>
                <w:sz w:val="18"/>
                <w:szCs w:val="18"/>
              </w:rPr>
            </w:pPr>
          </w:p>
        </w:tc>
      </w:tr>
      <w:tr w:rsidR="00A36E5A" w:rsidTr="007F7EC8">
        <w:trPr>
          <w:trHeight w:val="266"/>
        </w:trPr>
        <w:tc>
          <w:tcPr>
            <w:tcW w:w="4343" w:type="dxa"/>
            <w:tcBorders>
              <w:top w:val="nil"/>
              <w:left w:val="nil"/>
              <w:bottom w:val="nil"/>
              <w:right w:val="nil"/>
            </w:tcBorders>
            <w:shd w:val="clear" w:color="auto" w:fill="auto"/>
            <w:hideMark/>
          </w:tcPr>
          <w:p w:rsidR="00A36E5A" w:rsidRDefault="00A36E5A" w:rsidP="000B026A">
            <w:pPr>
              <w:ind w:left="34" w:hanging="142"/>
              <w:rPr>
                <w:rFonts w:ascii="Calibri" w:hAnsi="Calibri"/>
                <w:b/>
                <w:bCs/>
                <w:sz w:val="18"/>
                <w:szCs w:val="18"/>
              </w:rPr>
            </w:pPr>
            <w:r>
              <w:rPr>
                <w:rFonts w:ascii="Calibri" w:hAnsi="Calibri"/>
                <w:b/>
                <w:bCs/>
                <w:sz w:val="18"/>
                <w:szCs w:val="18"/>
              </w:rPr>
              <w:t xml:space="preserve">FMA Section </w:t>
            </w:r>
            <w:r w:rsidR="00951DAD">
              <w:rPr>
                <w:rFonts w:ascii="Calibri" w:hAnsi="Calibri"/>
                <w:b/>
                <w:bCs/>
                <w:sz w:val="18"/>
                <w:szCs w:val="18"/>
              </w:rPr>
              <w:t>16B Rollovers</w:t>
            </w:r>
            <w:r>
              <w:rPr>
                <w:rFonts w:ascii="Calibri" w:hAnsi="Calibri"/>
                <w:b/>
                <w:bCs/>
                <w:sz w:val="18"/>
                <w:szCs w:val="18"/>
              </w:rPr>
              <w:t xml:space="preserve"> from 2011-12</w:t>
            </w: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sz w:val="18"/>
                <w:szCs w:val="18"/>
              </w:rPr>
            </w:pP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sz w:val="18"/>
                <w:szCs w:val="18"/>
              </w:rPr>
            </w:pP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sz w:val="18"/>
                <w:szCs w:val="18"/>
              </w:rPr>
            </w:pP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sz w:val="18"/>
                <w:szCs w:val="18"/>
              </w:rPr>
            </w:pP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sz w:val="18"/>
                <w:szCs w:val="18"/>
              </w:rPr>
            </w:pPr>
          </w:p>
        </w:tc>
      </w:tr>
      <w:tr w:rsidR="00A36E5A" w:rsidTr="007F7EC8">
        <w:trPr>
          <w:trHeight w:val="266"/>
        </w:trPr>
        <w:tc>
          <w:tcPr>
            <w:tcW w:w="4343" w:type="dxa"/>
            <w:tcBorders>
              <w:top w:val="nil"/>
              <w:left w:val="nil"/>
              <w:bottom w:val="nil"/>
              <w:right w:val="nil"/>
            </w:tcBorders>
            <w:shd w:val="clear" w:color="auto" w:fill="auto"/>
            <w:hideMark/>
          </w:tcPr>
          <w:p w:rsidR="00A36E5A" w:rsidRDefault="00A36E5A" w:rsidP="000B026A">
            <w:pPr>
              <w:ind w:left="34" w:hanging="142"/>
              <w:rPr>
                <w:rFonts w:ascii="Calibri" w:hAnsi="Calibri"/>
                <w:sz w:val="18"/>
                <w:szCs w:val="18"/>
              </w:rPr>
            </w:pPr>
            <w:r>
              <w:rPr>
                <w:rFonts w:ascii="Calibri" w:hAnsi="Calibri"/>
                <w:sz w:val="18"/>
                <w:szCs w:val="18"/>
              </w:rPr>
              <w:t>New Southern Cemetery (Design)</w:t>
            </w: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sz w:val="18"/>
                <w:szCs w:val="18"/>
              </w:rPr>
            </w:pPr>
            <w:r>
              <w:rPr>
                <w:rFonts w:ascii="Calibri" w:hAnsi="Calibri"/>
                <w:sz w:val="18"/>
                <w:szCs w:val="18"/>
              </w:rPr>
              <w:t xml:space="preserve">203 </w:t>
            </w: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sz w:val="18"/>
                <w:szCs w:val="18"/>
              </w:rPr>
            </w:pPr>
            <w:r>
              <w:rPr>
                <w:rFonts w:ascii="Calibri" w:hAnsi="Calibri"/>
                <w:sz w:val="18"/>
                <w:szCs w:val="18"/>
              </w:rPr>
              <w:t xml:space="preserve">- </w:t>
            </w: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sz w:val="18"/>
                <w:szCs w:val="18"/>
              </w:rPr>
            </w:pPr>
            <w:r>
              <w:rPr>
                <w:rFonts w:ascii="Calibri" w:hAnsi="Calibri"/>
                <w:sz w:val="18"/>
                <w:szCs w:val="18"/>
              </w:rPr>
              <w:t xml:space="preserve">- </w:t>
            </w: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sz w:val="18"/>
                <w:szCs w:val="18"/>
              </w:rPr>
            </w:pPr>
            <w:r>
              <w:rPr>
                <w:rFonts w:ascii="Calibri" w:hAnsi="Calibri"/>
                <w:sz w:val="18"/>
                <w:szCs w:val="18"/>
              </w:rPr>
              <w:t xml:space="preserve">- </w:t>
            </w: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sz w:val="18"/>
                <w:szCs w:val="18"/>
              </w:rPr>
            </w:pPr>
            <w:r>
              <w:rPr>
                <w:rFonts w:ascii="Calibri" w:hAnsi="Calibri"/>
                <w:sz w:val="18"/>
                <w:szCs w:val="18"/>
              </w:rPr>
              <w:t xml:space="preserve">- </w:t>
            </w:r>
          </w:p>
        </w:tc>
      </w:tr>
      <w:tr w:rsidR="00A36E5A" w:rsidTr="007F7EC8">
        <w:trPr>
          <w:trHeight w:val="266"/>
        </w:trPr>
        <w:tc>
          <w:tcPr>
            <w:tcW w:w="4343" w:type="dxa"/>
            <w:tcBorders>
              <w:top w:val="nil"/>
              <w:left w:val="nil"/>
              <w:bottom w:val="nil"/>
              <w:right w:val="nil"/>
            </w:tcBorders>
            <w:shd w:val="clear" w:color="auto" w:fill="auto"/>
            <w:hideMark/>
          </w:tcPr>
          <w:p w:rsidR="00A36E5A" w:rsidRDefault="00A36E5A" w:rsidP="000B026A">
            <w:pPr>
              <w:ind w:left="34" w:hanging="142"/>
              <w:rPr>
                <w:rFonts w:ascii="Calibri" w:hAnsi="Calibri"/>
                <w:sz w:val="18"/>
                <w:szCs w:val="18"/>
              </w:rPr>
            </w:pP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sz w:val="18"/>
                <w:szCs w:val="18"/>
              </w:rPr>
            </w:pP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sz w:val="18"/>
                <w:szCs w:val="18"/>
              </w:rPr>
            </w:pP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sz w:val="18"/>
                <w:szCs w:val="18"/>
              </w:rPr>
            </w:pP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sz w:val="18"/>
                <w:szCs w:val="18"/>
              </w:rPr>
            </w:pP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sz w:val="18"/>
                <w:szCs w:val="18"/>
              </w:rPr>
            </w:pPr>
          </w:p>
        </w:tc>
      </w:tr>
      <w:tr w:rsidR="00A36E5A" w:rsidTr="007F7EC8">
        <w:trPr>
          <w:trHeight w:val="266"/>
        </w:trPr>
        <w:tc>
          <w:tcPr>
            <w:tcW w:w="4343" w:type="dxa"/>
            <w:tcBorders>
              <w:top w:val="nil"/>
              <w:left w:val="nil"/>
              <w:bottom w:val="nil"/>
              <w:right w:val="nil"/>
            </w:tcBorders>
            <w:shd w:val="clear" w:color="auto" w:fill="auto"/>
            <w:hideMark/>
          </w:tcPr>
          <w:p w:rsidR="00A36E5A" w:rsidRDefault="00A36E5A" w:rsidP="000B026A">
            <w:pPr>
              <w:ind w:left="34" w:hanging="142"/>
              <w:rPr>
                <w:rFonts w:ascii="Calibri" w:hAnsi="Calibri"/>
                <w:b/>
                <w:bCs/>
                <w:sz w:val="18"/>
                <w:szCs w:val="18"/>
              </w:rPr>
            </w:pPr>
            <w:r>
              <w:rPr>
                <w:rFonts w:ascii="Calibri" w:hAnsi="Calibri"/>
                <w:b/>
                <w:bCs/>
                <w:sz w:val="18"/>
                <w:szCs w:val="18"/>
              </w:rPr>
              <w:t>2013-14 Budget Technical Adjustments</w:t>
            </w: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sz w:val="18"/>
                <w:szCs w:val="18"/>
              </w:rPr>
            </w:pP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sz w:val="18"/>
                <w:szCs w:val="18"/>
              </w:rPr>
            </w:pP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sz w:val="18"/>
                <w:szCs w:val="18"/>
              </w:rPr>
            </w:pP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sz w:val="18"/>
                <w:szCs w:val="18"/>
              </w:rPr>
            </w:pP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sz w:val="18"/>
                <w:szCs w:val="18"/>
              </w:rPr>
            </w:pPr>
          </w:p>
        </w:tc>
      </w:tr>
      <w:tr w:rsidR="00A36E5A" w:rsidTr="007F7EC8">
        <w:trPr>
          <w:trHeight w:val="266"/>
        </w:trPr>
        <w:tc>
          <w:tcPr>
            <w:tcW w:w="4343" w:type="dxa"/>
            <w:tcBorders>
              <w:top w:val="nil"/>
              <w:left w:val="nil"/>
              <w:bottom w:val="nil"/>
              <w:right w:val="nil"/>
            </w:tcBorders>
            <w:shd w:val="clear" w:color="auto" w:fill="auto"/>
            <w:hideMark/>
          </w:tcPr>
          <w:p w:rsidR="00A36E5A" w:rsidRDefault="00A36E5A" w:rsidP="000B026A">
            <w:pPr>
              <w:ind w:left="34" w:hanging="142"/>
              <w:rPr>
                <w:rFonts w:ascii="Calibri" w:hAnsi="Calibri"/>
                <w:sz w:val="18"/>
                <w:szCs w:val="18"/>
              </w:rPr>
            </w:pPr>
            <w:r>
              <w:rPr>
                <w:rFonts w:ascii="Calibri" w:hAnsi="Calibri"/>
                <w:sz w:val="18"/>
                <w:szCs w:val="18"/>
              </w:rPr>
              <w:t xml:space="preserve">Revised Funding Profile </w:t>
            </w:r>
            <w:r w:rsidR="002E322A" w:rsidRPr="002E322A">
              <w:rPr>
                <w:rFonts w:ascii="Calibri" w:hAnsi="Calibri"/>
                <w:bCs/>
                <w:sz w:val="18"/>
                <w:szCs w:val="18"/>
              </w:rPr>
              <w:t>–</w:t>
            </w:r>
            <w:r w:rsidR="002016E4">
              <w:rPr>
                <w:b/>
                <w:bCs/>
                <w:sz w:val="18"/>
                <w:szCs w:val="18"/>
                <w:lang w:eastAsia="en-AU"/>
              </w:rPr>
              <w:t xml:space="preserve"> </w:t>
            </w:r>
            <w:r>
              <w:rPr>
                <w:rFonts w:ascii="Calibri" w:hAnsi="Calibri"/>
                <w:sz w:val="18"/>
                <w:szCs w:val="18"/>
              </w:rPr>
              <w:t>New Southern Cemetery (Design)</w:t>
            </w: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sz w:val="18"/>
                <w:szCs w:val="18"/>
              </w:rPr>
            </w:pPr>
            <w:r>
              <w:rPr>
                <w:rFonts w:ascii="Calibri" w:hAnsi="Calibri"/>
                <w:sz w:val="18"/>
                <w:szCs w:val="18"/>
              </w:rPr>
              <w:t>(294)</w:t>
            </w: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sz w:val="18"/>
                <w:szCs w:val="18"/>
              </w:rPr>
            </w:pPr>
            <w:r>
              <w:rPr>
                <w:rFonts w:ascii="Calibri" w:hAnsi="Calibri"/>
                <w:sz w:val="18"/>
                <w:szCs w:val="18"/>
              </w:rPr>
              <w:t xml:space="preserve">294 </w:t>
            </w: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sz w:val="18"/>
                <w:szCs w:val="18"/>
              </w:rPr>
            </w:pPr>
            <w:r>
              <w:rPr>
                <w:rFonts w:ascii="Calibri" w:hAnsi="Calibri"/>
                <w:sz w:val="18"/>
                <w:szCs w:val="18"/>
              </w:rPr>
              <w:t xml:space="preserve">- </w:t>
            </w: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sz w:val="18"/>
                <w:szCs w:val="18"/>
              </w:rPr>
            </w:pPr>
            <w:r>
              <w:rPr>
                <w:rFonts w:ascii="Calibri" w:hAnsi="Calibri"/>
                <w:sz w:val="18"/>
                <w:szCs w:val="18"/>
              </w:rPr>
              <w:t xml:space="preserve">- </w:t>
            </w: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sz w:val="18"/>
                <w:szCs w:val="18"/>
              </w:rPr>
            </w:pPr>
            <w:r>
              <w:rPr>
                <w:rFonts w:ascii="Calibri" w:hAnsi="Calibri"/>
                <w:sz w:val="18"/>
                <w:szCs w:val="18"/>
              </w:rPr>
              <w:t xml:space="preserve">- </w:t>
            </w:r>
          </w:p>
        </w:tc>
      </w:tr>
      <w:tr w:rsidR="00A36E5A" w:rsidTr="007F7EC8">
        <w:trPr>
          <w:trHeight w:val="266"/>
        </w:trPr>
        <w:tc>
          <w:tcPr>
            <w:tcW w:w="4343" w:type="dxa"/>
            <w:tcBorders>
              <w:top w:val="nil"/>
              <w:left w:val="nil"/>
              <w:bottom w:val="nil"/>
              <w:right w:val="nil"/>
            </w:tcBorders>
            <w:shd w:val="clear" w:color="auto" w:fill="auto"/>
            <w:hideMark/>
          </w:tcPr>
          <w:p w:rsidR="00A36E5A" w:rsidRDefault="00A36E5A" w:rsidP="000B026A">
            <w:pPr>
              <w:ind w:left="34" w:hanging="142"/>
              <w:rPr>
                <w:rFonts w:ascii="Calibri" w:hAnsi="Calibri"/>
                <w:sz w:val="18"/>
                <w:szCs w:val="18"/>
              </w:rPr>
            </w:pP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sz w:val="18"/>
                <w:szCs w:val="18"/>
              </w:rPr>
            </w:pP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sz w:val="18"/>
                <w:szCs w:val="18"/>
              </w:rPr>
            </w:pP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sz w:val="18"/>
                <w:szCs w:val="18"/>
              </w:rPr>
            </w:pP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sz w:val="18"/>
                <w:szCs w:val="18"/>
              </w:rPr>
            </w:pPr>
          </w:p>
        </w:tc>
        <w:tc>
          <w:tcPr>
            <w:tcW w:w="981" w:type="dxa"/>
            <w:tcBorders>
              <w:top w:val="nil"/>
              <w:left w:val="nil"/>
              <w:bottom w:val="nil"/>
              <w:right w:val="nil"/>
            </w:tcBorders>
            <w:shd w:val="clear" w:color="auto" w:fill="auto"/>
            <w:noWrap/>
            <w:hideMark/>
          </w:tcPr>
          <w:p w:rsidR="00A36E5A" w:rsidRDefault="00A36E5A" w:rsidP="007375EC">
            <w:pPr>
              <w:jc w:val="right"/>
              <w:rPr>
                <w:rFonts w:ascii="Calibri" w:hAnsi="Calibri"/>
                <w:sz w:val="18"/>
                <w:szCs w:val="18"/>
              </w:rPr>
            </w:pPr>
          </w:p>
        </w:tc>
      </w:tr>
      <w:tr w:rsidR="00A36E5A" w:rsidTr="007F7EC8">
        <w:trPr>
          <w:trHeight w:val="266"/>
        </w:trPr>
        <w:tc>
          <w:tcPr>
            <w:tcW w:w="4343" w:type="dxa"/>
            <w:tcBorders>
              <w:top w:val="nil"/>
              <w:left w:val="nil"/>
              <w:bottom w:val="single" w:sz="4" w:space="0" w:color="auto"/>
              <w:right w:val="nil"/>
            </w:tcBorders>
            <w:shd w:val="clear" w:color="auto" w:fill="auto"/>
            <w:hideMark/>
          </w:tcPr>
          <w:p w:rsidR="00A36E5A" w:rsidRDefault="00A36E5A" w:rsidP="000B026A">
            <w:pPr>
              <w:ind w:left="34" w:hanging="142"/>
              <w:rPr>
                <w:rFonts w:ascii="Calibri" w:hAnsi="Calibri"/>
                <w:b/>
                <w:bCs/>
                <w:sz w:val="18"/>
                <w:szCs w:val="18"/>
              </w:rPr>
            </w:pPr>
            <w:r>
              <w:rPr>
                <w:rFonts w:ascii="Calibri" w:hAnsi="Calibri"/>
                <w:b/>
                <w:bCs/>
                <w:sz w:val="18"/>
                <w:szCs w:val="18"/>
              </w:rPr>
              <w:t>2013-14 Budget</w:t>
            </w:r>
          </w:p>
        </w:tc>
        <w:tc>
          <w:tcPr>
            <w:tcW w:w="981" w:type="dxa"/>
            <w:tcBorders>
              <w:top w:val="nil"/>
              <w:left w:val="nil"/>
              <w:bottom w:val="single" w:sz="4" w:space="0" w:color="auto"/>
              <w:right w:val="nil"/>
            </w:tcBorders>
            <w:shd w:val="clear" w:color="auto" w:fill="auto"/>
            <w:noWrap/>
            <w:hideMark/>
          </w:tcPr>
          <w:p w:rsidR="00A36E5A" w:rsidRDefault="00A36E5A" w:rsidP="007375EC">
            <w:pPr>
              <w:jc w:val="right"/>
              <w:rPr>
                <w:rFonts w:ascii="Calibri" w:hAnsi="Calibri"/>
                <w:b/>
                <w:bCs/>
                <w:sz w:val="18"/>
                <w:szCs w:val="18"/>
              </w:rPr>
            </w:pPr>
            <w:r>
              <w:rPr>
                <w:rFonts w:ascii="Calibri" w:hAnsi="Calibri"/>
                <w:b/>
                <w:bCs/>
                <w:sz w:val="18"/>
                <w:szCs w:val="18"/>
              </w:rPr>
              <w:t>278</w:t>
            </w:r>
          </w:p>
        </w:tc>
        <w:tc>
          <w:tcPr>
            <w:tcW w:w="981" w:type="dxa"/>
            <w:tcBorders>
              <w:top w:val="nil"/>
              <w:left w:val="nil"/>
              <w:bottom w:val="single" w:sz="4" w:space="0" w:color="auto"/>
              <w:right w:val="nil"/>
            </w:tcBorders>
            <w:shd w:val="clear" w:color="auto" w:fill="auto"/>
            <w:noWrap/>
            <w:hideMark/>
          </w:tcPr>
          <w:p w:rsidR="00A36E5A" w:rsidRDefault="00A36E5A" w:rsidP="007375EC">
            <w:pPr>
              <w:jc w:val="right"/>
              <w:rPr>
                <w:rFonts w:ascii="Calibri" w:hAnsi="Calibri"/>
                <w:b/>
                <w:bCs/>
                <w:sz w:val="18"/>
                <w:szCs w:val="18"/>
              </w:rPr>
            </w:pPr>
            <w:r>
              <w:rPr>
                <w:rFonts w:ascii="Calibri" w:hAnsi="Calibri"/>
                <w:b/>
                <w:bCs/>
                <w:sz w:val="18"/>
                <w:szCs w:val="18"/>
              </w:rPr>
              <w:t>294</w:t>
            </w:r>
          </w:p>
        </w:tc>
        <w:tc>
          <w:tcPr>
            <w:tcW w:w="981" w:type="dxa"/>
            <w:tcBorders>
              <w:top w:val="nil"/>
              <w:left w:val="nil"/>
              <w:bottom w:val="single" w:sz="4" w:space="0" w:color="auto"/>
              <w:right w:val="nil"/>
            </w:tcBorders>
            <w:shd w:val="clear" w:color="auto" w:fill="auto"/>
            <w:noWrap/>
            <w:hideMark/>
          </w:tcPr>
          <w:p w:rsidR="00A36E5A" w:rsidRDefault="007375EC" w:rsidP="007375EC">
            <w:pPr>
              <w:jc w:val="right"/>
              <w:rPr>
                <w:rFonts w:ascii="Calibri" w:hAnsi="Calibri"/>
                <w:b/>
                <w:bCs/>
                <w:sz w:val="18"/>
                <w:szCs w:val="18"/>
              </w:rPr>
            </w:pPr>
            <w:r>
              <w:rPr>
                <w:rFonts w:ascii="Calibri" w:hAnsi="Calibri"/>
                <w:b/>
                <w:bCs/>
                <w:sz w:val="18"/>
                <w:szCs w:val="18"/>
              </w:rPr>
              <w:t>0</w:t>
            </w:r>
            <w:r w:rsidR="00A36E5A">
              <w:rPr>
                <w:rFonts w:ascii="Calibri" w:hAnsi="Calibri"/>
                <w:b/>
                <w:bCs/>
                <w:sz w:val="18"/>
                <w:szCs w:val="18"/>
              </w:rPr>
              <w:t xml:space="preserve"> </w:t>
            </w:r>
          </w:p>
        </w:tc>
        <w:tc>
          <w:tcPr>
            <w:tcW w:w="981" w:type="dxa"/>
            <w:tcBorders>
              <w:top w:val="nil"/>
              <w:left w:val="nil"/>
              <w:bottom w:val="single" w:sz="4" w:space="0" w:color="auto"/>
              <w:right w:val="nil"/>
            </w:tcBorders>
            <w:shd w:val="clear" w:color="auto" w:fill="auto"/>
            <w:noWrap/>
            <w:hideMark/>
          </w:tcPr>
          <w:p w:rsidR="00A36E5A" w:rsidRDefault="007375EC" w:rsidP="007375EC">
            <w:pPr>
              <w:jc w:val="right"/>
              <w:rPr>
                <w:rFonts w:ascii="Calibri" w:hAnsi="Calibri"/>
                <w:b/>
                <w:bCs/>
                <w:sz w:val="18"/>
                <w:szCs w:val="18"/>
              </w:rPr>
            </w:pPr>
            <w:r>
              <w:rPr>
                <w:rFonts w:ascii="Calibri" w:hAnsi="Calibri"/>
                <w:b/>
                <w:bCs/>
                <w:sz w:val="18"/>
                <w:szCs w:val="18"/>
              </w:rPr>
              <w:t>0</w:t>
            </w:r>
          </w:p>
        </w:tc>
        <w:tc>
          <w:tcPr>
            <w:tcW w:w="981" w:type="dxa"/>
            <w:tcBorders>
              <w:top w:val="nil"/>
              <w:left w:val="nil"/>
              <w:bottom w:val="single" w:sz="4" w:space="0" w:color="auto"/>
              <w:right w:val="nil"/>
            </w:tcBorders>
            <w:shd w:val="clear" w:color="auto" w:fill="auto"/>
            <w:noWrap/>
            <w:hideMark/>
          </w:tcPr>
          <w:p w:rsidR="00A36E5A" w:rsidRDefault="007375EC" w:rsidP="007375EC">
            <w:pPr>
              <w:jc w:val="right"/>
              <w:rPr>
                <w:rFonts w:ascii="Calibri" w:hAnsi="Calibri"/>
                <w:b/>
                <w:bCs/>
                <w:sz w:val="18"/>
                <w:szCs w:val="18"/>
              </w:rPr>
            </w:pPr>
            <w:r>
              <w:rPr>
                <w:rFonts w:ascii="Calibri" w:hAnsi="Calibri"/>
                <w:b/>
                <w:bCs/>
                <w:sz w:val="18"/>
                <w:szCs w:val="18"/>
              </w:rPr>
              <w:t>0</w:t>
            </w:r>
          </w:p>
        </w:tc>
      </w:tr>
    </w:tbl>
    <w:p w:rsidR="00A36E5A" w:rsidRPr="00A36E5A" w:rsidRDefault="00A36E5A" w:rsidP="00A36E5A"/>
    <w:p w:rsidR="00F30262" w:rsidRPr="009B50E8" w:rsidRDefault="00F30262" w:rsidP="009B50E8">
      <w:pPr>
        <w:pStyle w:val="Heading3"/>
        <w:keepLines/>
        <w:spacing w:after="120"/>
        <w:rPr>
          <w:bCs/>
          <w:szCs w:val="26"/>
        </w:rPr>
      </w:pPr>
      <w:r w:rsidRPr="009B50E8">
        <w:rPr>
          <w:bCs/>
          <w:szCs w:val="26"/>
        </w:rPr>
        <w:t xml:space="preserve">2013-14 Capital Works Program </w:t>
      </w:r>
    </w:p>
    <w:tbl>
      <w:tblPr>
        <w:tblW w:w="9356" w:type="dxa"/>
        <w:tblLayout w:type="fixed"/>
        <w:tblCellMar>
          <w:left w:w="0" w:type="dxa"/>
          <w:right w:w="0" w:type="dxa"/>
        </w:tblCellMar>
        <w:tblLook w:val="0000"/>
      </w:tblPr>
      <w:tblGrid>
        <w:gridCol w:w="3262"/>
        <w:gridCol w:w="874"/>
        <w:gridCol w:w="1044"/>
        <w:gridCol w:w="1044"/>
        <w:gridCol w:w="1044"/>
        <w:gridCol w:w="1044"/>
        <w:gridCol w:w="1044"/>
      </w:tblGrid>
      <w:tr w:rsidR="00F30262" w:rsidRPr="00F46340" w:rsidTr="00C65361">
        <w:trPr>
          <w:trHeight w:val="266"/>
        </w:trPr>
        <w:tc>
          <w:tcPr>
            <w:tcW w:w="3262" w:type="dxa"/>
            <w:tcBorders>
              <w:top w:val="single" w:sz="4" w:space="0" w:color="auto"/>
              <w:left w:val="nil"/>
              <w:bottom w:val="nil"/>
              <w:right w:val="nil"/>
            </w:tcBorders>
            <w:noWrap/>
            <w:tcMar>
              <w:top w:w="0" w:type="dxa"/>
              <w:left w:w="17" w:type="dxa"/>
              <w:bottom w:w="0" w:type="dxa"/>
              <w:right w:w="17" w:type="dxa"/>
            </w:tcMar>
          </w:tcPr>
          <w:p w:rsidR="00F30262" w:rsidRPr="00F46340" w:rsidRDefault="00F30262" w:rsidP="00F30262">
            <w:pPr>
              <w:pStyle w:val="TableHeadingRight"/>
              <w:jc w:val="left"/>
              <w:rPr>
                <w:sz w:val="18"/>
                <w:szCs w:val="18"/>
              </w:rPr>
            </w:pPr>
            <w:r w:rsidRPr="00F46340">
              <w:rPr>
                <w:sz w:val="18"/>
                <w:szCs w:val="18"/>
              </w:rPr>
              <w:t> </w:t>
            </w:r>
          </w:p>
        </w:tc>
        <w:tc>
          <w:tcPr>
            <w:tcW w:w="874" w:type="dxa"/>
            <w:tcBorders>
              <w:top w:val="single" w:sz="4" w:space="0" w:color="auto"/>
              <w:left w:val="nil"/>
              <w:bottom w:val="nil"/>
              <w:right w:val="nil"/>
            </w:tcBorders>
            <w:noWrap/>
            <w:tcMar>
              <w:top w:w="0" w:type="dxa"/>
              <w:left w:w="17" w:type="dxa"/>
              <w:bottom w:w="0" w:type="dxa"/>
              <w:right w:w="17" w:type="dxa"/>
            </w:tcMar>
          </w:tcPr>
          <w:p w:rsidR="00F30262" w:rsidRPr="00C65361" w:rsidRDefault="00F30262" w:rsidP="00F30262">
            <w:pPr>
              <w:keepNext/>
              <w:jc w:val="right"/>
              <w:rPr>
                <w:rFonts w:ascii="Calibri" w:hAnsi="Calibri"/>
                <w:b/>
                <w:bCs/>
                <w:sz w:val="18"/>
                <w:szCs w:val="18"/>
              </w:rPr>
            </w:pPr>
            <w:r w:rsidRPr="00C65361">
              <w:rPr>
                <w:rFonts w:ascii="Calibri" w:hAnsi="Calibri"/>
                <w:b/>
                <w:bCs/>
                <w:sz w:val="18"/>
                <w:szCs w:val="18"/>
              </w:rPr>
              <w:t>Estimated</w:t>
            </w:r>
          </w:p>
        </w:tc>
        <w:tc>
          <w:tcPr>
            <w:tcW w:w="1044" w:type="dxa"/>
            <w:tcBorders>
              <w:top w:val="single" w:sz="4" w:space="0" w:color="auto"/>
              <w:left w:val="nil"/>
              <w:bottom w:val="nil"/>
              <w:right w:val="nil"/>
            </w:tcBorders>
            <w:noWrap/>
            <w:tcMar>
              <w:top w:w="0" w:type="dxa"/>
              <w:left w:w="17" w:type="dxa"/>
              <w:bottom w:w="0" w:type="dxa"/>
              <w:right w:w="17" w:type="dxa"/>
            </w:tcMar>
          </w:tcPr>
          <w:p w:rsidR="00F30262" w:rsidRPr="00C65361" w:rsidRDefault="00F30262" w:rsidP="00F30262">
            <w:pPr>
              <w:keepNext/>
              <w:jc w:val="right"/>
              <w:rPr>
                <w:rFonts w:ascii="Calibri" w:hAnsi="Calibri"/>
                <w:b/>
                <w:bCs/>
                <w:sz w:val="18"/>
                <w:szCs w:val="18"/>
              </w:rPr>
            </w:pPr>
            <w:r w:rsidRPr="00C65361">
              <w:rPr>
                <w:rFonts w:ascii="Calibri" w:hAnsi="Calibri"/>
                <w:b/>
                <w:bCs/>
                <w:sz w:val="18"/>
                <w:szCs w:val="18"/>
              </w:rPr>
              <w:t>Estimated</w:t>
            </w:r>
          </w:p>
        </w:tc>
        <w:tc>
          <w:tcPr>
            <w:tcW w:w="1044" w:type="dxa"/>
            <w:tcBorders>
              <w:top w:val="single" w:sz="4" w:space="0" w:color="auto"/>
              <w:left w:val="nil"/>
              <w:bottom w:val="nil"/>
              <w:right w:val="nil"/>
            </w:tcBorders>
            <w:noWrap/>
            <w:tcMar>
              <w:top w:w="0" w:type="dxa"/>
              <w:left w:w="17" w:type="dxa"/>
              <w:bottom w:w="0" w:type="dxa"/>
              <w:right w:w="17" w:type="dxa"/>
            </w:tcMar>
          </w:tcPr>
          <w:p w:rsidR="00F30262" w:rsidRPr="00C65361" w:rsidRDefault="00F30262" w:rsidP="00F30262">
            <w:pPr>
              <w:keepNext/>
              <w:jc w:val="right"/>
              <w:rPr>
                <w:rFonts w:ascii="Calibri" w:hAnsi="Calibri"/>
                <w:b/>
                <w:bCs/>
                <w:sz w:val="18"/>
                <w:szCs w:val="18"/>
              </w:rPr>
            </w:pPr>
            <w:r w:rsidRPr="00C65361">
              <w:rPr>
                <w:rFonts w:ascii="Calibri" w:hAnsi="Calibri"/>
                <w:b/>
                <w:bCs/>
                <w:sz w:val="18"/>
                <w:szCs w:val="18"/>
              </w:rPr>
              <w:t>2013-14</w:t>
            </w:r>
          </w:p>
        </w:tc>
        <w:tc>
          <w:tcPr>
            <w:tcW w:w="1044" w:type="dxa"/>
            <w:tcBorders>
              <w:top w:val="single" w:sz="4" w:space="0" w:color="auto"/>
              <w:left w:val="nil"/>
              <w:bottom w:val="nil"/>
              <w:right w:val="nil"/>
            </w:tcBorders>
            <w:noWrap/>
            <w:tcMar>
              <w:top w:w="0" w:type="dxa"/>
              <w:left w:w="17" w:type="dxa"/>
              <w:bottom w:w="0" w:type="dxa"/>
              <w:right w:w="17" w:type="dxa"/>
            </w:tcMar>
          </w:tcPr>
          <w:p w:rsidR="00F30262" w:rsidRPr="00C65361" w:rsidRDefault="00F30262" w:rsidP="00F30262">
            <w:pPr>
              <w:keepNext/>
              <w:jc w:val="right"/>
              <w:rPr>
                <w:rFonts w:ascii="Calibri" w:hAnsi="Calibri"/>
                <w:b/>
                <w:bCs/>
                <w:sz w:val="18"/>
                <w:szCs w:val="18"/>
              </w:rPr>
            </w:pPr>
            <w:r w:rsidRPr="00C65361">
              <w:rPr>
                <w:rFonts w:ascii="Calibri" w:hAnsi="Calibri"/>
                <w:b/>
                <w:bCs/>
                <w:sz w:val="18"/>
                <w:szCs w:val="18"/>
              </w:rPr>
              <w:t>2014-15</w:t>
            </w:r>
          </w:p>
        </w:tc>
        <w:tc>
          <w:tcPr>
            <w:tcW w:w="1044" w:type="dxa"/>
            <w:tcBorders>
              <w:top w:val="single" w:sz="4" w:space="0" w:color="auto"/>
              <w:left w:val="nil"/>
              <w:bottom w:val="nil"/>
              <w:right w:val="nil"/>
            </w:tcBorders>
            <w:noWrap/>
            <w:tcMar>
              <w:top w:w="0" w:type="dxa"/>
              <w:left w:w="17" w:type="dxa"/>
              <w:bottom w:w="0" w:type="dxa"/>
              <w:right w:w="17" w:type="dxa"/>
            </w:tcMar>
          </w:tcPr>
          <w:p w:rsidR="00F30262" w:rsidRPr="00C65361" w:rsidRDefault="00F30262" w:rsidP="00F30262">
            <w:pPr>
              <w:keepNext/>
              <w:jc w:val="right"/>
              <w:rPr>
                <w:rFonts w:ascii="Calibri" w:hAnsi="Calibri"/>
                <w:b/>
                <w:bCs/>
                <w:sz w:val="18"/>
                <w:szCs w:val="18"/>
              </w:rPr>
            </w:pPr>
            <w:r w:rsidRPr="00C65361">
              <w:rPr>
                <w:rFonts w:ascii="Calibri" w:hAnsi="Calibri"/>
                <w:b/>
                <w:bCs/>
                <w:sz w:val="18"/>
                <w:szCs w:val="18"/>
              </w:rPr>
              <w:t>2015-16</w:t>
            </w:r>
          </w:p>
        </w:tc>
        <w:tc>
          <w:tcPr>
            <w:tcW w:w="1044" w:type="dxa"/>
            <w:tcBorders>
              <w:top w:val="single" w:sz="4" w:space="0" w:color="auto"/>
              <w:left w:val="nil"/>
              <w:bottom w:val="nil"/>
              <w:right w:val="nil"/>
            </w:tcBorders>
            <w:noWrap/>
            <w:tcMar>
              <w:top w:w="0" w:type="dxa"/>
              <w:left w:w="17" w:type="dxa"/>
              <w:bottom w:w="0" w:type="dxa"/>
              <w:right w:w="17" w:type="dxa"/>
            </w:tcMar>
          </w:tcPr>
          <w:p w:rsidR="00F30262" w:rsidRPr="00C65361" w:rsidRDefault="00F30262" w:rsidP="00F30262">
            <w:pPr>
              <w:keepNext/>
              <w:jc w:val="right"/>
              <w:rPr>
                <w:rFonts w:ascii="Calibri" w:hAnsi="Calibri"/>
                <w:b/>
                <w:bCs/>
                <w:sz w:val="18"/>
                <w:szCs w:val="18"/>
              </w:rPr>
            </w:pPr>
            <w:r w:rsidRPr="00C65361">
              <w:rPr>
                <w:rFonts w:ascii="Calibri" w:hAnsi="Calibri"/>
                <w:b/>
                <w:bCs/>
                <w:sz w:val="18"/>
                <w:szCs w:val="18"/>
              </w:rPr>
              <w:t>Physical</w:t>
            </w:r>
          </w:p>
        </w:tc>
      </w:tr>
      <w:tr w:rsidR="00F30262" w:rsidRPr="00F46340" w:rsidTr="00C65361">
        <w:trPr>
          <w:trHeight w:val="266"/>
        </w:trPr>
        <w:tc>
          <w:tcPr>
            <w:tcW w:w="3262" w:type="dxa"/>
            <w:tcBorders>
              <w:top w:val="nil"/>
              <w:left w:val="nil"/>
              <w:bottom w:val="nil"/>
              <w:right w:val="nil"/>
            </w:tcBorders>
            <w:noWrap/>
            <w:tcMar>
              <w:top w:w="17" w:type="dxa"/>
              <w:left w:w="17" w:type="dxa"/>
              <w:bottom w:w="0" w:type="dxa"/>
              <w:right w:w="17" w:type="dxa"/>
            </w:tcMar>
          </w:tcPr>
          <w:p w:rsidR="00F30262" w:rsidRPr="00F46340" w:rsidRDefault="00F30262" w:rsidP="00F30262">
            <w:pPr>
              <w:pStyle w:val="TableHeadingRight"/>
              <w:jc w:val="left"/>
              <w:rPr>
                <w:sz w:val="18"/>
                <w:szCs w:val="18"/>
              </w:rPr>
            </w:pPr>
          </w:p>
        </w:tc>
        <w:tc>
          <w:tcPr>
            <w:tcW w:w="874" w:type="dxa"/>
            <w:tcBorders>
              <w:top w:val="nil"/>
              <w:left w:val="nil"/>
              <w:bottom w:val="nil"/>
              <w:right w:val="nil"/>
            </w:tcBorders>
            <w:noWrap/>
            <w:tcMar>
              <w:top w:w="17" w:type="dxa"/>
              <w:left w:w="17" w:type="dxa"/>
              <w:bottom w:w="0" w:type="dxa"/>
              <w:right w:w="17" w:type="dxa"/>
            </w:tcMar>
          </w:tcPr>
          <w:p w:rsidR="00F30262" w:rsidRPr="00C65361" w:rsidRDefault="00F30262" w:rsidP="00F30262">
            <w:pPr>
              <w:keepNext/>
              <w:jc w:val="right"/>
              <w:rPr>
                <w:rFonts w:ascii="Calibri" w:hAnsi="Calibri"/>
                <w:b/>
                <w:bCs/>
                <w:sz w:val="18"/>
                <w:szCs w:val="18"/>
              </w:rPr>
            </w:pPr>
            <w:r w:rsidRPr="00C65361">
              <w:rPr>
                <w:rFonts w:ascii="Calibri" w:hAnsi="Calibri"/>
                <w:b/>
                <w:bCs/>
                <w:sz w:val="18"/>
                <w:szCs w:val="18"/>
              </w:rPr>
              <w:t>Total</w:t>
            </w:r>
          </w:p>
        </w:tc>
        <w:tc>
          <w:tcPr>
            <w:tcW w:w="1044" w:type="dxa"/>
            <w:tcBorders>
              <w:top w:val="nil"/>
              <w:left w:val="nil"/>
              <w:bottom w:val="nil"/>
              <w:right w:val="nil"/>
            </w:tcBorders>
            <w:noWrap/>
            <w:tcMar>
              <w:top w:w="17" w:type="dxa"/>
              <w:left w:w="17" w:type="dxa"/>
              <w:bottom w:w="0" w:type="dxa"/>
              <w:right w:w="17" w:type="dxa"/>
            </w:tcMar>
          </w:tcPr>
          <w:p w:rsidR="00F30262" w:rsidRPr="00C65361" w:rsidRDefault="00F30262" w:rsidP="00F30262">
            <w:pPr>
              <w:keepNext/>
              <w:jc w:val="right"/>
              <w:rPr>
                <w:rFonts w:ascii="Calibri" w:hAnsi="Calibri"/>
                <w:b/>
                <w:bCs/>
                <w:sz w:val="18"/>
                <w:szCs w:val="18"/>
              </w:rPr>
            </w:pPr>
            <w:r w:rsidRPr="00C65361">
              <w:rPr>
                <w:rFonts w:ascii="Calibri" w:hAnsi="Calibri"/>
                <w:b/>
                <w:bCs/>
                <w:sz w:val="18"/>
                <w:szCs w:val="18"/>
              </w:rPr>
              <w:t>Expenditure</w:t>
            </w:r>
          </w:p>
        </w:tc>
        <w:tc>
          <w:tcPr>
            <w:tcW w:w="1044" w:type="dxa"/>
            <w:tcBorders>
              <w:top w:val="nil"/>
              <w:left w:val="nil"/>
              <w:bottom w:val="nil"/>
              <w:right w:val="nil"/>
            </w:tcBorders>
            <w:noWrap/>
            <w:tcMar>
              <w:top w:w="17" w:type="dxa"/>
              <w:left w:w="17" w:type="dxa"/>
              <w:bottom w:w="0" w:type="dxa"/>
              <w:right w:w="17" w:type="dxa"/>
            </w:tcMar>
          </w:tcPr>
          <w:p w:rsidR="00F30262" w:rsidRPr="00C65361" w:rsidRDefault="00F30262" w:rsidP="00F30262">
            <w:pPr>
              <w:keepNext/>
              <w:jc w:val="right"/>
              <w:rPr>
                <w:rFonts w:ascii="Calibri" w:hAnsi="Calibri"/>
                <w:b/>
                <w:bCs/>
                <w:sz w:val="18"/>
                <w:szCs w:val="18"/>
              </w:rPr>
            </w:pPr>
            <w:r w:rsidRPr="00C65361">
              <w:rPr>
                <w:rFonts w:ascii="Calibri" w:hAnsi="Calibri"/>
                <w:b/>
                <w:bCs/>
                <w:sz w:val="18"/>
                <w:szCs w:val="18"/>
              </w:rPr>
              <w:t>Financing</w:t>
            </w:r>
          </w:p>
        </w:tc>
        <w:tc>
          <w:tcPr>
            <w:tcW w:w="1044" w:type="dxa"/>
            <w:tcBorders>
              <w:top w:val="nil"/>
              <w:left w:val="nil"/>
              <w:bottom w:val="nil"/>
              <w:right w:val="nil"/>
            </w:tcBorders>
            <w:noWrap/>
            <w:tcMar>
              <w:top w:w="17" w:type="dxa"/>
              <w:left w:w="17" w:type="dxa"/>
              <w:bottom w:w="0" w:type="dxa"/>
              <w:right w:w="17" w:type="dxa"/>
            </w:tcMar>
          </w:tcPr>
          <w:p w:rsidR="00F30262" w:rsidRPr="00C65361" w:rsidRDefault="00F30262" w:rsidP="00F30262">
            <w:pPr>
              <w:keepNext/>
              <w:jc w:val="right"/>
              <w:rPr>
                <w:rFonts w:ascii="Calibri" w:hAnsi="Calibri"/>
                <w:b/>
                <w:bCs/>
                <w:sz w:val="18"/>
                <w:szCs w:val="18"/>
              </w:rPr>
            </w:pPr>
            <w:r w:rsidRPr="00C65361">
              <w:rPr>
                <w:rFonts w:ascii="Calibri" w:hAnsi="Calibri"/>
                <w:b/>
                <w:bCs/>
                <w:sz w:val="18"/>
                <w:szCs w:val="18"/>
              </w:rPr>
              <w:t>Financing</w:t>
            </w:r>
          </w:p>
        </w:tc>
        <w:tc>
          <w:tcPr>
            <w:tcW w:w="1044" w:type="dxa"/>
            <w:tcBorders>
              <w:top w:val="nil"/>
              <w:left w:val="nil"/>
              <w:bottom w:val="nil"/>
              <w:right w:val="nil"/>
            </w:tcBorders>
            <w:noWrap/>
            <w:tcMar>
              <w:top w:w="17" w:type="dxa"/>
              <w:left w:w="17" w:type="dxa"/>
              <w:bottom w:w="0" w:type="dxa"/>
              <w:right w:w="17" w:type="dxa"/>
            </w:tcMar>
          </w:tcPr>
          <w:p w:rsidR="00F30262" w:rsidRPr="00C65361" w:rsidRDefault="00F30262" w:rsidP="00F30262">
            <w:pPr>
              <w:keepNext/>
              <w:jc w:val="right"/>
              <w:rPr>
                <w:rFonts w:ascii="Calibri" w:hAnsi="Calibri"/>
                <w:b/>
                <w:bCs/>
                <w:sz w:val="18"/>
                <w:szCs w:val="18"/>
              </w:rPr>
            </w:pPr>
            <w:r w:rsidRPr="00C65361">
              <w:rPr>
                <w:rFonts w:ascii="Calibri" w:hAnsi="Calibri"/>
                <w:b/>
                <w:bCs/>
                <w:sz w:val="18"/>
                <w:szCs w:val="18"/>
              </w:rPr>
              <w:t>Financing</w:t>
            </w:r>
          </w:p>
        </w:tc>
        <w:tc>
          <w:tcPr>
            <w:tcW w:w="1044" w:type="dxa"/>
            <w:tcBorders>
              <w:top w:val="nil"/>
              <w:left w:val="nil"/>
              <w:bottom w:val="nil"/>
              <w:right w:val="nil"/>
            </w:tcBorders>
            <w:noWrap/>
            <w:tcMar>
              <w:top w:w="17" w:type="dxa"/>
              <w:left w:w="17" w:type="dxa"/>
              <w:bottom w:w="0" w:type="dxa"/>
              <w:right w:w="17" w:type="dxa"/>
            </w:tcMar>
          </w:tcPr>
          <w:p w:rsidR="00F30262" w:rsidRPr="00C65361" w:rsidRDefault="00F30262" w:rsidP="00F30262">
            <w:pPr>
              <w:keepNext/>
              <w:jc w:val="right"/>
              <w:rPr>
                <w:rFonts w:ascii="Calibri" w:hAnsi="Calibri"/>
                <w:b/>
                <w:bCs/>
                <w:sz w:val="18"/>
                <w:szCs w:val="18"/>
              </w:rPr>
            </w:pPr>
            <w:r w:rsidRPr="00C65361">
              <w:rPr>
                <w:rFonts w:ascii="Calibri" w:hAnsi="Calibri"/>
                <w:b/>
                <w:bCs/>
                <w:sz w:val="18"/>
                <w:szCs w:val="18"/>
              </w:rPr>
              <w:t>Completion</w:t>
            </w:r>
          </w:p>
        </w:tc>
      </w:tr>
      <w:tr w:rsidR="00F30262" w:rsidRPr="00F46340" w:rsidTr="00C65361">
        <w:trPr>
          <w:trHeight w:val="266"/>
        </w:trPr>
        <w:tc>
          <w:tcPr>
            <w:tcW w:w="3262" w:type="dxa"/>
            <w:tcBorders>
              <w:top w:val="nil"/>
              <w:left w:val="nil"/>
              <w:bottom w:val="nil"/>
              <w:right w:val="nil"/>
            </w:tcBorders>
            <w:noWrap/>
            <w:tcMar>
              <w:top w:w="17" w:type="dxa"/>
              <w:left w:w="17" w:type="dxa"/>
              <w:bottom w:w="0" w:type="dxa"/>
              <w:right w:w="17" w:type="dxa"/>
            </w:tcMar>
          </w:tcPr>
          <w:p w:rsidR="00F30262" w:rsidRPr="00F46340" w:rsidRDefault="00F30262" w:rsidP="00F30262">
            <w:pPr>
              <w:pStyle w:val="TableHeadingRight"/>
              <w:jc w:val="left"/>
              <w:rPr>
                <w:sz w:val="18"/>
                <w:szCs w:val="18"/>
              </w:rPr>
            </w:pPr>
          </w:p>
        </w:tc>
        <w:tc>
          <w:tcPr>
            <w:tcW w:w="874" w:type="dxa"/>
            <w:tcBorders>
              <w:top w:val="nil"/>
              <w:left w:val="nil"/>
              <w:bottom w:val="nil"/>
              <w:right w:val="nil"/>
            </w:tcBorders>
            <w:noWrap/>
            <w:tcMar>
              <w:top w:w="17" w:type="dxa"/>
              <w:left w:w="17" w:type="dxa"/>
              <w:bottom w:w="0" w:type="dxa"/>
              <w:right w:w="17" w:type="dxa"/>
            </w:tcMar>
          </w:tcPr>
          <w:p w:rsidR="00F30262" w:rsidRPr="00C65361" w:rsidRDefault="00F30262" w:rsidP="00F30262">
            <w:pPr>
              <w:keepNext/>
              <w:jc w:val="right"/>
              <w:rPr>
                <w:rFonts w:ascii="Calibri" w:hAnsi="Calibri"/>
                <w:b/>
                <w:bCs/>
                <w:sz w:val="18"/>
                <w:szCs w:val="18"/>
              </w:rPr>
            </w:pPr>
            <w:r w:rsidRPr="00C65361">
              <w:rPr>
                <w:rFonts w:ascii="Calibri" w:hAnsi="Calibri"/>
                <w:b/>
                <w:bCs/>
                <w:sz w:val="18"/>
                <w:szCs w:val="18"/>
              </w:rPr>
              <w:t>Cost</w:t>
            </w:r>
          </w:p>
        </w:tc>
        <w:tc>
          <w:tcPr>
            <w:tcW w:w="1044" w:type="dxa"/>
            <w:tcBorders>
              <w:top w:val="nil"/>
              <w:left w:val="nil"/>
              <w:bottom w:val="nil"/>
              <w:right w:val="nil"/>
            </w:tcBorders>
            <w:noWrap/>
            <w:tcMar>
              <w:top w:w="17" w:type="dxa"/>
              <w:left w:w="17" w:type="dxa"/>
              <w:bottom w:w="0" w:type="dxa"/>
              <w:right w:w="17" w:type="dxa"/>
            </w:tcMar>
          </w:tcPr>
          <w:p w:rsidR="00F30262" w:rsidRPr="00C65361" w:rsidRDefault="00F30262" w:rsidP="00F30262">
            <w:pPr>
              <w:keepNext/>
              <w:jc w:val="right"/>
              <w:rPr>
                <w:rFonts w:ascii="Calibri" w:hAnsi="Calibri"/>
                <w:b/>
                <w:bCs/>
                <w:sz w:val="18"/>
                <w:szCs w:val="18"/>
              </w:rPr>
            </w:pPr>
            <w:r w:rsidRPr="00C65361">
              <w:rPr>
                <w:rFonts w:ascii="Calibri" w:hAnsi="Calibri"/>
                <w:b/>
                <w:bCs/>
                <w:sz w:val="18"/>
                <w:szCs w:val="18"/>
              </w:rPr>
              <w:t>Pre 2013-14</w:t>
            </w:r>
          </w:p>
        </w:tc>
        <w:tc>
          <w:tcPr>
            <w:tcW w:w="1044" w:type="dxa"/>
            <w:tcBorders>
              <w:top w:val="nil"/>
              <w:left w:val="nil"/>
              <w:bottom w:val="nil"/>
              <w:right w:val="nil"/>
            </w:tcBorders>
            <w:noWrap/>
            <w:tcMar>
              <w:top w:w="17" w:type="dxa"/>
              <w:left w:w="17" w:type="dxa"/>
              <w:bottom w:w="0" w:type="dxa"/>
              <w:right w:w="17" w:type="dxa"/>
            </w:tcMar>
          </w:tcPr>
          <w:p w:rsidR="00F30262" w:rsidRPr="00C65361" w:rsidRDefault="00F30262" w:rsidP="00F30262">
            <w:pPr>
              <w:keepNext/>
              <w:jc w:val="right"/>
              <w:rPr>
                <w:rFonts w:ascii="Calibri" w:hAnsi="Calibri"/>
                <w:b/>
                <w:bCs/>
                <w:sz w:val="18"/>
                <w:szCs w:val="18"/>
              </w:rPr>
            </w:pPr>
          </w:p>
        </w:tc>
        <w:tc>
          <w:tcPr>
            <w:tcW w:w="1044" w:type="dxa"/>
            <w:tcBorders>
              <w:top w:val="nil"/>
              <w:left w:val="nil"/>
              <w:bottom w:val="nil"/>
              <w:right w:val="nil"/>
            </w:tcBorders>
            <w:noWrap/>
            <w:tcMar>
              <w:top w:w="17" w:type="dxa"/>
              <w:left w:w="17" w:type="dxa"/>
              <w:bottom w:w="0" w:type="dxa"/>
              <w:right w:w="17" w:type="dxa"/>
            </w:tcMar>
          </w:tcPr>
          <w:p w:rsidR="00F30262" w:rsidRPr="00C65361" w:rsidRDefault="00F30262" w:rsidP="00F30262">
            <w:pPr>
              <w:keepNext/>
              <w:jc w:val="right"/>
              <w:rPr>
                <w:rFonts w:ascii="Calibri" w:hAnsi="Calibri"/>
                <w:b/>
                <w:bCs/>
                <w:sz w:val="18"/>
                <w:szCs w:val="18"/>
              </w:rPr>
            </w:pPr>
          </w:p>
        </w:tc>
        <w:tc>
          <w:tcPr>
            <w:tcW w:w="1044" w:type="dxa"/>
            <w:tcBorders>
              <w:top w:val="nil"/>
              <w:left w:val="nil"/>
              <w:bottom w:val="nil"/>
              <w:right w:val="nil"/>
            </w:tcBorders>
            <w:noWrap/>
            <w:tcMar>
              <w:top w:w="17" w:type="dxa"/>
              <w:left w:w="17" w:type="dxa"/>
              <w:bottom w:w="0" w:type="dxa"/>
              <w:right w:w="17" w:type="dxa"/>
            </w:tcMar>
          </w:tcPr>
          <w:p w:rsidR="00F30262" w:rsidRPr="00C65361" w:rsidRDefault="00F30262" w:rsidP="00F30262">
            <w:pPr>
              <w:keepNext/>
              <w:jc w:val="right"/>
              <w:rPr>
                <w:rFonts w:ascii="Calibri" w:hAnsi="Calibri"/>
                <w:b/>
                <w:bCs/>
                <w:sz w:val="18"/>
                <w:szCs w:val="18"/>
              </w:rPr>
            </w:pPr>
          </w:p>
        </w:tc>
        <w:tc>
          <w:tcPr>
            <w:tcW w:w="1044" w:type="dxa"/>
            <w:tcBorders>
              <w:top w:val="nil"/>
              <w:left w:val="nil"/>
              <w:bottom w:val="nil"/>
              <w:right w:val="nil"/>
            </w:tcBorders>
            <w:noWrap/>
            <w:tcMar>
              <w:top w:w="17" w:type="dxa"/>
              <w:left w:w="17" w:type="dxa"/>
              <w:bottom w:w="0" w:type="dxa"/>
              <w:right w:w="17" w:type="dxa"/>
            </w:tcMar>
          </w:tcPr>
          <w:p w:rsidR="00F30262" w:rsidRPr="00C65361" w:rsidRDefault="00F30262" w:rsidP="00F30262">
            <w:pPr>
              <w:keepNext/>
              <w:jc w:val="right"/>
              <w:rPr>
                <w:rFonts w:ascii="Calibri" w:hAnsi="Calibri"/>
                <w:b/>
                <w:bCs/>
                <w:sz w:val="18"/>
                <w:szCs w:val="18"/>
              </w:rPr>
            </w:pPr>
            <w:r w:rsidRPr="00C65361">
              <w:rPr>
                <w:rFonts w:ascii="Calibri" w:hAnsi="Calibri"/>
                <w:b/>
                <w:bCs/>
                <w:sz w:val="18"/>
                <w:szCs w:val="18"/>
              </w:rPr>
              <w:t>Date</w:t>
            </w:r>
          </w:p>
        </w:tc>
      </w:tr>
      <w:tr w:rsidR="00F30262" w:rsidRPr="00F46340" w:rsidTr="00C65361">
        <w:trPr>
          <w:trHeight w:val="266"/>
        </w:trPr>
        <w:tc>
          <w:tcPr>
            <w:tcW w:w="3262" w:type="dxa"/>
            <w:tcBorders>
              <w:top w:val="nil"/>
              <w:left w:val="nil"/>
              <w:bottom w:val="single" w:sz="4" w:space="0" w:color="auto"/>
              <w:right w:val="nil"/>
            </w:tcBorders>
            <w:noWrap/>
            <w:tcMar>
              <w:top w:w="0" w:type="dxa"/>
              <w:left w:w="17" w:type="dxa"/>
              <w:bottom w:w="0" w:type="dxa"/>
              <w:right w:w="17" w:type="dxa"/>
            </w:tcMar>
          </w:tcPr>
          <w:p w:rsidR="00F30262" w:rsidRPr="00F46340" w:rsidRDefault="00F30262" w:rsidP="00F30262">
            <w:pPr>
              <w:pStyle w:val="TableHeadingRight"/>
              <w:jc w:val="left"/>
              <w:rPr>
                <w:sz w:val="18"/>
                <w:szCs w:val="18"/>
              </w:rPr>
            </w:pPr>
            <w:r w:rsidRPr="00F46340">
              <w:rPr>
                <w:sz w:val="18"/>
                <w:szCs w:val="18"/>
              </w:rPr>
              <w:t> </w:t>
            </w:r>
          </w:p>
        </w:tc>
        <w:tc>
          <w:tcPr>
            <w:tcW w:w="874" w:type="dxa"/>
            <w:tcBorders>
              <w:top w:val="nil"/>
              <w:left w:val="nil"/>
              <w:bottom w:val="single" w:sz="4" w:space="0" w:color="auto"/>
              <w:right w:val="nil"/>
            </w:tcBorders>
            <w:noWrap/>
            <w:tcMar>
              <w:top w:w="0" w:type="dxa"/>
              <w:left w:w="17" w:type="dxa"/>
              <w:bottom w:w="0" w:type="dxa"/>
              <w:right w:w="17" w:type="dxa"/>
            </w:tcMar>
          </w:tcPr>
          <w:p w:rsidR="00F30262" w:rsidRPr="00C65361" w:rsidRDefault="00F30262" w:rsidP="00F30262">
            <w:pPr>
              <w:keepNext/>
              <w:jc w:val="right"/>
              <w:rPr>
                <w:rFonts w:ascii="Calibri" w:hAnsi="Calibri"/>
                <w:b/>
                <w:bCs/>
                <w:sz w:val="18"/>
                <w:szCs w:val="18"/>
              </w:rPr>
            </w:pPr>
            <w:r w:rsidRPr="00C65361">
              <w:rPr>
                <w:rFonts w:ascii="Calibri" w:hAnsi="Calibri"/>
                <w:b/>
                <w:bCs/>
                <w:sz w:val="18"/>
                <w:szCs w:val="18"/>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F30262" w:rsidRPr="00C65361" w:rsidRDefault="00F30262" w:rsidP="00F30262">
            <w:pPr>
              <w:keepNext/>
              <w:jc w:val="right"/>
              <w:rPr>
                <w:rFonts w:ascii="Calibri" w:hAnsi="Calibri"/>
                <w:b/>
                <w:bCs/>
                <w:sz w:val="18"/>
                <w:szCs w:val="18"/>
              </w:rPr>
            </w:pPr>
            <w:r w:rsidRPr="00C65361">
              <w:rPr>
                <w:rFonts w:ascii="Calibri" w:hAnsi="Calibri"/>
                <w:b/>
                <w:bCs/>
                <w:sz w:val="18"/>
                <w:szCs w:val="18"/>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F30262" w:rsidRPr="00C65361" w:rsidRDefault="00F30262" w:rsidP="00F30262">
            <w:pPr>
              <w:keepNext/>
              <w:jc w:val="right"/>
              <w:rPr>
                <w:rFonts w:ascii="Calibri" w:hAnsi="Calibri"/>
                <w:b/>
                <w:bCs/>
                <w:sz w:val="18"/>
                <w:szCs w:val="18"/>
              </w:rPr>
            </w:pPr>
            <w:r w:rsidRPr="00C65361">
              <w:rPr>
                <w:rFonts w:ascii="Calibri" w:hAnsi="Calibri"/>
                <w:b/>
                <w:bCs/>
                <w:sz w:val="18"/>
                <w:szCs w:val="18"/>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F30262" w:rsidRPr="00C65361" w:rsidRDefault="00F30262" w:rsidP="00F30262">
            <w:pPr>
              <w:keepNext/>
              <w:jc w:val="right"/>
              <w:rPr>
                <w:rFonts w:ascii="Calibri" w:hAnsi="Calibri"/>
                <w:b/>
                <w:bCs/>
                <w:sz w:val="18"/>
                <w:szCs w:val="18"/>
              </w:rPr>
            </w:pPr>
            <w:r w:rsidRPr="00C65361">
              <w:rPr>
                <w:rFonts w:ascii="Calibri" w:hAnsi="Calibri"/>
                <w:b/>
                <w:bCs/>
                <w:sz w:val="18"/>
                <w:szCs w:val="18"/>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F30262" w:rsidRPr="00C65361" w:rsidRDefault="00F30262" w:rsidP="00F30262">
            <w:pPr>
              <w:keepNext/>
              <w:jc w:val="right"/>
              <w:rPr>
                <w:rFonts w:ascii="Calibri" w:hAnsi="Calibri"/>
                <w:b/>
                <w:bCs/>
                <w:sz w:val="18"/>
                <w:szCs w:val="18"/>
              </w:rPr>
            </w:pPr>
            <w:r w:rsidRPr="00C65361">
              <w:rPr>
                <w:rFonts w:ascii="Calibri" w:hAnsi="Calibri"/>
                <w:b/>
                <w:bCs/>
                <w:sz w:val="18"/>
                <w:szCs w:val="18"/>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F30262" w:rsidRPr="00C65361" w:rsidRDefault="00F30262" w:rsidP="00F30262">
            <w:pPr>
              <w:keepNext/>
              <w:jc w:val="right"/>
              <w:rPr>
                <w:rFonts w:ascii="Calibri" w:hAnsi="Calibri"/>
                <w:b/>
                <w:bCs/>
                <w:sz w:val="18"/>
                <w:szCs w:val="18"/>
              </w:rPr>
            </w:pPr>
            <w:r w:rsidRPr="00C65361">
              <w:rPr>
                <w:rFonts w:ascii="Calibri" w:hAnsi="Calibri"/>
                <w:b/>
                <w:bCs/>
                <w:sz w:val="18"/>
                <w:szCs w:val="18"/>
              </w:rPr>
              <w:t> </w:t>
            </w:r>
          </w:p>
        </w:tc>
      </w:tr>
      <w:tr w:rsidR="00F30262" w:rsidRPr="00F46340" w:rsidTr="00C65361">
        <w:trPr>
          <w:trHeight w:val="266"/>
        </w:trPr>
        <w:tc>
          <w:tcPr>
            <w:tcW w:w="3262" w:type="dxa"/>
            <w:tcBorders>
              <w:top w:val="nil"/>
              <w:left w:val="nil"/>
              <w:bottom w:val="nil"/>
              <w:right w:val="nil"/>
            </w:tcBorders>
            <w:noWrap/>
            <w:tcMar>
              <w:top w:w="0" w:type="dxa"/>
              <w:left w:w="17" w:type="dxa"/>
              <w:bottom w:w="0" w:type="dxa"/>
              <w:right w:w="17" w:type="dxa"/>
            </w:tcMar>
          </w:tcPr>
          <w:p w:rsidR="00F30262" w:rsidRPr="00F46340" w:rsidRDefault="00F30262" w:rsidP="00F30262">
            <w:pPr>
              <w:pStyle w:val="TableTextLeftBold"/>
              <w:rPr>
                <w:sz w:val="18"/>
                <w:szCs w:val="18"/>
              </w:rPr>
            </w:pPr>
          </w:p>
        </w:tc>
        <w:tc>
          <w:tcPr>
            <w:tcW w:w="874" w:type="dxa"/>
            <w:tcBorders>
              <w:top w:val="nil"/>
              <w:left w:val="nil"/>
              <w:bottom w:val="nil"/>
              <w:right w:val="nil"/>
            </w:tcBorders>
            <w:noWrap/>
            <w:tcMar>
              <w:top w:w="0" w:type="dxa"/>
              <w:left w:w="17" w:type="dxa"/>
              <w:bottom w:w="0" w:type="dxa"/>
              <w:right w:w="17" w:type="dxa"/>
            </w:tcMar>
          </w:tcPr>
          <w:p w:rsidR="00F30262" w:rsidRPr="00F46340" w:rsidRDefault="00F30262" w:rsidP="00F30262">
            <w:pPr>
              <w:pStyle w:val="TableNumbersRight"/>
              <w:rPr>
                <w:sz w:val="18"/>
                <w:szCs w:val="18"/>
              </w:rPr>
            </w:pPr>
          </w:p>
        </w:tc>
        <w:tc>
          <w:tcPr>
            <w:tcW w:w="1044" w:type="dxa"/>
            <w:tcBorders>
              <w:top w:val="nil"/>
              <w:left w:val="nil"/>
              <w:bottom w:val="nil"/>
              <w:right w:val="nil"/>
            </w:tcBorders>
            <w:noWrap/>
            <w:tcMar>
              <w:top w:w="0" w:type="dxa"/>
              <w:left w:w="17" w:type="dxa"/>
              <w:bottom w:w="0" w:type="dxa"/>
              <w:right w:w="17" w:type="dxa"/>
            </w:tcMar>
          </w:tcPr>
          <w:p w:rsidR="00F30262" w:rsidRPr="00F46340" w:rsidRDefault="00F30262" w:rsidP="00F30262">
            <w:pPr>
              <w:pStyle w:val="TableNumbersRight"/>
              <w:rPr>
                <w:sz w:val="18"/>
                <w:szCs w:val="18"/>
              </w:rPr>
            </w:pPr>
          </w:p>
        </w:tc>
        <w:tc>
          <w:tcPr>
            <w:tcW w:w="1044" w:type="dxa"/>
            <w:tcBorders>
              <w:top w:val="nil"/>
              <w:left w:val="nil"/>
              <w:bottom w:val="nil"/>
              <w:right w:val="nil"/>
            </w:tcBorders>
            <w:noWrap/>
            <w:tcMar>
              <w:top w:w="0" w:type="dxa"/>
              <w:left w:w="17" w:type="dxa"/>
              <w:bottom w:w="0" w:type="dxa"/>
              <w:right w:w="17" w:type="dxa"/>
            </w:tcMar>
          </w:tcPr>
          <w:p w:rsidR="00F30262" w:rsidRPr="00F46340" w:rsidRDefault="00F30262" w:rsidP="00F30262">
            <w:pPr>
              <w:pStyle w:val="TableNumbersRight"/>
              <w:rPr>
                <w:sz w:val="18"/>
                <w:szCs w:val="18"/>
              </w:rPr>
            </w:pPr>
          </w:p>
        </w:tc>
        <w:tc>
          <w:tcPr>
            <w:tcW w:w="1044" w:type="dxa"/>
            <w:tcBorders>
              <w:top w:val="nil"/>
              <w:left w:val="nil"/>
              <w:bottom w:val="nil"/>
              <w:right w:val="nil"/>
            </w:tcBorders>
            <w:noWrap/>
            <w:tcMar>
              <w:top w:w="0" w:type="dxa"/>
              <w:left w:w="17" w:type="dxa"/>
              <w:bottom w:w="0" w:type="dxa"/>
              <w:right w:w="17" w:type="dxa"/>
            </w:tcMar>
          </w:tcPr>
          <w:p w:rsidR="00F30262" w:rsidRPr="00F46340" w:rsidRDefault="00F30262" w:rsidP="00F30262">
            <w:pPr>
              <w:pStyle w:val="TableNumbersRight"/>
              <w:rPr>
                <w:sz w:val="18"/>
                <w:szCs w:val="18"/>
              </w:rPr>
            </w:pPr>
          </w:p>
        </w:tc>
        <w:tc>
          <w:tcPr>
            <w:tcW w:w="1044" w:type="dxa"/>
            <w:tcBorders>
              <w:top w:val="nil"/>
              <w:left w:val="nil"/>
              <w:bottom w:val="nil"/>
              <w:right w:val="nil"/>
            </w:tcBorders>
            <w:noWrap/>
            <w:tcMar>
              <w:top w:w="0" w:type="dxa"/>
              <w:left w:w="17" w:type="dxa"/>
              <w:bottom w:w="0" w:type="dxa"/>
              <w:right w:w="17" w:type="dxa"/>
            </w:tcMar>
          </w:tcPr>
          <w:p w:rsidR="00F30262" w:rsidRPr="00F46340" w:rsidRDefault="00F30262" w:rsidP="00F30262">
            <w:pPr>
              <w:pStyle w:val="TableNumbersRight"/>
              <w:rPr>
                <w:sz w:val="18"/>
                <w:szCs w:val="18"/>
              </w:rPr>
            </w:pPr>
          </w:p>
        </w:tc>
        <w:tc>
          <w:tcPr>
            <w:tcW w:w="1044" w:type="dxa"/>
            <w:tcBorders>
              <w:top w:val="nil"/>
              <w:left w:val="nil"/>
              <w:bottom w:val="nil"/>
              <w:right w:val="nil"/>
            </w:tcBorders>
            <w:noWrap/>
            <w:tcMar>
              <w:top w:w="0" w:type="dxa"/>
              <w:left w:w="17" w:type="dxa"/>
              <w:bottom w:w="0" w:type="dxa"/>
              <w:right w:w="17" w:type="dxa"/>
            </w:tcMar>
          </w:tcPr>
          <w:p w:rsidR="00F30262" w:rsidRPr="00F46340" w:rsidRDefault="00F30262" w:rsidP="00F30262">
            <w:pPr>
              <w:pStyle w:val="TableNumbersRight"/>
              <w:rPr>
                <w:sz w:val="18"/>
                <w:szCs w:val="18"/>
              </w:rPr>
            </w:pPr>
          </w:p>
        </w:tc>
      </w:tr>
      <w:tr w:rsidR="00F30262" w:rsidRPr="00F46340" w:rsidTr="00C65361">
        <w:trPr>
          <w:trHeight w:val="266"/>
        </w:trPr>
        <w:tc>
          <w:tcPr>
            <w:tcW w:w="3262" w:type="dxa"/>
            <w:tcBorders>
              <w:top w:val="nil"/>
              <w:left w:val="nil"/>
              <w:bottom w:val="nil"/>
              <w:right w:val="nil"/>
            </w:tcBorders>
            <w:noWrap/>
            <w:tcMar>
              <w:top w:w="0" w:type="dxa"/>
              <w:left w:w="17" w:type="dxa"/>
              <w:bottom w:w="0" w:type="dxa"/>
              <w:right w:w="17" w:type="dxa"/>
            </w:tcMar>
          </w:tcPr>
          <w:p w:rsidR="00F30262" w:rsidRPr="00F46340" w:rsidRDefault="00F30262" w:rsidP="00F30262">
            <w:pPr>
              <w:pStyle w:val="TableTextLeftBold-BP4"/>
              <w:rPr>
                <w:szCs w:val="18"/>
              </w:rPr>
            </w:pPr>
            <w:r w:rsidRPr="00F46340">
              <w:rPr>
                <w:szCs w:val="18"/>
              </w:rPr>
              <w:t>Works in Progress</w:t>
            </w:r>
          </w:p>
        </w:tc>
        <w:tc>
          <w:tcPr>
            <w:tcW w:w="874" w:type="dxa"/>
            <w:tcBorders>
              <w:top w:val="nil"/>
              <w:left w:val="nil"/>
              <w:bottom w:val="nil"/>
              <w:right w:val="nil"/>
            </w:tcBorders>
            <w:noWrap/>
            <w:tcMar>
              <w:top w:w="0" w:type="dxa"/>
              <w:left w:w="17" w:type="dxa"/>
              <w:bottom w:w="0" w:type="dxa"/>
              <w:right w:w="17" w:type="dxa"/>
            </w:tcMar>
          </w:tcPr>
          <w:p w:rsidR="00F30262" w:rsidRPr="00F46340" w:rsidRDefault="00F30262" w:rsidP="00F30262">
            <w:pPr>
              <w:pStyle w:val="TableNumbersRight"/>
              <w:rPr>
                <w:sz w:val="18"/>
                <w:szCs w:val="18"/>
              </w:rPr>
            </w:pPr>
          </w:p>
        </w:tc>
        <w:tc>
          <w:tcPr>
            <w:tcW w:w="1044" w:type="dxa"/>
            <w:tcBorders>
              <w:top w:val="nil"/>
              <w:left w:val="nil"/>
              <w:bottom w:val="nil"/>
              <w:right w:val="nil"/>
            </w:tcBorders>
            <w:noWrap/>
            <w:tcMar>
              <w:top w:w="0" w:type="dxa"/>
              <w:left w:w="17" w:type="dxa"/>
              <w:bottom w:w="0" w:type="dxa"/>
              <w:right w:w="17" w:type="dxa"/>
            </w:tcMar>
          </w:tcPr>
          <w:p w:rsidR="00F30262" w:rsidRPr="00F46340" w:rsidRDefault="00F30262" w:rsidP="00F30262">
            <w:pPr>
              <w:pStyle w:val="TableNumbersRight"/>
              <w:rPr>
                <w:sz w:val="18"/>
                <w:szCs w:val="18"/>
              </w:rPr>
            </w:pPr>
          </w:p>
        </w:tc>
        <w:tc>
          <w:tcPr>
            <w:tcW w:w="1044" w:type="dxa"/>
            <w:tcBorders>
              <w:top w:val="nil"/>
              <w:left w:val="nil"/>
              <w:bottom w:val="nil"/>
              <w:right w:val="nil"/>
            </w:tcBorders>
            <w:noWrap/>
            <w:tcMar>
              <w:top w:w="0" w:type="dxa"/>
              <w:left w:w="17" w:type="dxa"/>
              <w:bottom w:w="0" w:type="dxa"/>
              <w:right w:w="17" w:type="dxa"/>
            </w:tcMar>
          </w:tcPr>
          <w:p w:rsidR="00F30262" w:rsidRPr="00F46340" w:rsidRDefault="00F30262" w:rsidP="00F30262">
            <w:pPr>
              <w:pStyle w:val="TableNumbersRight"/>
              <w:rPr>
                <w:sz w:val="18"/>
                <w:szCs w:val="18"/>
              </w:rPr>
            </w:pPr>
          </w:p>
        </w:tc>
        <w:tc>
          <w:tcPr>
            <w:tcW w:w="1044" w:type="dxa"/>
            <w:tcBorders>
              <w:top w:val="nil"/>
              <w:left w:val="nil"/>
              <w:bottom w:val="nil"/>
              <w:right w:val="nil"/>
            </w:tcBorders>
            <w:noWrap/>
            <w:tcMar>
              <w:top w:w="0" w:type="dxa"/>
              <w:left w:w="17" w:type="dxa"/>
              <w:bottom w:w="0" w:type="dxa"/>
              <w:right w:w="17" w:type="dxa"/>
            </w:tcMar>
          </w:tcPr>
          <w:p w:rsidR="00F30262" w:rsidRPr="00F46340" w:rsidRDefault="00F30262" w:rsidP="00F30262">
            <w:pPr>
              <w:pStyle w:val="TableNumbersRight"/>
              <w:rPr>
                <w:sz w:val="18"/>
                <w:szCs w:val="18"/>
              </w:rPr>
            </w:pPr>
          </w:p>
        </w:tc>
        <w:tc>
          <w:tcPr>
            <w:tcW w:w="1044" w:type="dxa"/>
            <w:tcBorders>
              <w:top w:val="nil"/>
              <w:left w:val="nil"/>
              <w:bottom w:val="nil"/>
              <w:right w:val="nil"/>
            </w:tcBorders>
            <w:noWrap/>
            <w:tcMar>
              <w:top w:w="0" w:type="dxa"/>
              <w:left w:w="17" w:type="dxa"/>
              <w:bottom w:w="0" w:type="dxa"/>
              <w:right w:w="17" w:type="dxa"/>
            </w:tcMar>
          </w:tcPr>
          <w:p w:rsidR="00F30262" w:rsidRPr="00F46340" w:rsidRDefault="00F30262" w:rsidP="00F30262">
            <w:pPr>
              <w:pStyle w:val="TableNumbersRight"/>
              <w:rPr>
                <w:sz w:val="18"/>
                <w:szCs w:val="18"/>
              </w:rPr>
            </w:pPr>
          </w:p>
        </w:tc>
        <w:tc>
          <w:tcPr>
            <w:tcW w:w="1044" w:type="dxa"/>
            <w:tcBorders>
              <w:top w:val="nil"/>
              <w:left w:val="nil"/>
              <w:bottom w:val="nil"/>
              <w:right w:val="nil"/>
            </w:tcBorders>
            <w:noWrap/>
            <w:tcMar>
              <w:top w:w="0" w:type="dxa"/>
              <w:left w:w="17" w:type="dxa"/>
              <w:bottom w:w="0" w:type="dxa"/>
              <w:right w:w="17" w:type="dxa"/>
            </w:tcMar>
          </w:tcPr>
          <w:p w:rsidR="00F30262" w:rsidRPr="00F46340" w:rsidRDefault="00F30262" w:rsidP="00F30262">
            <w:pPr>
              <w:pStyle w:val="TableNumbersRight"/>
              <w:rPr>
                <w:sz w:val="18"/>
                <w:szCs w:val="18"/>
              </w:rPr>
            </w:pPr>
          </w:p>
        </w:tc>
      </w:tr>
      <w:tr w:rsidR="00F30262" w:rsidRPr="00F46340" w:rsidTr="00C65361">
        <w:trPr>
          <w:trHeight w:val="266"/>
        </w:trPr>
        <w:tc>
          <w:tcPr>
            <w:tcW w:w="3262" w:type="dxa"/>
            <w:tcBorders>
              <w:top w:val="nil"/>
              <w:left w:val="nil"/>
              <w:bottom w:val="nil"/>
              <w:right w:val="nil"/>
            </w:tcBorders>
            <w:noWrap/>
            <w:tcMar>
              <w:top w:w="0" w:type="dxa"/>
              <w:left w:w="17" w:type="dxa"/>
              <w:bottom w:w="0" w:type="dxa"/>
              <w:right w:w="17" w:type="dxa"/>
            </w:tcMar>
          </w:tcPr>
          <w:p w:rsidR="00F30262" w:rsidRPr="00F46340" w:rsidRDefault="00F30262" w:rsidP="00F30262">
            <w:pPr>
              <w:pStyle w:val="TableTextLeft-BP4"/>
            </w:pPr>
            <w:r w:rsidRPr="00F46340">
              <w:t>New Southern Cemetery (Design)</w:t>
            </w:r>
          </w:p>
        </w:tc>
        <w:tc>
          <w:tcPr>
            <w:tcW w:w="874" w:type="dxa"/>
            <w:tcBorders>
              <w:top w:val="nil"/>
              <w:left w:val="nil"/>
              <w:bottom w:val="nil"/>
              <w:right w:val="nil"/>
            </w:tcBorders>
            <w:noWrap/>
            <w:tcMar>
              <w:top w:w="0" w:type="dxa"/>
              <w:left w:w="17" w:type="dxa"/>
              <w:bottom w:w="0" w:type="dxa"/>
              <w:right w:w="17" w:type="dxa"/>
            </w:tcMar>
          </w:tcPr>
          <w:p w:rsidR="00F30262" w:rsidRPr="00C65361" w:rsidRDefault="00F30262" w:rsidP="00F30262">
            <w:pPr>
              <w:jc w:val="right"/>
              <w:rPr>
                <w:rFonts w:ascii="Calibri" w:hAnsi="Calibri"/>
                <w:sz w:val="18"/>
                <w:szCs w:val="18"/>
              </w:rPr>
            </w:pPr>
            <w:r w:rsidRPr="00C65361">
              <w:rPr>
                <w:rFonts w:ascii="Calibri" w:hAnsi="Calibri"/>
                <w:sz w:val="18"/>
                <w:szCs w:val="18"/>
              </w:rPr>
              <w:t>727</w:t>
            </w:r>
          </w:p>
        </w:tc>
        <w:tc>
          <w:tcPr>
            <w:tcW w:w="1044" w:type="dxa"/>
            <w:tcBorders>
              <w:top w:val="nil"/>
              <w:left w:val="nil"/>
              <w:bottom w:val="nil"/>
              <w:right w:val="nil"/>
            </w:tcBorders>
            <w:noWrap/>
            <w:tcMar>
              <w:top w:w="0" w:type="dxa"/>
              <w:left w:w="17" w:type="dxa"/>
              <w:bottom w:w="0" w:type="dxa"/>
              <w:right w:w="17" w:type="dxa"/>
            </w:tcMar>
          </w:tcPr>
          <w:p w:rsidR="00F30262" w:rsidRPr="00F46340" w:rsidRDefault="00F30262" w:rsidP="00F30262">
            <w:pPr>
              <w:pStyle w:val="TableNumbersRight-BP4"/>
              <w:rPr>
                <w:szCs w:val="18"/>
              </w:rPr>
            </w:pPr>
            <w:r>
              <w:rPr>
                <w:szCs w:val="18"/>
              </w:rPr>
              <w:t>433</w:t>
            </w:r>
          </w:p>
        </w:tc>
        <w:tc>
          <w:tcPr>
            <w:tcW w:w="1044" w:type="dxa"/>
            <w:tcBorders>
              <w:top w:val="nil"/>
              <w:left w:val="nil"/>
              <w:bottom w:val="nil"/>
              <w:right w:val="nil"/>
            </w:tcBorders>
            <w:noWrap/>
            <w:tcMar>
              <w:top w:w="0" w:type="dxa"/>
              <w:left w:w="17" w:type="dxa"/>
              <w:bottom w:w="0" w:type="dxa"/>
              <w:right w:w="17" w:type="dxa"/>
            </w:tcMar>
          </w:tcPr>
          <w:p w:rsidR="00F30262" w:rsidRPr="00C65361" w:rsidRDefault="00F30262" w:rsidP="00F30262">
            <w:pPr>
              <w:jc w:val="right"/>
              <w:rPr>
                <w:rFonts w:ascii="Calibri" w:hAnsi="Calibri"/>
                <w:sz w:val="18"/>
                <w:szCs w:val="18"/>
              </w:rPr>
            </w:pPr>
            <w:r w:rsidRPr="00C65361">
              <w:rPr>
                <w:rFonts w:ascii="Calibri" w:hAnsi="Calibri"/>
                <w:sz w:val="18"/>
                <w:szCs w:val="18"/>
              </w:rPr>
              <w:t>294</w:t>
            </w:r>
          </w:p>
        </w:tc>
        <w:tc>
          <w:tcPr>
            <w:tcW w:w="1044" w:type="dxa"/>
            <w:tcBorders>
              <w:top w:val="nil"/>
              <w:left w:val="nil"/>
              <w:bottom w:val="nil"/>
              <w:right w:val="nil"/>
            </w:tcBorders>
            <w:noWrap/>
            <w:tcMar>
              <w:top w:w="0" w:type="dxa"/>
              <w:left w:w="17" w:type="dxa"/>
              <w:bottom w:w="0" w:type="dxa"/>
              <w:right w:w="17" w:type="dxa"/>
            </w:tcMar>
          </w:tcPr>
          <w:p w:rsidR="00F30262" w:rsidRPr="00F46340" w:rsidRDefault="00F30262" w:rsidP="00F30262">
            <w:pPr>
              <w:jc w:val="right"/>
              <w:rPr>
                <w:sz w:val="18"/>
                <w:szCs w:val="18"/>
              </w:rPr>
            </w:pPr>
            <w:r>
              <w:rPr>
                <w:sz w:val="18"/>
                <w:szCs w:val="18"/>
              </w:rPr>
              <w:t>- </w:t>
            </w:r>
          </w:p>
        </w:tc>
        <w:tc>
          <w:tcPr>
            <w:tcW w:w="1044" w:type="dxa"/>
            <w:tcBorders>
              <w:top w:val="nil"/>
              <w:left w:val="nil"/>
              <w:bottom w:val="nil"/>
              <w:right w:val="nil"/>
            </w:tcBorders>
            <w:noWrap/>
            <w:tcMar>
              <w:top w:w="0" w:type="dxa"/>
              <w:left w:w="17" w:type="dxa"/>
              <w:bottom w:w="0" w:type="dxa"/>
              <w:right w:w="17" w:type="dxa"/>
            </w:tcMar>
          </w:tcPr>
          <w:p w:rsidR="00F30262" w:rsidRPr="00F46340" w:rsidRDefault="00F30262" w:rsidP="00F30262">
            <w:pPr>
              <w:jc w:val="right"/>
              <w:rPr>
                <w:sz w:val="18"/>
                <w:szCs w:val="18"/>
              </w:rPr>
            </w:pPr>
            <w:r>
              <w:rPr>
                <w:sz w:val="18"/>
                <w:szCs w:val="18"/>
              </w:rPr>
              <w:t>- </w:t>
            </w:r>
          </w:p>
        </w:tc>
        <w:tc>
          <w:tcPr>
            <w:tcW w:w="1044" w:type="dxa"/>
            <w:tcBorders>
              <w:top w:val="nil"/>
              <w:left w:val="nil"/>
              <w:bottom w:val="nil"/>
              <w:right w:val="nil"/>
            </w:tcBorders>
            <w:noWrap/>
            <w:tcMar>
              <w:top w:w="0" w:type="dxa"/>
              <w:left w:w="17" w:type="dxa"/>
              <w:bottom w:w="0" w:type="dxa"/>
              <w:right w:w="17" w:type="dxa"/>
            </w:tcMar>
          </w:tcPr>
          <w:p w:rsidR="00F30262" w:rsidRPr="00F46340" w:rsidRDefault="00F30262" w:rsidP="00F30262">
            <w:pPr>
              <w:pStyle w:val="TableNumbersRight-BP4"/>
              <w:rPr>
                <w:szCs w:val="18"/>
                <w:highlight w:val="yellow"/>
              </w:rPr>
            </w:pPr>
            <w:r w:rsidRPr="00BD43CE">
              <w:rPr>
                <w:szCs w:val="18"/>
              </w:rPr>
              <w:t>Jun 2014</w:t>
            </w:r>
          </w:p>
        </w:tc>
      </w:tr>
      <w:tr w:rsidR="00F30262" w:rsidRPr="00F46340" w:rsidTr="00C65361">
        <w:trPr>
          <w:trHeight w:val="266"/>
        </w:trPr>
        <w:tc>
          <w:tcPr>
            <w:tcW w:w="3262" w:type="dxa"/>
            <w:tcBorders>
              <w:top w:val="nil"/>
              <w:left w:val="nil"/>
              <w:right w:val="nil"/>
            </w:tcBorders>
            <w:noWrap/>
            <w:tcMar>
              <w:top w:w="0" w:type="dxa"/>
              <w:left w:w="17" w:type="dxa"/>
              <w:bottom w:w="0" w:type="dxa"/>
              <w:right w:w="17" w:type="dxa"/>
            </w:tcMar>
          </w:tcPr>
          <w:p w:rsidR="00F30262" w:rsidRPr="00F46340" w:rsidRDefault="00F30262" w:rsidP="00F30262">
            <w:pPr>
              <w:pStyle w:val="TableTextLeftBold-BP4"/>
              <w:rPr>
                <w:szCs w:val="18"/>
              </w:rPr>
            </w:pPr>
            <w:bookmarkStart w:id="1" w:name="_Hlk290368389"/>
          </w:p>
        </w:tc>
        <w:tc>
          <w:tcPr>
            <w:tcW w:w="874" w:type="dxa"/>
            <w:tcBorders>
              <w:top w:val="nil"/>
              <w:left w:val="nil"/>
              <w:right w:val="nil"/>
            </w:tcBorders>
            <w:noWrap/>
            <w:tcMar>
              <w:top w:w="0" w:type="dxa"/>
              <w:left w:w="17" w:type="dxa"/>
              <w:bottom w:w="0" w:type="dxa"/>
              <w:right w:w="17" w:type="dxa"/>
            </w:tcMar>
          </w:tcPr>
          <w:p w:rsidR="00F30262" w:rsidRPr="00F46340" w:rsidRDefault="00F30262" w:rsidP="00F30262">
            <w:pPr>
              <w:pStyle w:val="TableNumbersRight"/>
              <w:rPr>
                <w:b/>
                <w:sz w:val="18"/>
                <w:szCs w:val="18"/>
              </w:rPr>
            </w:pPr>
          </w:p>
        </w:tc>
        <w:tc>
          <w:tcPr>
            <w:tcW w:w="1044" w:type="dxa"/>
            <w:tcBorders>
              <w:top w:val="nil"/>
              <w:left w:val="nil"/>
              <w:right w:val="nil"/>
            </w:tcBorders>
            <w:noWrap/>
            <w:tcMar>
              <w:top w:w="0" w:type="dxa"/>
              <w:left w:w="17" w:type="dxa"/>
              <w:bottom w:w="0" w:type="dxa"/>
              <w:right w:w="17" w:type="dxa"/>
            </w:tcMar>
          </w:tcPr>
          <w:p w:rsidR="00F30262" w:rsidRPr="00F46340" w:rsidRDefault="00F30262" w:rsidP="00F30262">
            <w:pPr>
              <w:pStyle w:val="TableNumbersRight"/>
              <w:rPr>
                <w:b/>
                <w:sz w:val="18"/>
                <w:szCs w:val="18"/>
              </w:rPr>
            </w:pPr>
          </w:p>
        </w:tc>
        <w:tc>
          <w:tcPr>
            <w:tcW w:w="1044" w:type="dxa"/>
            <w:tcBorders>
              <w:top w:val="nil"/>
              <w:left w:val="nil"/>
              <w:right w:val="nil"/>
            </w:tcBorders>
            <w:noWrap/>
            <w:tcMar>
              <w:top w:w="0" w:type="dxa"/>
              <w:left w:w="17" w:type="dxa"/>
              <w:bottom w:w="0" w:type="dxa"/>
              <w:right w:w="17" w:type="dxa"/>
            </w:tcMar>
          </w:tcPr>
          <w:p w:rsidR="00F30262" w:rsidRPr="00F46340" w:rsidRDefault="00F30262" w:rsidP="00F30262">
            <w:pPr>
              <w:pStyle w:val="TableNumbersRight"/>
              <w:rPr>
                <w:b/>
                <w:sz w:val="18"/>
                <w:szCs w:val="18"/>
              </w:rPr>
            </w:pPr>
          </w:p>
        </w:tc>
        <w:tc>
          <w:tcPr>
            <w:tcW w:w="1044" w:type="dxa"/>
            <w:tcBorders>
              <w:top w:val="nil"/>
              <w:left w:val="nil"/>
              <w:right w:val="nil"/>
            </w:tcBorders>
            <w:noWrap/>
            <w:tcMar>
              <w:top w:w="17" w:type="dxa"/>
              <w:left w:w="17" w:type="dxa"/>
              <w:bottom w:w="0" w:type="dxa"/>
              <w:right w:w="17" w:type="dxa"/>
            </w:tcMar>
          </w:tcPr>
          <w:p w:rsidR="00F30262" w:rsidRPr="00F46340" w:rsidRDefault="00F30262" w:rsidP="00F30262">
            <w:pPr>
              <w:pStyle w:val="TableNumbersRight"/>
              <w:rPr>
                <w:b/>
                <w:sz w:val="18"/>
                <w:szCs w:val="18"/>
              </w:rPr>
            </w:pPr>
          </w:p>
        </w:tc>
        <w:tc>
          <w:tcPr>
            <w:tcW w:w="1044" w:type="dxa"/>
            <w:tcBorders>
              <w:top w:val="nil"/>
              <w:left w:val="nil"/>
              <w:right w:val="nil"/>
            </w:tcBorders>
            <w:noWrap/>
            <w:tcMar>
              <w:top w:w="17" w:type="dxa"/>
              <w:left w:w="17" w:type="dxa"/>
              <w:bottom w:w="0" w:type="dxa"/>
              <w:right w:w="17" w:type="dxa"/>
            </w:tcMar>
          </w:tcPr>
          <w:p w:rsidR="00F30262" w:rsidRPr="00F46340" w:rsidRDefault="00F30262" w:rsidP="00F30262">
            <w:pPr>
              <w:pStyle w:val="TableNumbersRight"/>
              <w:rPr>
                <w:b/>
                <w:sz w:val="18"/>
                <w:szCs w:val="18"/>
              </w:rPr>
            </w:pPr>
          </w:p>
        </w:tc>
        <w:tc>
          <w:tcPr>
            <w:tcW w:w="1044" w:type="dxa"/>
            <w:tcBorders>
              <w:top w:val="nil"/>
              <w:left w:val="nil"/>
              <w:right w:val="nil"/>
            </w:tcBorders>
            <w:noWrap/>
            <w:tcMar>
              <w:top w:w="17" w:type="dxa"/>
              <w:left w:w="17" w:type="dxa"/>
              <w:bottom w:w="0" w:type="dxa"/>
              <w:right w:w="17" w:type="dxa"/>
            </w:tcMar>
          </w:tcPr>
          <w:p w:rsidR="00F30262" w:rsidRPr="00F46340" w:rsidRDefault="00F30262" w:rsidP="00F30262">
            <w:pPr>
              <w:pStyle w:val="TableNumbersRight"/>
              <w:rPr>
                <w:b/>
                <w:sz w:val="18"/>
                <w:szCs w:val="18"/>
              </w:rPr>
            </w:pPr>
          </w:p>
        </w:tc>
      </w:tr>
      <w:tr w:rsidR="00F30262" w:rsidRPr="00F46340" w:rsidTr="00C65361">
        <w:trPr>
          <w:trHeight w:val="266"/>
        </w:trPr>
        <w:tc>
          <w:tcPr>
            <w:tcW w:w="3262" w:type="dxa"/>
            <w:tcBorders>
              <w:top w:val="nil"/>
              <w:left w:val="nil"/>
              <w:right w:val="nil"/>
            </w:tcBorders>
            <w:noWrap/>
            <w:tcMar>
              <w:top w:w="0" w:type="dxa"/>
              <w:left w:w="17" w:type="dxa"/>
              <w:bottom w:w="0" w:type="dxa"/>
              <w:right w:w="17" w:type="dxa"/>
            </w:tcMar>
          </w:tcPr>
          <w:p w:rsidR="00F30262" w:rsidRPr="00F46340" w:rsidRDefault="00F30262" w:rsidP="00F30262">
            <w:pPr>
              <w:pStyle w:val="TableTextLeftBold-BP4"/>
              <w:rPr>
                <w:szCs w:val="18"/>
              </w:rPr>
            </w:pPr>
            <w:r w:rsidRPr="00F46340">
              <w:rPr>
                <w:szCs w:val="18"/>
              </w:rPr>
              <w:t>Total Works in Progress</w:t>
            </w:r>
          </w:p>
        </w:tc>
        <w:tc>
          <w:tcPr>
            <w:tcW w:w="874" w:type="dxa"/>
            <w:tcBorders>
              <w:top w:val="nil"/>
              <w:left w:val="nil"/>
              <w:right w:val="nil"/>
            </w:tcBorders>
            <w:noWrap/>
            <w:tcMar>
              <w:top w:w="0" w:type="dxa"/>
              <w:left w:w="17" w:type="dxa"/>
              <w:bottom w:w="0" w:type="dxa"/>
              <w:right w:w="17" w:type="dxa"/>
            </w:tcMar>
          </w:tcPr>
          <w:p w:rsidR="00F30262" w:rsidRPr="00F46340" w:rsidRDefault="00F30262" w:rsidP="00F30262">
            <w:pPr>
              <w:pStyle w:val="TableNumbersRight"/>
              <w:rPr>
                <w:b/>
                <w:sz w:val="18"/>
                <w:szCs w:val="18"/>
              </w:rPr>
            </w:pPr>
            <w:r w:rsidRPr="00F46340">
              <w:rPr>
                <w:b/>
                <w:sz w:val="18"/>
                <w:szCs w:val="18"/>
              </w:rPr>
              <w:t>727</w:t>
            </w:r>
          </w:p>
        </w:tc>
        <w:tc>
          <w:tcPr>
            <w:tcW w:w="1044" w:type="dxa"/>
            <w:tcBorders>
              <w:top w:val="nil"/>
              <w:left w:val="nil"/>
              <w:right w:val="nil"/>
            </w:tcBorders>
            <w:noWrap/>
            <w:tcMar>
              <w:top w:w="0" w:type="dxa"/>
              <w:left w:w="17" w:type="dxa"/>
              <w:bottom w:w="0" w:type="dxa"/>
              <w:right w:w="17" w:type="dxa"/>
            </w:tcMar>
          </w:tcPr>
          <w:p w:rsidR="00F30262" w:rsidRPr="00F46340" w:rsidRDefault="00F30262" w:rsidP="00F30262">
            <w:pPr>
              <w:pStyle w:val="TableNumbersRight"/>
              <w:rPr>
                <w:b/>
                <w:sz w:val="18"/>
                <w:szCs w:val="18"/>
              </w:rPr>
            </w:pPr>
            <w:r>
              <w:rPr>
                <w:b/>
                <w:sz w:val="18"/>
                <w:szCs w:val="18"/>
              </w:rPr>
              <w:t>433</w:t>
            </w:r>
          </w:p>
        </w:tc>
        <w:tc>
          <w:tcPr>
            <w:tcW w:w="1044" w:type="dxa"/>
            <w:tcBorders>
              <w:top w:val="nil"/>
              <w:left w:val="nil"/>
              <w:right w:val="nil"/>
            </w:tcBorders>
            <w:noWrap/>
            <w:tcMar>
              <w:top w:w="0" w:type="dxa"/>
              <w:left w:w="17" w:type="dxa"/>
              <w:bottom w:w="0" w:type="dxa"/>
              <w:right w:w="17" w:type="dxa"/>
            </w:tcMar>
          </w:tcPr>
          <w:p w:rsidR="00F30262" w:rsidRPr="00F46340" w:rsidRDefault="00F30262" w:rsidP="00F30262">
            <w:pPr>
              <w:pStyle w:val="TableNumbersRight"/>
              <w:rPr>
                <w:b/>
                <w:sz w:val="18"/>
                <w:szCs w:val="18"/>
              </w:rPr>
            </w:pPr>
            <w:r>
              <w:rPr>
                <w:b/>
                <w:sz w:val="18"/>
                <w:szCs w:val="18"/>
              </w:rPr>
              <w:t>294</w:t>
            </w:r>
          </w:p>
        </w:tc>
        <w:tc>
          <w:tcPr>
            <w:tcW w:w="1044" w:type="dxa"/>
            <w:tcBorders>
              <w:top w:val="nil"/>
              <w:left w:val="nil"/>
              <w:right w:val="nil"/>
            </w:tcBorders>
            <w:noWrap/>
            <w:tcMar>
              <w:top w:w="17" w:type="dxa"/>
              <w:left w:w="17" w:type="dxa"/>
              <w:bottom w:w="0" w:type="dxa"/>
              <w:right w:w="17" w:type="dxa"/>
            </w:tcMar>
          </w:tcPr>
          <w:p w:rsidR="00F30262" w:rsidRPr="00F46340" w:rsidRDefault="00F30262" w:rsidP="00F30262">
            <w:pPr>
              <w:pStyle w:val="TableNumbersRight"/>
              <w:rPr>
                <w:b/>
                <w:sz w:val="18"/>
                <w:szCs w:val="18"/>
              </w:rPr>
            </w:pPr>
            <w:r>
              <w:rPr>
                <w:b/>
                <w:sz w:val="18"/>
                <w:szCs w:val="18"/>
              </w:rPr>
              <w:t>0 </w:t>
            </w:r>
          </w:p>
        </w:tc>
        <w:tc>
          <w:tcPr>
            <w:tcW w:w="1044" w:type="dxa"/>
            <w:tcBorders>
              <w:top w:val="nil"/>
              <w:left w:val="nil"/>
              <w:right w:val="nil"/>
            </w:tcBorders>
            <w:noWrap/>
            <w:tcMar>
              <w:top w:w="17" w:type="dxa"/>
              <w:left w:w="17" w:type="dxa"/>
              <w:bottom w:w="0" w:type="dxa"/>
              <w:right w:w="17" w:type="dxa"/>
            </w:tcMar>
          </w:tcPr>
          <w:p w:rsidR="00F30262" w:rsidRPr="00F46340" w:rsidRDefault="00F30262" w:rsidP="00F30262">
            <w:pPr>
              <w:pStyle w:val="TableNumbersRight"/>
              <w:rPr>
                <w:b/>
                <w:sz w:val="18"/>
                <w:szCs w:val="18"/>
              </w:rPr>
            </w:pPr>
            <w:r>
              <w:rPr>
                <w:b/>
                <w:sz w:val="18"/>
                <w:szCs w:val="18"/>
              </w:rPr>
              <w:t>0</w:t>
            </w:r>
          </w:p>
        </w:tc>
        <w:tc>
          <w:tcPr>
            <w:tcW w:w="1044" w:type="dxa"/>
            <w:tcBorders>
              <w:top w:val="nil"/>
              <w:left w:val="nil"/>
              <w:right w:val="nil"/>
            </w:tcBorders>
            <w:noWrap/>
            <w:tcMar>
              <w:top w:w="17" w:type="dxa"/>
              <w:left w:w="17" w:type="dxa"/>
              <w:bottom w:w="0" w:type="dxa"/>
              <w:right w:w="17" w:type="dxa"/>
            </w:tcMar>
          </w:tcPr>
          <w:p w:rsidR="00F30262" w:rsidRPr="00F46340" w:rsidRDefault="00F30262" w:rsidP="00F30262">
            <w:pPr>
              <w:pStyle w:val="TableNumbersRight"/>
              <w:rPr>
                <w:b/>
                <w:sz w:val="18"/>
                <w:szCs w:val="18"/>
              </w:rPr>
            </w:pPr>
            <w:r>
              <w:rPr>
                <w:b/>
                <w:sz w:val="18"/>
                <w:szCs w:val="18"/>
              </w:rPr>
              <w:t>0</w:t>
            </w:r>
          </w:p>
        </w:tc>
      </w:tr>
      <w:tr w:rsidR="00F30262" w:rsidRPr="00F46340" w:rsidTr="00C65361">
        <w:trPr>
          <w:trHeight w:val="266"/>
        </w:trPr>
        <w:tc>
          <w:tcPr>
            <w:tcW w:w="3262" w:type="dxa"/>
            <w:tcBorders>
              <w:left w:val="nil"/>
              <w:bottom w:val="single" w:sz="4" w:space="0" w:color="auto"/>
              <w:right w:val="nil"/>
            </w:tcBorders>
            <w:noWrap/>
            <w:tcMar>
              <w:top w:w="0" w:type="dxa"/>
              <w:left w:w="17" w:type="dxa"/>
              <w:bottom w:w="0" w:type="dxa"/>
              <w:right w:w="17" w:type="dxa"/>
            </w:tcMar>
          </w:tcPr>
          <w:p w:rsidR="00F30262" w:rsidRPr="00F46340" w:rsidRDefault="00F30262" w:rsidP="00F30262">
            <w:pPr>
              <w:pStyle w:val="TableTextLeftBold"/>
              <w:rPr>
                <w:sz w:val="18"/>
                <w:szCs w:val="18"/>
              </w:rPr>
            </w:pPr>
          </w:p>
        </w:tc>
        <w:tc>
          <w:tcPr>
            <w:tcW w:w="874" w:type="dxa"/>
            <w:tcBorders>
              <w:left w:val="nil"/>
              <w:bottom w:val="single" w:sz="4" w:space="0" w:color="auto"/>
              <w:right w:val="nil"/>
            </w:tcBorders>
            <w:noWrap/>
            <w:tcMar>
              <w:top w:w="0" w:type="dxa"/>
              <w:left w:w="17" w:type="dxa"/>
              <w:bottom w:w="0" w:type="dxa"/>
              <w:right w:w="17" w:type="dxa"/>
            </w:tcMar>
          </w:tcPr>
          <w:p w:rsidR="00F30262" w:rsidRPr="00F46340" w:rsidRDefault="00F30262" w:rsidP="00F30262">
            <w:pPr>
              <w:pStyle w:val="TableNumbersRight"/>
              <w:rPr>
                <w:sz w:val="18"/>
                <w:szCs w:val="18"/>
              </w:rPr>
            </w:pPr>
          </w:p>
        </w:tc>
        <w:tc>
          <w:tcPr>
            <w:tcW w:w="1044" w:type="dxa"/>
            <w:tcBorders>
              <w:left w:val="nil"/>
              <w:bottom w:val="single" w:sz="4" w:space="0" w:color="auto"/>
              <w:right w:val="nil"/>
            </w:tcBorders>
            <w:noWrap/>
            <w:tcMar>
              <w:top w:w="0" w:type="dxa"/>
              <w:left w:w="17" w:type="dxa"/>
              <w:bottom w:w="0" w:type="dxa"/>
              <w:right w:w="17" w:type="dxa"/>
            </w:tcMar>
          </w:tcPr>
          <w:p w:rsidR="00F30262" w:rsidRPr="00F46340" w:rsidRDefault="00F30262" w:rsidP="00F30262">
            <w:pPr>
              <w:pStyle w:val="TableNumbersRight"/>
              <w:rPr>
                <w:sz w:val="18"/>
                <w:szCs w:val="18"/>
              </w:rPr>
            </w:pPr>
          </w:p>
        </w:tc>
        <w:tc>
          <w:tcPr>
            <w:tcW w:w="1044" w:type="dxa"/>
            <w:tcBorders>
              <w:left w:val="nil"/>
              <w:bottom w:val="single" w:sz="4" w:space="0" w:color="auto"/>
              <w:right w:val="nil"/>
            </w:tcBorders>
            <w:noWrap/>
            <w:tcMar>
              <w:top w:w="0" w:type="dxa"/>
              <w:left w:w="17" w:type="dxa"/>
              <w:bottom w:w="0" w:type="dxa"/>
              <w:right w:w="17" w:type="dxa"/>
            </w:tcMar>
          </w:tcPr>
          <w:p w:rsidR="00F30262" w:rsidRPr="00F46340" w:rsidRDefault="00F30262" w:rsidP="00F30262">
            <w:pPr>
              <w:pStyle w:val="TableNumbersRight"/>
              <w:rPr>
                <w:sz w:val="18"/>
                <w:szCs w:val="18"/>
              </w:rPr>
            </w:pPr>
          </w:p>
        </w:tc>
        <w:tc>
          <w:tcPr>
            <w:tcW w:w="1044" w:type="dxa"/>
            <w:tcBorders>
              <w:left w:val="nil"/>
              <w:bottom w:val="single" w:sz="4" w:space="0" w:color="auto"/>
              <w:right w:val="nil"/>
            </w:tcBorders>
            <w:noWrap/>
            <w:tcMar>
              <w:top w:w="17" w:type="dxa"/>
              <w:left w:w="17" w:type="dxa"/>
              <w:bottom w:w="0" w:type="dxa"/>
              <w:right w:w="17" w:type="dxa"/>
            </w:tcMar>
          </w:tcPr>
          <w:p w:rsidR="00F30262" w:rsidRPr="00F46340" w:rsidRDefault="00F30262" w:rsidP="00F30262">
            <w:pPr>
              <w:pStyle w:val="TableNumbersRight"/>
              <w:rPr>
                <w:sz w:val="18"/>
                <w:szCs w:val="18"/>
              </w:rPr>
            </w:pPr>
          </w:p>
        </w:tc>
        <w:tc>
          <w:tcPr>
            <w:tcW w:w="1044" w:type="dxa"/>
            <w:tcBorders>
              <w:left w:val="nil"/>
              <w:bottom w:val="single" w:sz="4" w:space="0" w:color="auto"/>
              <w:right w:val="nil"/>
            </w:tcBorders>
            <w:noWrap/>
            <w:tcMar>
              <w:top w:w="17" w:type="dxa"/>
              <w:left w:w="17" w:type="dxa"/>
              <w:bottom w:w="0" w:type="dxa"/>
              <w:right w:w="17" w:type="dxa"/>
            </w:tcMar>
          </w:tcPr>
          <w:p w:rsidR="00F30262" w:rsidRPr="00F46340" w:rsidRDefault="00F30262" w:rsidP="00F30262">
            <w:pPr>
              <w:pStyle w:val="TableNumbersRight"/>
              <w:rPr>
                <w:sz w:val="18"/>
                <w:szCs w:val="18"/>
              </w:rPr>
            </w:pPr>
          </w:p>
        </w:tc>
        <w:tc>
          <w:tcPr>
            <w:tcW w:w="1044" w:type="dxa"/>
            <w:tcBorders>
              <w:left w:val="nil"/>
              <w:bottom w:val="single" w:sz="4" w:space="0" w:color="auto"/>
              <w:right w:val="nil"/>
            </w:tcBorders>
            <w:noWrap/>
            <w:tcMar>
              <w:top w:w="17" w:type="dxa"/>
              <w:left w:w="17" w:type="dxa"/>
              <w:bottom w:w="0" w:type="dxa"/>
              <w:right w:w="17" w:type="dxa"/>
            </w:tcMar>
          </w:tcPr>
          <w:p w:rsidR="00F30262" w:rsidRPr="00F46340" w:rsidRDefault="00F30262" w:rsidP="00F30262">
            <w:pPr>
              <w:pStyle w:val="TableNumbersRight"/>
              <w:rPr>
                <w:sz w:val="18"/>
                <w:szCs w:val="18"/>
              </w:rPr>
            </w:pPr>
          </w:p>
        </w:tc>
      </w:tr>
      <w:tr w:rsidR="00F30262" w:rsidRPr="00F46340" w:rsidTr="00C65361">
        <w:trPr>
          <w:trHeight w:val="266"/>
        </w:trPr>
        <w:tc>
          <w:tcPr>
            <w:tcW w:w="3262" w:type="dxa"/>
            <w:tcBorders>
              <w:top w:val="single" w:sz="4" w:space="0" w:color="auto"/>
              <w:left w:val="nil"/>
              <w:bottom w:val="single" w:sz="4" w:space="0" w:color="auto"/>
              <w:right w:val="nil"/>
            </w:tcBorders>
            <w:noWrap/>
            <w:tcMar>
              <w:top w:w="0" w:type="dxa"/>
              <w:left w:w="17" w:type="dxa"/>
              <w:bottom w:w="0" w:type="dxa"/>
              <w:right w:w="17" w:type="dxa"/>
            </w:tcMar>
          </w:tcPr>
          <w:p w:rsidR="00F30262" w:rsidRPr="00F46340" w:rsidRDefault="00F30262" w:rsidP="00F30262">
            <w:pPr>
              <w:pStyle w:val="TableTextLeftBold-BP4"/>
              <w:rPr>
                <w:szCs w:val="18"/>
              </w:rPr>
            </w:pPr>
            <w:r w:rsidRPr="00F46340">
              <w:rPr>
                <w:szCs w:val="18"/>
              </w:rPr>
              <w:t>Total Capital Works Program</w:t>
            </w:r>
          </w:p>
        </w:tc>
        <w:tc>
          <w:tcPr>
            <w:tcW w:w="874" w:type="dxa"/>
            <w:tcBorders>
              <w:top w:val="single" w:sz="4" w:space="0" w:color="auto"/>
              <w:left w:val="nil"/>
              <w:bottom w:val="single" w:sz="4" w:space="0" w:color="auto"/>
              <w:right w:val="nil"/>
            </w:tcBorders>
            <w:noWrap/>
            <w:tcMar>
              <w:top w:w="17" w:type="dxa"/>
              <w:left w:w="17" w:type="dxa"/>
              <w:bottom w:w="0" w:type="dxa"/>
              <w:right w:w="17" w:type="dxa"/>
            </w:tcMar>
          </w:tcPr>
          <w:p w:rsidR="00F30262" w:rsidRPr="00F46340" w:rsidRDefault="00F30262" w:rsidP="00F30262">
            <w:pPr>
              <w:pStyle w:val="TableNumbersRight"/>
              <w:rPr>
                <w:b/>
                <w:sz w:val="18"/>
                <w:szCs w:val="18"/>
              </w:rPr>
            </w:pPr>
            <w:r w:rsidRPr="00F46340">
              <w:rPr>
                <w:b/>
                <w:sz w:val="18"/>
                <w:szCs w:val="18"/>
              </w:rPr>
              <w:t>727</w:t>
            </w:r>
          </w:p>
        </w:tc>
        <w:tc>
          <w:tcPr>
            <w:tcW w:w="1044" w:type="dxa"/>
            <w:tcBorders>
              <w:top w:val="single" w:sz="4" w:space="0" w:color="auto"/>
              <w:left w:val="nil"/>
              <w:bottom w:val="single" w:sz="4" w:space="0" w:color="auto"/>
              <w:right w:val="nil"/>
            </w:tcBorders>
            <w:noWrap/>
            <w:tcMar>
              <w:top w:w="0" w:type="dxa"/>
              <w:left w:w="17" w:type="dxa"/>
              <w:bottom w:w="0" w:type="dxa"/>
              <w:right w:w="17" w:type="dxa"/>
            </w:tcMar>
          </w:tcPr>
          <w:p w:rsidR="00F30262" w:rsidRPr="00F46340" w:rsidRDefault="00F30262" w:rsidP="00F30262">
            <w:pPr>
              <w:pStyle w:val="TableNumbersRight"/>
              <w:rPr>
                <w:b/>
                <w:sz w:val="18"/>
                <w:szCs w:val="18"/>
              </w:rPr>
            </w:pPr>
            <w:r>
              <w:rPr>
                <w:b/>
                <w:sz w:val="18"/>
                <w:szCs w:val="18"/>
              </w:rPr>
              <w:t>433</w:t>
            </w:r>
          </w:p>
        </w:tc>
        <w:tc>
          <w:tcPr>
            <w:tcW w:w="1044" w:type="dxa"/>
            <w:tcBorders>
              <w:top w:val="single" w:sz="4" w:space="0" w:color="auto"/>
              <w:left w:val="nil"/>
              <w:bottom w:val="single" w:sz="4" w:space="0" w:color="auto"/>
              <w:right w:val="nil"/>
            </w:tcBorders>
            <w:noWrap/>
            <w:tcMar>
              <w:top w:w="17" w:type="dxa"/>
              <w:left w:w="17" w:type="dxa"/>
              <w:bottom w:w="0" w:type="dxa"/>
              <w:right w:w="17" w:type="dxa"/>
            </w:tcMar>
          </w:tcPr>
          <w:p w:rsidR="00F30262" w:rsidRPr="00F46340" w:rsidRDefault="00F30262" w:rsidP="00F30262">
            <w:pPr>
              <w:pStyle w:val="TableNumbersRight"/>
              <w:rPr>
                <w:b/>
                <w:sz w:val="18"/>
                <w:szCs w:val="18"/>
              </w:rPr>
            </w:pPr>
            <w:r>
              <w:rPr>
                <w:b/>
                <w:sz w:val="18"/>
                <w:szCs w:val="18"/>
              </w:rPr>
              <w:t>294</w:t>
            </w:r>
          </w:p>
        </w:tc>
        <w:tc>
          <w:tcPr>
            <w:tcW w:w="1044" w:type="dxa"/>
            <w:tcBorders>
              <w:top w:val="single" w:sz="4" w:space="0" w:color="auto"/>
              <w:left w:val="nil"/>
              <w:bottom w:val="single" w:sz="4" w:space="0" w:color="auto"/>
              <w:right w:val="nil"/>
            </w:tcBorders>
            <w:noWrap/>
            <w:tcMar>
              <w:top w:w="17" w:type="dxa"/>
              <w:left w:w="17" w:type="dxa"/>
              <w:bottom w:w="0" w:type="dxa"/>
              <w:right w:w="17" w:type="dxa"/>
            </w:tcMar>
          </w:tcPr>
          <w:p w:rsidR="00F30262" w:rsidRPr="00107B6F" w:rsidRDefault="00F30262" w:rsidP="00F30262">
            <w:pPr>
              <w:pStyle w:val="TableNumbersRight"/>
              <w:rPr>
                <w:b/>
                <w:sz w:val="18"/>
                <w:szCs w:val="18"/>
              </w:rPr>
            </w:pPr>
            <w:r>
              <w:rPr>
                <w:b/>
                <w:sz w:val="18"/>
                <w:szCs w:val="18"/>
              </w:rPr>
              <w:t>0 </w:t>
            </w:r>
          </w:p>
        </w:tc>
        <w:tc>
          <w:tcPr>
            <w:tcW w:w="1044" w:type="dxa"/>
            <w:tcBorders>
              <w:top w:val="single" w:sz="4" w:space="0" w:color="auto"/>
              <w:left w:val="nil"/>
              <w:bottom w:val="single" w:sz="4" w:space="0" w:color="auto"/>
              <w:right w:val="nil"/>
            </w:tcBorders>
            <w:noWrap/>
            <w:tcMar>
              <w:top w:w="17" w:type="dxa"/>
              <w:left w:w="17" w:type="dxa"/>
              <w:bottom w:w="0" w:type="dxa"/>
              <w:right w:w="17" w:type="dxa"/>
            </w:tcMar>
          </w:tcPr>
          <w:p w:rsidR="00F30262" w:rsidRPr="00107B6F" w:rsidRDefault="00F30262" w:rsidP="00F30262">
            <w:pPr>
              <w:pStyle w:val="TableNumbersRight"/>
              <w:rPr>
                <w:b/>
                <w:sz w:val="18"/>
                <w:szCs w:val="18"/>
              </w:rPr>
            </w:pPr>
            <w:r>
              <w:rPr>
                <w:b/>
                <w:sz w:val="18"/>
                <w:szCs w:val="18"/>
              </w:rPr>
              <w:t>0</w:t>
            </w:r>
          </w:p>
        </w:tc>
        <w:tc>
          <w:tcPr>
            <w:tcW w:w="1044" w:type="dxa"/>
            <w:tcBorders>
              <w:top w:val="single" w:sz="4" w:space="0" w:color="auto"/>
              <w:left w:val="nil"/>
              <w:bottom w:val="single" w:sz="4" w:space="0" w:color="auto"/>
              <w:right w:val="nil"/>
            </w:tcBorders>
            <w:noWrap/>
            <w:tcMar>
              <w:top w:w="17" w:type="dxa"/>
              <w:left w:w="17" w:type="dxa"/>
              <w:bottom w:w="0" w:type="dxa"/>
              <w:right w:w="17" w:type="dxa"/>
            </w:tcMar>
          </w:tcPr>
          <w:p w:rsidR="00F30262" w:rsidRPr="00107B6F" w:rsidRDefault="00F30262" w:rsidP="00F30262">
            <w:pPr>
              <w:pStyle w:val="TableNumbersRight"/>
              <w:rPr>
                <w:b/>
                <w:sz w:val="18"/>
                <w:szCs w:val="18"/>
              </w:rPr>
            </w:pPr>
            <w:r>
              <w:rPr>
                <w:b/>
                <w:sz w:val="18"/>
                <w:szCs w:val="18"/>
              </w:rPr>
              <w:t>0</w:t>
            </w:r>
          </w:p>
        </w:tc>
      </w:tr>
      <w:bookmarkEnd w:id="1"/>
    </w:tbl>
    <w:p w:rsidR="0022740B" w:rsidRPr="00A70734" w:rsidRDefault="00537244" w:rsidP="00537244">
      <w:pPr>
        <w:pStyle w:val="Heading3"/>
        <w:rPr>
          <w:rFonts w:asciiTheme="minorHAnsi" w:hAnsiTheme="minorHAnsi" w:cstheme="minorHAnsi"/>
        </w:rPr>
      </w:pPr>
      <w:r w:rsidRPr="00A70734">
        <w:rPr>
          <w:rFonts w:asciiTheme="minorHAnsi" w:hAnsiTheme="minorHAnsi" w:cstheme="minorHAnsi"/>
        </w:rPr>
        <w:br w:type="page"/>
      </w:r>
    </w:p>
    <w:tbl>
      <w:tblPr>
        <w:tblW w:w="9356" w:type="dxa"/>
        <w:tblLook w:val="04A0"/>
      </w:tblPr>
      <w:tblGrid>
        <w:gridCol w:w="993"/>
        <w:gridCol w:w="2421"/>
        <w:gridCol w:w="1386"/>
        <w:gridCol w:w="994"/>
        <w:gridCol w:w="580"/>
        <w:gridCol w:w="994"/>
        <w:gridCol w:w="994"/>
        <w:gridCol w:w="994"/>
      </w:tblGrid>
      <w:tr w:rsidR="007224B2" w:rsidTr="003C6141">
        <w:tc>
          <w:tcPr>
            <w:tcW w:w="9356" w:type="dxa"/>
            <w:gridSpan w:val="8"/>
            <w:tcBorders>
              <w:top w:val="nil"/>
              <w:left w:val="nil"/>
              <w:bottom w:val="nil"/>
              <w:right w:val="nil"/>
            </w:tcBorders>
            <w:shd w:val="clear" w:color="000000" w:fill="FFFFFF"/>
            <w:hideMark/>
          </w:tcPr>
          <w:p w:rsidR="007224B2" w:rsidRDefault="007224B2">
            <w:pPr>
              <w:jc w:val="center"/>
              <w:rPr>
                <w:rFonts w:ascii="Arial" w:hAnsi="Arial" w:cs="Arial"/>
                <w:b/>
                <w:bCs/>
              </w:rPr>
            </w:pPr>
            <w:bookmarkStart w:id="2" w:name="RANGE!A1:H44"/>
            <w:r>
              <w:rPr>
                <w:rFonts w:ascii="Arial" w:hAnsi="Arial" w:cs="Arial"/>
                <w:b/>
                <w:bCs/>
              </w:rPr>
              <w:lastRenderedPageBreak/>
              <w:t>Australian Capital Territory Public Cemeteries Authority</w:t>
            </w:r>
            <w:bookmarkEnd w:id="2"/>
          </w:p>
        </w:tc>
      </w:tr>
      <w:tr w:rsidR="007224B2" w:rsidTr="003C6141">
        <w:tc>
          <w:tcPr>
            <w:tcW w:w="9356" w:type="dxa"/>
            <w:gridSpan w:val="8"/>
            <w:tcBorders>
              <w:top w:val="nil"/>
              <w:left w:val="nil"/>
              <w:bottom w:val="nil"/>
              <w:right w:val="nil"/>
            </w:tcBorders>
            <w:shd w:val="clear" w:color="000000" w:fill="FFFFFF"/>
            <w:hideMark/>
          </w:tcPr>
          <w:p w:rsidR="007224B2" w:rsidRDefault="007224B2">
            <w:pPr>
              <w:jc w:val="center"/>
              <w:rPr>
                <w:rFonts w:ascii="Arial" w:hAnsi="Arial" w:cs="Arial"/>
                <w:b/>
                <w:bCs/>
              </w:rPr>
            </w:pPr>
            <w:r>
              <w:rPr>
                <w:rFonts w:ascii="Arial" w:hAnsi="Arial" w:cs="Arial"/>
                <w:b/>
                <w:bCs/>
              </w:rPr>
              <w:t>Operating Statement</w:t>
            </w:r>
          </w:p>
        </w:tc>
      </w:tr>
      <w:tr w:rsidR="007224B2" w:rsidTr="003C6141">
        <w:tc>
          <w:tcPr>
            <w:tcW w:w="993" w:type="dxa"/>
            <w:tcBorders>
              <w:top w:val="single" w:sz="4" w:space="0" w:color="auto"/>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2012-13</w:t>
            </w:r>
          </w:p>
        </w:tc>
        <w:tc>
          <w:tcPr>
            <w:tcW w:w="2421" w:type="dxa"/>
            <w:tcBorders>
              <w:top w:val="single" w:sz="4" w:space="0" w:color="auto"/>
              <w:left w:val="nil"/>
              <w:bottom w:val="nil"/>
              <w:right w:val="nil"/>
            </w:tcBorders>
            <w:shd w:val="clear" w:color="000000" w:fill="FFFFFF"/>
            <w:hideMark/>
          </w:tcPr>
          <w:p w:rsidR="007224B2" w:rsidRDefault="007224B2" w:rsidP="007224B2">
            <w:pPr>
              <w:rPr>
                <w:rFonts w:ascii="Calibri" w:hAnsi="Calibri"/>
                <w:b/>
                <w:bCs/>
                <w:sz w:val="18"/>
                <w:szCs w:val="18"/>
              </w:rPr>
            </w:pPr>
            <w:r>
              <w:rPr>
                <w:rFonts w:ascii="Calibri" w:hAnsi="Calibri"/>
                <w:b/>
                <w:bCs/>
                <w:sz w:val="18"/>
                <w:szCs w:val="18"/>
              </w:rPr>
              <w:t> </w:t>
            </w:r>
          </w:p>
        </w:tc>
        <w:tc>
          <w:tcPr>
            <w:tcW w:w="1386" w:type="dxa"/>
            <w:tcBorders>
              <w:top w:val="single" w:sz="4" w:space="0" w:color="auto"/>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2012-13</w:t>
            </w:r>
          </w:p>
        </w:tc>
        <w:tc>
          <w:tcPr>
            <w:tcW w:w="994" w:type="dxa"/>
            <w:tcBorders>
              <w:top w:val="single" w:sz="4" w:space="0" w:color="auto"/>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2013-14</w:t>
            </w:r>
          </w:p>
        </w:tc>
        <w:tc>
          <w:tcPr>
            <w:tcW w:w="580" w:type="dxa"/>
            <w:tcBorders>
              <w:top w:val="single" w:sz="4" w:space="0" w:color="auto"/>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 </w:t>
            </w:r>
          </w:p>
        </w:tc>
        <w:tc>
          <w:tcPr>
            <w:tcW w:w="994" w:type="dxa"/>
            <w:tcBorders>
              <w:top w:val="single" w:sz="4" w:space="0" w:color="auto"/>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2014-15</w:t>
            </w:r>
          </w:p>
        </w:tc>
        <w:tc>
          <w:tcPr>
            <w:tcW w:w="994" w:type="dxa"/>
            <w:tcBorders>
              <w:top w:val="single" w:sz="4" w:space="0" w:color="auto"/>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2015-16</w:t>
            </w:r>
          </w:p>
        </w:tc>
        <w:tc>
          <w:tcPr>
            <w:tcW w:w="994" w:type="dxa"/>
            <w:tcBorders>
              <w:top w:val="single" w:sz="4" w:space="0" w:color="auto"/>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2016-17</w:t>
            </w:r>
          </w:p>
        </w:tc>
      </w:tr>
      <w:tr w:rsidR="007224B2" w:rsidTr="003C6141">
        <w:tc>
          <w:tcPr>
            <w:tcW w:w="993"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Budget</w:t>
            </w:r>
          </w:p>
        </w:tc>
        <w:tc>
          <w:tcPr>
            <w:tcW w:w="2421" w:type="dxa"/>
            <w:tcBorders>
              <w:top w:val="nil"/>
              <w:left w:val="nil"/>
              <w:bottom w:val="nil"/>
              <w:right w:val="nil"/>
            </w:tcBorders>
            <w:shd w:val="clear" w:color="000000" w:fill="FFFFFF"/>
            <w:hideMark/>
          </w:tcPr>
          <w:p w:rsidR="007224B2" w:rsidRDefault="007224B2" w:rsidP="007224B2">
            <w:pPr>
              <w:rPr>
                <w:rFonts w:ascii="Calibri" w:hAnsi="Calibri"/>
                <w:b/>
                <w:bCs/>
                <w:sz w:val="18"/>
                <w:szCs w:val="18"/>
              </w:rPr>
            </w:pPr>
            <w:r>
              <w:rPr>
                <w:rFonts w:ascii="Calibri" w:hAnsi="Calibri"/>
                <w:b/>
                <w:bCs/>
                <w:sz w:val="18"/>
                <w:szCs w:val="18"/>
              </w:rPr>
              <w:t> </w:t>
            </w:r>
          </w:p>
        </w:tc>
        <w:tc>
          <w:tcPr>
            <w:tcW w:w="1386"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Est. Outcome</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Budget</w:t>
            </w:r>
          </w:p>
        </w:tc>
        <w:tc>
          <w:tcPr>
            <w:tcW w:w="580"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Var</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Estimate</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Estimate</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Estimate</w:t>
            </w:r>
          </w:p>
        </w:tc>
      </w:tr>
      <w:tr w:rsidR="007224B2" w:rsidTr="003C6141">
        <w:tc>
          <w:tcPr>
            <w:tcW w:w="993" w:type="dxa"/>
            <w:tcBorders>
              <w:top w:val="nil"/>
              <w:left w:val="nil"/>
              <w:bottom w:val="single" w:sz="4" w:space="0" w:color="auto"/>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$'000</w:t>
            </w:r>
          </w:p>
        </w:tc>
        <w:tc>
          <w:tcPr>
            <w:tcW w:w="2421" w:type="dxa"/>
            <w:tcBorders>
              <w:top w:val="nil"/>
              <w:left w:val="nil"/>
              <w:bottom w:val="single" w:sz="4" w:space="0" w:color="auto"/>
              <w:right w:val="nil"/>
            </w:tcBorders>
            <w:shd w:val="clear" w:color="000000" w:fill="FFFFFF"/>
            <w:hideMark/>
          </w:tcPr>
          <w:p w:rsidR="007224B2" w:rsidRDefault="007224B2" w:rsidP="007224B2">
            <w:pPr>
              <w:rPr>
                <w:rFonts w:ascii="Calibri" w:hAnsi="Calibri"/>
                <w:b/>
                <w:bCs/>
                <w:sz w:val="18"/>
                <w:szCs w:val="18"/>
              </w:rPr>
            </w:pPr>
            <w:r>
              <w:rPr>
                <w:rFonts w:ascii="Calibri" w:hAnsi="Calibri"/>
                <w:b/>
                <w:bCs/>
                <w:sz w:val="18"/>
                <w:szCs w:val="18"/>
              </w:rPr>
              <w:t> </w:t>
            </w:r>
          </w:p>
        </w:tc>
        <w:tc>
          <w:tcPr>
            <w:tcW w:w="1386" w:type="dxa"/>
            <w:tcBorders>
              <w:top w:val="nil"/>
              <w:left w:val="nil"/>
              <w:bottom w:val="single" w:sz="4" w:space="0" w:color="auto"/>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$'000</w:t>
            </w:r>
          </w:p>
        </w:tc>
        <w:tc>
          <w:tcPr>
            <w:tcW w:w="994" w:type="dxa"/>
            <w:tcBorders>
              <w:top w:val="nil"/>
              <w:left w:val="nil"/>
              <w:bottom w:val="single" w:sz="4" w:space="0" w:color="auto"/>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$'000</w:t>
            </w:r>
          </w:p>
        </w:tc>
        <w:tc>
          <w:tcPr>
            <w:tcW w:w="580" w:type="dxa"/>
            <w:tcBorders>
              <w:top w:val="nil"/>
              <w:left w:val="nil"/>
              <w:bottom w:val="single" w:sz="4" w:space="0" w:color="auto"/>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w:t>
            </w:r>
          </w:p>
        </w:tc>
        <w:tc>
          <w:tcPr>
            <w:tcW w:w="994" w:type="dxa"/>
            <w:tcBorders>
              <w:top w:val="nil"/>
              <w:left w:val="nil"/>
              <w:bottom w:val="single" w:sz="4" w:space="0" w:color="auto"/>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$'000</w:t>
            </w:r>
          </w:p>
        </w:tc>
        <w:tc>
          <w:tcPr>
            <w:tcW w:w="994" w:type="dxa"/>
            <w:tcBorders>
              <w:top w:val="nil"/>
              <w:left w:val="nil"/>
              <w:bottom w:val="single" w:sz="4" w:space="0" w:color="auto"/>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$'000</w:t>
            </w:r>
          </w:p>
        </w:tc>
        <w:tc>
          <w:tcPr>
            <w:tcW w:w="994" w:type="dxa"/>
            <w:tcBorders>
              <w:top w:val="nil"/>
              <w:left w:val="nil"/>
              <w:bottom w:val="single" w:sz="4" w:space="0" w:color="auto"/>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$'000</w:t>
            </w:r>
          </w:p>
        </w:tc>
      </w:tr>
      <w:tr w:rsidR="007224B2" w:rsidTr="003C6141">
        <w:tc>
          <w:tcPr>
            <w:tcW w:w="993" w:type="dxa"/>
            <w:tcBorders>
              <w:top w:val="nil"/>
              <w:left w:val="nil"/>
              <w:bottom w:val="nil"/>
              <w:right w:val="nil"/>
            </w:tcBorders>
            <w:shd w:val="clear" w:color="000000" w:fill="FFFFFF"/>
            <w:hideMark/>
          </w:tcPr>
          <w:p w:rsidR="007224B2" w:rsidRDefault="007224B2" w:rsidP="007224B2">
            <w:pPr>
              <w:jc w:val="right"/>
              <w:rPr>
                <w:rFonts w:ascii="Calibri" w:hAnsi="Calibri"/>
                <w:b/>
                <w:bCs/>
                <w:i/>
                <w:iCs/>
                <w:sz w:val="18"/>
                <w:szCs w:val="18"/>
              </w:rPr>
            </w:pPr>
            <w:r>
              <w:rPr>
                <w:rFonts w:ascii="Calibri" w:hAnsi="Calibri"/>
                <w:b/>
                <w:bCs/>
                <w:i/>
                <w:iCs/>
                <w:sz w:val="18"/>
                <w:szCs w:val="18"/>
              </w:rPr>
              <w:t> </w:t>
            </w:r>
          </w:p>
        </w:tc>
        <w:tc>
          <w:tcPr>
            <w:tcW w:w="2421" w:type="dxa"/>
            <w:tcBorders>
              <w:top w:val="nil"/>
              <w:left w:val="nil"/>
              <w:bottom w:val="nil"/>
              <w:right w:val="nil"/>
            </w:tcBorders>
            <w:shd w:val="clear" w:color="000000" w:fill="FFFFFF"/>
            <w:hideMark/>
          </w:tcPr>
          <w:p w:rsidR="007224B2" w:rsidRDefault="007224B2" w:rsidP="007224B2">
            <w:pPr>
              <w:rPr>
                <w:rFonts w:ascii="Calibri" w:hAnsi="Calibri"/>
                <w:b/>
                <w:bCs/>
                <w:sz w:val="18"/>
                <w:szCs w:val="18"/>
              </w:rPr>
            </w:pPr>
            <w:r>
              <w:rPr>
                <w:rFonts w:ascii="Calibri" w:hAnsi="Calibri"/>
                <w:b/>
                <w:bCs/>
                <w:sz w:val="18"/>
                <w:szCs w:val="18"/>
              </w:rPr>
              <w:t> </w:t>
            </w:r>
          </w:p>
        </w:tc>
        <w:tc>
          <w:tcPr>
            <w:tcW w:w="1386" w:type="dxa"/>
            <w:tcBorders>
              <w:top w:val="nil"/>
              <w:left w:val="nil"/>
              <w:bottom w:val="nil"/>
              <w:right w:val="nil"/>
            </w:tcBorders>
            <w:shd w:val="clear" w:color="000000" w:fill="FFFFFF"/>
            <w:hideMark/>
          </w:tcPr>
          <w:p w:rsidR="007224B2" w:rsidRDefault="007224B2" w:rsidP="007224B2">
            <w:pPr>
              <w:jc w:val="right"/>
              <w:rPr>
                <w:rFonts w:ascii="Calibri" w:hAnsi="Calibri"/>
                <w:b/>
                <w:bCs/>
                <w:i/>
                <w:iCs/>
                <w:sz w:val="18"/>
                <w:szCs w:val="18"/>
              </w:rPr>
            </w:pPr>
            <w:r>
              <w:rPr>
                <w:rFonts w:ascii="Calibri" w:hAnsi="Calibri"/>
                <w:b/>
                <w:bCs/>
                <w:i/>
                <w:iCs/>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i/>
                <w:iCs/>
                <w:sz w:val="18"/>
                <w:szCs w:val="18"/>
              </w:rPr>
            </w:pPr>
            <w:r>
              <w:rPr>
                <w:rFonts w:ascii="Calibri" w:hAnsi="Calibri"/>
                <w:b/>
                <w:bCs/>
                <w:i/>
                <w:iCs/>
                <w:sz w:val="18"/>
                <w:szCs w:val="18"/>
              </w:rPr>
              <w:t> </w:t>
            </w:r>
          </w:p>
        </w:tc>
        <w:tc>
          <w:tcPr>
            <w:tcW w:w="580" w:type="dxa"/>
            <w:tcBorders>
              <w:top w:val="nil"/>
              <w:left w:val="nil"/>
              <w:bottom w:val="nil"/>
              <w:right w:val="nil"/>
            </w:tcBorders>
            <w:shd w:val="clear" w:color="000000" w:fill="FFFFFF"/>
            <w:hideMark/>
          </w:tcPr>
          <w:p w:rsidR="007224B2" w:rsidRDefault="007224B2" w:rsidP="007224B2">
            <w:pPr>
              <w:jc w:val="right"/>
              <w:rPr>
                <w:rFonts w:ascii="Calibri" w:hAnsi="Calibri"/>
                <w:b/>
                <w:bCs/>
                <w:i/>
                <w:iCs/>
                <w:sz w:val="18"/>
                <w:szCs w:val="18"/>
              </w:rPr>
            </w:pPr>
            <w:r>
              <w:rPr>
                <w:rFonts w:ascii="Calibri" w:hAnsi="Calibri"/>
                <w:b/>
                <w:bCs/>
                <w:i/>
                <w:iCs/>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i/>
                <w:iCs/>
                <w:sz w:val="18"/>
                <w:szCs w:val="18"/>
              </w:rPr>
            </w:pPr>
            <w:r>
              <w:rPr>
                <w:rFonts w:ascii="Calibri" w:hAnsi="Calibri"/>
                <w:b/>
                <w:bCs/>
                <w:i/>
                <w:iCs/>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i/>
                <w:iCs/>
                <w:sz w:val="18"/>
                <w:szCs w:val="18"/>
              </w:rPr>
            </w:pPr>
            <w:r>
              <w:rPr>
                <w:rFonts w:ascii="Calibri" w:hAnsi="Calibri"/>
                <w:b/>
                <w:bCs/>
                <w:i/>
                <w:iCs/>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i/>
                <w:iCs/>
                <w:sz w:val="18"/>
                <w:szCs w:val="18"/>
              </w:rPr>
            </w:pPr>
            <w:r>
              <w:rPr>
                <w:rFonts w:ascii="Calibri" w:hAnsi="Calibri"/>
                <w:b/>
                <w:bCs/>
                <w:i/>
                <w:iCs/>
                <w:sz w:val="18"/>
                <w:szCs w:val="18"/>
              </w:rPr>
              <w:t> </w:t>
            </w:r>
          </w:p>
        </w:tc>
      </w:tr>
      <w:tr w:rsidR="007224B2" w:rsidTr="003C6141">
        <w:tc>
          <w:tcPr>
            <w:tcW w:w="993"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2421" w:type="dxa"/>
            <w:tcBorders>
              <w:top w:val="nil"/>
              <w:left w:val="nil"/>
              <w:bottom w:val="nil"/>
              <w:right w:val="nil"/>
            </w:tcBorders>
            <w:shd w:val="clear" w:color="000000" w:fill="FFFFFF"/>
            <w:hideMark/>
          </w:tcPr>
          <w:p w:rsidR="007224B2" w:rsidRDefault="007224B2" w:rsidP="007224B2">
            <w:pPr>
              <w:rPr>
                <w:rFonts w:ascii="Calibri" w:hAnsi="Calibri"/>
                <w:b/>
                <w:bCs/>
                <w:sz w:val="18"/>
                <w:szCs w:val="18"/>
              </w:rPr>
            </w:pPr>
            <w:r>
              <w:rPr>
                <w:rFonts w:ascii="Calibri" w:hAnsi="Calibri"/>
                <w:b/>
                <w:bCs/>
                <w:sz w:val="18"/>
                <w:szCs w:val="18"/>
              </w:rPr>
              <w:t>Income</w:t>
            </w:r>
          </w:p>
        </w:tc>
        <w:tc>
          <w:tcPr>
            <w:tcW w:w="1386"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580"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r>
      <w:tr w:rsidR="007224B2" w:rsidTr="003C6141">
        <w:tc>
          <w:tcPr>
            <w:tcW w:w="993"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2421" w:type="dxa"/>
            <w:tcBorders>
              <w:top w:val="nil"/>
              <w:left w:val="nil"/>
              <w:bottom w:val="nil"/>
              <w:right w:val="nil"/>
            </w:tcBorders>
            <w:shd w:val="clear" w:color="000000" w:fill="FFFFFF"/>
            <w:hideMark/>
          </w:tcPr>
          <w:p w:rsidR="007224B2" w:rsidRDefault="007224B2" w:rsidP="007224B2">
            <w:pPr>
              <w:rPr>
                <w:rFonts w:ascii="Calibri" w:hAnsi="Calibri"/>
                <w:b/>
                <w:bCs/>
                <w:sz w:val="18"/>
                <w:szCs w:val="18"/>
              </w:rPr>
            </w:pPr>
            <w:r>
              <w:rPr>
                <w:rFonts w:ascii="Calibri" w:hAnsi="Calibri"/>
                <w:b/>
                <w:bCs/>
                <w:sz w:val="18"/>
                <w:szCs w:val="18"/>
              </w:rPr>
              <w:t> </w:t>
            </w:r>
          </w:p>
        </w:tc>
        <w:tc>
          <w:tcPr>
            <w:tcW w:w="1386"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580"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r>
      <w:tr w:rsidR="007224B2" w:rsidTr="003C6141">
        <w:tc>
          <w:tcPr>
            <w:tcW w:w="993"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2421" w:type="dxa"/>
            <w:tcBorders>
              <w:top w:val="nil"/>
              <w:left w:val="nil"/>
              <w:bottom w:val="nil"/>
              <w:right w:val="nil"/>
            </w:tcBorders>
            <w:shd w:val="clear" w:color="000000" w:fill="FFFFFF"/>
            <w:hideMark/>
          </w:tcPr>
          <w:p w:rsidR="007224B2" w:rsidRDefault="007224B2" w:rsidP="007224B2">
            <w:pPr>
              <w:rPr>
                <w:rFonts w:ascii="Calibri" w:hAnsi="Calibri"/>
                <w:b/>
                <w:bCs/>
                <w:sz w:val="18"/>
                <w:szCs w:val="18"/>
              </w:rPr>
            </w:pPr>
            <w:r>
              <w:rPr>
                <w:rFonts w:ascii="Calibri" w:hAnsi="Calibri"/>
                <w:b/>
                <w:bCs/>
                <w:sz w:val="18"/>
                <w:szCs w:val="18"/>
              </w:rPr>
              <w:t>Revenue</w:t>
            </w:r>
          </w:p>
        </w:tc>
        <w:tc>
          <w:tcPr>
            <w:tcW w:w="1386"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580"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r>
      <w:tr w:rsidR="007224B2" w:rsidTr="003C6141">
        <w:tc>
          <w:tcPr>
            <w:tcW w:w="993"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2,975</w:t>
            </w:r>
          </w:p>
        </w:tc>
        <w:tc>
          <w:tcPr>
            <w:tcW w:w="2421" w:type="dxa"/>
            <w:tcBorders>
              <w:top w:val="nil"/>
              <w:left w:val="nil"/>
              <w:bottom w:val="nil"/>
              <w:right w:val="nil"/>
            </w:tcBorders>
            <w:shd w:val="clear" w:color="000000" w:fill="FFFFFF"/>
            <w:hideMark/>
          </w:tcPr>
          <w:p w:rsidR="007224B2" w:rsidRDefault="007224B2" w:rsidP="007224B2">
            <w:pPr>
              <w:rPr>
                <w:rFonts w:ascii="Calibri" w:hAnsi="Calibri"/>
                <w:sz w:val="18"/>
                <w:szCs w:val="18"/>
              </w:rPr>
            </w:pPr>
            <w:r>
              <w:rPr>
                <w:rFonts w:ascii="Calibri" w:hAnsi="Calibri"/>
                <w:sz w:val="18"/>
                <w:szCs w:val="18"/>
              </w:rPr>
              <w:t xml:space="preserve">User Charges - Non ACT </w:t>
            </w:r>
            <w:r>
              <w:rPr>
                <w:rFonts w:ascii="Calibri" w:hAnsi="Calibri"/>
                <w:sz w:val="18"/>
                <w:szCs w:val="18"/>
              </w:rPr>
              <w:br/>
              <w:t xml:space="preserve">   Government</w:t>
            </w:r>
          </w:p>
        </w:tc>
        <w:tc>
          <w:tcPr>
            <w:tcW w:w="1386"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2,822</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3,249</w:t>
            </w:r>
          </w:p>
        </w:tc>
        <w:tc>
          <w:tcPr>
            <w:tcW w:w="580"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xml:space="preserve">15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3,330</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3,413</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3,550</w:t>
            </w:r>
          </w:p>
        </w:tc>
      </w:tr>
      <w:tr w:rsidR="007224B2" w:rsidTr="003C6141">
        <w:tc>
          <w:tcPr>
            <w:tcW w:w="993"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473</w:t>
            </w:r>
          </w:p>
        </w:tc>
        <w:tc>
          <w:tcPr>
            <w:tcW w:w="2421" w:type="dxa"/>
            <w:tcBorders>
              <w:top w:val="nil"/>
              <w:left w:val="nil"/>
              <w:bottom w:val="nil"/>
              <w:right w:val="nil"/>
            </w:tcBorders>
            <w:shd w:val="clear" w:color="000000" w:fill="FFFFFF"/>
            <w:hideMark/>
          </w:tcPr>
          <w:p w:rsidR="007224B2" w:rsidRDefault="007224B2" w:rsidP="007224B2">
            <w:pPr>
              <w:rPr>
                <w:rFonts w:ascii="Calibri" w:hAnsi="Calibri"/>
                <w:sz w:val="18"/>
                <w:szCs w:val="18"/>
              </w:rPr>
            </w:pPr>
            <w:r>
              <w:rPr>
                <w:rFonts w:ascii="Calibri" w:hAnsi="Calibri"/>
                <w:sz w:val="18"/>
                <w:szCs w:val="18"/>
              </w:rPr>
              <w:t>Interest</w:t>
            </w:r>
          </w:p>
        </w:tc>
        <w:tc>
          <w:tcPr>
            <w:tcW w:w="1386"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352</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439</w:t>
            </w:r>
          </w:p>
        </w:tc>
        <w:tc>
          <w:tcPr>
            <w:tcW w:w="580"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xml:space="preserve">25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463</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488</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504</w:t>
            </w:r>
          </w:p>
        </w:tc>
      </w:tr>
      <w:tr w:rsidR="007224B2" w:rsidTr="003C6141">
        <w:tc>
          <w:tcPr>
            <w:tcW w:w="993"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0</w:t>
            </w:r>
          </w:p>
        </w:tc>
        <w:tc>
          <w:tcPr>
            <w:tcW w:w="2421" w:type="dxa"/>
            <w:tcBorders>
              <w:top w:val="nil"/>
              <w:left w:val="nil"/>
              <w:bottom w:val="nil"/>
              <w:right w:val="nil"/>
            </w:tcBorders>
            <w:shd w:val="clear" w:color="000000" w:fill="FFFFFF"/>
            <w:hideMark/>
          </w:tcPr>
          <w:p w:rsidR="007224B2" w:rsidRDefault="007224B2" w:rsidP="00C966C9">
            <w:pPr>
              <w:ind w:left="142" w:hanging="142"/>
              <w:rPr>
                <w:rFonts w:ascii="Calibri" w:hAnsi="Calibri"/>
                <w:sz w:val="18"/>
                <w:szCs w:val="18"/>
              </w:rPr>
            </w:pPr>
            <w:r>
              <w:rPr>
                <w:rFonts w:ascii="Calibri" w:hAnsi="Calibri"/>
                <w:sz w:val="18"/>
                <w:szCs w:val="18"/>
              </w:rPr>
              <w:t>Distribution from Investments with the Territory Banking Account</w:t>
            </w:r>
            <w:r w:rsidR="00C966C9" w:rsidRPr="00111539">
              <w:rPr>
                <w:rFonts w:ascii="Calibri" w:hAnsi="Calibri"/>
                <w:sz w:val="18"/>
                <w:szCs w:val="18"/>
                <w:vertAlign w:val="superscript"/>
              </w:rPr>
              <w:t>1</w:t>
            </w:r>
          </w:p>
        </w:tc>
        <w:tc>
          <w:tcPr>
            <w:tcW w:w="1386"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49</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60</w:t>
            </w:r>
          </w:p>
        </w:tc>
        <w:tc>
          <w:tcPr>
            <w:tcW w:w="580"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xml:space="preserve">22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63</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67</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69</w:t>
            </w:r>
          </w:p>
        </w:tc>
      </w:tr>
      <w:tr w:rsidR="007224B2" w:rsidTr="003C6141">
        <w:tc>
          <w:tcPr>
            <w:tcW w:w="993"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1,858</w:t>
            </w:r>
          </w:p>
        </w:tc>
        <w:tc>
          <w:tcPr>
            <w:tcW w:w="2421" w:type="dxa"/>
            <w:tcBorders>
              <w:top w:val="nil"/>
              <w:left w:val="nil"/>
              <w:bottom w:val="nil"/>
              <w:right w:val="nil"/>
            </w:tcBorders>
            <w:shd w:val="clear" w:color="000000" w:fill="FFFFFF"/>
            <w:hideMark/>
          </w:tcPr>
          <w:p w:rsidR="007224B2" w:rsidRDefault="007224B2" w:rsidP="007224B2">
            <w:pPr>
              <w:rPr>
                <w:rFonts w:ascii="Calibri" w:hAnsi="Calibri"/>
                <w:sz w:val="18"/>
                <w:szCs w:val="18"/>
              </w:rPr>
            </w:pPr>
            <w:r>
              <w:rPr>
                <w:rFonts w:ascii="Calibri" w:hAnsi="Calibri"/>
                <w:sz w:val="18"/>
                <w:szCs w:val="18"/>
              </w:rPr>
              <w:t>Other Revenue</w:t>
            </w:r>
          </w:p>
        </w:tc>
        <w:tc>
          <w:tcPr>
            <w:tcW w:w="1386"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1,712</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1,904</w:t>
            </w:r>
          </w:p>
        </w:tc>
        <w:tc>
          <w:tcPr>
            <w:tcW w:w="580"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xml:space="preserve">11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1,952</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2,001</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2,081</w:t>
            </w:r>
          </w:p>
        </w:tc>
      </w:tr>
      <w:tr w:rsidR="007224B2" w:rsidTr="003C6141">
        <w:tc>
          <w:tcPr>
            <w:tcW w:w="993"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5,306</w:t>
            </w:r>
          </w:p>
        </w:tc>
        <w:tc>
          <w:tcPr>
            <w:tcW w:w="2421" w:type="dxa"/>
            <w:tcBorders>
              <w:top w:val="nil"/>
              <w:left w:val="nil"/>
              <w:bottom w:val="nil"/>
              <w:right w:val="nil"/>
            </w:tcBorders>
            <w:shd w:val="clear" w:color="000000" w:fill="FFFFFF"/>
            <w:hideMark/>
          </w:tcPr>
          <w:p w:rsidR="007224B2" w:rsidRDefault="007224B2" w:rsidP="007224B2">
            <w:pPr>
              <w:rPr>
                <w:rFonts w:ascii="Calibri" w:hAnsi="Calibri"/>
                <w:b/>
                <w:bCs/>
                <w:sz w:val="18"/>
                <w:szCs w:val="18"/>
              </w:rPr>
            </w:pPr>
            <w:r>
              <w:rPr>
                <w:rFonts w:ascii="Calibri" w:hAnsi="Calibri"/>
                <w:b/>
                <w:bCs/>
                <w:sz w:val="18"/>
                <w:szCs w:val="18"/>
              </w:rPr>
              <w:t>Total Revenue</w:t>
            </w:r>
          </w:p>
        </w:tc>
        <w:tc>
          <w:tcPr>
            <w:tcW w:w="1386"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4,935</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5,652</w:t>
            </w:r>
          </w:p>
        </w:tc>
        <w:tc>
          <w:tcPr>
            <w:tcW w:w="580"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 xml:space="preserve">15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5,808</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5,969</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6,204</w:t>
            </w:r>
          </w:p>
        </w:tc>
      </w:tr>
      <w:tr w:rsidR="007224B2" w:rsidTr="003C6141">
        <w:tc>
          <w:tcPr>
            <w:tcW w:w="993"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2421" w:type="dxa"/>
            <w:tcBorders>
              <w:top w:val="nil"/>
              <w:left w:val="nil"/>
              <w:bottom w:val="nil"/>
              <w:right w:val="nil"/>
            </w:tcBorders>
            <w:shd w:val="clear" w:color="000000" w:fill="FFFFFF"/>
            <w:hideMark/>
          </w:tcPr>
          <w:p w:rsidR="007224B2" w:rsidRDefault="007224B2" w:rsidP="007224B2">
            <w:pPr>
              <w:rPr>
                <w:rFonts w:ascii="Calibri" w:hAnsi="Calibri"/>
                <w:b/>
                <w:bCs/>
                <w:sz w:val="18"/>
                <w:szCs w:val="18"/>
              </w:rPr>
            </w:pPr>
            <w:r>
              <w:rPr>
                <w:rFonts w:ascii="Calibri" w:hAnsi="Calibri"/>
                <w:b/>
                <w:bCs/>
                <w:sz w:val="18"/>
                <w:szCs w:val="18"/>
              </w:rPr>
              <w:t> </w:t>
            </w:r>
          </w:p>
        </w:tc>
        <w:tc>
          <w:tcPr>
            <w:tcW w:w="1386"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580"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r>
      <w:tr w:rsidR="007224B2" w:rsidTr="003C6141">
        <w:tc>
          <w:tcPr>
            <w:tcW w:w="993"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2421" w:type="dxa"/>
            <w:tcBorders>
              <w:top w:val="nil"/>
              <w:left w:val="nil"/>
              <w:bottom w:val="nil"/>
              <w:right w:val="nil"/>
            </w:tcBorders>
            <w:shd w:val="clear" w:color="000000" w:fill="FFFFFF"/>
            <w:hideMark/>
          </w:tcPr>
          <w:p w:rsidR="007224B2" w:rsidRDefault="007224B2" w:rsidP="007224B2">
            <w:pPr>
              <w:rPr>
                <w:rFonts w:ascii="Calibri" w:hAnsi="Calibri"/>
                <w:b/>
                <w:bCs/>
                <w:sz w:val="18"/>
                <w:szCs w:val="18"/>
              </w:rPr>
            </w:pPr>
            <w:r>
              <w:rPr>
                <w:rFonts w:ascii="Calibri" w:hAnsi="Calibri"/>
                <w:b/>
                <w:bCs/>
                <w:sz w:val="18"/>
                <w:szCs w:val="18"/>
              </w:rPr>
              <w:t>Gains</w:t>
            </w:r>
          </w:p>
        </w:tc>
        <w:tc>
          <w:tcPr>
            <w:tcW w:w="1386"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580"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r>
      <w:tr w:rsidR="007224B2" w:rsidTr="003C6141">
        <w:tc>
          <w:tcPr>
            <w:tcW w:w="993"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42</w:t>
            </w:r>
          </w:p>
        </w:tc>
        <w:tc>
          <w:tcPr>
            <w:tcW w:w="2421" w:type="dxa"/>
            <w:tcBorders>
              <w:top w:val="nil"/>
              <w:left w:val="nil"/>
              <w:bottom w:val="nil"/>
              <w:right w:val="nil"/>
            </w:tcBorders>
            <w:shd w:val="clear" w:color="000000" w:fill="FFFFFF"/>
            <w:hideMark/>
          </w:tcPr>
          <w:p w:rsidR="007224B2" w:rsidRDefault="007224B2" w:rsidP="007224B2">
            <w:pPr>
              <w:rPr>
                <w:rFonts w:ascii="Calibri" w:hAnsi="Calibri"/>
                <w:sz w:val="18"/>
                <w:szCs w:val="18"/>
              </w:rPr>
            </w:pPr>
            <w:r>
              <w:rPr>
                <w:rFonts w:ascii="Calibri" w:hAnsi="Calibri"/>
                <w:sz w:val="18"/>
                <w:szCs w:val="18"/>
              </w:rPr>
              <w:t>Other Gains</w:t>
            </w:r>
          </w:p>
        </w:tc>
        <w:tc>
          <w:tcPr>
            <w:tcW w:w="1386"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42</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45</w:t>
            </w:r>
          </w:p>
        </w:tc>
        <w:tc>
          <w:tcPr>
            <w:tcW w:w="580"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xml:space="preserve">7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47</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50</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50</w:t>
            </w:r>
          </w:p>
        </w:tc>
      </w:tr>
      <w:tr w:rsidR="007224B2" w:rsidTr="003C6141">
        <w:tc>
          <w:tcPr>
            <w:tcW w:w="993"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42</w:t>
            </w:r>
          </w:p>
        </w:tc>
        <w:tc>
          <w:tcPr>
            <w:tcW w:w="2421" w:type="dxa"/>
            <w:tcBorders>
              <w:top w:val="nil"/>
              <w:left w:val="nil"/>
              <w:bottom w:val="nil"/>
              <w:right w:val="nil"/>
            </w:tcBorders>
            <w:shd w:val="clear" w:color="000000" w:fill="FFFFFF"/>
            <w:hideMark/>
          </w:tcPr>
          <w:p w:rsidR="007224B2" w:rsidRDefault="007224B2" w:rsidP="007224B2">
            <w:pPr>
              <w:rPr>
                <w:rFonts w:ascii="Calibri" w:hAnsi="Calibri"/>
                <w:b/>
                <w:bCs/>
                <w:sz w:val="18"/>
                <w:szCs w:val="18"/>
              </w:rPr>
            </w:pPr>
            <w:r>
              <w:rPr>
                <w:rFonts w:ascii="Calibri" w:hAnsi="Calibri"/>
                <w:b/>
                <w:bCs/>
                <w:sz w:val="18"/>
                <w:szCs w:val="18"/>
              </w:rPr>
              <w:t>Total Gains</w:t>
            </w:r>
          </w:p>
        </w:tc>
        <w:tc>
          <w:tcPr>
            <w:tcW w:w="1386"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42</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45</w:t>
            </w:r>
          </w:p>
        </w:tc>
        <w:tc>
          <w:tcPr>
            <w:tcW w:w="580"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 xml:space="preserve">7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47</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50</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50</w:t>
            </w:r>
          </w:p>
        </w:tc>
      </w:tr>
      <w:tr w:rsidR="007224B2" w:rsidTr="003C6141">
        <w:tc>
          <w:tcPr>
            <w:tcW w:w="993"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2421" w:type="dxa"/>
            <w:tcBorders>
              <w:top w:val="nil"/>
              <w:left w:val="nil"/>
              <w:bottom w:val="nil"/>
              <w:right w:val="nil"/>
            </w:tcBorders>
            <w:shd w:val="clear" w:color="000000" w:fill="FFFFFF"/>
            <w:hideMark/>
          </w:tcPr>
          <w:p w:rsidR="007224B2" w:rsidRDefault="007224B2" w:rsidP="007224B2">
            <w:pPr>
              <w:rPr>
                <w:rFonts w:ascii="Calibri" w:hAnsi="Calibri"/>
                <w:b/>
                <w:bCs/>
                <w:sz w:val="18"/>
                <w:szCs w:val="18"/>
              </w:rPr>
            </w:pPr>
            <w:r>
              <w:rPr>
                <w:rFonts w:ascii="Calibri" w:hAnsi="Calibri"/>
                <w:b/>
                <w:bCs/>
                <w:sz w:val="18"/>
                <w:szCs w:val="18"/>
              </w:rPr>
              <w:t> </w:t>
            </w:r>
          </w:p>
        </w:tc>
        <w:tc>
          <w:tcPr>
            <w:tcW w:w="1386"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580"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r>
      <w:tr w:rsidR="007224B2" w:rsidTr="003C6141">
        <w:tc>
          <w:tcPr>
            <w:tcW w:w="993"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5,348</w:t>
            </w:r>
          </w:p>
        </w:tc>
        <w:tc>
          <w:tcPr>
            <w:tcW w:w="2421" w:type="dxa"/>
            <w:tcBorders>
              <w:top w:val="nil"/>
              <w:left w:val="nil"/>
              <w:bottom w:val="nil"/>
              <w:right w:val="nil"/>
            </w:tcBorders>
            <w:shd w:val="clear" w:color="000000" w:fill="FFFFFF"/>
            <w:hideMark/>
          </w:tcPr>
          <w:p w:rsidR="007224B2" w:rsidRDefault="007224B2" w:rsidP="007224B2">
            <w:pPr>
              <w:rPr>
                <w:rFonts w:ascii="Calibri" w:hAnsi="Calibri"/>
                <w:b/>
                <w:bCs/>
                <w:sz w:val="18"/>
                <w:szCs w:val="18"/>
              </w:rPr>
            </w:pPr>
            <w:r>
              <w:rPr>
                <w:rFonts w:ascii="Calibri" w:hAnsi="Calibri"/>
                <w:b/>
                <w:bCs/>
                <w:sz w:val="18"/>
                <w:szCs w:val="18"/>
              </w:rPr>
              <w:t>Total Income</w:t>
            </w:r>
          </w:p>
        </w:tc>
        <w:tc>
          <w:tcPr>
            <w:tcW w:w="1386"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4,977</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5,697</w:t>
            </w:r>
          </w:p>
        </w:tc>
        <w:tc>
          <w:tcPr>
            <w:tcW w:w="580"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 xml:space="preserve">14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5,855</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6,019</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6,254</w:t>
            </w:r>
          </w:p>
        </w:tc>
      </w:tr>
      <w:tr w:rsidR="007224B2" w:rsidTr="003C6141">
        <w:tc>
          <w:tcPr>
            <w:tcW w:w="993"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2421" w:type="dxa"/>
            <w:tcBorders>
              <w:top w:val="nil"/>
              <w:left w:val="nil"/>
              <w:bottom w:val="nil"/>
              <w:right w:val="nil"/>
            </w:tcBorders>
            <w:shd w:val="clear" w:color="000000" w:fill="FFFFFF"/>
            <w:hideMark/>
          </w:tcPr>
          <w:p w:rsidR="007224B2" w:rsidRDefault="007224B2" w:rsidP="007224B2">
            <w:pPr>
              <w:rPr>
                <w:rFonts w:ascii="Calibri" w:hAnsi="Calibri"/>
                <w:b/>
                <w:bCs/>
                <w:sz w:val="18"/>
                <w:szCs w:val="18"/>
              </w:rPr>
            </w:pPr>
            <w:r>
              <w:rPr>
                <w:rFonts w:ascii="Calibri" w:hAnsi="Calibri"/>
                <w:b/>
                <w:bCs/>
                <w:sz w:val="18"/>
                <w:szCs w:val="18"/>
              </w:rPr>
              <w:t> </w:t>
            </w:r>
          </w:p>
        </w:tc>
        <w:tc>
          <w:tcPr>
            <w:tcW w:w="1386"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580"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r>
      <w:tr w:rsidR="007224B2" w:rsidTr="003C6141">
        <w:tc>
          <w:tcPr>
            <w:tcW w:w="993"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2421" w:type="dxa"/>
            <w:tcBorders>
              <w:top w:val="nil"/>
              <w:left w:val="nil"/>
              <w:bottom w:val="nil"/>
              <w:right w:val="nil"/>
            </w:tcBorders>
            <w:shd w:val="clear" w:color="000000" w:fill="FFFFFF"/>
            <w:hideMark/>
          </w:tcPr>
          <w:p w:rsidR="007224B2" w:rsidRDefault="007224B2" w:rsidP="007224B2">
            <w:pPr>
              <w:rPr>
                <w:rFonts w:ascii="Calibri" w:hAnsi="Calibri"/>
                <w:b/>
                <w:bCs/>
                <w:sz w:val="18"/>
                <w:szCs w:val="18"/>
              </w:rPr>
            </w:pPr>
            <w:r>
              <w:rPr>
                <w:rFonts w:ascii="Calibri" w:hAnsi="Calibri"/>
                <w:b/>
                <w:bCs/>
                <w:sz w:val="18"/>
                <w:szCs w:val="18"/>
              </w:rPr>
              <w:t xml:space="preserve">Expenses  </w:t>
            </w:r>
          </w:p>
        </w:tc>
        <w:tc>
          <w:tcPr>
            <w:tcW w:w="1386"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580"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r>
      <w:tr w:rsidR="007224B2" w:rsidTr="003C6141">
        <w:tc>
          <w:tcPr>
            <w:tcW w:w="993"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1,204</w:t>
            </w:r>
          </w:p>
        </w:tc>
        <w:tc>
          <w:tcPr>
            <w:tcW w:w="2421" w:type="dxa"/>
            <w:tcBorders>
              <w:top w:val="nil"/>
              <w:left w:val="nil"/>
              <w:bottom w:val="nil"/>
              <w:right w:val="nil"/>
            </w:tcBorders>
            <w:shd w:val="clear" w:color="000000" w:fill="FFFFFF"/>
            <w:hideMark/>
          </w:tcPr>
          <w:p w:rsidR="007224B2" w:rsidRDefault="007224B2" w:rsidP="007224B2">
            <w:pPr>
              <w:rPr>
                <w:rFonts w:ascii="Calibri" w:hAnsi="Calibri"/>
                <w:sz w:val="18"/>
                <w:szCs w:val="18"/>
              </w:rPr>
            </w:pPr>
            <w:r>
              <w:rPr>
                <w:rFonts w:ascii="Calibri" w:hAnsi="Calibri"/>
                <w:sz w:val="18"/>
                <w:szCs w:val="18"/>
              </w:rPr>
              <w:t>Employee Expenses</w:t>
            </w:r>
          </w:p>
        </w:tc>
        <w:tc>
          <w:tcPr>
            <w:tcW w:w="1386"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1,292</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1,251</w:t>
            </w:r>
          </w:p>
        </w:tc>
        <w:tc>
          <w:tcPr>
            <w:tcW w:w="580"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xml:space="preserve">-3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1,303</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1,355</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1,371</w:t>
            </w:r>
          </w:p>
        </w:tc>
      </w:tr>
      <w:tr w:rsidR="007224B2" w:rsidTr="003C6141">
        <w:tc>
          <w:tcPr>
            <w:tcW w:w="993"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140</w:t>
            </w:r>
          </w:p>
        </w:tc>
        <w:tc>
          <w:tcPr>
            <w:tcW w:w="2421" w:type="dxa"/>
            <w:tcBorders>
              <w:top w:val="nil"/>
              <w:left w:val="nil"/>
              <w:bottom w:val="nil"/>
              <w:right w:val="nil"/>
            </w:tcBorders>
            <w:shd w:val="clear" w:color="000000" w:fill="FFFFFF"/>
            <w:hideMark/>
          </w:tcPr>
          <w:p w:rsidR="007224B2" w:rsidRDefault="007224B2" w:rsidP="007224B2">
            <w:pPr>
              <w:rPr>
                <w:rFonts w:ascii="Calibri" w:hAnsi="Calibri"/>
                <w:sz w:val="18"/>
                <w:szCs w:val="18"/>
              </w:rPr>
            </w:pPr>
            <w:r>
              <w:rPr>
                <w:rFonts w:ascii="Calibri" w:hAnsi="Calibri"/>
                <w:sz w:val="18"/>
                <w:szCs w:val="18"/>
              </w:rPr>
              <w:t>Superannuation Expenses</w:t>
            </w:r>
          </w:p>
        </w:tc>
        <w:tc>
          <w:tcPr>
            <w:tcW w:w="1386"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81</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82</w:t>
            </w:r>
          </w:p>
        </w:tc>
        <w:tc>
          <w:tcPr>
            <w:tcW w:w="580"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xml:space="preserve">1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83</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85</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86</w:t>
            </w:r>
          </w:p>
        </w:tc>
      </w:tr>
      <w:tr w:rsidR="007224B2" w:rsidTr="003C6141">
        <w:tc>
          <w:tcPr>
            <w:tcW w:w="993"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875</w:t>
            </w:r>
          </w:p>
        </w:tc>
        <w:tc>
          <w:tcPr>
            <w:tcW w:w="2421" w:type="dxa"/>
            <w:tcBorders>
              <w:top w:val="nil"/>
              <w:left w:val="nil"/>
              <w:bottom w:val="nil"/>
              <w:right w:val="nil"/>
            </w:tcBorders>
            <w:shd w:val="clear" w:color="000000" w:fill="FFFFFF"/>
            <w:hideMark/>
          </w:tcPr>
          <w:p w:rsidR="007224B2" w:rsidRDefault="007224B2" w:rsidP="007224B2">
            <w:pPr>
              <w:rPr>
                <w:rFonts w:ascii="Calibri" w:hAnsi="Calibri"/>
                <w:sz w:val="18"/>
                <w:szCs w:val="18"/>
              </w:rPr>
            </w:pPr>
            <w:r>
              <w:rPr>
                <w:rFonts w:ascii="Calibri" w:hAnsi="Calibri"/>
                <w:sz w:val="18"/>
                <w:szCs w:val="18"/>
              </w:rPr>
              <w:t>Supplies and Services</w:t>
            </w:r>
          </w:p>
        </w:tc>
        <w:tc>
          <w:tcPr>
            <w:tcW w:w="1386"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800</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910</w:t>
            </w:r>
          </w:p>
        </w:tc>
        <w:tc>
          <w:tcPr>
            <w:tcW w:w="580"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xml:space="preserve">14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944</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983</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1,009</w:t>
            </w:r>
          </w:p>
        </w:tc>
      </w:tr>
      <w:tr w:rsidR="007224B2" w:rsidTr="003C6141">
        <w:tc>
          <w:tcPr>
            <w:tcW w:w="993"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364</w:t>
            </w:r>
          </w:p>
        </w:tc>
        <w:tc>
          <w:tcPr>
            <w:tcW w:w="2421" w:type="dxa"/>
            <w:tcBorders>
              <w:top w:val="nil"/>
              <w:left w:val="nil"/>
              <w:bottom w:val="nil"/>
              <w:right w:val="nil"/>
            </w:tcBorders>
            <w:shd w:val="clear" w:color="000000" w:fill="FFFFFF"/>
            <w:hideMark/>
          </w:tcPr>
          <w:p w:rsidR="007224B2" w:rsidRDefault="007224B2" w:rsidP="007224B2">
            <w:pPr>
              <w:rPr>
                <w:rFonts w:ascii="Calibri" w:hAnsi="Calibri"/>
                <w:sz w:val="18"/>
                <w:szCs w:val="18"/>
              </w:rPr>
            </w:pPr>
            <w:r>
              <w:rPr>
                <w:rFonts w:ascii="Calibri" w:hAnsi="Calibri"/>
                <w:sz w:val="18"/>
                <w:szCs w:val="18"/>
              </w:rPr>
              <w:t xml:space="preserve">Depreciation and </w:t>
            </w:r>
            <w:r>
              <w:rPr>
                <w:rFonts w:ascii="Calibri" w:hAnsi="Calibri"/>
                <w:sz w:val="18"/>
                <w:szCs w:val="18"/>
              </w:rPr>
              <w:br/>
              <w:t xml:space="preserve">   Amortisation</w:t>
            </w:r>
          </w:p>
        </w:tc>
        <w:tc>
          <w:tcPr>
            <w:tcW w:w="1386"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413</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356</w:t>
            </w:r>
          </w:p>
        </w:tc>
        <w:tc>
          <w:tcPr>
            <w:tcW w:w="580"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xml:space="preserve">-14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375</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394</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413</w:t>
            </w:r>
          </w:p>
        </w:tc>
      </w:tr>
      <w:tr w:rsidR="007224B2" w:rsidTr="003C6141">
        <w:tc>
          <w:tcPr>
            <w:tcW w:w="993"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209</w:t>
            </w:r>
          </w:p>
        </w:tc>
        <w:tc>
          <w:tcPr>
            <w:tcW w:w="2421" w:type="dxa"/>
            <w:tcBorders>
              <w:top w:val="nil"/>
              <w:left w:val="nil"/>
              <w:bottom w:val="nil"/>
              <w:right w:val="nil"/>
            </w:tcBorders>
            <w:shd w:val="clear" w:color="000000" w:fill="FFFFFF"/>
            <w:hideMark/>
          </w:tcPr>
          <w:p w:rsidR="007224B2" w:rsidRDefault="007224B2" w:rsidP="007224B2">
            <w:pPr>
              <w:rPr>
                <w:rFonts w:ascii="Calibri" w:hAnsi="Calibri"/>
                <w:sz w:val="18"/>
                <w:szCs w:val="18"/>
              </w:rPr>
            </w:pPr>
            <w:r>
              <w:rPr>
                <w:rFonts w:ascii="Calibri" w:hAnsi="Calibri"/>
                <w:sz w:val="18"/>
                <w:szCs w:val="18"/>
              </w:rPr>
              <w:t>Cost of Goods Sold</w:t>
            </w:r>
          </w:p>
        </w:tc>
        <w:tc>
          <w:tcPr>
            <w:tcW w:w="1386"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194</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217</w:t>
            </w:r>
          </w:p>
        </w:tc>
        <w:tc>
          <w:tcPr>
            <w:tcW w:w="580"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xml:space="preserve">12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226</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235</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241</w:t>
            </w:r>
          </w:p>
        </w:tc>
      </w:tr>
      <w:tr w:rsidR="007224B2" w:rsidTr="003C6141">
        <w:tc>
          <w:tcPr>
            <w:tcW w:w="993"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2,275</w:t>
            </w:r>
          </w:p>
        </w:tc>
        <w:tc>
          <w:tcPr>
            <w:tcW w:w="2421" w:type="dxa"/>
            <w:tcBorders>
              <w:top w:val="nil"/>
              <w:left w:val="nil"/>
              <w:bottom w:val="nil"/>
              <w:right w:val="nil"/>
            </w:tcBorders>
            <w:shd w:val="clear" w:color="000000" w:fill="FFFFFF"/>
            <w:hideMark/>
          </w:tcPr>
          <w:p w:rsidR="007224B2" w:rsidRDefault="007224B2" w:rsidP="007224B2">
            <w:pPr>
              <w:rPr>
                <w:rFonts w:ascii="Calibri" w:hAnsi="Calibri"/>
                <w:sz w:val="18"/>
                <w:szCs w:val="18"/>
              </w:rPr>
            </w:pPr>
            <w:r>
              <w:rPr>
                <w:rFonts w:ascii="Calibri" w:hAnsi="Calibri"/>
                <w:sz w:val="18"/>
                <w:szCs w:val="18"/>
              </w:rPr>
              <w:t>Other Expenses</w:t>
            </w:r>
          </w:p>
        </w:tc>
        <w:tc>
          <w:tcPr>
            <w:tcW w:w="1386"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2,030</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2,365</w:t>
            </w:r>
          </w:p>
        </w:tc>
        <w:tc>
          <w:tcPr>
            <w:tcW w:w="580"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xml:space="preserve">17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2,462</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2,565</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2,629</w:t>
            </w:r>
          </w:p>
        </w:tc>
      </w:tr>
      <w:tr w:rsidR="007224B2" w:rsidTr="003C6141">
        <w:tc>
          <w:tcPr>
            <w:tcW w:w="993"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5,067</w:t>
            </w:r>
          </w:p>
        </w:tc>
        <w:tc>
          <w:tcPr>
            <w:tcW w:w="2421" w:type="dxa"/>
            <w:tcBorders>
              <w:top w:val="nil"/>
              <w:left w:val="nil"/>
              <w:bottom w:val="nil"/>
              <w:right w:val="nil"/>
            </w:tcBorders>
            <w:shd w:val="clear" w:color="000000" w:fill="FFFFFF"/>
            <w:hideMark/>
          </w:tcPr>
          <w:p w:rsidR="007224B2" w:rsidRDefault="007224B2" w:rsidP="007224B2">
            <w:pPr>
              <w:rPr>
                <w:rFonts w:ascii="Calibri" w:hAnsi="Calibri"/>
                <w:b/>
                <w:bCs/>
                <w:sz w:val="18"/>
                <w:szCs w:val="18"/>
              </w:rPr>
            </w:pPr>
            <w:r>
              <w:rPr>
                <w:rFonts w:ascii="Calibri" w:hAnsi="Calibri"/>
                <w:b/>
                <w:bCs/>
                <w:sz w:val="18"/>
                <w:szCs w:val="18"/>
              </w:rPr>
              <w:t xml:space="preserve">Total </w:t>
            </w:r>
            <w:r w:rsidR="003C6141">
              <w:rPr>
                <w:rFonts w:ascii="Calibri" w:hAnsi="Calibri"/>
                <w:b/>
                <w:bCs/>
                <w:sz w:val="18"/>
                <w:szCs w:val="18"/>
              </w:rPr>
              <w:t xml:space="preserve">Ordinary </w:t>
            </w:r>
            <w:r>
              <w:rPr>
                <w:rFonts w:ascii="Calibri" w:hAnsi="Calibri"/>
                <w:b/>
                <w:bCs/>
                <w:sz w:val="18"/>
                <w:szCs w:val="18"/>
              </w:rPr>
              <w:t>Expenses</w:t>
            </w:r>
          </w:p>
        </w:tc>
        <w:tc>
          <w:tcPr>
            <w:tcW w:w="1386"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4,810</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5,181</w:t>
            </w:r>
          </w:p>
        </w:tc>
        <w:tc>
          <w:tcPr>
            <w:tcW w:w="580"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 xml:space="preserve">8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5,393</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5,617</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5,749</w:t>
            </w:r>
          </w:p>
        </w:tc>
      </w:tr>
      <w:tr w:rsidR="007224B2" w:rsidTr="003C6141">
        <w:tc>
          <w:tcPr>
            <w:tcW w:w="993"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2421" w:type="dxa"/>
            <w:tcBorders>
              <w:top w:val="nil"/>
              <w:left w:val="nil"/>
              <w:bottom w:val="nil"/>
              <w:right w:val="nil"/>
            </w:tcBorders>
            <w:shd w:val="clear" w:color="000000" w:fill="FFFFFF"/>
            <w:hideMark/>
          </w:tcPr>
          <w:p w:rsidR="007224B2" w:rsidRDefault="007224B2" w:rsidP="007224B2">
            <w:pPr>
              <w:rPr>
                <w:rFonts w:ascii="Calibri" w:hAnsi="Calibri"/>
                <w:sz w:val="18"/>
                <w:szCs w:val="18"/>
              </w:rPr>
            </w:pPr>
            <w:r>
              <w:rPr>
                <w:rFonts w:ascii="Calibri" w:hAnsi="Calibri"/>
                <w:sz w:val="18"/>
                <w:szCs w:val="18"/>
              </w:rPr>
              <w:t> </w:t>
            </w:r>
          </w:p>
        </w:tc>
        <w:tc>
          <w:tcPr>
            <w:tcW w:w="1386"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580"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r>
      <w:tr w:rsidR="007224B2" w:rsidTr="003C6141">
        <w:tc>
          <w:tcPr>
            <w:tcW w:w="993"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281</w:t>
            </w:r>
          </w:p>
        </w:tc>
        <w:tc>
          <w:tcPr>
            <w:tcW w:w="2421" w:type="dxa"/>
            <w:tcBorders>
              <w:top w:val="nil"/>
              <w:left w:val="nil"/>
              <w:bottom w:val="nil"/>
              <w:right w:val="nil"/>
            </w:tcBorders>
            <w:shd w:val="clear" w:color="000000" w:fill="FFFFFF"/>
            <w:hideMark/>
          </w:tcPr>
          <w:p w:rsidR="007224B2" w:rsidRDefault="007224B2" w:rsidP="007224B2">
            <w:pPr>
              <w:rPr>
                <w:rFonts w:ascii="Calibri" w:hAnsi="Calibri"/>
                <w:b/>
                <w:bCs/>
                <w:sz w:val="18"/>
                <w:szCs w:val="18"/>
              </w:rPr>
            </w:pPr>
            <w:r>
              <w:rPr>
                <w:rFonts w:ascii="Calibri" w:hAnsi="Calibri"/>
                <w:b/>
                <w:bCs/>
                <w:sz w:val="18"/>
                <w:szCs w:val="18"/>
              </w:rPr>
              <w:t>Operating Result</w:t>
            </w:r>
          </w:p>
        </w:tc>
        <w:tc>
          <w:tcPr>
            <w:tcW w:w="1386"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167</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516</w:t>
            </w:r>
          </w:p>
        </w:tc>
        <w:tc>
          <w:tcPr>
            <w:tcW w:w="580"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 xml:space="preserve">209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462</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402</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505</w:t>
            </w:r>
          </w:p>
        </w:tc>
      </w:tr>
      <w:tr w:rsidR="007224B2" w:rsidTr="003C6141">
        <w:tc>
          <w:tcPr>
            <w:tcW w:w="993"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 </w:t>
            </w:r>
          </w:p>
        </w:tc>
        <w:tc>
          <w:tcPr>
            <w:tcW w:w="2421" w:type="dxa"/>
            <w:tcBorders>
              <w:top w:val="nil"/>
              <w:left w:val="nil"/>
              <w:bottom w:val="nil"/>
              <w:right w:val="nil"/>
            </w:tcBorders>
            <w:shd w:val="clear" w:color="000000" w:fill="FFFFFF"/>
            <w:hideMark/>
          </w:tcPr>
          <w:p w:rsidR="007224B2" w:rsidRDefault="007224B2" w:rsidP="007224B2">
            <w:pPr>
              <w:rPr>
                <w:rFonts w:ascii="Calibri" w:hAnsi="Calibri"/>
                <w:b/>
                <w:bCs/>
                <w:sz w:val="18"/>
                <w:szCs w:val="18"/>
              </w:rPr>
            </w:pPr>
            <w:r>
              <w:rPr>
                <w:rFonts w:ascii="Calibri" w:hAnsi="Calibri"/>
                <w:b/>
                <w:bCs/>
                <w:sz w:val="18"/>
                <w:szCs w:val="18"/>
              </w:rPr>
              <w:t> </w:t>
            </w:r>
          </w:p>
        </w:tc>
        <w:tc>
          <w:tcPr>
            <w:tcW w:w="1386"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 </w:t>
            </w:r>
          </w:p>
        </w:tc>
        <w:tc>
          <w:tcPr>
            <w:tcW w:w="580"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 </w:t>
            </w:r>
          </w:p>
        </w:tc>
      </w:tr>
      <w:tr w:rsidR="007224B2" w:rsidTr="003C6141">
        <w:trPr>
          <w:trHeight w:val="181"/>
        </w:trPr>
        <w:tc>
          <w:tcPr>
            <w:tcW w:w="993"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3807" w:type="dxa"/>
            <w:gridSpan w:val="2"/>
            <w:tcBorders>
              <w:top w:val="nil"/>
              <w:left w:val="nil"/>
              <w:bottom w:val="nil"/>
              <w:right w:val="nil"/>
            </w:tcBorders>
            <w:shd w:val="clear" w:color="000000" w:fill="FFFFFF"/>
            <w:hideMark/>
          </w:tcPr>
          <w:p w:rsidR="007224B2" w:rsidRDefault="007224B2" w:rsidP="007224B2">
            <w:pPr>
              <w:ind w:left="142" w:hanging="142"/>
              <w:rPr>
                <w:rFonts w:ascii="Calibri" w:hAnsi="Calibri"/>
                <w:sz w:val="18"/>
                <w:szCs w:val="18"/>
              </w:rPr>
            </w:pPr>
            <w:r>
              <w:rPr>
                <w:rFonts w:ascii="Calibri" w:hAnsi="Calibri"/>
                <w:b/>
                <w:bCs/>
                <w:sz w:val="18"/>
                <w:szCs w:val="18"/>
              </w:rPr>
              <w:t>Other Comprehensive Income</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580"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r>
      <w:tr w:rsidR="007224B2" w:rsidTr="003C6141">
        <w:tc>
          <w:tcPr>
            <w:tcW w:w="993"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3807" w:type="dxa"/>
            <w:gridSpan w:val="2"/>
            <w:tcBorders>
              <w:top w:val="nil"/>
              <w:left w:val="nil"/>
              <w:bottom w:val="nil"/>
              <w:right w:val="nil"/>
            </w:tcBorders>
            <w:shd w:val="clear" w:color="000000" w:fill="FFFFFF"/>
            <w:hideMark/>
          </w:tcPr>
          <w:p w:rsidR="00287663" w:rsidRDefault="00CF47C4" w:rsidP="00287663">
            <w:pPr>
              <w:ind w:left="142" w:hanging="142"/>
              <w:rPr>
                <w:rFonts w:ascii="Calibri" w:hAnsi="Calibri"/>
                <w:i/>
                <w:sz w:val="18"/>
                <w:szCs w:val="18"/>
              </w:rPr>
            </w:pPr>
            <w:r>
              <w:rPr>
                <w:rFonts w:ascii="Calibri" w:hAnsi="Calibri"/>
                <w:i/>
                <w:sz w:val="18"/>
                <w:szCs w:val="18"/>
              </w:rPr>
              <w:t xml:space="preserve">   </w:t>
            </w:r>
            <w:r w:rsidR="009B50E8" w:rsidRPr="00287663">
              <w:rPr>
                <w:rFonts w:ascii="Calibri" w:hAnsi="Calibri"/>
                <w:i/>
                <w:sz w:val="18"/>
                <w:szCs w:val="18"/>
              </w:rPr>
              <w:t>Items that will not be r</w:t>
            </w:r>
            <w:r w:rsidR="00287663">
              <w:rPr>
                <w:rFonts w:ascii="Calibri" w:hAnsi="Calibri"/>
                <w:i/>
                <w:sz w:val="18"/>
                <w:szCs w:val="18"/>
              </w:rPr>
              <w:t>eclassified</w:t>
            </w:r>
          </w:p>
          <w:p w:rsidR="007224B2" w:rsidRPr="00287663" w:rsidRDefault="00287663" w:rsidP="00287663">
            <w:pPr>
              <w:spacing w:after="60"/>
              <w:ind w:left="142" w:hanging="142"/>
              <w:rPr>
                <w:rFonts w:ascii="Calibri" w:hAnsi="Calibri"/>
                <w:i/>
                <w:sz w:val="18"/>
                <w:szCs w:val="18"/>
              </w:rPr>
            </w:pPr>
            <w:r>
              <w:rPr>
                <w:rFonts w:ascii="Calibri" w:hAnsi="Calibri"/>
                <w:i/>
                <w:sz w:val="18"/>
                <w:szCs w:val="18"/>
              </w:rPr>
              <w:t xml:space="preserve">   s</w:t>
            </w:r>
            <w:r w:rsidR="007224B2" w:rsidRPr="00287663">
              <w:rPr>
                <w:rFonts w:ascii="Calibri" w:hAnsi="Calibri"/>
                <w:i/>
                <w:sz w:val="18"/>
                <w:szCs w:val="18"/>
              </w:rPr>
              <w:t xml:space="preserve">ubsequently to </w:t>
            </w:r>
            <w:r>
              <w:rPr>
                <w:rFonts w:ascii="Calibri" w:hAnsi="Calibri"/>
                <w:i/>
                <w:sz w:val="18"/>
                <w:szCs w:val="18"/>
              </w:rPr>
              <w:t>p</w:t>
            </w:r>
            <w:r w:rsidR="007224B2" w:rsidRPr="00287663">
              <w:rPr>
                <w:rFonts w:ascii="Calibri" w:hAnsi="Calibri"/>
                <w:i/>
                <w:sz w:val="18"/>
                <w:szCs w:val="18"/>
              </w:rPr>
              <w:t>rofit or</w:t>
            </w:r>
            <w:r>
              <w:rPr>
                <w:rFonts w:ascii="Calibri" w:hAnsi="Calibri"/>
                <w:i/>
                <w:sz w:val="18"/>
                <w:szCs w:val="18"/>
              </w:rPr>
              <w:t xml:space="preserve"> l</w:t>
            </w:r>
            <w:r w:rsidR="007224B2" w:rsidRPr="00287663">
              <w:rPr>
                <w:rFonts w:ascii="Calibri" w:hAnsi="Calibri"/>
                <w:i/>
                <w:sz w:val="18"/>
                <w:szCs w:val="18"/>
              </w:rPr>
              <w:t>oss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580"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r>
      <w:tr w:rsidR="007224B2" w:rsidTr="003C6141">
        <w:tc>
          <w:tcPr>
            <w:tcW w:w="993"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0</w:t>
            </w:r>
          </w:p>
        </w:tc>
        <w:tc>
          <w:tcPr>
            <w:tcW w:w="2421" w:type="dxa"/>
            <w:tcBorders>
              <w:top w:val="nil"/>
              <w:left w:val="nil"/>
              <w:bottom w:val="nil"/>
              <w:right w:val="nil"/>
            </w:tcBorders>
            <w:shd w:val="clear" w:color="000000" w:fill="FFFFFF"/>
            <w:hideMark/>
          </w:tcPr>
          <w:p w:rsidR="007224B2" w:rsidRDefault="007224B2" w:rsidP="007224B2">
            <w:pPr>
              <w:rPr>
                <w:rFonts w:ascii="Calibri" w:hAnsi="Calibri"/>
                <w:sz w:val="18"/>
                <w:szCs w:val="18"/>
              </w:rPr>
            </w:pPr>
            <w:r>
              <w:rPr>
                <w:rFonts w:ascii="Calibri" w:hAnsi="Calibri"/>
                <w:sz w:val="18"/>
                <w:szCs w:val="18"/>
              </w:rPr>
              <w:t>Post-Audit Adjustments</w:t>
            </w:r>
          </w:p>
        </w:tc>
        <w:tc>
          <w:tcPr>
            <w:tcW w:w="1386"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-159</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0</w:t>
            </w:r>
          </w:p>
        </w:tc>
        <w:tc>
          <w:tcPr>
            <w:tcW w:w="580"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xml:space="preserve">100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0</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0</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0</w:t>
            </w:r>
          </w:p>
        </w:tc>
      </w:tr>
      <w:tr w:rsidR="007224B2" w:rsidTr="003C6141">
        <w:tc>
          <w:tcPr>
            <w:tcW w:w="993"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0</w:t>
            </w:r>
          </w:p>
        </w:tc>
        <w:tc>
          <w:tcPr>
            <w:tcW w:w="2421" w:type="dxa"/>
            <w:tcBorders>
              <w:top w:val="nil"/>
              <w:left w:val="nil"/>
              <w:bottom w:val="nil"/>
              <w:right w:val="nil"/>
            </w:tcBorders>
            <w:shd w:val="clear" w:color="000000" w:fill="FFFFFF"/>
            <w:hideMark/>
          </w:tcPr>
          <w:p w:rsidR="007224B2" w:rsidRDefault="007224B2" w:rsidP="007224B2">
            <w:pPr>
              <w:rPr>
                <w:rFonts w:ascii="Calibri" w:hAnsi="Calibri"/>
                <w:b/>
                <w:bCs/>
                <w:sz w:val="18"/>
                <w:szCs w:val="18"/>
              </w:rPr>
            </w:pPr>
            <w:r>
              <w:rPr>
                <w:rFonts w:ascii="Calibri" w:hAnsi="Calibri"/>
                <w:b/>
                <w:bCs/>
                <w:sz w:val="18"/>
                <w:szCs w:val="18"/>
              </w:rPr>
              <w:t>Total Other Comprehensive</w:t>
            </w:r>
            <w:r>
              <w:rPr>
                <w:rFonts w:ascii="Calibri" w:hAnsi="Calibri"/>
                <w:b/>
                <w:bCs/>
                <w:sz w:val="18"/>
                <w:szCs w:val="18"/>
              </w:rPr>
              <w:br/>
              <w:t xml:space="preserve">   Income</w:t>
            </w:r>
          </w:p>
        </w:tc>
        <w:tc>
          <w:tcPr>
            <w:tcW w:w="1386"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-159</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0</w:t>
            </w:r>
          </w:p>
        </w:tc>
        <w:tc>
          <w:tcPr>
            <w:tcW w:w="580"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 xml:space="preserve">100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0</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0</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0</w:t>
            </w:r>
          </w:p>
        </w:tc>
      </w:tr>
      <w:tr w:rsidR="007224B2" w:rsidTr="003C6141">
        <w:tc>
          <w:tcPr>
            <w:tcW w:w="993"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 </w:t>
            </w:r>
          </w:p>
        </w:tc>
        <w:tc>
          <w:tcPr>
            <w:tcW w:w="2421" w:type="dxa"/>
            <w:tcBorders>
              <w:top w:val="nil"/>
              <w:left w:val="nil"/>
              <w:bottom w:val="nil"/>
              <w:right w:val="nil"/>
            </w:tcBorders>
            <w:shd w:val="clear" w:color="000000" w:fill="FFFFFF"/>
            <w:hideMark/>
          </w:tcPr>
          <w:p w:rsidR="007224B2" w:rsidRDefault="007224B2" w:rsidP="007224B2">
            <w:pPr>
              <w:rPr>
                <w:rFonts w:ascii="Calibri" w:hAnsi="Calibri"/>
                <w:b/>
                <w:bCs/>
                <w:sz w:val="18"/>
                <w:szCs w:val="18"/>
              </w:rPr>
            </w:pPr>
            <w:r>
              <w:rPr>
                <w:rFonts w:ascii="Calibri" w:hAnsi="Calibri"/>
                <w:b/>
                <w:bCs/>
                <w:sz w:val="18"/>
                <w:szCs w:val="18"/>
              </w:rPr>
              <w:t> </w:t>
            </w:r>
          </w:p>
        </w:tc>
        <w:tc>
          <w:tcPr>
            <w:tcW w:w="1386"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 </w:t>
            </w:r>
          </w:p>
        </w:tc>
        <w:tc>
          <w:tcPr>
            <w:tcW w:w="580"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 </w:t>
            </w:r>
          </w:p>
        </w:tc>
      </w:tr>
      <w:tr w:rsidR="007224B2" w:rsidTr="003C6141">
        <w:tc>
          <w:tcPr>
            <w:tcW w:w="993"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281</w:t>
            </w:r>
          </w:p>
        </w:tc>
        <w:tc>
          <w:tcPr>
            <w:tcW w:w="2421" w:type="dxa"/>
            <w:tcBorders>
              <w:top w:val="nil"/>
              <w:left w:val="nil"/>
              <w:bottom w:val="nil"/>
              <w:right w:val="nil"/>
            </w:tcBorders>
            <w:shd w:val="clear" w:color="000000" w:fill="FFFFFF"/>
            <w:hideMark/>
          </w:tcPr>
          <w:p w:rsidR="007224B2" w:rsidRDefault="007224B2" w:rsidP="007224B2">
            <w:pPr>
              <w:rPr>
                <w:rFonts w:ascii="Calibri" w:hAnsi="Calibri"/>
                <w:b/>
                <w:bCs/>
                <w:sz w:val="18"/>
                <w:szCs w:val="18"/>
              </w:rPr>
            </w:pPr>
            <w:r>
              <w:rPr>
                <w:rFonts w:ascii="Calibri" w:hAnsi="Calibri"/>
                <w:b/>
                <w:bCs/>
                <w:sz w:val="18"/>
                <w:szCs w:val="18"/>
              </w:rPr>
              <w:t>Total Comprehensive</w:t>
            </w:r>
            <w:r>
              <w:rPr>
                <w:rFonts w:ascii="Calibri" w:hAnsi="Calibri"/>
                <w:b/>
                <w:bCs/>
                <w:sz w:val="18"/>
                <w:szCs w:val="18"/>
              </w:rPr>
              <w:br/>
              <w:t xml:space="preserve">   Income</w:t>
            </w:r>
          </w:p>
        </w:tc>
        <w:tc>
          <w:tcPr>
            <w:tcW w:w="1386"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8</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516</w:t>
            </w:r>
          </w:p>
        </w:tc>
        <w:tc>
          <w:tcPr>
            <w:tcW w:w="580" w:type="dxa"/>
            <w:tcBorders>
              <w:top w:val="nil"/>
              <w:left w:val="nil"/>
              <w:bottom w:val="nil"/>
              <w:right w:val="nil"/>
            </w:tcBorders>
            <w:shd w:val="clear" w:color="000000" w:fill="FFFFFF"/>
            <w:hideMark/>
          </w:tcPr>
          <w:p w:rsidR="007224B2" w:rsidRDefault="00B42B21" w:rsidP="007224B2">
            <w:pPr>
              <w:jc w:val="right"/>
              <w:rPr>
                <w:rFonts w:ascii="Calibri" w:hAnsi="Calibri"/>
                <w:b/>
                <w:bCs/>
                <w:sz w:val="18"/>
                <w:szCs w:val="18"/>
              </w:rPr>
            </w:pPr>
            <w:r>
              <w:rPr>
                <w:rFonts w:ascii="Calibri" w:hAnsi="Calibri"/>
                <w:b/>
                <w:bCs/>
                <w:sz w:val="18"/>
                <w:szCs w:val="18"/>
              </w:rPr>
              <w:t>#</w:t>
            </w:r>
            <w:r w:rsidR="007224B2">
              <w:rPr>
                <w:rFonts w:ascii="Calibri" w:hAnsi="Calibri"/>
                <w:b/>
                <w:bCs/>
                <w:sz w:val="18"/>
                <w:szCs w:val="18"/>
              </w:rPr>
              <w:t xml:space="preserve"> </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462</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402</w:t>
            </w:r>
          </w:p>
        </w:tc>
        <w:tc>
          <w:tcPr>
            <w:tcW w:w="994" w:type="dxa"/>
            <w:tcBorders>
              <w:top w:val="nil"/>
              <w:left w:val="nil"/>
              <w:bottom w:val="nil"/>
              <w:right w:val="nil"/>
            </w:tcBorders>
            <w:shd w:val="clear" w:color="000000" w:fill="FFFFFF"/>
            <w:hideMark/>
          </w:tcPr>
          <w:p w:rsidR="007224B2" w:rsidRDefault="007224B2" w:rsidP="007224B2">
            <w:pPr>
              <w:jc w:val="right"/>
              <w:rPr>
                <w:rFonts w:ascii="Calibri" w:hAnsi="Calibri"/>
                <w:b/>
                <w:bCs/>
                <w:sz w:val="18"/>
                <w:szCs w:val="18"/>
              </w:rPr>
            </w:pPr>
            <w:r>
              <w:rPr>
                <w:rFonts w:ascii="Calibri" w:hAnsi="Calibri"/>
                <w:b/>
                <w:bCs/>
                <w:sz w:val="18"/>
                <w:szCs w:val="18"/>
              </w:rPr>
              <w:t>505</w:t>
            </w:r>
          </w:p>
        </w:tc>
      </w:tr>
      <w:tr w:rsidR="007224B2" w:rsidTr="003C6141">
        <w:tc>
          <w:tcPr>
            <w:tcW w:w="993" w:type="dxa"/>
            <w:tcBorders>
              <w:top w:val="nil"/>
              <w:left w:val="nil"/>
              <w:bottom w:val="single" w:sz="4" w:space="0" w:color="auto"/>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2421" w:type="dxa"/>
            <w:tcBorders>
              <w:top w:val="nil"/>
              <w:left w:val="nil"/>
              <w:bottom w:val="single" w:sz="4" w:space="0" w:color="auto"/>
              <w:right w:val="nil"/>
            </w:tcBorders>
            <w:shd w:val="clear" w:color="000000" w:fill="FFFFFF"/>
            <w:hideMark/>
          </w:tcPr>
          <w:p w:rsidR="007224B2" w:rsidRDefault="007224B2" w:rsidP="007224B2">
            <w:pPr>
              <w:rPr>
                <w:rFonts w:ascii="Calibri" w:hAnsi="Calibri"/>
                <w:sz w:val="18"/>
                <w:szCs w:val="18"/>
              </w:rPr>
            </w:pPr>
            <w:r>
              <w:rPr>
                <w:rFonts w:ascii="Calibri" w:hAnsi="Calibri"/>
                <w:sz w:val="18"/>
                <w:szCs w:val="18"/>
              </w:rPr>
              <w:t> </w:t>
            </w:r>
          </w:p>
        </w:tc>
        <w:tc>
          <w:tcPr>
            <w:tcW w:w="1386" w:type="dxa"/>
            <w:tcBorders>
              <w:top w:val="nil"/>
              <w:left w:val="nil"/>
              <w:bottom w:val="single" w:sz="4" w:space="0" w:color="auto"/>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single" w:sz="4" w:space="0" w:color="auto"/>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580" w:type="dxa"/>
            <w:tcBorders>
              <w:top w:val="nil"/>
              <w:left w:val="nil"/>
              <w:bottom w:val="single" w:sz="4" w:space="0" w:color="auto"/>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single" w:sz="4" w:space="0" w:color="auto"/>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single" w:sz="4" w:space="0" w:color="auto"/>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c>
          <w:tcPr>
            <w:tcW w:w="994" w:type="dxa"/>
            <w:tcBorders>
              <w:top w:val="nil"/>
              <w:left w:val="nil"/>
              <w:bottom w:val="single" w:sz="4" w:space="0" w:color="auto"/>
              <w:right w:val="nil"/>
            </w:tcBorders>
            <w:shd w:val="clear" w:color="000000" w:fill="FFFFFF"/>
            <w:hideMark/>
          </w:tcPr>
          <w:p w:rsidR="007224B2" w:rsidRDefault="007224B2" w:rsidP="007224B2">
            <w:pPr>
              <w:jc w:val="right"/>
              <w:rPr>
                <w:rFonts w:ascii="Calibri" w:hAnsi="Calibri"/>
                <w:sz w:val="18"/>
                <w:szCs w:val="18"/>
              </w:rPr>
            </w:pPr>
            <w:r>
              <w:rPr>
                <w:rFonts w:ascii="Calibri" w:hAnsi="Calibri"/>
                <w:sz w:val="18"/>
                <w:szCs w:val="18"/>
              </w:rPr>
              <w:t> </w:t>
            </w:r>
          </w:p>
        </w:tc>
      </w:tr>
    </w:tbl>
    <w:p w:rsidR="009B50E8" w:rsidRPr="009B50E8" w:rsidRDefault="009B50E8" w:rsidP="002E322A">
      <w:pPr>
        <w:pStyle w:val="Notes"/>
        <w:rPr>
          <w:rFonts w:asciiTheme="minorHAnsi" w:hAnsiTheme="minorHAnsi"/>
          <w:sz w:val="16"/>
          <w:szCs w:val="16"/>
        </w:rPr>
      </w:pPr>
      <w:r w:rsidRPr="009B50E8">
        <w:rPr>
          <w:rFonts w:asciiTheme="minorHAnsi" w:hAnsiTheme="minorHAnsi"/>
          <w:sz w:val="16"/>
          <w:szCs w:val="16"/>
        </w:rPr>
        <w:t>Note:</w:t>
      </w:r>
    </w:p>
    <w:p w:rsidR="009B50E8" w:rsidRPr="009B50E8" w:rsidRDefault="009B50E8" w:rsidP="00B55B90">
      <w:pPr>
        <w:pStyle w:val="AINotes"/>
        <w:numPr>
          <w:ilvl w:val="0"/>
          <w:numId w:val="43"/>
        </w:numPr>
        <w:spacing w:after="0"/>
        <w:jc w:val="both"/>
        <w:outlineLvl w:val="9"/>
        <w:rPr>
          <w:rFonts w:asciiTheme="minorHAnsi" w:hAnsiTheme="minorHAnsi"/>
        </w:rPr>
      </w:pPr>
      <w:r w:rsidRPr="009B50E8">
        <w:rPr>
          <w:rFonts w:asciiTheme="minorHAnsi" w:hAnsiTheme="minorHAnsi"/>
          <w:lang w:val="en-US"/>
        </w:rPr>
        <w:t>Interest received from investments with the Territory Banking Account is no longer presented as Interest Income.  These amounts are now reflected under the line item Distribution from the Territory Banking Account.  This treatment is not reflected in the 2012</w:t>
      </w:r>
      <w:r w:rsidRPr="009B50E8">
        <w:rPr>
          <w:rFonts w:asciiTheme="minorHAnsi" w:hAnsiTheme="minorHAnsi"/>
          <w:lang w:val="en-US"/>
        </w:rPr>
        <w:noBreakHyphen/>
        <w:t>13 Budget figures.</w:t>
      </w:r>
    </w:p>
    <w:p w:rsidR="0022740B" w:rsidRDefault="0022740B" w:rsidP="00537244">
      <w:pPr>
        <w:pStyle w:val="Heading3"/>
      </w:pPr>
      <w:r>
        <w:br w:type="page"/>
      </w:r>
    </w:p>
    <w:tbl>
      <w:tblPr>
        <w:tblW w:w="9606" w:type="dxa"/>
        <w:tblLook w:val="04A0"/>
      </w:tblPr>
      <w:tblGrid>
        <w:gridCol w:w="1009"/>
        <w:gridCol w:w="45"/>
        <w:gridCol w:w="964"/>
        <w:gridCol w:w="1530"/>
        <w:gridCol w:w="1217"/>
        <w:gridCol w:w="1054"/>
        <w:gridCol w:w="624"/>
        <w:gridCol w:w="1054"/>
        <w:gridCol w:w="1054"/>
        <w:gridCol w:w="1055"/>
      </w:tblGrid>
      <w:tr w:rsidR="000E72CC" w:rsidTr="003C6141">
        <w:tc>
          <w:tcPr>
            <w:tcW w:w="9606" w:type="dxa"/>
            <w:gridSpan w:val="10"/>
            <w:tcBorders>
              <w:top w:val="nil"/>
              <w:left w:val="nil"/>
              <w:bottom w:val="nil"/>
              <w:right w:val="nil"/>
            </w:tcBorders>
            <w:shd w:val="clear" w:color="000000" w:fill="FFFFFF"/>
            <w:noWrap/>
            <w:vAlign w:val="bottom"/>
            <w:hideMark/>
          </w:tcPr>
          <w:p w:rsidR="000E72CC" w:rsidRDefault="000E72CC">
            <w:pPr>
              <w:jc w:val="center"/>
              <w:rPr>
                <w:rFonts w:ascii="Arial" w:hAnsi="Arial" w:cs="Arial"/>
                <w:b/>
                <w:bCs/>
              </w:rPr>
            </w:pPr>
            <w:bookmarkStart w:id="3" w:name="RANGE!A1:H50"/>
            <w:r>
              <w:rPr>
                <w:rFonts w:ascii="Arial" w:hAnsi="Arial" w:cs="Arial"/>
                <w:b/>
                <w:bCs/>
              </w:rPr>
              <w:lastRenderedPageBreak/>
              <w:t>Australian Capital Territory Public Cemeteries Authority</w:t>
            </w:r>
            <w:bookmarkEnd w:id="3"/>
          </w:p>
        </w:tc>
      </w:tr>
      <w:tr w:rsidR="000E72CC" w:rsidTr="003C6141">
        <w:tc>
          <w:tcPr>
            <w:tcW w:w="9606" w:type="dxa"/>
            <w:gridSpan w:val="10"/>
            <w:tcBorders>
              <w:top w:val="nil"/>
              <w:left w:val="nil"/>
              <w:bottom w:val="nil"/>
              <w:right w:val="nil"/>
            </w:tcBorders>
            <w:shd w:val="clear" w:color="000000" w:fill="FFFFFF"/>
            <w:noWrap/>
            <w:vAlign w:val="bottom"/>
            <w:hideMark/>
          </w:tcPr>
          <w:p w:rsidR="000E72CC" w:rsidRDefault="000E72CC">
            <w:pPr>
              <w:jc w:val="center"/>
              <w:rPr>
                <w:rFonts w:ascii="Arial" w:hAnsi="Arial" w:cs="Arial"/>
                <w:b/>
                <w:bCs/>
              </w:rPr>
            </w:pPr>
            <w:r>
              <w:rPr>
                <w:rFonts w:ascii="Arial" w:hAnsi="Arial" w:cs="Arial"/>
                <w:b/>
                <w:bCs/>
              </w:rPr>
              <w:t>Balance Sheet</w:t>
            </w:r>
          </w:p>
        </w:tc>
      </w:tr>
      <w:tr w:rsidR="000E72CC" w:rsidTr="003C6141">
        <w:tc>
          <w:tcPr>
            <w:tcW w:w="1054" w:type="dxa"/>
            <w:gridSpan w:val="2"/>
            <w:tcBorders>
              <w:top w:val="single" w:sz="4" w:space="0" w:color="auto"/>
              <w:left w:val="nil"/>
              <w:bottom w:val="nil"/>
              <w:right w:val="nil"/>
            </w:tcBorders>
            <w:shd w:val="clear" w:color="000000" w:fill="FFFFFF"/>
            <w:noWrap/>
            <w:hideMark/>
          </w:tcPr>
          <w:p w:rsidR="000E72CC" w:rsidRDefault="000E72CC" w:rsidP="000E72CC">
            <w:pPr>
              <w:jc w:val="right"/>
              <w:rPr>
                <w:rFonts w:ascii="Calibri" w:hAnsi="Calibri"/>
                <w:b/>
                <w:bCs/>
                <w:sz w:val="18"/>
                <w:szCs w:val="18"/>
              </w:rPr>
            </w:pPr>
            <w:r>
              <w:rPr>
                <w:rFonts w:ascii="Calibri" w:hAnsi="Calibri"/>
                <w:b/>
                <w:bCs/>
                <w:sz w:val="18"/>
                <w:szCs w:val="18"/>
              </w:rPr>
              <w:t>Budget</w:t>
            </w:r>
          </w:p>
        </w:tc>
        <w:tc>
          <w:tcPr>
            <w:tcW w:w="2494" w:type="dxa"/>
            <w:gridSpan w:val="2"/>
            <w:tcBorders>
              <w:top w:val="single" w:sz="4" w:space="0" w:color="auto"/>
              <w:left w:val="nil"/>
              <w:bottom w:val="nil"/>
              <w:right w:val="nil"/>
            </w:tcBorders>
            <w:shd w:val="clear" w:color="000000" w:fill="FFFFFF"/>
            <w:noWrap/>
            <w:vAlign w:val="bottom"/>
            <w:hideMark/>
          </w:tcPr>
          <w:p w:rsidR="000E72CC" w:rsidRDefault="000E72CC">
            <w:pPr>
              <w:rPr>
                <w:rFonts w:ascii="Calibri" w:hAnsi="Calibri"/>
                <w:b/>
                <w:bCs/>
                <w:sz w:val="18"/>
                <w:szCs w:val="18"/>
              </w:rPr>
            </w:pPr>
            <w:r>
              <w:rPr>
                <w:rFonts w:ascii="Calibri" w:hAnsi="Calibri"/>
                <w:b/>
                <w:bCs/>
                <w:sz w:val="18"/>
                <w:szCs w:val="18"/>
              </w:rPr>
              <w:t> </w:t>
            </w:r>
          </w:p>
        </w:tc>
        <w:tc>
          <w:tcPr>
            <w:tcW w:w="1217" w:type="dxa"/>
            <w:tcBorders>
              <w:top w:val="single" w:sz="4" w:space="0" w:color="auto"/>
              <w:left w:val="nil"/>
              <w:bottom w:val="nil"/>
              <w:right w:val="nil"/>
            </w:tcBorders>
            <w:shd w:val="clear" w:color="000000" w:fill="FFFFFF"/>
            <w:noWrap/>
            <w:hideMark/>
          </w:tcPr>
          <w:p w:rsidR="000E72CC" w:rsidRDefault="003936A0" w:rsidP="000E72CC">
            <w:pPr>
              <w:jc w:val="right"/>
              <w:rPr>
                <w:rFonts w:ascii="Calibri" w:hAnsi="Calibri"/>
                <w:b/>
                <w:bCs/>
                <w:sz w:val="18"/>
                <w:szCs w:val="18"/>
              </w:rPr>
            </w:pPr>
            <w:r>
              <w:rPr>
                <w:rFonts w:ascii="Calibri" w:hAnsi="Calibri"/>
                <w:b/>
                <w:bCs/>
                <w:sz w:val="18"/>
                <w:szCs w:val="18"/>
              </w:rPr>
              <w:t>Est. </w:t>
            </w:r>
            <w:r w:rsidR="000E72CC">
              <w:rPr>
                <w:rFonts w:ascii="Calibri" w:hAnsi="Calibri"/>
                <w:b/>
                <w:bCs/>
                <w:sz w:val="18"/>
                <w:szCs w:val="18"/>
              </w:rPr>
              <w:t>Outcome</w:t>
            </w:r>
          </w:p>
        </w:tc>
        <w:tc>
          <w:tcPr>
            <w:tcW w:w="1054" w:type="dxa"/>
            <w:tcBorders>
              <w:top w:val="single" w:sz="4" w:space="0" w:color="auto"/>
              <w:left w:val="nil"/>
              <w:bottom w:val="nil"/>
              <w:right w:val="nil"/>
            </w:tcBorders>
            <w:shd w:val="clear" w:color="000000" w:fill="FFFFFF"/>
            <w:noWrap/>
            <w:hideMark/>
          </w:tcPr>
          <w:p w:rsidR="000E72CC" w:rsidRDefault="000E72CC" w:rsidP="000E72CC">
            <w:pPr>
              <w:jc w:val="right"/>
              <w:rPr>
                <w:rFonts w:ascii="Calibri" w:hAnsi="Calibri"/>
                <w:b/>
                <w:bCs/>
                <w:sz w:val="18"/>
                <w:szCs w:val="18"/>
              </w:rPr>
            </w:pPr>
            <w:r>
              <w:rPr>
                <w:rFonts w:ascii="Calibri" w:hAnsi="Calibri"/>
                <w:b/>
                <w:bCs/>
                <w:sz w:val="18"/>
                <w:szCs w:val="18"/>
              </w:rPr>
              <w:t>Budget</w:t>
            </w:r>
          </w:p>
        </w:tc>
        <w:tc>
          <w:tcPr>
            <w:tcW w:w="624" w:type="dxa"/>
            <w:tcBorders>
              <w:top w:val="single" w:sz="4" w:space="0" w:color="auto"/>
              <w:left w:val="nil"/>
              <w:bottom w:val="nil"/>
              <w:right w:val="nil"/>
            </w:tcBorders>
            <w:shd w:val="clear" w:color="000000" w:fill="FFFFFF"/>
            <w:noWrap/>
            <w:hideMark/>
          </w:tcPr>
          <w:p w:rsidR="000E72CC" w:rsidRDefault="000E72CC" w:rsidP="000E72CC">
            <w:pPr>
              <w:jc w:val="right"/>
              <w:rPr>
                <w:rFonts w:ascii="Calibri" w:hAnsi="Calibri"/>
                <w:b/>
                <w:bCs/>
                <w:sz w:val="18"/>
                <w:szCs w:val="18"/>
              </w:rPr>
            </w:pPr>
            <w:r>
              <w:rPr>
                <w:rFonts w:ascii="Calibri" w:hAnsi="Calibri"/>
                <w:b/>
                <w:bCs/>
                <w:sz w:val="18"/>
                <w:szCs w:val="18"/>
              </w:rPr>
              <w:t> </w:t>
            </w:r>
          </w:p>
        </w:tc>
        <w:tc>
          <w:tcPr>
            <w:tcW w:w="1054" w:type="dxa"/>
            <w:tcBorders>
              <w:top w:val="single" w:sz="4" w:space="0" w:color="auto"/>
              <w:left w:val="nil"/>
              <w:bottom w:val="nil"/>
              <w:right w:val="nil"/>
            </w:tcBorders>
            <w:shd w:val="clear" w:color="000000" w:fill="FFFFFF"/>
            <w:noWrap/>
            <w:hideMark/>
          </w:tcPr>
          <w:p w:rsidR="000E72CC" w:rsidRDefault="000E72CC" w:rsidP="000E72CC">
            <w:pPr>
              <w:jc w:val="right"/>
              <w:rPr>
                <w:rFonts w:ascii="Calibri" w:hAnsi="Calibri"/>
                <w:b/>
                <w:bCs/>
                <w:sz w:val="18"/>
                <w:szCs w:val="18"/>
              </w:rPr>
            </w:pPr>
            <w:r>
              <w:rPr>
                <w:rFonts w:ascii="Calibri" w:hAnsi="Calibri"/>
                <w:b/>
                <w:bCs/>
                <w:sz w:val="18"/>
                <w:szCs w:val="18"/>
              </w:rPr>
              <w:t>Estimate</w:t>
            </w:r>
          </w:p>
        </w:tc>
        <w:tc>
          <w:tcPr>
            <w:tcW w:w="1054" w:type="dxa"/>
            <w:tcBorders>
              <w:top w:val="single" w:sz="4" w:space="0" w:color="auto"/>
              <w:left w:val="nil"/>
              <w:bottom w:val="nil"/>
              <w:right w:val="nil"/>
            </w:tcBorders>
            <w:shd w:val="clear" w:color="000000" w:fill="FFFFFF"/>
            <w:noWrap/>
            <w:hideMark/>
          </w:tcPr>
          <w:p w:rsidR="000E72CC" w:rsidRDefault="000E72CC" w:rsidP="000E72CC">
            <w:pPr>
              <w:jc w:val="right"/>
              <w:rPr>
                <w:rFonts w:ascii="Calibri" w:hAnsi="Calibri"/>
                <w:b/>
                <w:bCs/>
                <w:sz w:val="18"/>
                <w:szCs w:val="18"/>
              </w:rPr>
            </w:pPr>
            <w:r>
              <w:rPr>
                <w:rFonts w:ascii="Calibri" w:hAnsi="Calibri"/>
                <w:b/>
                <w:bCs/>
                <w:sz w:val="18"/>
                <w:szCs w:val="18"/>
              </w:rPr>
              <w:t>Estimate</w:t>
            </w:r>
          </w:p>
        </w:tc>
        <w:tc>
          <w:tcPr>
            <w:tcW w:w="1055" w:type="dxa"/>
            <w:tcBorders>
              <w:top w:val="single" w:sz="4" w:space="0" w:color="auto"/>
              <w:left w:val="nil"/>
              <w:bottom w:val="nil"/>
              <w:right w:val="nil"/>
            </w:tcBorders>
            <w:shd w:val="clear" w:color="000000" w:fill="FFFFFF"/>
            <w:noWrap/>
            <w:hideMark/>
          </w:tcPr>
          <w:p w:rsidR="000E72CC" w:rsidRDefault="000E72CC" w:rsidP="000E72CC">
            <w:pPr>
              <w:jc w:val="right"/>
              <w:rPr>
                <w:rFonts w:ascii="Calibri" w:hAnsi="Calibri"/>
                <w:b/>
                <w:bCs/>
                <w:sz w:val="18"/>
                <w:szCs w:val="18"/>
              </w:rPr>
            </w:pPr>
            <w:r>
              <w:rPr>
                <w:rFonts w:ascii="Calibri" w:hAnsi="Calibri"/>
                <w:b/>
                <w:bCs/>
                <w:sz w:val="18"/>
                <w:szCs w:val="18"/>
              </w:rPr>
              <w:t>Estimate</w:t>
            </w:r>
          </w:p>
        </w:tc>
      </w:tr>
      <w:tr w:rsidR="000E72CC" w:rsidRPr="007F7EC8" w:rsidTr="003C6141">
        <w:tc>
          <w:tcPr>
            <w:tcW w:w="1054" w:type="dxa"/>
            <w:gridSpan w:val="2"/>
            <w:tcBorders>
              <w:top w:val="nil"/>
              <w:left w:val="nil"/>
              <w:bottom w:val="nil"/>
              <w:right w:val="nil"/>
            </w:tcBorders>
            <w:shd w:val="clear" w:color="000000" w:fill="FFFFFF"/>
            <w:hideMark/>
          </w:tcPr>
          <w:p w:rsidR="000E72CC" w:rsidRPr="007F7EC8" w:rsidRDefault="000E72CC" w:rsidP="007F7EC8">
            <w:pPr>
              <w:autoSpaceDE w:val="0"/>
              <w:autoSpaceDN w:val="0"/>
              <w:adjustRightInd w:val="0"/>
              <w:ind w:left="-283"/>
              <w:jc w:val="right"/>
              <w:rPr>
                <w:rFonts w:ascii="Calibri" w:hAnsi="Calibri" w:cs="Calibri"/>
                <w:b/>
                <w:bCs/>
                <w:color w:val="000000"/>
                <w:sz w:val="16"/>
                <w:szCs w:val="16"/>
                <w:lang w:eastAsia="en-AU"/>
              </w:rPr>
            </w:pPr>
            <w:r w:rsidRPr="007F7EC8">
              <w:rPr>
                <w:rFonts w:ascii="Calibri" w:hAnsi="Calibri" w:cs="Calibri"/>
                <w:b/>
                <w:bCs/>
                <w:color w:val="000000"/>
                <w:sz w:val="16"/>
                <w:szCs w:val="16"/>
                <w:lang w:eastAsia="en-AU"/>
              </w:rPr>
              <w:t>as at 30/6/13</w:t>
            </w:r>
          </w:p>
        </w:tc>
        <w:tc>
          <w:tcPr>
            <w:tcW w:w="2494" w:type="dxa"/>
            <w:gridSpan w:val="2"/>
            <w:tcBorders>
              <w:top w:val="nil"/>
              <w:left w:val="nil"/>
              <w:bottom w:val="nil"/>
              <w:right w:val="nil"/>
            </w:tcBorders>
            <w:shd w:val="clear" w:color="000000" w:fill="FFFFFF"/>
            <w:noWrap/>
            <w:hideMark/>
          </w:tcPr>
          <w:p w:rsidR="000E72CC" w:rsidRPr="007F7EC8" w:rsidRDefault="000E72CC" w:rsidP="007F7EC8">
            <w:pPr>
              <w:autoSpaceDE w:val="0"/>
              <w:autoSpaceDN w:val="0"/>
              <w:adjustRightInd w:val="0"/>
              <w:ind w:left="-283"/>
              <w:jc w:val="right"/>
              <w:rPr>
                <w:rFonts w:ascii="Calibri" w:hAnsi="Calibri" w:cs="Calibri"/>
                <w:b/>
                <w:bCs/>
                <w:color w:val="000000"/>
                <w:sz w:val="16"/>
                <w:szCs w:val="16"/>
                <w:lang w:eastAsia="en-AU"/>
              </w:rPr>
            </w:pPr>
            <w:r w:rsidRPr="007F7EC8">
              <w:rPr>
                <w:rFonts w:ascii="Calibri" w:hAnsi="Calibri" w:cs="Calibri"/>
                <w:b/>
                <w:bCs/>
                <w:color w:val="000000"/>
                <w:sz w:val="16"/>
                <w:szCs w:val="16"/>
                <w:lang w:eastAsia="en-AU"/>
              </w:rPr>
              <w:t xml:space="preserve"> </w:t>
            </w:r>
          </w:p>
        </w:tc>
        <w:tc>
          <w:tcPr>
            <w:tcW w:w="1217" w:type="dxa"/>
            <w:tcBorders>
              <w:top w:val="nil"/>
              <w:left w:val="nil"/>
              <w:bottom w:val="nil"/>
              <w:right w:val="nil"/>
            </w:tcBorders>
            <w:shd w:val="clear" w:color="000000" w:fill="FFFFFF"/>
            <w:hideMark/>
          </w:tcPr>
          <w:p w:rsidR="000E72CC" w:rsidRPr="007F7EC8" w:rsidRDefault="000E72CC" w:rsidP="007F7EC8">
            <w:pPr>
              <w:autoSpaceDE w:val="0"/>
              <w:autoSpaceDN w:val="0"/>
              <w:adjustRightInd w:val="0"/>
              <w:ind w:left="-283"/>
              <w:jc w:val="right"/>
              <w:rPr>
                <w:rFonts w:ascii="Calibri" w:hAnsi="Calibri" w:cs="Calibri"/>
                <w:b/>
                <w:bCs/>
                <w:color w:val="000000"/>
                <w:sz w:val="16"/>
                <w:szCs w:val="16"/>
                <w:lang w:eastAsia="en-AU"/>
              </w:rPr>
            </w:pPr>
            <w:r w:rsidRPr="007F7EC8">
              <w:rPr>
                <w:rFonts w:ascii="Calibri" w:hAnsi="Calibri" w:cs="Calibri"/>
                <w:b/>
                <w:bCs/>
                <w:color w:val="000000"/>
                <w:sz w:val="16"/>
                <w:szCs w:val="16"/>
                <w:lang w:eastAsia="en-AU"/>
              </w:rPr>
              <w:t>as at 30/6/13</w:t>
            </w:r>
          </w:p>
        </w:tc>
        <w:tc>
          <w:tcPr>
            <w:tcW w:w="1054" w:type="dxa"/>
            <w:tcBorders>
              <w:top w:val="nil"/>
              <w:left w:val="nil"/>
              <w:bottom w:val="nil"/>
              <w:right w:val="nil"/>
            </w:tcBorders>
            <w:shd w:val="clear" w:color="000000" w:fill="FFFFFF"/>
            <w:hideMark/>
          </w:tcPr>
          <w:p w:rsidR="000E72CC" w:rsidRPr="007F7EC8" w:rsidRDefault="000E72CC" w:rsidP="007F7EC8">
            <w:pPr>
              <w:autoSpaceDE w:val="0"/>
              <w:autoSpaceDN w:val="0"/>
              <w:adjustRightInd w:val="0"/>
              <w:ind w:left="-283"/>
              <w:jc w:val="right"/>
              <w:rPr>
                <w:rFonts w:ascii="Calibri" w:hAnsi="Calibri" w:cs="Calibri"/>
                <w:b/>
                <w:bCs/>
                <w:color w:val="000000"/>
                <w:sz w:val="16"/>
                <w:szCs w:val="16"/>
                <w:lang w:eastAsia="en-AU"/>
              </w:rPr>
            </w:pPr>
            <w:r w:rsidRPr="007F7EC8">
              <w:rPr>
                <w:rFonts w:ascii="Calibri" w:hAnsi="Calibri" w:cs="Calibri"/>
                <w:b/>
                <w:bCs/>
                <w:color w:val="000000"/>
                <w:sz w:val="16"/>
                <w:szCs w:val="16"/>
                <w:lang w:eastAsia="en-AU"/>
              </w:rPr>
              <w:t>as at 30/6/14</w:t>
            </w:r>
          </w:p>
        </w:tc>
        <w:tc>
          <w:tcPr>
            <w:tcW w:w="624" w:type="dxa"/>
            <w:tcBorders>
              <w:top w:val="nil"/>
              <w:left w:val="nil"/>
              <w:bottom w:val="nil"/>
              <w:right w:val="nil"/>
            </w:tcBorders>
            <w:shd w:val="clear" w:color="000000" w:fill="FFFFFF"/>
            <w:hideMark/>
          </w:tcPr>
          <w:p w:rsidR="000E72CC" w:rsidRPr="007F7EC8" w:rsidRDefault="000E72CC" w:rsidP="007F7EC8">
            <w:pPr>
              <w:autoSpaceDE w:val="0"/>
              <w:autoSpaceDN w:val="0"/>
              <w:adjustRightInd w:val="0"/>
              <w:ind w:left="-283"/>
              <w:jc w:val="right"/>
              <w:rPr>
                <w:rFonts w:ascii="Calibri" w:hAnsi="Calibri" w:cs="Calibri"/>
                <w:b/>
                <w:bCs/>
                <w:color w:val="000000"/>
                <w:sz w:val="16"/>
                <w:szCs w:val="16"/>
                <w:lang w:eastAsia="en-AU"/>
              </w:rPr>
            </w:pPr>
            <w:r w:rsidRPr="007F7EC8">
              <w:rPr>
                <w:rFonts w:ascii="Calibri" w:hAnsi="Calibri" w:cs="Calibri"/>
                <w:b/>
                <w:bCs/>
                <w:color w:val="000000"/>
                <w:sz w:val="16"/>
                <w:szCs w:val="16"/>
                <w:lang w:eastAsia="en-AU"/>
              </w:rPr>
              <w:t>Var</w:t>
            </w:r>
          </w:p>
        </w:tc>
        <w:tc>
          <w:tcPr>
            <w:tcW w:w="1054" w:type="dxa"/>
            <w:tcBorders>
              <w:top w:val="nil"/>
              <w:left w:val="nil"/>
              <w:bottom w:val="nil"/>
              <w:right w:val="nil"/>
            </w:tcBorders>
            <w:shd w:val="clear" w:color="000000" w:fill="FFFFFF"/>
            <w:hideMark/>
          </w:tcPr>
          <w:p w:rsidR="000E72CC" w:rsidRPr="007F7EC8" w:rsidRDefault="000E72CC" w:rsidP="007F7EC8">
            <w:pPr>
              <w:autoSpaceDE w:val="0"/>
              <w:autoSpaceDN w:val="0"/>
              <w:adjustRightInd w:val="0"/>
              <w:ind w:left="-283"/>
              <w:jc w:val="right"/>
              <w:rPr>
                <w:rFonts w:ascii="Calibri" w:hAnsi="Calibri" w:cs="Calibri"/>
                <w:b/>
                <w:bCs/>
                <w:color w:val="000000"/>
                <w:sz w:val="16"/>
                <w:szCs w:val="16"/>
                <w:lang w:eastAsia="en-AU"/>
              </w:rPr>
            </w:pPr>
            <w:r w:rsidRPr="007F7EC8">
              <w:rPr>
                <w:rFonts w:ascii="Calibri" w:hAnsi="Calibri" w:cs="Calibri"/>
                <w:b/>
                <w:bCs/>
                <w:color w:val="000000"/>
                <w:sz w:val="16"/>
                <w:szCs w:val="16"/>
                <w:lang w:eastAsia="en-AU"/>
              </w:rPr>
              <w:t>as at 30/6/15</w:t>
            </w:r>
          </w:p>
        </w:tc>
        <w:tc>
          <w:tcPr>
            <w:tcW w:w="1054" w:type="dxa"/>
            <w:tcBorders>
              <w:top w:val="nil"/>
              <w:left w:val="nil"/>
              <w:bottom w:val="nil"/>
              <w:right w:val="nil"/>
            </w:tcBorders>
            <w:shd w:val="clear" w:color="000000" w:fill="FFFFFF"/>
            <w:hideMark/>
          </w:tcPr>
          <w:p w:rsidR="000E72CC" w:rsidRPr="007F7EC8" w:rsidRDefault="000E72CC" w:rsidP="007F7EC8">
            <w:pPr>
              <w:autoSpaceDE w:val="0"/>
              <w:autoSpaceDN w:val="0"/>
              <w:adjustRightInd w:val="0"/>
              <w:ind w:left="-283"/>
              <w:jc w:val="right"/>
              <w:rPr>
                <w:rFonts w:ascii="Calibri" w:hAnsi="Calibri" w:cs="Calibri"/>
                <w:b/>
                <w:bCs/>
                <w:color w:val="000000"/>
                <w:sz w:val="16"/>
                <w:szCs w:val="16"/>
                <w:lang w:eastAsia="en-AU"/>
              </w:rPr>
            </w:pPr>
            <w:r w:rsidRPr="007F7EC8">
              <w:rPr>
                <w:rFonts w:ascii="Calibri" w:hAnsi="Calibri" w:cs="Calibri"/>
                <w:b/>
                <w:bCs/>
                <w:color w:val="000000"/>
                <w:sz w:val="16"/>
                <w:szCs w:val="16"/>
                <w:lang w:eastAsia="en-AU"/>
              </w:rPr>
              <w:t>as at 30/6/16</w:t>
            </w:r>
          </w:p>
        </w:tc>
        <w:tc>
          <w:tcPr>
            <w:tcW w:w="1055" w:type="dxa"/>
            <w:tcBorders>
              <w:top w:val="nil"/>
              <w:left w:val="nil"/>
              <w:bottom w:val="nil"/>
              <w:right w:val="nil"/>
            </w:tcBorders>
            <w:shd w:val="clear" w:color="000000" w:fill="FFFFFF"/>
            <w:hideMark/>
          </w:tcPr>
          <w:p w:rsidR="000E72CC" w:rsidRPr="007F7EC8" w:rsidRDefault="000E72CC" w:rsidP="007F7EC8">
            <w:pPr>
              <w:autoSpaceDE w:val="0"/>
              <w:autoSpaceDN w:val="0"/>
              <w:adjustRightInd w:val="0"/>
              <w:ind w:left="-283"/>
              <w:jc w:val="right"/>
              <w:rPr>
                <w:rFonts w:ascii="Calibri" w:hAnsi="Calibri" w:cs="Calibri"/>
                <w:b/>
                <w:bCs/>
                <w:color w:val="000000"/>
                <w:sz w:val="16"/>
                <w:szCs w:val="16"/>
                <w:lang w:eastAsia="en-AU"/>
              </w:rPr>
            </w:pPr>
            <w:r w:rsidRPr="007F7EC8">
              <w:rPr>
                <w:rFonts w:ascii="Calibri" w:hAnsi="Calibri" w:cs="Calibri"/>
                <w:b/>
                <w:bCs/>
                <w:color w:val="000000"/>
                <w:sz w:val="16"/>
                <w:szCs w:val="16"/>
                <w:lang w:eastAsia="en-AU"/>
              </w:rPr>
              <w:t>as at 30/6/17</w:t>
            </w:r>
          </w:p>
        </w:tc>
      </w:tr>
      <w:tr w:rsidR="000E72CC" w:rsidTr="003C6141">
        <w:tc>
          <w:tcPr>
            <w:tcW w:w="1054" w:type="dxa"/>
            <w:gridSpan w:val="2"/>
            <w:tcBorders>
              <w:top w:val="nil"/>
              <w:left w:val="nil"/>
              <w:bottom w:val="single" w:sz="4" w:space="0" w:color="auto"/>
              <w:right w:val="nil"/>
            </w:tcBorders>
            <w:shd w:val="clear" w:color="000000" w:fill="FFFFFF"/>
            <w:noWrap/>
            <w:hideMark/>
          </w:tcPr>
          <w:p w:rsidR="000E72CC" w:rsidRDefault="000E72CC" w:rsidP="000E72CC">
            <w:pPr>
              <w:jc w:val="right"/>
              <w:rPr>
                <w:rFonts w:ascii="Calibri" w:hAnsi="Calibri"/>
                <w:b/>
                <w:bCs/>
                <w:sz w:val="18"/>
                <w:szCs w:val="18"/>
              </w:rPr>
            </w:pPr>
            <w:r>
              <w:rPr>
                <w:rFonts w:ascii="Calibri" w:hAnsi="Calibri"/>
                <w:b/>
                <w:bCs/>
                <w:sz w:val="18"/>
                <w:szCs w:val="18"/>
              </w:rPr>
              <w:t>$'000</w:t>
            </w:r>
          </w:p>
        </w:tc>
        <w:tc>
          <w:tcPr>
            <w:tcW w:w="2494" w:type="dxa"/>
            <w:gridSpan w:val="2"/>
            <w:tcBorders>
              <w:top w:val="nil"/>
              <w:left w:val="nil"/>
              <w:bottom w:val="single" w:sz="4" w:space="0" w:color="auto"/>
              <w:right w:val="nil"/>
            </w:tcBorders>
            <w:shd w:val="clear" w:color="000000" w:fill="FFFFFF"/>
            <w:noWrap/>
            <w:hideMark/>
          </w:tcPr>
          <w:p w:rsidR="000E72CC" w:rsidRDefault="000E72CC" w:rsidP="000E72CC">
            <w:pPr>
              <w:rPr>
                <w:rFonts w:ascii="Calibri" w:hAnsi="Calibri"/>
                <w:sz w:val="18"/>
                <w:szCs w:val="18"/>
              </w:rPr>
            </w:pPr>
            <w:r>
              <w:rPr>
                <w:rFonts w:ascii="Calibri" w:hAnsi="Calibri"/>
                <w:sz w:val="18"/>
                <w:szCs w:val="18"/>
              </w:rPr>
              <w:t> </w:t>
            </w:r>
          </w:p>
        </w:tc>
        <w:tc>
          <w:tcPr>
            <w:tcW w:w="1217" w:type="dxa"/>
            <w:tcBorders>
              <w:top w:val="nil"/>
              <w:left w:val="nil"/>
              <w:bottom w:val="single" w:sz="4" w:space="0" w:color="auto"/>
              <w:right w:val="nil"/>
            </w:tcBorders>
            <w:shd w:val="clear" w:color="000000" w:fill="FFFFFF"/>
            <w:noWrap/>
            <w:hideMark/>
          </w:tcPr>
          <w:p w:rsidR="000E72CC" w:rsidRDefault="000E72CC" w:rsidP="000E72CC">
            <w:pPr>
              <w:jc w:val="right"/>
              <w:rPr>
                <w:rFonts w:ascii="Calibri" w:hAnsi="Calibri"/>
                <w:b/>
                <w:bCs/>
                <w:sz w:val="18"/>
                <w:szCs w:val="18"/>
              </w:rPr>
            </w:pPr>
            <w:r>
              <w:rPr>
                <w:rFonts w:ascii="Calibri" w:hAnsi="Calibri"/>
                <w:b/>
                <w:bCs/>
                <w:sz w:val="18"/>
                <w:szCs w:val="18"/>
              </w:rPr>
              <w:t>$'000</w:t>
            </w:r>
          </w:p>
        </w:tc>
        <w:tc>
          <w:tcPr>
            <w:tcW w:w="1054" w:type="dxa"/>
            <w:tcBorders>
              <w:top w:val="nil"/>
              <w:left w:val="nil"/>
              <w:bottom w:val="single" w:sz="4" w:space="0" w:color="auto"/>
              <w:right w:val="nil"/>
            </w:tcBorders>
            <w:shd w:val="clear" w:color="000000" w:fill="FFFFFF"/>
            <w:noWrap/>
            <w:hideMark/>
          </w:tcPr>
          <w:p w:rsidR="000E72CC" w:rsidRDefault="000E72CC" w:rsidP="000E72CC">
            <w:pPr>
              <w:jc w:val="right"/>
              <w:rPr>
                <w:rFonts w:ascii="Calibri" w:hAnsi="Calibri"/>
                <w:b/>
                <w:bCs/>
                <w:sz w:val="18"/>
                <w:szCs w:val="18"/>
              </w:rPr>
            </w:pPr>
            <w:r>
              <w:rPr>
                <w:rFonts w:ascii="Calibri" w:hAnsi="Calibri"/>
                <w:b/>
                <w:bCs/>
                <w:sz w:val="18"/>
                <w:szCs w:val="18"/>
              </w:rPr>
              <w:t>$'000</w:t>
            </w:r>
          </w:p>
        </w:tc>
        <w:tc>
          <w:tcPr>
            <w:tcW w:w="624" w:type="dxa"/>
            <w:tcBorders>
              <w:top w:val="nil"/>
              <w:left w:val="nil"/>
              <w:bottom w:val="single" w:sz="4" w:space="0" w:color="auto"/>
              <w:right w:val="nil"/>
            </w:tcBorders>
            <w:shd w:val="clear" w:color="000000" w:fill="FFFFFF"/>
            <w:noWrap/>
            <w:hideMark/>
          </w:tcPr>
          <w:p w:rsidR="000E72CC" w:rsidRDefault="000E72CC" w:rsidP="000E72CC">
            <w:pPr>
              <w:jc w:val="right"/>
              <w:rPr>
                <w:rFonts w:ascii="Calibri" w:hAnsi="Calibri"/>
                <w:b/>
                <w:bCs/>
                <w:sz w:val="18"/>
                <w:szCs w:val="18"/>
              </w:rPr>
            </w:pPr>
            <w:r>
              <w:rPr>
                <w:rFonts w:ascii="Calibri" w:hAnsi="Calibri"/>
                <w:b/>
                <w:bCs/>
                <w:sz w:val="18"/>
                <w:szCs w:val="18"/>
              </w:rPr>
              <w:t>%</w:t>
            </w:r>
          </w:p>
        </w:tc>
        <w:tc>
          <w:tcPr>
            <w:tcW w:w="1054" w:type="dxa"/>
            <w:tcBorders>
              <w:top w:val="nil"/>
              <w:left w:val="nil"/>
              <w:bottom w:val="single" w:sz="4" w:space="0" w:color="auto"/>
              <w:right w:val="nil"/>
            </w:tcBorders>
            <w:shd w:val="clear" w:color="000000" w:fill="FFFFFF"/>
            <w:noWrap/>
            <w:hideMark/>
          </w:tcPr>
          <w:p w:rsidR="000E72CC" w:rsidRDefault="000E72CC" w:rsidP="000E72CC">
            <w:pPr>
              <w:jc w:val="right"/>
              <w:rPr>
                <w:rFonts w:ascii="Calibri" w:hAnsi="Calibri"/>
                <w:b/>
                <w:bCs/>
                <w:sz w:val="18"/>
                <w:szCs w:val="18"/>
              </w:rPr>
            </w:pPr>
            <w:r>
              <w:rPr>
                <w:rFonts w:ascii="Calibri" w:hAnsi="Calibri"/>
                <w:b/>
                <w:bCs/>
                <w:sz w:val="18"/>
                <w:szCs w:val="18"/>
              </w:rPr>
              <w:t>$'000</w:t>
            </w:r>
          </w:p>
        </w:tc>
        <w:tc>
          <w:tcPr>
            <w:tcW w:w="1054" w:type="dxa"/>
            <w:tcBorders>
              <w:top w:val="nil"/>
              <w:left w:val="nil"/>
              <w:bottom w:val="single" w:sz="4" w:space="0" w:color="auto"/>
              <w:right w:val="nil"/>
            </w:tcBorders>
            <w:shd w:val="clear" w:color="000000" w:fill="FFFFFF"/>
            <w:noWrap/>
            <w:hideMark/>
          </w:tcPr>
          <w:p w:rsidR="000E72CC" w:rsidRDefault="000E72CC" w:rsidP="000E72CC">
            <w:pPr>
              <w:jc w:val="right"/>
              <w:rPr>
                <w:rFonts w:ascii="Calibri" w:hAnsi="Calibri"/>
                <w:b/>
                <w:bCs/>
                <w:sz w:val="18"/>
                <w:szCs w:val="18"/>
              </w:rPr>
            </w:pPr>
            <w:r>
              <w:rPr>
                <w:rFonts w:ascii="Calibri" w:hAnsi="Calibri"/>
                <w:b/>
                <w:bCs/>
                <w:sz w:val="18"/>
                <w:szCs w:val="18"/>
              </w:rPr>
              <w:t>$'000</w:t>
            </w:r>
          </w:p>
        </w:tc>
        <w:tc>
          <w:tcPr>
            <w:tcW w:w="1055" w:type="dxa"/>
            <w:tcBorders>
              <w:top w:val="nil"/>
              <w:left w:val="nil"/>
              <w:bottom w:val="single" w:sz="4" w:space="0" w:color="auto"/>
              <w:right w:val="nil"/>
            </w:tcBorders>
            <w:shd w:val="clear" w:color="000000" w:fill="FFFFFF"/>
            <w:noWrap/>
            <w:hideMark/>
          </w:tcPr>
          <w:p w:rsidR="000E72CC" w:rsidRDefault="000E72CC" w:rsidP="000E72CC">
            <w:pPr>
              <w:jc w:val="right"/>
              <w:rPr>
                <w:rFonts w:ascii="Calibri" w:hAnsi="Calibri"/>
                <w:b/>
                <w:bCs/>
                <w:sz w:val="18"/>
                <w:szCs w:val="18"/>
              </w:rPr>
            </w:pPr>
            <w:r>
              <w:rPr>
                <w:rFonts w:ascii="Calibri" w:hAnsi="Calibri"/>
                <w:b/>
                <w:bCs/>
                <w:sz w:val="18"/>
                <w:szCs w:val="18"/>
              </w:rPr>
              <w:t>$'000</w:t>
            </w:r>
          </w:p>
        </w:tc>
      </w:tr>
      <w:tr w:rsidR="000E72CC" w:rsidTr="003C6141">
        <w:tc>
          <w:tcPr>
            <w:tcW w:w="1054" w:type="dxa"/>
            <w:gridSpan w:val="2"/>
            <w:tcBorders>
              <w:top w:val="nil"/>
              <w:left w:val="nil"/>
              <w:bottom w:val="nil"/>
              <w:right w:val="nil"/>
            </w:tcBorders>
            <w:shd w:val="clear" w:color="000000" w:fill="FFFFFF"/>
            <w:noWrap/>
            <w:hideMark/>
          </w:tcPr>
          <w:p w:rsidR="000E72CC" w:rsidRDefault="000E72CC" w:rsidP="000E72CC">
            <w:pPr>
              <w:jc w:val="right"/>
              <w:rPr>
                <w:rFonts w:ascii="Calibri" w:hAnsi="Calibri"/>
                <w:sz w:val="18"/>
                <w:szCs w:val="18"/>
              </w:rPr>
            </w:pPr>
            <w:r>
              <w:rPr>
                <w:rFonts w:ascii="Calibri" w:hAnsi="Calibri"/>
                <w:sz w:val="18"/>
                <w:szCs w:val="18"/>
              </w:rPr>
              <w:t> </w:t>
            </w:r>
          </w:p>
        </w:tc>
        <w:tc>
          <w:tcPr>
            <w:tcW w:w="2494" w:type="dxa"/>
            <w:gridSpan w:val="2"/>
            <w:tcBorders>
              <w:top w:val="nil"/>
              <w:left w:val="nil"/>
              <w:bottom w:val="nil"/>
              <w:right w:val="nil"/>
            </w:tcBorders>
            <w:shd w:val="clear" w:color="000000" w:fill="FFFFFF"/>
            <w:noWrap/>
            <w:hideMark/>
          </w:tcPr>
          <w:p w:rsidR="000E72CC" w:rsidRDefault="000E72CC" w:rsidP="000E72CC">
            <w:pPr>
              <w:rPr>
                <w:rFonts w:ascii="Calibri" w:hAnsi="Calibri"/>
                <w:sz w:val="18"/>
                <w:szCs w:val="18"/>
              </w:rPr>
            </w:pPr>
            <w:r>
              <w:rPr>
                <w:rFonts w:ascii="Calibri" w:hAnsi="Calibri"/>
                <w:sz w:val="18"/>
                <w:szCs w:val="18"/>
              </w:rPr>
              <w:t> </w:t>
            </w:r>
          </w:p>
        </w:tc>
        <w:tc>
          <w:tcPr>
            <w:tcW w:w="1217" w:type="dxa"/>
            <w:tcBorders>
              <w:top w:val="nil"/>
              <w:left w:val="nil"/>
              <w:bottom w:val="nil"/>
              <w:right w:val="nil"/>
            </w:tcBorders>
            <w:shd w:val="clear" w:color="000000" w:fill="FFFFFF"/>
            <w:noWrap/>
            <w:hideMark/>
          </w:tcPr>
          <w:p w:rsidR="000E72CC" w:rsidRDefault="000E72CC" w:rsidP="000E72CC">
            <w:pPr>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0E72CC" w:rsidRDefault="000E72CC" w:rsidP="000E72CC">
            <w:pPr>
              <w:jc w:val="right"/>
              <w:rPr>
                <w:rFonts w:ascii="Calibri" w:hAnsi="Calibri"/>
                <w:i/>
                <w:iCs/>
                <w:sz w:val="18"/>
                <w:szCs w:val="18"/>
              </w:rPr>
            </w:pPr>
            <w:r>
              <w:rPr>
                <w:rFonts w:ascii="Calibri" w:hAnsi="Calibri"/>
                <w:i/>
                <w:iCs/>
                <w:sz w:val="18"/>
                <w:szCs w:val="18"/>
              </w:rPr>
              <w:t> </w:t>
            </w:r>
          </w:p>
        </w:tc>
        <w:tc>
          <w:tcPr>
            <w:tcW w:w="624" w:type="dxa"/>
            <w:tcBorders>
              <w:top w:val="nil"/>
              <w:left w:val="nil"/>
              <w:bottom w:val="nil"/>
              <w:right w:val="nil"/>
            </w:tcBorders>
            <w:shd w:val="clear" w:color="000000" w:fill="FFFFFF"/>
            <w:noWrap/>
            <w:hideMark/>
          </w:tcPr>
          <w:p w:rsidR="000E72CC" w:rsidRDefault="000E72CC" w:rsidP="000E72CC">
            <w:pPr>
              <w:jc w:val="right"/>
              <w:rPr>
                <w:rFonts w:ascii="Calibri" w:hAnsi="Calibri"/>
                <w:i/>
                <w:iCs/>
                <w:sz w:val="18"/>
                <w:szCs w:val="18"/>
              </w:rPr>
            </w:pPr>
            <w:r>
              <w:rPr>
                <w:rFonts w:ascii="Calibri" w:hAnsi="Calibri"/>
                <w:i/>
                <w:iCs/>
                <w:sz w:val="18"/>
                <w:szCs w:val="18"/>
              </w:rPr>
              <w:t> </w:t>
            </w:r>
          </w:p>
        </w:tc>
        <w:tc>
          <w:tcPr>
            <w:tcW w:w="1054" w:type="dxa"/>
            <w:tcBorders>
              <w:top w:val="nil"/>
              <w:left w:val="nil"/>
              <w:bottom w:val="nil"/>
              <w:right w:val="nil"/>
            </w:tcBorders>
            <w:shd w:val="clear" w:color="000000" w:fill="FFFFFF"/>
            <w:noWrap/>
            <w:hideMark/>
          </w:tcPr>
          <w:p w:rsidR="000E72CC" w:rsidRDefault="000E72CC" w:rsidP="000E72CC">
            <w:pPr>
              <w:jc w:val="right"/>
              <w:rPr>
                <w:rFonts w:ascii="Calibri" w:hAnsi="Calibri"/>
                <w:i/>
                <w:iCs/>
                <w:sz w:val="18"/>
                <w:szCs w:val="18"/>
              </w:rPr>
            </w:pPr>
            <w:r>
              <w:rPr>
                <w:rFonts w:ascii="Calibri" w:hAnsi="Calibri"/>
                <w:i/>
                <w:iCs/>
                <w:sz w:val="18"/>
                <w:szCs w:val="18"/>
              </w:rPr>
              <w:t> </w:t>
            </w:r>
          </w:p>
        </w:tc>
        <w:tc>
          <w:tcPr>
            <w:tcW w:w="1054" w:type="dxa"/>
            <w:tcBorders>
              <w:top w:val="nil"/>
              <w:left w:val="nil"/>
              <w:bottom w:val="nil"/>
              <w:right w:val="nil"/>
            </w:tcBorders>
            <w:shd w:val="clear" w:color="000000" w:fill="FFFFFF"/>
            <w:noWrap/>
            <w:hideMark/>
          </w:tcPr>
          <w:p w:rsidR="000E72CC" w:rsidRDefault="000E72CC" w:rsidP="000E72CC">
            <w:pPr>
              <w:jc w:val="right"/>
              <w:rPr>
                <w:rFonts w:ascii="Calibri" w:hAnsi="Calibri"/>
                <w:i/>
                <w:iCs/>
                <w:sz w:val="18"/>
                <w:szCs w:val="18"/>
              </w:rPr>
            </w:pPr>
            <w:r>
              <w:rPr>
                <w:rFonts w:ascii="Calibri" w:hAnsi="Calibri"/>
                <w:i/>
                <w:iCs/>
                <w:sz w:val="18"/>
                <w:szCs w:val="18"/>
              </w:rPr>
              <w:t> </w:t>
            </w:r>
          </w:p>
        </w:tc>
        <w:tc>
          <w:tcPr>
            <w:tcW w:w="1055" w:type="dxa"/>
            <w:tcBorders>
              <w:top w:val="nil"/>
              <w:left w:val="nil"/>
              <w:bottom w:val="nil"/>
              <w:right w:val="nil"/>
            </w:tcBorders>
            <w:shd w:val="clear" w:color="000000" w:fill="FFFFFF"/>
            <w:noWrap/>
            <w:hideMark/>
          </w:tcPr>
          <w:p w:rsidR="000E72CC" w:rsidRDefault="000E72CC" w:rsidP="000E72CC">
            <w:pPr>
              <w:jc w:val="right"/>
              <w:rPr>
                <w:rFonts w:ascii="Calibri" w:hAnsi="Calibri"/>
                <w:i/>
                <w:iCs/>
                <w:sz w:val="18"/>
                <w:szCs w:val="18"/>
              </w:rPr>
            </w:pPr>
            <w:r>
              <w:rPr>
                <w:rFonts w:ascii="Calibri" w:hAnsi="Calibri"/>
                <w:i/>
                <w:iCs/>
                <w:sz w:val="18"/>
                <w:szCs w:val="18"/>
              </w:rPr>
              <w:t> </w:t>
            </w:r>
          </w:p>
        </w:tc>
      </w:tr>
      <w:tr w:rsidR="000E72CC" w:rsidTr="003C6141">
        <w:tc>
          <w:tcPr>
            <w:tcW w:w="1054" w:type="dxa"/>
            <w:gridSpan w:val="2"/>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 </w:t>
            </w:r>
          </w:p>
        </w:tc>
        <w:tc>
          <w:tcPr>
            <w:tcW w:w="2494" w:type="dxa"/>
            <w:gridSpan w:val="2"/>
            <w:tcBorders>
              <w:top w:val="nil"/>
              <w:left w:val="nil"/>
              <w:bottom w:val="nil"/>
              <w:right w:val="nil"/>
            </w:tcBorders>
            <w:shd w:val="clear" w:color="000000" w:fill="FFFFFF"/>
            <w:hideMark/>
          </w:tcPr>
          <w:p w:rsidR="000E72CC" w:rsidRDefault="000E72CC" w:rsidP="000E72CC">
            <w:pPr>
              <w:rPr>
                <w:rFonts w:ascii="Calibri" w:hAnsi="Calibri"/>
                <w:b/>
                <w:bCs/>
                <w:sz w:val="18"/>
                <w:szCs w:val="18"/>
              </w:rPr>
            </w:pPr>
            <w:r>
              <w:rPr>
                <w:rFonts w:ascii="Calibri" w:hAnsi="Calibri"/>
                <w:b/>
                <w:bCs/>
                <w:sz w:val="18"/>
                <w:szCs w:val="18"/>
              </w:rPr>
              <w:t>Current Assets</w:t>
            </w:r>
          </w:p>
        </w:tc>
        <w:tc>
          <w:tcPr>
            <w:tcW w:w="1217"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 </w:t>
            </w:r>
          </w:p>
        </w:tc>
        <w:tc>
          <w:tcPr>
            <w:tcW w:w="624"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 </w:t>
            </w:r>
          </w:p>
        </w:tc>
        <w:tc>
          <w:tcPr>
            <w:tcW w:w="1055"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 </w:t>
            </w:r>
          </w:p>
        </w:tc>
      </w:tr>
      <w:tr w:rsidR="000E72CC" w:rsidTr="003C6141">
        <w:tc>
          <w:tcPr>
            <w:tcW w:w="1054" w:type="dxa"/>
            <w:gridSpan w:val="2"/>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8,324</w:t>
            </w:r>
          </w:p>
        </w:tc>
        <w:tc>
          <w:tcPr>
            <w:tcW w:w="2494" w:type="dxa"/>
            <w:gridSpan w:val="2"/>
            <w:tcBorders>
              <w:top w:val="nil"/>
              <w:left w:val="nil"/>
              <w:bottom w:val="nil"/>
              <w:right w:val="nil"/>
            </w:tcBorders>
            <w:shd w:val="clear" w:color="000000" w:fill="FFFFFF"/>
            <w:hideMark/>
          </w:tcPr>
          <w:p w:rsidR="000E72CC" w:rsidRDefault="000E72CC" w:rsidP="009B50E8">
            <w:pPr>
              <w:rPr>
                <w:rFonts w:ascii="Calibri" w:hAnsi="Calibri"/>
                <w:sz w:val="18"/>
                <w:szCs w:val="18"/>
              </w:rPr>
            </w:pPr>
            <w:r>
              <w:rPr>
                <w:rFonts w:ascii="Calibri" w:hAnsi="Calibri"/>
                <w:sz w:val="18"/>
                <w:szCs w:val="18"/>
              </w:rPr>
              <w:t>Cash and Cash Equivalents</w:t>
            </w:r>
          </w:p>
        </w:tc>
        <w:tc>
          <w:tcPr>
            <w:tcW w:w="1217"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8,376</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8,968</w:t>
            </w:r>
          </w:p>
        </w:tc>
        <w:tc>
          <w:tcPr>
            <w:tcW w:w="62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xml:space="preserve">7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9,518</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10,027</w:t>
            </w:r>
          </w:p>
        </w:tc>
        <w:tc>
          <w:tcPr>
            <w:tcW w:w="1055"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10,658</w:t>
            </w:r>
          </w:p>
        </w:tc>
      </w:tr>
      <w:tr w:rsidR="000E72CC" w:rsidTr="003C6141">
        <w:tc>
          <w:tcPr>
            <w:tcW w:w="1054" w:type="dxa"/>
            <w:gridSpan w:val="2"/>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116</w:t>
            </w:r>
          </w:p>
        </w:tc>
        <w:tc>
          <w:tcPr>
            <w:tcW w:w="2494" w:type="dxa"/>
            <w:gridSpan w:val="2"/>
            <w:tcBorders>
              <w:top w:val="nil"/>
              <w:left w:val="nil"/>
              <w:bottom w:val="nil"/>
              <w:right w:val="nil"/>
            </w:tcBorders>
            <w:shd w:val="clear" w:color="000000" w:fill="FFFFFF"/>
            <w:hideMark/>
          </w:tcPr>
          <w:p w:rsidR="000E72CC" w:rsidRDefault="000E72CC" w:rsidP="000E72CC">
            <w:pPr>
              <w:rPr>
                <w:rFonts w:ascii="Calibri" w:hAnsi="Calibri"/>
                <w:sz w:val="18"/>
                <w:szCs w:val="18"/>
              </w:rPr>
            </w:pPr>
            <w:r>
              <w:rPr>
                <w:rFonts w:ascii="Calibri" w:hAnsi="Calibri"/>
                <w:sz w:val="18"/>
                <w:szCs w:val="18"/>
              </w:rPr>
              <w:t>Receivables</w:t>
            </w:r>
          </w:p>
        </w:tc>
        <w:tc>
          <w:tcPr>
            <w:tcW w:w="1217"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161</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163</w:t>
            </w:r>
          </w:p>
        </w:tc>
        <w:tc>
          <w:tcPr>
            <w:tcW w:w="62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xml:space="preserve">1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165</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166</w:t>
            </w:r>
          </w:p>
        </w:tc>
        <w:tc>
          <w:tcPr>
            <w:tcW w:w="1055"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167</w:t>
            </w:r>
          </w:p>
        </w:tc>
      </w:tr>
      <w:tr w:rsidR="000E72CC" w:rsidTr="003C6141">
        <w:tc>
          <w:tcPr>
            <w:tcW w:w="1054" w:type="dxa"/>
            <w:gridSpan w:val="2"/>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302</w:t>
            </w:r>
          </w:p>
        </w:tc>
        <w:tc>
          <w:tcPr>
            <w:tcW w:w="2494" w:type="dxa"/>
            <w:gridSpan w:val="2"/>
            <w:tcBorders>
              <w:top w:val="nil"/>
              <w:left w:val="nil"/>
              <w:bottom w:val="nil"/>
              <w:right w:val="nil"/>
            </w:tcBorders>
            <w:shd w:val="clear" w:color="000000" w:fill="FFFFFF"/>
            <w:hideMark/>
          </w:tcPr>
          <w:p w:rsidR="000E72CC" w:rsidRDefault="000E72CC" w:rsidP="000E72CC">
            <w:pPr>
              <w:rPr>
                <w:rFonts w:ascii="Calibri" w:hAnsi="Calibri"/>
                <w:sz w:val="18"/>
                <w:szCs w:val="18"/>
              </w:rPr>
            </w:pPr>
            <w:r>
              <w:rPr>
                <w:rFonts w:ascii="Calibri" w:hAnsi="Calibri"/>
                <w:sz w:val="18"/>
                <w:szCs w:val="18"/>
              </w:rPr>
              <w:t>Investments</w:t>
            </w:r>
          </w:p>
        </w:tc>
        <w:tc>
          <w:tcPr>
            <w:tcW w:w="1217"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299</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299</w:t>
            </w:r>
          </w:p>
        </w:tc>
        <w:tc>
          <w:tcPr>
            <w:tcW w:w="62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xml:space="preserve">-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299</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299</w:t>
            </w:r>
          </w:p>
        </w:tc>
        <w:tc>
          <w:tcPr>
            <w:tcW w:w="1055"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299</w:t>
            </w:r>
          </w:p>
        </w:tc>
      </w:tr>
      <w:tr w:rsidR="000E72CC" w:rsidTr="003C6141">
        <w:tc>
          <w:tcPr>
            <w:tcW w:w="1054" w:type="dxa"/>
            <w:gridSpan w:val="2"/>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37</w:t>
            </w:r>
          </w:p>
        </w:tc>
        <w:tc>
          <w:tcPr>
            <w:tcW w:w="2494" w:type="dxa"/>
            <w:gridSpan w:val="2"/>
            <w:tcBorders>
              <w:top w:val="nil"/>
              <w:left w:val="nil"/>
              <w:bottom w:val="nil"/>
              <w:right w:val="nil"/>
            </w:tcBorders>
            <w:shd w:val="clear" w:color="000000" w:fill="FFFFFF"/>
            <w:hideMark/>
          </w:tcPr>
          <w:p w:rsidR="000E72CC" w:rsidRDefault="000E72CC" w:rsidP="000E72CC">
            <w:pPr>
              <w:rPr>
                <w:rFonts w:ascii="Calibri" w:hAnsi="Calibri"/>
                <w:sz w:val="18"/>
                <w:szCs w:val="18"/>
              </w:rPr>
            </w:pPr>
            <w:r>
              <w:rPr>
                <w:rFonts w:ascii="Calibri" w:hAnsi="Calibri"/>
                <w:sz w:val="18"/>
                <w:szCs w:val="18"/>
              </w:rPr>
              <w:t>Inventories</w:t>
            </w:r>
          </w:p>
        </w:tc>
        <w:tc>
          <w:tcPr>
            <w:tcW w:w="1217"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44</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44</w:t>
            </w:r>
          </w:p>
        </w:tc>
        <w:tc>
          <w:tcPr>
            <w:tcW w:w="62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xml:space="preserve">-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44</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44</w:t>
            </w:r>
          </w:p>
        </w:tc>
        <w:tc>
          <w:tcPr>
            <w:tcW w:w="1055"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44</w:t>
            </w:r>
          </w:p>
        </w:tc>
      </w:tr>
      <w:tr w:rsidR="000E72CC" w:rsidTr="003C6141">
        <w:tc>
          <w:tcPr>
            <w:tcW w:w="1054" w:type="dxa"/>
            <w:gridSpan w:val="2"/>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16</w:t>
            </w:r>
          </w:p>
        </w:tc>
        <w:tc>
          <w:tcPr>
            <w:tcW w:w="2494" w:type="dxa"/>
            <w:gridSpan w:val="2"/>
            <w:tcBorders>
              <w:top w:val="nil"/>
              <w:left w:val="nil"/>
              <w:bottom w:val="nil"/>
              <w:right w:val="nil"/>
            </w:tcBorders>
            <w:shd w:val="clear" w:color="000000" w:fill="FFFFFF"/>
            <w:hideMark/>
          </w:tcPr>
          <w:p w:rsidR="000E72CC" w:rsidRDefault="000E72CC" w:rsidP="000E72CC">
            <w:pPr>
              <w:rPr>
                <w:rFonts w:ascii="Calibri" w:hAnsi="Calibri"/>
                <w:sz w:val="18"/>
                <w:szCs w:val="18"/>
              </w:rPr>
            </w:pPr>
            <w:r>
              <w:rPr>
                <w:rFonts w:ascii="Calibri" w:hAnsi="Calibri"/>
                <w:sz w:val="18"/>
                <w:szCs w:val="18"/>
              </w:rPr>
              <w:t>Other Current Assets</w:t>
            </w:r>
          </w:p>
        </w:tc>
        <w:tc>
          <w:tcPr>
            <w:tcW w:w="1217"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16</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17</w:t>
            </w:r>
          </w:p>
        </w:tc>
        <w:tc>
          <w:tcPr>
            <w:tcW w:w="62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xml:space="preserve">6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18</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19</w:t>
            </w:r>
          </w:p>
        </w:tc>
        <w:tc>
          <w:tcPr>
            <w:tcW w:w="1055"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20</w:t>
            </w:r>
          </w:p>
        </w:tc>
      </w:tr>
      <w:tr w:rsidR="000E72CC" w:rsidTr="003C6141">
        <w:tc>
          <w:tcPr>
            <w:tcW w:w="1054" w:type="dxa"/>
            <w:gridSpan w:val="2"/>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8,795</w:t>
            </w:r>
          </w:p>
        </w:tc>
        <w:tc>
          <w:tcPr>
            <w:tcW w:w="2494" w:type="dxa"/>
            <w:gridSpan w:val="2"/>
            <w:tcBorders>
              <w:top w:val="nil"/>
              <w:left w:val="nil"/>
              <w:bottom w:val="nil"/>
              <w:right w:val="nil"/>
            </w:tcBorders>
            <w:shd w:val="clear" w:color="000000" w:fill="FFFFFF"/>
            <w:hideMark/>
          </w:tcPr>
          <w:p w:rsidR="000E72CC" w:rsidRDefault="000E72CC" w:rsidP="000E72CC">
            <w:pPr>
              <w:rPr>
                <w:rFonts w:ascii="Calibri" w:hAnsi="Calibri"/>
                <w:b/>
                <w:bCs/>
                <w:sz w:val="18"/>
                <w:szCs w:val="18"/>
              </w:rPr>
            </w:pPr>
            <w:r>
              <w:rPr>
                <w:rFonts w:ascii="Calibri" w:hAnsi="Calibri"/>
                <w:b/>
                <w:bCs/>
                <w:sz w:val="18"/>
                <w:szCs w:val="18"/>
              </w:rPr>
              <w:t>Total Current Assets</w:t>
            </w:r>
          </w:p>
        </w:tc>
        <w:tc>
          <w:tcPr>
            <w:tcW w:w="1217"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8,896</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9,491</w:t>
            </w:r>
          </w:p>
        </w:tc>
        <w:tc>
          <w:tcPr>
            <w:tcW w:w="624"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 xml:space="preserve">7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10,044</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10,555</w:t>
            </w:r>
          </w:p>
        </w:tc>
        <w:tc>
          <w:tcPr>
            <w:tcW w:w="1055"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11,188</w:t>
            </w:r>
          </w:p>
        </w:tc>
      </w:tr>
      <w:tr w:rsidR="000E72CC" w:rsidTr="003C6141">
        <w:tc>
          <w:tcPr>
            <w:tcW w:w="1054" w:type="dxa"/>
            <w:gridSpan w:val="2"/>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2494" w:type="dxa"/>
            <w:gridSpan w:val="2"/>
            <w:tcBorders>
              <w:top w:val="nil"/>
              <w:left w:val="nil"/>
              <w:bottom w:val="nil"/>
              <w:right w:val="nil"/>
            </w:tcBorders>
            <w:shd w:val="clear" w:color="000000" w:fill="FFFFFF"/>
            <w:hideMark/>
          </w:tcPr>
          <w:p w:rsidR="000E72CC" w:rsidRDefault="000E72CC" w:rsidP="000E72CC">
            <w:pPr>
              <w:rPr>
                <w:rFonts w:ascii="Calibri" w:hAnsi="Calibri"/>
                <w:b/>
                <w:bCs/>
                <w:sz w:val="18"/>
                <w:szCs w:val="18"/>
              </w:rPr>
            </w:pPr>
            <w:r>
              <w:rPr>
                <w:rFonts w:ascii="Calibri" w:hAnsi="Calibri"/>
                <w:b/>
                <w:bCs/>
                <w:sz w:val="18"/>
                <w:szCs w:val="18"/>
              </w:rPr>
              <w:t> </w:t>
            </w:r>
          </w:p>
        </w:tc>
        <w:tc>
          <w:tcPr>
            <w:tcW w:w="1217"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5"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r>
      <w:tr w:rsidR="000E72CC" w:rsidTr="003C6141">
        <w:tc>
          <w:tcPr>
            <w:tcW w:w="1054" w:type="dxa"/>
            <w:gridSpan w:val="2"/>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2494" w:type="dxa"/>
            <w:gridSpan w:val="2"/>
            <w:tcBorders>
              <w:top w:val="nil"/>
              <w:left w:val="nil"/>
              <w:bottom w:val="nil"/>
              <w:right w:val="nil"/>
            </w:tcBorders>
            <w:shd w:val="clear" w:color="000000" w:fill="FFFFFF"/>
            <w:hideMark/>
          </w:tcPr>
          <w:p w:rsidR="000E72CC" w:rsidRDefault="000E72CC" w:rsidP="000E72CC">
            <w:pPr>
              <w:rPr>
                <w:rFonts w:ascii="Calibri" w:hAnsi="Calibri"/>
                <w:b/>
                <w:bCs/>
                <w:sz w:val="18"/>
                <w:szCs w:val="18"/>
              </w:rPr>
            </w:pPr>
            <w:r>
              <w:rPr>
                <w:rFonts w:ascii="Calibri" w:hAnsi="Calibri"/>
                <w:b/>
                <w:bCs/>
                <w:sz w:val="18"/>
                <w:szCs w:val="18"/>
              </w:rPr>
              <w:t>Non Current Assets</w:t>
            </w:r>
          </w:p>
        </w:tc>
        <w:tc>
          <w:tcPr>
            <w:tcW w:w="1217"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5"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r>
      <w:tr w:rsidR="000E72CC" w:rsidTr="003C6141">
        <w:tc>
          <w:tcPr>
            <w:tcW w:w="1054" w:type="dxa"/>
            <w:gridSpan w:val="2"/>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503</w:t>
            </w:r>
          </w:p>
        </w:tc>
        <w:tc>
          <w:tcPr>
            <w:tcW w:w="2494" w:type="dxa"/>
            <w:gridSpan w:val="2"/>
            <w:tcBorders>
              <w:top w:val="nil"/>
              <w:left w:val="nil"/>
              <w:bottom w:val="nil"/>
              <w:right w:val="nil"/>
            </w:tcBorders>
            <w:shd w:val="clear" w:color="000000" w:fill="FFFFFF"/>
            <w:hideMark/>
          </w:tcPr>
          <w:p w:rsidR="000E72CC" w:rsidRDefault="000E72CC" w:rsidP="000E72CC">
            <w:pPr>
              <w:rPr>
                <w:rFonts w:ascii="Calibri" w:hAnsi="Calibri"/>
                <w:sz w:val="18"/>
                <w:szCs w:val="18"/>
              </w:rPr>
            </w:pPr>
            <w:r>
              <w:rPr>
                <w:rFonts w:ascii="Calibri" w:hAnsi="Calibri"/>
                <w:sz w:val="18"/>
                <w:szCs w:val="18"/>
              </w:rPr>
              <w:t>Receivables</w:t>
            </w:r>
          </w:p>
        </w:tc>
        <w:tc>
          <w:tcPr>
            <w:tcW w:w="1217"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619</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851</w:t>
            </w:r>
          </w:p>
        </w:tc>
        <w:tc>
          <w:tcPr>
            <w:tcW w:w="62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xml:space="preserve">37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1,088</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1,331</w:t>
            </w:r>
          </w:p>
        </w:tc>
        <w:tc>
          <w:tcPr>
            <w:tcW w:w="1055"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1,574</w:t>
            </w:r>
          </w:p>
        </w:tc>
      </w:tr>
      <w:tr w:rsidR="000E72CC" w:rsidTr="003C6141">
        <w:tc>
          <w:tcPr>
            <w:tcW w:w="1054" w:type="dxa"/>
            <w:gridSpan w:val="2"/>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815</w:t>
            </w:r>
          </w:p>
        </w:tc>
        <w:tc>
          <w:tcPr>
            <w:tcW w:w="2494" w:type="dxa"/>
            <w:gridSpan w:val="2"/>
            <w:tcBorders>
              <w:top w:val="nil"/>
              <w:left w:val="nil"/>
              <w:bottom w:val="nil"/>
              <w:right w:val="nil"/>
            </w:tcBorders>
            <w:shd w:val="clear" w:color="000000" w:fill="FFFFFF"/>
            <w:hideMark/>
          </w:tcPr>
          <w:p w:rsidR="000E72CC" w:rsidRDefault="000E72CC" w:rsidP="000E72CC">
            <w:pPr>
              <w:rPr>
                <w:rFonts w:ascii="Calibri" w:hAnsi="Calibri"/>
                <w:sz w:val="18"/>
                <w:szCs w:val="18"/>
              </w:rPr>
            </w:pPr>
            <w:r>
              <w:rPr>
                <w:rFonts w:ascii="Calibri" w:hAnsi="Calibri"/>
                <w:sz w:val="18"/>
                <w:szCs w:val="18"/>
              </w:rPr>
              <w:t>Investments</w:t>
            </w:r>
          </w:p>
        </w:tc>
        <w:tc>
          <w:tcPr>
            <w:tcW w:w="1217"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820</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864</w:t>
            </w:r>
          </w:p>
        </w:tc>
        <w:tc>
          <w:tcPr>
            <w:tcW w:w="62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xml:space="preserve">5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912</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961</w:t>
            </w:r>
          </w:p>
        </w:tc>
        <w:tc>
          <w:tcPr>
            <w:tcW w:w="1055"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1,010</w:t>
            </w:r>
          </w:p>
        </w:tc>
      </w:tr>
      <w:tr w:rsidR="000E72CC" w:rsidTr="003C6141">
        <w:tc>
          <w:tcPr>
            <w:tcW w:w="1054" w:type="dxa"/>
            <w:gridSpan w:val="2"/>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816</w:t>
            </w:r>
          </w:p>
        </w:tc>
        <w:tc>
          <w:tcPr>
            <w:tcW w:w="2494" w:type="dxa"/>
            <w:gridSpan w:val="2"/>
            <w:tcBorders>
              <w:top w:val="nil"/>
              <w:left w:val="nil"/>
              <w:bottom w:val="nil"/>
              <w:right w:val="nil"/>
            </w:tcBorders>
            <w:shd w:val="clear" w:color="000000" w:fill="FFFFFF"/>
            <w:hideMark/>
          </w:tcPr>
          <w:p w:rsidR="000E72CC" w:rsidRDefault="000E72CC" w:rsidP="000E72CC">
            <w:pPr>
              <w:rPr>
                <w:rFonts w:ascii="Calibri" w:hAnsi="Calibri"/>
                <w:sz w:val="18"/>
                <w:szCs w:val="18"/>
              </w:rPr>
            </w:pPr>
            <w:r>
              <w:rPr>
                <w:rFonts w:ascii="Calibri" w:hAnsi="Calibri"/>
                <w:sz w:val="18"/>
                <w:szCs w:val="18"/>
              </w:rPr>
              <w:t>Inventories</w:t>
            </w:r>
          </w:p>
        </w:tc>
        <w:tc>
          <w:tcPr>
            <w:tcW w:w="1217"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809</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772</w:t>
            </w:r>
          </w:p>
        </w:tc>
        <w:tc>
          <w:tcPr>
            <w:tcW w:w="62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xml:space="preserve">-5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735</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698</w:t>
            </w:r>
          </w:p>
        </w:tc>
        <w:tc>
          <w:tcPr>
            <w:tcW w:w="1055"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661</w:t>
            </w:r>
          </w:p>
        </w:tc>
      </w:tr>
      <w:tr w:rsidR="000E72CC" w:rsidTr="003C6141">
        <w:tc>
          <w:tcPr>
            <w:tcW w:w="1054" w:type="dxa"/>
            <w:gridSpan w:val="2"/>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2,965</w:t>
            </w:r>
          </w:p>
        </w:tc>
        <w:tc>
          <w:tcPr>
            <w:tcW w:w="2494" w:type="dxa"/>
            <w:gridSpan w:val="2"/>
            <w:tcBorders>
              <w:top w:val="nil"/>
              <w:left w:val="nil"/>
              <w:bottom w:val="nil"/>
              <w:right w:val="nil"/>
            </w:tcBorders>
            <w:shd w:val="clear" w:color="000000" w:fill="FFFFFF"/>
            <w:hideMark/>
          </w:tcPr>
          <w:p w:rsidR="000E72CC" w:rsidRDefault="000E72CC" w:rsidP="000E72CC">
            <w:pPr>
              <w:rPr>
                <w:rFonts w:ascii="Calibri" w:hAnsi="Calibri"/>
                <w:sz w:val="18"/>
                <w:szCs w:val="18"/>
              </w:rPr>
            </w:pPr>
            <w:r>
              <w:rPr>
                <w:rFonts w:ascii="Calibri" w:hAnsi="Calibri"/>
                <w:sz w:val="18"/>
                <w:szCs w:val="18"/>
              </w:rPr>
              <w:t>Property, Plant and</w:t>
            </w:r>
            <w:r>
              <w:rPr>
                <w:rFonts w:ascii="Calibri" w:hAnsi="Calibri"/>
                <w:sz w:val="18"/>
                <w:szCs w:val="18"/>
              </w:rPr>
              <w:br/>
              <w:t xml:space="preserve">   Equipment</w:t>
            </w:r>
          </w:p>
        </w:tc>
        <w:tc>
          <w:tcPr>
            <w:tcW w:w="1217"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2,835</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2,669</w:t>
            </w:r>
          </w:p>
        </w:tc>
        <w:tc>
          <w:tcPr>
            <w:tcW w:w="62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xml:space="preserve">-6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2,484</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2,280</w:t>
            </w:r>
          </w:p>
        </w:tc>
        <w:tc>
          <w:tcPr>
            <w:tcW w:w="1055"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2,057</w:t>
            </w:r>
          </w:p>
        </w:tc>
      </w:tr>
      <w:tr w:rsidR="000E72CC" w:rsidTr="003C6141">
        <w:tc>
          <w:tcPr>
            <w:tcW w:w="1054" w:type="dxa"/>
            <w:gridSpan w:val="2"/>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0</w:t>
            </w:r>
          </w:p>
        </w:tc>
        <w:tc>
          <w:tcPr>
            <w:tcW w:w="2494" w:type="dxa"/>
            <w:gridSpan w:val="2"/>
            <w:tcBorders>
              <w:top w:val="nil"/>
              <w:left w:val="nil"/>
              <w:bottom w:val="nil"/>
              <w:right w:val="nil"/>
            </w:tcBorders>
            <w:shd w:val="clear" w:color="000000" w:fill="FFFFFF"/>
            <w:hideMark/>
          </w:tcPr>
          <w:p w:rsidR="000E72CC" w:rsidRDefault="000E72CC" w:rsidP="000E72CC">
            <w:pPr>
              <w:rPr>
                <w:rFonts w:ascii="Calibri" w:hAnsi="Calibri"/>
                <w:sz w:val="18"/>
                <w:szCs w:val="18"/>
              </w:rPr>
            </w:pPr>
            <w:r>
              <w:rPr>
                <w:rFonts w:ascii="Calibri" w:hAnsi="Calibri"/>
                <w:sz w:val="18"/>
                <w:szCs w:val="18"/>
              </w:rPr>
              <w:t>Intangibles</w:t>
            </w:r>
          </w:p>
        </w:tc>
        <w:tc>
          <w:tcPr>
            <w:tcW w:w="1217"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72</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72</w:t>
            </w:r>
          </w:p>
        </w:tc>
        <w:tc>
          <w:tcPr>
            <w:tcW w:w="62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xml:space="preserve">-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72</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72</w:t>
            </w:r>
          </w:p>
        </w:tc>
        <w:tc>
          <w:tcPr>
            <w:tcW w:w="1055"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72</w:t>
            </w:r>
          </w:p>
        </w:tc>
      </w:tr>
      <w:tr w:rsidR="000E72CC" w:rsidTr="003C6141">
        <w:tc>
          <w:tcPr>
            <w:tcW w:w="1054" w:type="dxa"/>
            <w:gridSpan w:val="2"/>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802</w:t>
            </w:r>
          </w:p>
        </w:tc>
        <w:tc>
          <w:tcPr>
            <w:tcW w:w="2494" w:type="dxa"/>
            <w:gridSpan w:val="2"/>
            <w:tcBorders>
              <w:top w:val="nil"/>
              <w:left w:val="nil"/>
              <w:bottom w:val="nil"/>
              <w:right w:val="nil"/>
            </w:tcBorders>
            <w:shd w:val="clear" w:color="000000" w:fill="FFFFFF"/>
            <w:hideMark/>
          </w:tcPr>
          <w:p w:rsidR="000E72CC" w:rsidRDefault="000E72CC" w:rsidP="000E72CC">
            <w:pPr>
              <w:rPr>
                <w:rFonts w:ascii="Calibri" w:hAnsi="Calibri"/>
                <w:sz w:val="18"/>
                <w:szCs w:val="18"/>
              </w:rPr>
            </w:pPr>
            <w:r>
              <w:rPr>
                <w:rFonts w:ascii="Calibri" w:hAnsi="Calibri"/>
                <w:sz w:val="18"/>
                <w:szCs w:val="18"/>
              </w:rPr>
              <w:t>Capital Works in Progress</w:t>
            </w:r>
          </w:p>
        </w:tc>
        <w:tc>
          <w:tcPr>
            <w:tcW w:w="1217"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488</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782</w:t>
            </w:r>
          </w:p>
        </w:tc>
        <w:tc>
          <w:tcPr>
            <w:tcW w:w="62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xml:space="preserve">60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782</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782</w:t>
            </w:r>
          </w:p>
        </w:tc>
        <w:tc>
          <w:tcPr>
            <w:tcW w:w="1055"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782</w:t>
            </w:r>
          </w:p>
        </w:tc>
      </w:tr>
      <w:tr w:rsidR="000E72CC" w:rsidTr="003C6141">
        <w:tc>
          <w:tcPr>
            <w:tcW w:w="1054" w:type="dxa"/>
            <w:gridSpan w:val="2"/>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5,901</w:t>
            </w:r>
          </w:p>
        </w:tc>
        <w:tc>
          <w:tcPr>
            <w:tcW w:w="2494" w:type="dxa"/>
            <w:gridSpan w:val="2"/>
            <w:tcBorders>
              <w:top w:val="nil"/>
              <w:left w:val="nil"/>
              <w:bottom w:val="nil"/>
              <w:right w:val="nil"/>
            </w:tcBorders>
            <w:shd w:val="clear" w:color="000000" w:fill="FFFFFF"/>
            <w:hideMark/>
          </w:tcPr>
          <w:p w:rsidR="000E72CC" w:rsidRDefault="000E72CC" w:rsidP="000E72CC">
            <w:pPr>
              <w:rPr>
                <w:rFonts w:ascii="Calibri" w:hAnsi="Calibri"/>
                <w:b/>
                <w:bCs/>
                <w:sz w:val="18"/>
                <w:szCs w:val="18"/>
              </w:rPr>
            </w:pPr>
            <w:r>
              <w:rPr>
                <w:rFonts w:ascii="Calibri" w:hAnsi="Calibri"/>
                <w:b/>
                <w:bCs/>
                <w:sz w:val="18"/>
                <w:szCs w:val="18"/>
              </w:rPr>
              <w:t>Total Non Current Assets</w:t>
            </w:r>
          </w:p>
        </w:tc>
        <w:tc>
          <w:tcPr>
            <w:tcW w:w="1217"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5,643</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6,010</w:t>
            </w:r>
          </w:p>
        </w:tc>
        <w:tc>
          <w:tcPr>
            <w:tcW w:w="624"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 xml:space="preserve">7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6,073</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6,124</w:t>
            </w:r>
          </w:p>
        </w:tc>
        <w:tc>
          <w:tcPr>
            <w:tcW w:w="1055"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6,156</w:t>
            </w:r>
          </w:p>
        </w:tc>
      </w:tr>
      <w:tr w:rsidR="000E72CC" w:rsidTr="003C6141">
        <w:tc>
          <w:tcPr>
            <w:tcW w:w="1054" w:type="dxa"/>
            <w:gridSpan w:val="2"/>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2494" w:type="dxa"/>
            <w:gridSpan w:val="2"/>
            <w:tcBorders>
              <w:top w:val="nil"/>
              <w:left w:val="nil"/>
              <w:bottom w:val="nil"/>
              <w:right w:val="nil"/>
            </w:tcBorders>
            <w:shd w:val="clear" w:color="000000" w:fill="FFFFFF"/>
            <w:hideMark/>
          </w:tcPr>
          <w:p w:rsidR="000E72CC" w:rsidRDefault="000E72CC" w:rsidP="000E72CC">
            <w:pPr>
              <w:rPr>
                <w:rFonts w:ascii="Calibri" w:hAnsi="Calibri"/>
                <w:sz w:val="18"/>
                <w:szCs w:val="18"/>
              </w:rPr>
            </w:pPr>
            <w:r>
              <w:rPr>
                <w:rFonts w:ascii="Calibri" w:hAnsi="Calibri"/>
                <w:sz w:val="18"/>
                <w:szCs w:val="18"/>
              </w:rPr>
              <w:t> </w:t>
            </w:r>
          </w:p>
        </w:tc>
        <w:tc>
          <w:tcPr>
            <w:tcW w:w="1217"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5"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r>
      <w:tr w:rsidR="000E72CC" w:rsidTr="003C6141">
        <w:tc>
          <w:tcPr>
            <w:tcW w:w="1054" w:type="dxa"/>
            <w:gridSpan w:val="2"/>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14,696</w:t>
            </w:r>
          </w:p>
        </w:tc>
        <w:tc>
          <w:tcPr>
            <w:tcW w:w="2494" w:type="dxa"/>
            <w:gridSpan w:val="2"/>
            <w:tcBorders>
              <w:top w:val="nil"/>
              <w:left w:val="nil"/>
              <w:bottom w:val="nil"/>
              <w:right w:val="nil"/>
            </w:tcBorders>
            <w:shd w:val="clear" w:color="000000" w:fill="FFFFFF"/>
            <w:hideMark/>
          </w:tcPr>
          <w:p w:rsidR="000E72CC" w:rsidRDefault="000E72CC" w:rsidP="000E72CC">
            <w:pPr>
              <w:rPr>
                <w:rFonts w:ascii="Calibri" w:hAnsi="Calibri"/>
                <w:b/>
                <w:bCs/>
                <w:sz w:val="18"/>
                <w:szCs w:val="18"/>
              </w:rPr>
            </w:pPr>
            <w:r>
              <w:rPr>
                <w:rFonts w:ascii="Calibri" w:hAnsi="Calibri"/>
                <w:b/>
                <w:bCs/>
                <w:sz w:val="18"/>
                <w:szCs w:val="18"/>
              </w:rPr>
              <w:t>TOTAL ASSETS</w:t>
            </w:r>
          </w:p>
        </w:tc>
        <w:tc>
          <w:tcPr>
            <w:tcW w:w="1217"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14,539</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15,501</w:t>
            </w:r>
          </w:p>
        </w:tc>
        <w:tc>
          <w:tcPr>
            <w:tcW w:w="624"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 xml:space="preserve">7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16,117</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16,679</w:t>
            </w:r>
          </w:p>
        </w:tc>
        <w:tc>
          <w:tcPr>
            <w:tcW w:w="1055"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17,344</w:t>
            </w:r>
          </w:p>
        </w:tc>
      </w:tr>
      <w:tr w:rsidR="000E72CC" w:rsidTr="003C6141">
        <w:tc>
          <w:tcPr>
            <w:tcW w:w="1054" w:type="dxa"/>
            <w:gridSpan w:val="2"/>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2494" w:type="dxa"/>
            <w:gridSpan w:val="2"/>
            <w:tcBorders>
              <w:top w:val="nil"/>
              <w:left w:val="nil"/>
              <w:bottom w:val="nil"/>
              <w:right w:val="nil"/>
            </w:tcBorders>
            <w:shd w:val="clear" w:color="000000" w:fill="FFFFFF"/>
            <w:hideMark/>
          </w:tcPr>
          <w:p w:rsidR="000E72CC" w:rsidRDefault="000E72CC" w:rsidP="000E72CC">
            <w:pPr>
              <w:rPr>
                <w:rFonts w:ascii="Calibri" w:hAnsi="Calibri"/>
                <w:b/>
                <w:bCs/>
                <w:sz w:val="18"/>
                <w:szCs w:val="18"/>
              </w:rPr>
            </w:pPr>
            <w:r>
              <w:rPr>
                <w:rFonts w:ascii="Calibri" w:hAnsi="Calibri"/>
                <w:b/>
                <w:bCs/>
                <w:sz w:val="18"/>
                <w:szCs w:val="18"/>
              </w:rPr>
              <w:t> </w:t>
            </w:r>
          </w:p>
        </w:tc>
        <w:tc>
          <w:tcPr>
            <w:tcW w:w="1217"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5"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r>
      <w:tr w:rsidR="000E72CC" w:rsidTr="003C6141">
        <w:tc>
          <w:tcPr>
            <w:tcW w:w="1054" w:type="dxa"/>
            <w:gridSpan w:val="2"/>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 </w:t>
            </w:r>
          </w:p>
        </w:tc>
        <w:tc>
          <w:tcPr>
            <w:tcW w:w="2494" w:type="dxa"/>
            <w:gridSpan w:val="2"/>
            <w:tcBorders>
              <w:top w:val="nil"/>
              <w:left w:val="nil"/>
              <w:bottom w:val="nil"/>
              <w:right w:val="nil"/>
            </w:tcBorders>
            <w:shd w:val="clear" w:color="000000" w:fill="FFFFFF"/>
            <w:hideMark/>
          </w:tcPr>
          <w:p w:rsidR="000E72CC" w:rsidRDefault="000E72CC" w:rsidP="000E72CC">
            <w:pPr>
              <w:rPr>
                <w:rFonts w:ascii="Calibri" w:hAnsi="Calibri"/>
                <w:b/>
                <w:bCs/>
                <w:sz w:val="18"/>
                <w:szCs w:val="18"/>
              </w:rPr>
            </w:pPr>
            <w:r>
              <w:rPr>
                <w:rFonts w:ascii="Calibri" w:hAnsi="Calibri"/>
                <w:b/>
                <w:bCs/>
                <w:sz w:val="18"/>
                <w:szCs w:val="18"/>
              </w:rPr>
              <w:t>Current Liabilities</w:t>
            </w:r>
          </w:p>
        </w:tc>
        <w:tc>
          <w:tcPr>
            <w:tcW w:w="1217"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 </w:t>
            </w:r>
          </w:p>
        </w:tc>
        <w:tc>
          <w:tcPr>
            <w:tcW w:w="62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 </w:t>
            </w:r>
          </w:p>
        </w:tc>
        <w:tc>
          <w:tcPr>
            <w:tcW w:w="1055"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 </w:t>
            </w:r>
          </w:p>
        </w:tc>
      </w:tr>
      <w:tr w:rsidR="000E72CC" w:rsidTr="003C6141">
        <w:tc>
          <w:tcPr>
            <w:tcW w:w="1054" w:type="dxa"/>
            <w:gridSpan w:val="2"/>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239</w:t>
            </w:r>
          </w:p>
        </w:tc>
        <w:tc>
          <w:tcPr>
            <w:tcW w:w="2494" w:type="dxa"/>
            <w:gridSpan w:val="2"/>
            <w:tcBorders>
              <w:top w:val="nil"/>
              <w:left w:val="nil"/>
              <w:bottom w:val="nil"/>
              <w:right w:val="nil"/>
            </w:tcBorders>
            <w:shd w:val="clear" w:color="000000" w:fill="FFFFFF"/>
            <w:hideMark/>
          </w:tcPr>
          <w:p w:rsidR="000E72CC" w:rsidRDefault="000E72CC" w:rsidP="000E72CC">
            <w:pPr>
              <w:rPr>
                <w:rFonts w:ascii="Calibri" w:hAnsi="Calibri"/>
                <w:sz w:val="18"/>
                <w:szCs w:val="18"/>
              </w:rPr>
            </w:pPr>
            <w:r>
              <w:rPr>
                <w:rFonts w:ascii="Calibri" w:hAnsi="Calibri"/>
                <w:sz w:val="18"/>
                <w:szCs w:val="18"/>
              </w:rPr>
              <w:t>Payables</w:t>
            </w:r>
          </w:p>
        </w:tc>
        <w:tc>
          <w:tcPr>
            <w:tcW w:w="1217"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557</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570</w:t>
            </w:r>
          </w:p>
        </w:tc>
        <w:tc>
          <w:tcPr>
            <w:tcW w:w="62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xml:space="preserve">2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578</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588</w:t>
            </w:r>
          </w:p>
        </w:tc>
        <w:tc>
          <w:tcPr>
            <w:tcW w:w="1055"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598</w:t>
            </w:r>
          </w:p>
        </w:tc>
      </w:tr>
      <w:tr w:rsidR="000E72CC" w:rsidTr="003C6141">
        <w:tc>
          <w:tcPr>
            <w:tcW w:w="1054" w:type="dxa"/>
            <w:gridSpan w:val="2"/>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414</w:t>
            </w:r>
          </w:p>
        </w:tc>
        <w:tc>
          <w:tcPr>
            <w:tcW w:w="2494" w:type="dxa"/>
            <w:gridSpan w:val="2"/>
            <w:tcBorders>
              <w:top w:val="nil"/>
              <w:left w:val="nil"/>
              <w:bottom w:val="nil"/>
              <w:right w:val="nil"/>
            </w:tcBorders>
            <w:shd w:val="clear" w:color="000000" w:fill="FFFFFF"/>
            <w:hideMark/>
          </w:tcPr>
          <w:p w:rsidR="000E72CC" w:rsidRDefault="000E72CC" w:rsidP="000E72CC">
            <w:pPr>
              <w:rPr>
                <w:rFonts w:ascii="Calibri" w:hAnsi="Calibri"/>
                <w:sz w:val="18"/>
                <w:szCs w:val="18"/>
              </w:rPr>
            </w:pPr>
            <w:r>
              <w:rPr>
                <w:rFonts w:ascii="Calibri" w:hAnsi="Calibri"/>
                <w:sz w:val="18"/>
                <w:szCs w:val="18"/>
              </w:rPr>
              <w:t>Employee Benefits</w:t>
            </w:r>
          </w:p>
        </w:tc>
        <w:tc>
          <w:tcPr>
            <w:tcW w:w="1217"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352</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374</w:t>
            </w:r>
          </w:p>
        </w:tc>
        <w:tc>
          <w:tcPr>
            <w:tcW w:w="62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xml:space="preserve">6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399</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426</w:t>
            </w:r>
          </w:p>
        </w:tc>
        <w:tc>
          <w:tcPr>
            <w:tcW w:w="1055"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453</w:t>
            </w:r>
          </w:p>
        </w:tc>
      </w:tr>
      <w:tr w:rsidR="000E72CC" w:rsidTr="003C6141">
        <w:tc>
          <w:tcPr>
            <w:tcW w:w="1054" w:type="dxa"/>
            <w:gridSpan w:val="2"/>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4,675</w:t>
            </w:r>
          </w:p>
        </w:tc>
        <w:tc>
          <w:tcPr>
            <w:tcW w:w="2494" w:type="dxa"/>
            <w:gridSpan w:val="2"/>
            <w:tcBorders>
              <w:top w:val="nil"/>
              <w:left w:val="nil"/>
              <w:bottom w:val="nil"/>
              <w:right w:val="nil"/>
            </w:tcBorders>
            <w:shd w:val="clear" w:color="000000" w:fill="FFFFFF"/>
            <w:hideMark/>
          </w:tcPr>
          <w:p w:rsidR="000E72CC" w:rsidRDefault="000E72CC" w:rsidP="000E72CC">
            <w:pPr>
              <w:rPr>
                <w:rFonts w:ascii="Calibri" w:hAnsi="Calibri"/>
                <w:sz w:val="18"/>
                <w:szCs w:val="18"/>
              </w:rPr>
            </w:pPr>
            <w:r>
              <w:rPr>
                <w:rFonts w:ascii="Calibri" w:hAnsi="Calibri"/>
                <w:sz w:val="18"/>
                <w:szCs w:val="18"/>
              </w:rPr>
              <w:t>Other Liabilities</w:t>
            </w:r>
          </w:p>
        </w:tc>
        <w:tc>
          <w:tcPr>
            <w:tcW w:w="1217"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4,777</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4,894</w:t>
            </w:r>
          </w:p>
        </w:tc>
        <w:tc>
          <w:tcPr>
            <w:tcW w:w="62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xml:space="preserve">2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5,014</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5,137</w:t>
            </w:r>
          </w:p>
        </w:tc>
        <w:tc>
          <w:tcPr>
            <w:tcW w:w="1055"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5,260</w:t>
            </w:r>
          </w:p>
        </w:tc>
      </w:tr>
      <w:tr w:rsidR="000E72CC" w:rsidTr="003C6141">
        <w:tc>
          <w:tcPr>
            <w:tcW w:w="1054" w:type="dxa"/>
            <w:gridSpan w:val="2"/>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5,328</w:t>
            </w:r>
          </w:p>
        </w:tc>
        <w:tc>
          <w:tcPr>
            <w:tcW w:w="2494" w:type="dxa"/>
            <w:gridSpan w:val="2"/>
            <w:tcBorders>
              <w:top w:val="nil"/>
              <w:left w:val="nil"/>
              <w:bottom w:val="nil"/>
              <w:right w:val="nil"/>
            </w:tcBorders>
            <w:shd w:val="clear" w:color="000000" w:fill="FFFFFF"/>
            <w:hideMark/>
          </w:tcPr>
          <w:p w:rsidR="000E72CC" w:rsidRDefault="000E72CC" w:rsidP="000E72CC">
            <w:pPr>
              <w:rPr>
                <w:rFonts w:ascii="Calibri" w:hAnsi="Calibri"/>
                <w:b/>
                <w:bCs/>
                <w:sz w:val="18"/>
                <w:szCs w:val="18"/>
              </w:rPr>
            </w:pPr>
            <w:r>
              <w:rPr>
                <w:rFonts w:ascii="Calibri" w:hAnsi="Calibri"/>
                <w:b/>
                <w:bCs/>
                <w:sz w:val="18"/>
                <w:szCs w:val="18"/>
              </w:rPr>
              <w:t>Total Current Liabilities</w:t>
            </w:r>
          </w:p>
        </w:tc>
        <w:tc>
          <w:tcPr>
            <w:tcW w:w="1217"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5,686</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5,838</w:t>
            </w:r>
          </w:p>
        </w:tc>
        <w:tc>
          <w:tcPr>
            <w:tcW w:w="624"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 xml:space="preserve">3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5,991</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6,151</w:t>
            </w:r>
          </w:p>
        </w:tc>
        <w:tc>
          <w:tcPr>
            <w:tcW w:w="1055"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6,311</w:t>
            </w:r>
          </w:p>
        </w:tc>
      </w:tr>
      <w:tr w:rsidR="000E72CC" w:rsidTr="003C6141">
        <w:tc>
          <w:tcPr>
            <w:tcW w:w="1054" w:type="dxa"/>
            <w:gridSpan w:val="2"/>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2494" w:type="dxa"/>
            <w:gridSpan w:val="2"/>
            <w:tcBorders>
              <w:top w:val="nil"/>
              <w:left w:val="nil"/>
              <w:bottom w:val="nil"/>
              <w:right w:val="nil"/>
            </w:tcBorders>
            <w:shd w:val="clear" w:color="000000" w:fill="FFFFFF"/>
            <w:hideMark/>
          </w:tcPr>
          <w:p w:rsidR="000E72CC" w:rsidRDefault="000E72CC" w:rsidP="000E72CC">
            <w:pPr>
              <w:rPr>
                <w:rFonts w:ascii="Calibri" w:hAnsi="Calibri"/>
                <w:sz w:val="18"/>
                <w:szCs w:val="18"/>
              </w:rPr>
            </w:pPr>
            <w:r>
              <w:rPr>
                <w:rFonts w:ascii="Calibri" w:hAnsi="Calibri"/>
                <w:sz w:val="18"/>
                <w:szCs w:val="18"/>
              </w:rPr>
              <w:t> </w:t>
            </w:r>
          </w:p>
        </w:tc>
        <w:tc>
          <w:tcPr>
            <w:tcW w:w="1217"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5"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r>
      <w:tr w:rsidR="000E72CC" w:rsidTr="003C6141">
        <w:tc>
          <w:tcPr>
            <w:tcW w:w="1054" w:type="dxa"/>
            <w:gridSpan w:val="2"/>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2494" w:type="dxa"/>
            <w:gridSpan w:val="2"/>
            <w:tcBorders>
              <w:top w:val="nil"/>
              <w:left w:val="nil"/>
              <w:bottom w:val="nil"/>
              <w:right w:val="nil"/>
            </w:tcBorders>
            <w:shd w:val="clear" w:color="000000" w:fill="FFFFFF"/>
            <w:hideMark/>
          </w:tcPr>
          <w:p w:rsidR="000E72CC" w:rsidRDefault="000E72CC" w:rsidP="000E72CC">
            <w:pPr>
              <w:rPr>
                <w:rFonts w:ascii="Calibri" w:hAnsi="Calibri"/>
                <w:b/>
                <w:bCs/>
                <w:sz w:val="18"/>
                <w:szCs w:val="18"/>
              </w:rPr>
            </w:pPr>
            <w:r>
              <w:rPr>
                <w:rFonts w:ascii="Calibri" w:hAnsi="Calibri"/>
                <w:b/>
                <w:bCs/>
                <w:sz w:val="18"/>
                <w:szCs w:val="18"/>
              </w:rPr>
              <w:t>Non Current Liabilities</w:t>
            </w:r>
          </w:p>
        </w:tc>
        <w:tc>
          <w:tcPr>
            <w:tcW w:w="1217"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5"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r>
      <w:tr w:rsidR="000E72CC" w:rsidTr="003C6141">
        <w:tc>
          <w:tcPr>
            <w:tcW w:w="1054" w:type="dxa"/>
            <w:gridSpan w:val="2"/>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26</w:t>
            </w:r>
          </w:p>
        </w:tc>
        <w:tc>
          <w:tcPr>
            <w:tcW w:w="2494" w:type="dxa"/>
            <w:gridSpan w:val="2"/>
            <w:tcBorders>
              <w:top w:val="nil"/>
              <w:left w:val="nil"/>
              <w:bottom w:val="nil"/>
              <w:right w:val="nil"/>
            </w:tcBorders>
            <w:shd w:val="clear" w:color="000000" w:fill="FFFFFF"/>
            <w:hideMark/>
          </w:tcPr>
          <w:p w:rsidR="000E72CC" w:rsidRDefault="000E72CC" w:rsidP="000E72CC">
            <w:pPr>
              <w:rPr>
                <w:rFonts w:ascii="Calibri" w:hAnsi="Calibri"/>
                <w:sz w:val="18"/>
                <w:szCs w:val="18"/>
              </w:rPr>
            </w:pPr>
            <w:r>
              <w:rPr>
                <w:rFonts w:ascii="Calibri" w:hAnsi="Calibri"/>
                <w:sz w:val="18"/>
                <w:szCs w:val="18"/>
              </w:rPr>
              <w:t>Employee Benefits</w:t>
            </w:r>
          </w:p>
        </w:tc>
        <w:tc>
          <w:tcPr>
            <w:tcW w:w="1217"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28</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28</w:t>
            </w:r>
          </w:p>
        </w:tc>
        <w:tc>
          <w:tcPr>
            <w:tcW w:w="62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xml:space="preserve">-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29</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29</w:t>
            </w:r>
          </w:p>
        </w:tc>
        <w:tc>
          <w:tcPr>
            <w:tcW w:w="1055"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29</w:t>
            </w:r>
          </w:p>
        </w:tc>
      </w:tr>
      <w:tr w:rsidR="000E72CC" w:rsidTr="003C6141">
        <w:tc>
          <w:tcPr>
            <w:tcW w:w="1054" w:type="dxa"/>
            <w:gridSpan w:val="2"/>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26</w:t>
            </w:r>
          </w:p>
        </w:tc>
        <w:tc>
          <w:tcPr>
            <w:tcW w:w="2494" w:type="dxa"/>
            <w:gridSpan w:val="2"/>
            <w:tcBorders>
              <w:top w:val="nil"/>
              <w:left w:val="nil"/>
              <w:bottom w:val="nil"/>
              <w:right w:val="nil"/>
            </w:tcBorders>
            <w:shd w:val="clear" w:color="000000" w:fill="FFFFFF"/>
            <w:hideMark/>
          </w:tcPr>
          <w:p w:rsidR="000E72CC" w:rsidRDefault="000E72CC" w:rsidP="000E72CC">
            <w:pPr>
              <w:ind w:left="142" w:hanging="142"/>
              <w:rPr>
                <w:rFonts w:ascii="Calibri" w:hAnsi="Calibri"/>
                <w:b/>
                <w:bCs/>
                <w:sz w:val="18"/>
                <w:szCs w:val="18"/>
              </w:rPr>
            </w:pPr>
            <w:r>
              <w:rPr>
                <w:rFonts w:ascii="Calibri" w:hAnsi="Calibri"/>
                <w:b/>
                <w:bCs/>
                <w:sz w:val="18"/>
                <w:szCs w:val="18"/>
              </w:rPr>
              <w:t>Total Non Current Liabilities</w:t>
            </w:r>
          </w:p>
        </w:tc>
        <w:tc>
          <w:tcPr>
            <w:tcW w:w="1217"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28</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28</w:t>
            </w:r>
          </w:p>
        </w:tc>
        <w:tc>
          <w:tcPr>
            <w:tcW w:w="624"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 xml:space="preserve">-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29</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29</w:t>
            </w:r>
          </w:p>
        </w:tc>
        <w:tc>
          <w:tcPr>
            <w:tcW w:w="1055"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29</w:t>
            </w:r>
          </w:p>
        </w:tc>
      </w:tr>
      <w:tr w:rsidR="000E72CC" w:rsidTr="003C6141">
        <w:tc>
          <w:tcPr>
            <w:tcW w:w="1054" w:type="dxa"/>
            <w:gridSpan w:val="2"/>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2494" w:type="dxa"/>
            <w:gridSpan w:val="2"/>
            <w:tcBorders>
              <w:top w:val="nil"/>
              <w:left w:val="nil"/>
              <w:bottom w:val="nil"/>
              <w:right w:val="nil"/>
            </w:tcBorders>
            <w:shd w:val="clear" w:color="000000" w:fill="FFFFFF"/>
            <w:hideMark/>
          </w:tcPr>
          <w:p w:rsidR="000E72CC" w:rsidRDefault="000E72CC" w:rsidP="000E72CC">
            <w:pPr>
              <w:rPr>
                <w:rFonts w:ascii="Calibri" w:hAnsi="Calibri"/>
                <w:b/>
                <w:bCs/>
                <w:sz w:val="18"/>
                <w:szCs w:val="18"/>
              </w:rPr>
            </w:pPr>
            <w:r>
              <w:rPr>
                <w:rFonts w:ascii="Calibri" w:hAnsi="Calibri"/>
                <w:b/>
                <w:bCs/>
                <w:sz w:val="18"/>
                <w:szCs w:val="18"/>
              </w:rPr>
              <w:t> </w:t>
            </w:r>
          </w:p>
        </w:tc>
        <w:tc>
          <w:tcPr>
            <w:tcW w:w="1217"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5"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r>
      <w:tr w:rsidR="000E72CC" w:rsidTr="003C6141">
        <w:tc>
          <w:tcPr>
            <w:tcW w:w="1054" w:type="dxa"/>
            <w:gridSpan w:val="2"/>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5,354</w:t>
            </w:r>
          </w:p>
        </w:tc>
        <w:tc>
          <w:tcPr>
            <w:tcW w:w="2494" w:type="dxa"/>
            <w:gridSpan w:val="2"/>
            <w:tcBorders>
              <w:top w:val="nil"/>
              <w:left w:val="nil"/>
              <w:bottom w:val="nil"/>
              <w:right w:val="nil"/>
            </w:tcBorders>
            <w:shd w:val="clear" w:color="000000" w:fill="FFFFFF"/>
            <w:hideMark/>
          </w:tcPr>
          <w:p w:rsidR="000E72CC" w:rsidRDefault="000E72CC" w:rsidP="000E72CC">
            <w:pPr>
              <w:rPr>
                <w:rFonts w:ascii="Calibri" w:hAnsi="Calibri"/>
                <w:b/>
                <w:bCs/>
                <w:sz w:val="18"/>
                <w:szCs w:val="18"/>
              </w:rPr>
            </w:pPr>
            <w:r>
              <w:rPr>
                <w:rFonts w:ascii="Calibri" w:hAnsi="Calibri"/>
                <w:b/>
                <w:bCs/>
                <w:sz w:val="18"/>
                <w:szCs w:val="18"/>
              </w:rPr>
              <w:t>TOTAL LIABILITIES</w:t>
            </w:r>
          </w:p>
        </w:tc>
        <w:tc>
          <w:tcPr>
            <w:tcW w:w="1217"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5,714</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5,866</w:t>
            </w:r>
          </w:p>
        </w:tc>
        <w:tc>
          <w:tcPr>
            <w:tcW w:w="624"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 xml:space="preserve">3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6,020</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6,180</w:t>
            </w:r>
          </w:p>
        </w:tc>
        <w:tc>
          <w:tcPr>
            <w:tcW w:w="1055"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6,340</w:t>
            </w:r>
          </w:p>
        </w:tc>
      </w:tr>
      <w:tr w:rsidR="000E72CC" w:rsidTr="003C6141">
        <w:tc>
          <w:tcPr>
            <w:tcW w:w="1054" w:type="dxa"/>
            <w:gridSpan w:val="2"/>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2494" w:type="dxa"/>
            <w:gridSpan w:val="2"/>
            <w:tcBorders>
              <w:top w:val="nil"/>
              <w:left w:val="nil"/>
              <w:bottom w:val="nil"/>
              <w:right w:val="nil"/>
            </w:tcBorders>
            <w:shd w:val="clear" w:color="000000" w:fill="FFFFFF"/>
            <w:hideMark/>
          </w:tcPr>
          <w:p w:rsidR="000E72CC" w:rsidRDefault="000E72CC" w:rsidP="000E72CC">
            <w:pPr>
              <w:rPr>
                <w:rFonts w:ascii="Calibri" w:hAnsi="Calibri"/>
                <w:sz w:val="18"/>
                <w:szCs w:val="18"/>
              </w:rPr>
            </w:pPr>
            <w:r>
              <w:rPr>
                <w:rFonts w:ascii="Calibri" w:hAnsi="Calibri"/>
                <w:sz w:val="18"/>
                <w:szCs w:val="18"/>
              </w:rPr>
              <w:t> </w:t>
            </w:r>
          </w:p>
        </w:tc>
        <w:tc>
          <w:tcPr>
            <w:tcW w:w="1217"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5"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r>
      <w:tr w:rsidR="000E72CC" w:rsidTr="003C6141">
        <w:tc>
          <w:tcPr>
            <w:tcW w:w="1054" w:type="dxa"/>
            <w:gridSpan w:val="2"/>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9,342</w:t>
            </w:r>
          </w:p>
        </w:tc>
        <w:tc>
          <w:tcPr>
            <w:tcW w:w="2494" w:type="dxa"/>
            <w:gridSpan w:val="2"/>
            <w:tcBorders>
              <w:top w:val="nil"/>
              <w:left w:val="nil"/>
              <w:bottom w:val="nil"/>
              <w:right w:val="nil"/>
            </w:tcBorders>
            <w:shd w:val="clear" w:color="000000" w:fill="FFFFFF"/>
            <w:hideMark/>
          </w:tcPr>
          <w:p w:rsidR="000E72CC" w:rsidRDefault="000E72CC" w:rsidP="000E72CC">
            <w:pPr>
              <w:rPr>
                <w:rFonts w:ascii="Calibri" w:hAnsi="Calibri"/>
                <w:b/>
                <w:bCs/>
                <w:sz w:val="18"/>
                <w:szCs w:val="18"/>
              </w:rPr>
            </w:pPr>
            <w:r>
              <w:rPr>
                <w:rFonts w:ascii="Calibri" w:hAnsi="Calibri"/>
                <w:b/>
                <w:bCs/>
                <w:sz w:val="18"/>
                <w:szCs w:val="18"/>
              </w:rPr>
              <w:t>NET ASSETS</w:t>
            </w:r>
          </w:p>
        </w:tc>
        <w:tc>
          <w:tcPr>
            <w:tcW w:w="1217"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8,825</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9,635</w:t>
            </w:r>
          </w:p>
        </w:tc>
        <w:tc>
          <w:tcPr>
            <w:tcW w:w="624"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 xml:space="preserve">9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10,097</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10,499</w:t>
            </w:r>
          </w:p>
        </w:tc>
        <w:tc>
          <w:tcPr>
            <w:tcW w:w="1055"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11,004</w:t>
            </w:r>
          </w:p>
        </w:tc>
      </w:tr>
      <w:tr w:rsidR="000E72CC" w:rsidTr="003C6141">
        <w:tc>
          <w:tcPr>
            <w:tcW w:w="1054" w:type="dxa"/>
            <w:gridSpan w:val="2"/>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2494" w:type="dxa"/>
            <w:gridSpan w:val="2"/>
            <w:tcBorders>
              <w:top w:val="nil"/>
              <w:left w:val="nil"/>
              <w:bottom w:val="nil"/>
              <w:right w:val="nil"/>
            </w:tcBorders>
            <w:shd w:val="clear" w:color="000000" w:fill="FFFFFF"/>
            <w:hideMark/>
          </w:tcPr>
          <w:p w:rsidR="000E72CC" w:rsidRDefault="000E72CC" w:rsidP="000E72CC">
            <w:pPr>
              <w:rPr>
                <w:rFonts w:ascii="Calibri" w:hAnsi="Calibri"/>
                <w:b/>
                <w:bCs/>
                <w:sz w:val="18"/>
                <w:szCs w:val="18"/>
              </w:rPr>
            </w:pPr>
            <w:r>
              <w:rPr>
                <w:rFonts w:ascii="Calibri" w:hAnsi="Calibri"/>
                <w:b/>
                <w:bCs/>
                <w:sz w:val="18"/>
                <w:szCs w:val="18"/>
              </w:rPr>
              <w:t> </w:t>
            </w:r>
          </w:p>
        </w:tc>
        <w:tc>
          <w:tcPr>
            <w:tcW w:w="1217"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5"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r>
      <w:tr w:rsidR="003C6141" w:rsidTr="003C6141">
        <w:trPr>
          <w:gridAfter w:val="1"/>
          <w:wAfter w:w="1055" w:type="dxa"/>
        </w:trPr>
        <w:tc>
          <w:tcPr>
            <w:tcW w:w="1054" w:type="dxa"/>
            <w:gridSpan w:val="2"/>
            <w:tcBorders>
              <w:top w:val="nil"/>
              <w:left w:val="nil"/>
              <w:bottom w:val="nil"/>
              <w:right w:val="nil"/>
            </w:tcBorders>
            <w:shd w:val="clear" w:color="000000" w:fill="FFFFFF"/>
            <w:hideMark/>
          </w:tcPr>
          <w:p w:rsidR="003C6141" w:rsidRDefault="003C6141" w:rsidP="000E72CC">
            <w:pPr>
              <w:jc w:val="right"/>
              <w:rPr>
                <w:rFonts w:ascii="Calibri" w:hAnsi="Calibri"/>
                <w:sz w:val="18"/>
                <w:szCs w:val="18"/>
              </w:rPr>
            </w:pPr>
            <w:r>
              <w:rPr>
                <w:rFonts w:ascii="Calibri" w:hAnsi="Calibri"/>
                <w:sz w:val="18"/>
                <w:szCs w:val="18"/>
              </w:rPr>
              <w:t> </w:t>
            </w:r>
          </w:p>
        </w:tc>
        <w:tc>
          <w:tcPr>
            <w:tcW w:w="3711" w:type="dxa"/>
            <w:gridSpan w:val="3"/>
            <w:tcBorders>
              <w:top w:val="nil"/>
              <w:left w:val="nil"/>
              <w:bottom w:val="nil"/>
              <w:right w:val="nil"/>
            </w:tcBorders>
            <w:shd w:val="clear" w:color="000000" w:fill="FFFFFF"/>
            <w:hideMark/>
          </w:tcPr>
          <w:p w:rsidR="003C6141" w:rsidRDefault="003C6141" w:rsidP="003C6141">
            <w:pPr>
              <w:rPr>
                <w:rFonts w:ascii="Calibri" w:hAnsi="Calibri"/>
                <w:sz w:val="18"/>
                <w:szCs w:val="18"/>
              </w:rPr>
            </w:pPr>
            <w:r>
              <w:rPr>
                <w:rFonts w:ascii="Calibri" w:hAnsi="Calibri"/>
                <w:b/>
                <w:bCs/>
                <w:sz w:val="18"/>
                <w:szCs w:val="18"/>
              </w:rPr>
              <w:t>REPRESENTED BY FUNDS EMPLOYED</w:t>
            </w:r>
            <w:r>
              <w:rPr>
                <w:rFonts w:ascii="Calibri" w:hAnsi="Calibri"/>
                <w:sz w:val="18"/>
                <w:szCs w:val="18"/>
              </w:rPr>
              <w:t> </w:t>
            </w:r>
          </w:p>
        </w:tc>
        <w:tc>
          <w:tcPr>
            <w:tcW w:w="1054" w:type="dxa"/>
            <w:tcBorders>
              <w:top w:val="nil"/>
              <w:left w:val="nil"/>
              <w:bottom w:val="nil"/>
              <w:right w:val="nil"/>
            </w:tcBorders>
            <w:shd w:val="clear" w:color="000000" w:fill="FFFFFF"/>
            <w:hideMark/>
          </w:tcPr>
          <w:p w:rsidR="003C6141" w:rsidRDefault="003C6141" w:rsidP="000E72CC">
            <w:pPr>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hideMark/>
          </w:tcPr>
          <w:p w:rsidR="003C6141" w:rsidRDefault="003C6141" w:rsidP="000E72CC">
            <w:pPr>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3C6141" w:rsidRDefault="003C6141" w:rsidP="000E72CC">
            <w:pPr>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3C6141" w:rsidRDefault="003C6141" w:rsidP="000E72CC">
            <w:pPr>
              <w:jc w:val="right"/>
              <w:rPr>
                <w:rFonts w:ascii="Calibri" w:hAnsi="Calibri"/>
                <w:sz w:val="18"/>
                <w:szCs w:val="18"/>
              </w:rPr>
            </w:pPr>
            <w:r>
              <w:rPr>
                <w:rFonts w:ascii="Calibri" w:hAnsi="Calibri"/>
                <w:sz w:val="18"/>
                <w:szCs w:val="18"/>
              </w:rPr>
              <w:t> </w:t>
            </w:r>
          </w:p>
        </w:tc>
      </w:tr>
      <w:tr w:rsidR="000E72CC" w:rsidTr="003C6141">
        <w:tc>
          <w:tcPr>
            <w:tcW w:w="1054" w:type="dxa"/>
            <w:gridSpan w:val="2"/>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2494" w:type="dxa"/>
            <w:gridSpan w:val="2"/>
            <w:tcBorders>
              <w:top w:val="nil"/>
              <w:left w:val="nil"/>
              <w:bottom w:val="nil"/>
              <w:right w:val="nil"/>
            </w:tcBorders>
            <w:shd w:val="clear" w:color="000000" w:fill="FFFFFF"/>
            <w:hideMark/>
          </w:tcPr>
          <w:p w:rsidR="000E72CC" w:rsidRDefault="000E72CC" w:rsidP="000E72CC">
            <w:pPr>
              <w:rPr>
                <w:rFonts w:ascii="Calibri" w:hAnsi="Calibri"/>
                <w:b/>
                <w:bCs/>
                <w:sz w:val="18"/>
                <w:szCs w:val="18"/>
              </w:rPr>
            </w:pPr>
            <w:r>
              <w:rPr>
                <w:rFonts w:ascii="Calibri" w:hAnsi="Calibri"/>
                <w:b/>
                <w:bCs/>
                <w:sz w:val="18"/>
                <w:szCs w:val="18"/>
              </w:rPr>
              <w:t> </w:t>
            </w:r>
          </w:p>
        </w:tc>
        <w:tc>
          <w:tcPr>
            <w:tcW w:w="1217"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5"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r>
      <w:tr w:rsidR="000E72CC" w:rsidTr="003C6141">
        <w:tc>
          <w:tcPr>
            <w:tcW w:w="1054" w:type="dxa"/>
            <w:gridSpan w:val="2"/>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8,289</w:t>
            </w:r>
          </w:p>
        </w:tc>
        <w:tc>
          <w:tcPr>
            <w:tcW w:w="2494" w:type="dxa"/>
            <w:gridSpan w:val="2"/>
            <w:tcBorders>
              <w:top w:val="nil"/>
              <w:left w:val="nil"/>
              <w:bottom w:val="nil"/>
              <w:right w:val="nil"/>
            </w:tcBorders>
            <w:shd w:val="clear" w:color="000000" w:fill="FFFFFF"/>
            <w:hideMark/>
          </w:tcPr>
          <w:p w:rsidR="000E72CC" w:rsidRDefault="000E72CC" w:rsidP="000E72CC">
            <w:pPr>
              <w:rPr>
                <w:rFonts w:ascii="Calibri" w:hAnsi="Calibri"/>
                <w:sz w:val="18"/>
                <w:szCs w:val="18"/>
              </w:rPr>
            </w:pPr>
            <w:r>
              <w:rPr>
                <w:rFonts w:ascii="Calibri" w:hAnsi="Calibri"/>
                <w:sz w:val="18"/>
                <w:szCs w:val="18"/>
              </w:rPr>
              <w:t>Accumulated Funds</w:t>
            </w:r>
          </w:p>
        </w:tc>
        <w:tc>
          <w:tcPr>
            <w:tcW w:w="1217"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7,782</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8,592</w:t>
            </w:r>
          </w:p>
        </w:tc>
        <w:tc>
          <w:tcPr>
            <w:tcW w:w="62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xml:space="preserve">10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9,054</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9,456</w:t>
            </w:r>
          </w:p>
        </w:tc>
        <w:tc>
          <w:tcPr>
            <w:tcW w:w="1055"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9,961</w:t>
            </w:r>
          </w:p>
        </w:tc>
      </w:tr>
      <w:tr w:rsidR="000E72CC" w:rsidTr="003C6141">
        <w:tc>
          <w:tcPr>
            <w:tcW w:w="1054" w:type="dxa"/>
            <w:gridSpan w:val="2"/>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1,053</w:t>
            </w:r>
          </w:p>
        </w:tc>
        <w:tc>
          <w:tcPr>
            <w:tcW w:w="2494" w:type="dxa"/>
            <w:gridSpan w:val="2"/>
            <w:tcBorders>
              <w:top w:val="nil"/>
              <w:left w:val="nil"/>
              <w:bottom w:val="nil"/>
              <w:right w:val="nil"/>
            </w:tcBorders>
            <w:shd w:val="clear" w:color="000000" w:fill="FFFFFF"/>
            <w:hideMark/>
          </w:tcPr>
          <w:p w:rsidR="000E72CC" w:rsidRDefault="000E72CC" w:rsidP="000E72CC">
            <w:pPr>
              <w:rPr>
                <w:rFonts w:ascii="Calibri" w:hAnsi="Calibri"/>
                <w:sz w:val="18"/>
                <w:szCs w:val="18"/>
              </w:rPr>
            </w:pPr>
            <w:r>
              <w:rPr>
                <w:rFonts w:ascii="Calibri" w:hAnsi="Calibri"/>
                <w:sz w:val="18"/>
                <w:szCs w:val="18"/>
              </w:rPr>
              <w:t>Reserves</w:t>
            </w:r>
          </w:p>
        </w:tc>
        <w:tc>
          <w:tcPr>
            <w:tcW w:w="1217"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1,043</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1,043</w:t>
            </w:r>
          </w:p>
        </w:tc>
        <w:tc>
          <w:tcPr>
            <w:tcW w:w="62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xml:space="preserve">-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1,043</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1,043</w:t>
            </w:r>
          </w:p>
        </w:tc>
        <w:tc>
          <w:tcPr>
            <w:tcW w:w="1055"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1,043</w:t>
            </w:r>
          </w:p>
        </w:tc>
      </w:tr>
      <w:tr w:rsidR="000E72CC" w:rsidTr="003C6141">
        <w:tc>
          <w:tcPr>
            <w:tcW w:w="1054" w:type="dxa"/>
            <w:gridSpan w:val="2"/>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2494" w:type="dxa"/>
            <w:gridSpan w:val="2"/>
            <w:tcBorders>
              <w:top w:val="nil"/>
              <w:left w:val="nil"/>
              <w:bottom w:val="nil"/>
              <w:right w:val="nil"/>
            </w:tcBorders>
            <w:shd w:val="clear" w:color="000000" w:fill="FFFFFF"/>
            <w:hideMark/>
          </w:tcPr>
          <w:p w:rsidR="000E72CC" w:rsidRDefault="000E72CC" w:rsidP="000E72CC">
            <w:pPr>
              <w:rPr>
                <w:rFonts w:ascii="Calibri" w:hAnsi="Calibri"/>
                <w:b/>
                <w:bCs/>
                <w:sz w:val="18"/>
                <w:szCs w:val="18"/>
              </w:rPr>
            </w:pPr>
            <w:r>
              <w:rPr>
                <w:rFonts w:ascii="Calibri" w:hAnsi="Calibri"/>
                <w:b/>
                <w:bCs/>
                <w:sz w:val="18"/>
                <w:szCs w:val="18"/>
              </w:rPr>
              <w:t> </w:t>
            </w:r>
          </w:p>
        </w:tc>
        <w:tc>
          <w:tcPr>
            <w:tcW w:w="1217"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5" w:type="dxa"/>
            <w:tcBorders>
              <w:top w:val="nil"/>
              <w:left w:val="nil"/>
              <w:bottom w:val="nil"/>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r>
      <w:tr w:rsidR="000E72CC" w:rsidTr="003C6141">
        <w:tc>
          <w:tcPr>
            <w:tcW w:w="1054" w:type="dxa"/>
            <w:gridSpan w:val="2"/>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9,342</w:t>
            </w:r>
          </w:p>
        </w:tc>
        <w:tc>
          <w:tcPr>
            <w:tcW w:w="2494" w:type="dxa"/>
            <w:gridSpan w:val="2"/>
            <w:tcBorders>
              <w:top w:val="nil"/>
              <w:left w:val="nil"/>
              <w:bottom w:val="nil"/>
              <w:right w:val="nil"/>
            </w:tcBorders>
            <w:shd w:val="clear" w:color="000000" w:fill="FFFFFF"/>
            <w:hideMark/>
          </w:tcPr>
          <w:p w:rsidR="000E72CC" w:rsidRDefault="000E72CC" w:rsidP="000E72CC">
            <w:pPr>
              <w:rPr>
                <w:rFonts w:ascii="Calibri" w:hAnsi="Calibri"/>
                <w:b/>
                <w:bCs/>
                <w:sz w:val="18"/>
                <w:szCs w:val="18"/>
              </w:rPr>
            </w:pPr>
            <w:r>
              <w:rPr>
                <w:rFonts w:ascii="Calibri" w:hAnsi="Calibri"/>
                <w:b/>
                <w:bCs/>
                <w:sz w:val="18"/>
                <w:szCs w:val="18"/>
              </w:rPr>
              <w:t>TOTAL FUNDS EMPLOYED</w:t>
            </w:r>
          </w:p>
        </w:tc>
        <w:tc>
          <w:tcPr>
            <w:tcW w:w="1217"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8,825</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9,635</w:t>
            </w:r>
          </w:p>
        </w:tc>
        <w:tc>
          <w:tcPr>
            <w:tcW w:w="624"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 xml:space="preserve">9 </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10,097</w:t>
            </w:r>
          </w:p>
        </w:tc>
        <w:tc>
          <w:tcPr>
            <w:tcW w:w="1054"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10,499</w:t>
            </w:r>
          </w:p>
        </w:tc>
        <w:tc>
          <w:tcPr>
            <w:tcW w:w="1055" w:type="dxa"/>
            <w:tcBorders>
              <w:top w:val="nil"/>
              <w:left w:val="nil"/>
              <w:bottom w:val="nil"/>
              <w:right w:val="nil"/>
            </w:tcBorders>
            <w:shd w:val="clear" w:color="000000" w:fill="FFFFFF"/>
            <w:hideMark/>
          </w:tcPr>
          <w:p w:rsidR="000E72CC" w:rsidRDefault="000E72CC" w:rsidP="000E72CC">
            <w:pPr>
              <w:jc w:val="right"/>
              <w:rPr>
                <w:rFonts w:ascii="Calibri" w:hAnsi="Calibri"/>
                <w:b/>
                <w:bCs/>
                <w:sz w:val="18"/>
                <w:szCs w:val="18"/>
              </w:rPr>
            </w:pPr>
            <w:r>
              <w:rPr>
                <w:rFonts w:ascii="Calibri" w:hAnsi="Calibri"/>
                <w:b/>
                <w:bCs/>
                <w:sz w:val="18"/>
                <w:szCs w:val="18"/>
              </w:rPr>
              <w:t>11,004</w:t>
            </w:r>
          </w:p>
        </w:tc>
      </w:tr>
      <w:tr w:rsidR="000E72CC" w:rsidTr="003C6141">
        <w:tc>
          <w:tcPr>
            <w:tcW w:w="1009" w:type="dxa"/>
            <w:tcBorders>
              <w:top w:val="nil"/>
              <w:left w:val="nil"/>
              <w:bottom w:val="single" w:sz="4" w:space="0" w:color="auto"/>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09" w:type="dxa"/>
            <w:gridSpan w:val="2"/>
            <w:tcBorders>
              <w:top w:val="nil"/>
              <w:left w:val="nil"/>
              <w:bottom w:val="single" w:sz="4" w:space="0" w:color="auto"/>
              <w:right w:val="nil"/>
            </w:tcBorders>
            <w:shd w:val="clear" w:color="000000" w:fill="FFFFFF"/>
            <w:hideMark/>
          </w:tcPr>
          <w:p w:rsidR="000E72CC" w:rsidRDefault="000E72CC">
            <w:pPr>
              <w:rPr>
                <w:rFonts w:ascii="Calibri" w:hAnsi="Calibri"/>
                <w:sz w:val="18"/>
                <w:szCs w:val="18"/>
              </w:rPr>
            </w:pPr>
            <w:r>
              <w:rPr>
                <w:rFonts w:ascii="Calibri" w:hAnsi="Calibri"/>
                <w:sz w:val="18"/>
                <w:szCs w:val="18"/>
              </w:rPr>
              <w:t> </w:t>
            </w:r>
          </w:p>
        </w:tc>
        <w:tc>
          <w:tcPr>
            <w:tcW w:w="1530" w:type="dxa"/>
            <w:tcBorders>
              <w:top w:val="nil"/>
              <w:left w:val="nil"/>
              <w:bottom w:val="single" w:sz="4" w:space="0" w:color="auto"/>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217" w:type="dxa"/>
            <w:tcBorders>
              <w:top w:val="nil"/>
              <w:left w:val="nil"/>
              <w:bottom w:val="single" w:sz="4" w:space="0" w:color="auto"/>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4" w:type="dxa"/>
            <w:tcBorders>
              <w:top w:val="nil"/>
              <w:left w:val="nil"/>
              <w:bottom w:val="single" w:sz="4" w:space="0" w:color="auto"/>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678" w:type="dxa"/>
            <w:gridSpan w:val="2"/>
            <w:tcBorders>
              <w:top w:val="nil"/>
              <w:left w:val="nil"/>
              <w:bottom w:val="single" w:sz="4" w:space="0" w:color="auto"/>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4" w:type="dxa"/>
            <w:tcBorders>
              <w:top w:val="nil"/>
              <w:left w:val="nil"/>
              <w:bottom w:val="single" w:sz="4" w:space="0" w:color="auto"/>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c>
          <w:tcPr>
            <w:tcW w:w="1055" w:type="dxa"/>
            <w:tcBorders>
              <w:top w:val="nil"/>
              <w:left w:val="nil"/>
              <w:bottom w:val="single" w:sz="4" w:space="0" w:color="auto"/>
              <w:right w:val="nil"/>
            </w:tcBorders>
            <w:shd w:val="clear" w:color="000000" w:fill="FFFFFF"/>
            <w:hideMark/>
          </w:tcPr>
          <w:p w:rsidR="000E72CC" w:rsidRDefault="000E72CC" w:rsidP="000E72CC">
            <w:pPr>
              <w:jc w:val="right"/>
              <w:rPr>
                <w:rFonts w:ascii="Calibri" w:hAnsi="Calibri"/>
                <w:sz w:val="18"/>
                <w:szCs w:val="18"/>
              </w:rPr>
            </w:pPr>
            <w:r>
              <w:rPr>
                <w:rFonts w:ascii="Calibri" w:hAnsi="Calibri"/>
                <w:sz w:val="18"/>
                <w:szCs w:val="18"/>
              </w:rPr>
              <w:t> </w:t>
            </w:r>
          </w:p>
        </w:tc>
      </w:tr>
    </w:tbl>
    <w:p w:rsidR="003936A0" w:rsidRDefault="003936A0" w:rsidP="003936A0">
      <w:pPr>
        <w:rPr>
          <w:rFonts w:ascii="Arial" w:hAnsi="Arial" w:cs="Arial"/>
          <w:b/>
        </w:rPr>
      </w:pPr>
    </w:p>
    <w:p w:rsidR="00A84D69" w:rsidRPr="003936A0" w:rsidRDefault="003936A0" w:rsidP="003936A0">
      <w:pPr>
        <w:rPr>
          <w:rFonts w:ascii="Arial" w:hAnsi="Arial" w:cs="Arial"/>
          <w:b/>
        </w:rPr>
      </w:pPr>
      <w:r>
        <w:rPr>
          <w:rFonts w:ascii="Arial" w:hAnsi="Arial" w:cs="Arial"/>
          <w:b/>
        </w:rPr>
        <w:br w:type="page"/>
      </w:r>
    </w:p>
    <w:tbl>
      <w:tblPr>
        <w:tblW w:w="9353" w:type="dxa"/>
        <w:tblLook w:val="04A0"/>
      </w:tblPr>
      <w:tblGrid>
        <w:gridCol w:w="1054"/>
        <w:gridCol w:w="2392"/>
        <w:gridCol w:w="157"/>
        <w:gridCol w:w="1060"/>
        <w:gridCol w:w="360"/>
        <w:gridCol w:w="695"/>
        <w:gridCol w:w="10"/>
        <w:gridCol w:w="360"/>
        <w:gridCol w:w="254"/>
        <w:gridCol w:w="10"/>
        <w:gridCol w:w="360"/>
        <w:gridCol w:w="684"/>
        <w:gridCol w:w="10"/>
        <w:gridCol w:w="284"/>
        <w:gridCol w:w="760"/>
        <w:gridCol w:w="10"/>
        <w:gridCol w:w="208"/>
        <w:gridCol w:w="847"/>
      </w:tblGrid>
      <w:tr w:rsidR="00316F1B" w:rsidTr="006E5479">
        <w:tc>
          <w:tcPr>
            <w:tcW w:w="9353" w:type="dxa"/>
            <w:gridSpan w:val="18"/>
            <w:tcBorders>
              <w:top w:val="nil"/>
              <w:left w:val="nil"/>
              <w:bottom w:val="nil"/>
              <w:right w:val="nil"/>
            </w:tcBorders>
            <w:shd w:val="clear" w:color="000000" w:fill="FFFFFF"/>
            <w:noWrap/>
            <w:vAlign w:val="bottom"/>
            <w:hideMark/>
          </w:tcPr>
          <w:p w:rsidR="00316F1B" w:rsidRDefault="00316F1B">
            <w:pPr>
              <w:jc w:val="center"/>
              <w:rPr>
                <w:rFonts w:ascii="Arial" w:hAnsi="Arial" w:cs="Arial"/>
                <w:b/>
                <w:bCs/>
              </w:rPr>
            </w:pPr>
            <w:bookmarkStart w:id="4" w:name="RANGE!A1:H34"/>
            <w:r>
              <w:rPr>
                <w:rFonts w:ascii="Arial" w:hAnsi="Arial" w:cs="Arial"/>
                <w:b/>
                <w:bCs/>
              </w:rPr>
              <w:lastRenderedPageBreak/>
              <w:t>Australian Capital Territory Public Cemeteries Authority</w:t>
            </w:r>
            <w:bookmarkEnd w:id="4"/>
          </w:p>
        </w:tc>
      </w:tr>
      <w:tr w:rsidR="00316F1B" w:rsidTr="006E5479">
        <w:tc>
          <w:tcPr>
            <w:tcW w:w="9353" w:type="dxa"/>
            <w:gridSpan w:val="18"/>
            <w:tcBorders>
              <w:top w:val="nil"/>
              <w:left w:val="nil"/>
              <w:bottom w:val="nil"/>
              <w:right w:val="nil"/>
            </w:tcBorders>
            <w:shd w:val="clear" w:color="000000" w:fill="FFFFFF"/>
            <w:noWrap/>
            <w:vAlign w:val="bottom"/>
            <w:hideMark/>
          </w:tcPr>
          <w:p w:rsidR="00316F1B" w:rsidRDefault="00316F1B">
            <w:pPr>
              <w:jc w:val="center"/>
              <w:rPr>
                <w:rFonts w:ascii="Arial" w:hAnsi="Arial" w:cs="Arial"/>
                <w:b/>
                <w:bCs/>
              </w:rPr>
            </w:pPr>
            <w:r>
              <w:rPr>
                <w:rFonts w:ascii="Arial" w:hAnsi="Arial" w:cs="Arial"/>
                <w:b/>
                <w:bCs/>
              </w:rPr>
              <w:t>Statement of Changes in Equity</w:t>
            </w:r>
          </w:p>
        </w:tc>
      </w:tr>
      <w:tr w:rsidR="00316F1B" w:rsidTr="006E5479">
        <w:tc>
          <w:tcPr>
            <w:tcW w:w="1054" w:type="dxa"/>
            <w:tcBorders>
              <w:top w:val="single" w:sz="4" w:space="0" w:color="auto"/>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Budget</w:t>
            </w:r>
          </w:p>
        </w:tc>
        <w:tc>
          <w:tcPr>
            <w:tcW w:w="2392" w:type="dxa"/>
            <w:tcBorders>
              <w:top w:val="single" w:sz="4" w:space="0" w:color="auto"/>
              <w:left w:val="nil"/>
              <w:bottom w:val="nil"/>
              <w:right w:val="nil"/>
            </w:tcBorders>
            <w:shd w:val="clear" w:color="000000" w:fill="FFFFFF"/>
            <w:noWrap/>
            <w:hideMark/>
          </w:tcPr>
          <w:p w:rsidR="00316F1B" w:rsidRDefault="00316F1B" w:rsidP="0039523A">
            <w:pPr>
              <w:rPr>
                <w:rFonts w:ascii="Calibri" w:hAnsi="Calibri"/>
                <w:b/>
                <w:bCs/>
                <w:sz w:val="18"/>
                <w:szCs w:val="18"/>
              </w:rPr>
            </w:pPr>
            <w:r>
              <w:rPr>
                <w:rFonts w:ascii="Calibri" w:hAnsi="Calibri"/>
                <w:b/>
                <w:bCs/>
                <w:sz w:val="18"/>
                <w:szCs w:val="18"/>
              </w:rPr>
              <w:t xml:space="preserve"> </w:t>
            </w:r>
          </w:p>
        </w:tc>
        <w:tc>
          <w:tcPr>
            <w:tcW w:w="1055" w:type="dxa"/>
            <w:gridSpan w:val="2"/>
            <w:tcBorders>
              <w:top w:val="single" w:sz="4" w:space="0" w:color="auto"/>
              <w:left w:val="nil"/>
              <w:bottom w:val="nil"/>
              <w:right w:val="nil"/>
            </w:tcBorders>
            <w:shd w:val="clear" w:color="000000" w:fill="FFFFFF"/>
            <w:noWrap/>
            <w:hideMark/>
          </w:tcPr>
          <w:p w:rsidR="00316F1B" w:rsidRDefault="007F7EC8" w:rsidP="0039523A">
            <w:pPr>
              <w:jc w:val="right"/>
              <w:rPr>
                <w:rFonts w:ascii="Calibri" w:hAnsi="Calibri"/>
                <w:b/>
                <w:bCs/>
                <w:sz w:val="18"/>
                <w:szCs w:val="18"/>
              </w:rPr>
            </w:pPr>
            <w:r>
              <w:rPr>
                <w:rFonts w:ascii="Calibri" w:hAnsi="Calibri"/>
                <w:b/>
                <w:bCs/>
                <w:sz w:val="18"/>
                <w:szCs w:val="18"/>
              </w:rPr>
              <w:t>Est. </w:t>
            </w:r>
            <w:r w:rsidR="00316F1B">
              <w:rPr>
                <w:rFonts w:ascii="Calibri" w:hAnsi="Calibri"/>
                <w:b/>
                <w:bCs/>
                <w:sz w:val="18"/>
                <w:szCs w:val="18"/>
              </w:rPr>
              <w:t>Outcome</w:t>
            </w:r>
          </w:p>
        </w:tc>
        <w:tc>
          <w:tcPr>
            <w:tcW w:w="1065" w:type="dxa"/>
            <w:gridSpan w:val="3"/>
            <w:tcBorders>
              <w:top w:val="single" w:sz="4" w:space="0" w:color="auto"/>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Budget</w:t>
            </w:r>
          </w:p>
        </w:tc>
        <w:tc>
          <w:tcPr>
            <w:tcW w:w="624" w:type="dxa"/>
            <w:gridSpan w:val="3"/>
            <w:tcBorders>
              <w:top w:val="single" w:sz="4" w:space="0" w:color="auto"/>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 </w:t>
            </w:r>
          </w:p>
        </w:tc>
        <w:tc>
          <w:tcPr>
            <w:tcW w:w="1054" w:type="dxa"/>
            <w:gridSpan w:val="3"/>
            <w:tcBorders>
              <w:top w:val="single" w:sz="4" w:space="0" w:color="auto"/>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Estimate</w:t>
            </w:r>
          </w:p>
        </w:tc>
        <w:tc>
          <w:tcPr>
            <w:tcW w:w="1054" w:type="dxa"/>
            <w:gridSpan w:val="3"/>
            <w:tcBorders>
              <w:top w:val="single" w:sz="4" w:space="0" w:color="auto"/>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Estimate</w:t>
            </w:r>
          </w:p>
        </w:tc>
        <w:tc>
          <w:tcPr>
            <w:tcW w:w="1055" w:type="dxa"/>
            <w:gridSpan w:val="2"/>
            <w:tcBorders>
              <w:top w:val="single" w:sz="4" w:space="0" w:color="auto"/>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Estimate</w:t>
            </w:r>
          </w:p>
        </w:tc>
      </w:tr>
      <w:tr w:rsidR="00316F1B" w:rsidTr="006E5479">
        <w:tc>
          <w:tcPr>
            <w:tcW w:w="1054" w:type="dxa"/>
            <w:tcBorders>
              <w:top w:val="nil"/>
              <w:left w:val="nil"/>
              <w:bottom w:val="nil"/>
              <w:right w:val="nil"/>
            </w:tcBorders>
            <w:shd w:val="clear" w:color="000000" w:fill="FFFFFF"/>
            <w:hideMark/>
          </w:tcPr>
          <w:p w:rsidR="00316F1B" w:rsidRPr="006E5479" w:rsidRDefault="00316F1B" w:rsidP="006E5479">
            <w:pPr>
              <w:autoSpaceDE w:val="0"/>
              <w:autoSpaceDN w:val="0"/>
              <w:adjustRightInd w:val="0"/>
              <w:ind w:left="-283"/>
              <w:jc w:val="right"/>
              <w:rPr>
                <w:rFonts w:ascii="Calibri" w:hAnsi="Calibri" w:cs="Calibri"/>
                <w:b/>
                <w:bCs/>
                <w:color w:val="000000"/>
                <w:sz w:val="16"/>
                <w:szCs w:val="16"/>
                <w:lang w:eastAsia="en-AU"/>
              </w:rPr>
            </w:pPr>
            <w:r w:rsidRPr="006E5479">
              <w:rPr>
                <w:rFonts w:ascii="Calibri" w:hAnsi="Calibri" w:cs="Calibri"/>
                <w:b/>
                <w:bCs/>
                <w:color w:val="000000"/>
                <w:sz w:val="16"/>
                <w:szCs w:val="16"/>
                <w:lang w:eastAsia="en-AU"/>
              </w:rPr>
              <w:t>as at 30/6/13</w:t>
            </w:r>
          </w:p>
        </w:tc>
        <w:tc>
          <w:tcPr>
            <w:tcW w:w="2392" w:type="dxa"/>
            <w:tcBorders>
              <w:top w:val="nil"/>
              <w:left w:val="nil"/>
              <w:bottom w:val="nil"/>
              <w:right w:val="nil"/>
            </w:tcBorders>
            <w:shd w:val="clear" w:color="000000" w:fill="FFFFFF"/>
            <w:noWrap/>
            <w:hideMark/>
          </w:tcPr>
          <w:p w:rsidR="00316F1B" w:rsidRDefault="00316F1B" w:rsidP="0039523A">
            <w:pPr>
              <w:rPr>
                <w:rFonts w:ascii="Calibri" w:hAnsi="Calibri"/>
                <w:b/>
                <w:bCs/>
                <w:sz w:val="16"/>
                <w:szCs w:val="16"/>
              </w:rPr>
            </w:pPr>
            <w:r>
              <w:rPr>
                <w:rFonts w:ascii="Calibri" w:hAnsi="Calibri"/>
                <w:b/>
                <w:bCs/>
                <w:sz w:val="16"/>
                <w:szCs w:val="16"/>
              </w:rPr>
              <w:t xml:space="preserve"> </w:t>
            </w:r>
          </w:p>
        </w:tc>
        <w:tc>
          <w:tcPr>
            <w:tcW w:w="1055" w:type="dxa"/>
            <w:gridSpan w:val="2"/>
            <w:tcBorders>
              <w:top w:val="nil"/>
              <w:left w:val="nil"/>
              <w:bottom w:val="nil"/>
              <w:right w:val="nil"/>
            </w:tcBorders>
            <w:shd w:val="clear" w:color="000000" w:fill="FFFFFF"/>
            <w:hideMark/>
          </w:tcPr>
          <w:p w:rsidR="00316F1B" w:rsidRPr="006E5479" w:rsidRDefault="00316F1B" w:rsidP="006E5479">
            <w:pPr>
              <w:autoSpaceDE w:val="0"/>
              <w:autoSpaceDN w:val="0"/>
              <w:adjustRightInd w:val="0"/>
              <w:ind w:left="-283"/>
              <w:jc w:val="right"/>
              <w:rPr>
                <w:rFonts w:ascii="Calibri" w:hAnsi="Calibri" w:cs="Calibri"/>
                <w:b/>
                <w:bCs/>
                <w:color w:val="000000"/>
                <w:sz w:val="16"/>
                <w:szCs w:val="16"/>
                <w:lang w:eastAsia="en-AU"/>
              </w:rPr>
            </w:pPr>
            <w:r w:rsidRPr="006E5479">
              <w:rPr>
                <w:rFonts w:ascii="Calibri" w:hAnsi="Calibri" w:cs="Calibri"/>
                <w:b/>
                <w:bCs/>
                <w:color w:val="000000"/>
                <w:sz w:val="16"/>
                <w:szCs w:val="16"/>
                <w:lang w:eastAsia="en-AU"/>
              </w:rPr>
              <w:t>as at 30/6/13</w:t>
            </w:r>
          </w:p>
        </w:tc>
        <w:tc>
          <w:tcPr>
            <w:tcW w:w="1065" w:type="dxa"/>
            <w:gridSpan w:val="3"/>
            <w:tcBorders>
              <w:top w:val="nil"/>
              <w:left w:val="nil"/>
              <w:bottom w:val="nil"/>
              <w:right w:val="nil"/>
            </w:tcBorders>
            <w:shd w:val="clear" w:color="000000" w:fill="FFFFFF"/>
            <w:hideMark/>
          </w:tcPr>
          <w:p w:rsidR="00316F1B" w:rsidRPr="006E5479" w:rsidRDefault="00316F1B" w:rsidP="006E5479">
            <w:pPr>
              <w:autoSpaceDE w:val="0"/>
              <w:autoSpaceDN w:val="0"/>
              <w:adjustRightInd w:val="0"/>
              <w:ind w:left="-283"/>
              <w:jc w:val="right"/>
              <w:rPr>
                <w:rFonts w:ascii="Calibri" w:hAnsi="Calibri" w:cs="Calibri"/>
                <w:b/>
                <w:bCs/>
                <w:color w:val="000000"/>
                <w:sz w:val="16"/>
                <w:szCs w:val="16"/>
                <w:lang w:eastAsia="en-AU"/>
              </w:rPr>
            </w:pPr>
            <w:r w:rsidRPr="006E5479">
              <w:rPr>
                <w:rFonts w:ascii="Calibri" w:hAnsi="Calibri" w:cs="Calibri"/>
                <w:b/>
                <w:bCs/>
                <w:color w:val="000000"/>
                <w:sz w:val="16"/>
                <w:szCs w:val="16"/>
                <w:lang w:eastAsia="en-AU"/>
              </w:rPr>
              <w:t>as at 30/6/14</w:t>
            </w:r>
          </w:p>
        </w:tc>
        <w:tc>
          <w:tcPr>
            <w:tcW w:w="624" w:type="dxa"/>
            <w:gridSpan w:val="3"/>
            <w:tcBorders>
              <w:top w:val="nil"/>
              <w:left w:val="nil"/>
              <w:bottom w:val="nil"/>
              <w:right w:val="nil"/>
            </w:tcBorders>
            <w:shd w:val="clear" w:color="000000" w:fill="FFFFFF"/>
            <w:hideMark/>
          </w:tcPr>
          <w:p w:rsidR="00316F1B" w:rsidRPr="006E5479" w:rsidRDefault="00316F1B" w:rsidP="006E5479">
            <w:pPr>
              <w:autoSpaceDE w:val="0"/>
              <w:autoSpaceDN w:val="0"/>
              <w:adjustRightInd w:val="0"/>
              <w:ind w:left="-283"/>
              <w:jc w:val="right"/>
              <w:rPr>
                <w:rFonts w:ascii="Calibri" w:hAnsi="Calibri" w:cs="Calibri"/>
                <w:b/>
                <w:bCs/>
                <w:color w:val="000000"/>
                <w:sz w:val="16"/>
                <w:szCs w:val="16"/>
                <w:lang w:eastAsia="en-AU"/>
              </w:rPr>
            </w:pPr>
            <w:r w:rsidRPr="006E5479">
              <w:rPr>
                <w:rFonts w:ascii="Calibri" w:hAnsi="Calibri" w:cs="Calibri"/>
                <w:b/>
                <w:bCs/>
                <w:color w:val="000000"/>
                <w:sz w:val="16"/>
                <w:szCs w:val="16"/>
                <w:lang w:eastAsia="en-AU"/>
              </w:rPr>
              <w:t>Var</w:t>
            </w:r>
          </w:p>
        </w:tc>
        <w:tc>
          <w:tcPr>
            <w:tcW w:w="1054" w:type="dxa"/>
            <w:gridSpan w:val="3"/>
            <w:tcBorders>
              <w:top w:val="nil"/>
              <w:left w:val="nil"/>
              <w:bottom w:val="nil"/>
              <w:right w:val="nil"/>
            </w:tcBorders>
            <w:shd w:val="clear" w:color="000000" w:fill="FFFFFF"/>
            <w:hideMark/>
          </w:tcPr>
          <w:p w:rsidR="00316F1B" w:rsidRPr="006E5479" w:rsidRDefault="00316F1B" w:rsidP="006E5479">
            <w:pPr>
              <w:autoSpaceDE w:val="0"/>
              <w:autoSpaceDN w:val="0"/>
              <w:adjustRightInd w:val="0"/>
              <w:ind w:left="-283"/>
              <w:jc w:val="right"/>
              <w:rPr>
                <w:rFonts w:ascii="Calibri" w:hAnsi="Calibri" w:cs="Calibri"/>
                <w:b/>
                <w:bCs/>
                <w:color w:val="000000"/>
                <w:sz w:val="16"/>
                <w:szCs w:val="16"/>
                <w:lang w:eastAsia="en-AU"/>
              </w:rPr>
            </w:pPr>
            <w:r w:rsidRPr="006E5479">
              <w:rPr>
                <w:rFonts w:ascii="Calibri" w:hAnsi="Calibri" w:cs="Calibri"/>
                <w:b/>
                <w:bCs/>
                <w:color w:val="000000"/>
                <w:sz w:val="16"/>
                <w:szCs w:val="16"/>
                <w:lang w:eastAsia="en-AU"/>
              </w:rPr>
              <w:t>as at 30/6/15</w:t>
            </w:r>
          </w:p>
        </w:tc>
        <w:tc>
          <w:tcPr>
            <w:tcW w:w="1054" w:type="dxa"/>
            <w:gridSpan w:val="3"/>
            <w:tcBorders>
              <w:top w:val="nil"/>
              <w:left w:val="nil"/>
              <w:bottom w:val="nil"/>
              <w:right w:val="nil"/>
            </w:tcBorders>
            <w:shd w:val="clear" w:color="000000" w:fill="FFFFFF"/>
            <w:hideMark/>
          </w:tcPr>
          <w:p w:rsidR="00316F1B" w:rsidRPr="006E5479" w:rsidRDefault="00316F1B" w:rsidP="006E5479">
            <w:pPr>
              <w:autoSpaceDE w:val="0"/>
              <w:autoSpaceDN w:val="0"/>
              <w:adjustRightInd w:val="0"/>
              <w:ind w:left="-283"/>
              <w:jc w:val="right"/>
              <w:rPr>
                <w:rFonts w:ascii="Calibri" w:hAnsi="Calibri" w:cs="Calibri"/>
                <w:b/>
                <w:bCs/>
                <w:color w:val="000000"/>
                <w:sz w:val="16"/>
                <w:szCs w:val="16"/>
                <w:lang w:eastAsia="en-AU"/>
              </w:rPr>
            </w:pPr>
            <w:r w:rsidRPr="006E5479">
              <w:rPr>
                <w:rFonts w:ascii="Calibri" w:hAnsi="Calibri" w:cs="Calibri"/>
                <w:b/>
                <w:bCs/>
                <w:color w:val="000000"/>
                <w:sz w:val="16"/>
                <w:szCs w:val="16"/>
                <w:lang w:eastAsia="en-AU"/>
              </w:rPr>
              <w:t>as at 30/6/16</w:t>
            </w:r>
          </w:p>
        </w:tc>
        <w:tc>
          <w:tcPr>
            <w:tcW w:w="1055" w:type="dxa"/>
            <w:gridSpan w:val="2"/>
            <w:tcBorders>
              <w:top w:val="nil"/>
              <w:left w:val="nil"/>
              <w:bottom w:val="nil"/>
              <w:right w:val="nil"/>
            </w:tcBorders>
            <w:shd w:val="clear" w:color="000000" w:fill="FFFFFF"/>
            <w:hideMark/>
          </w:tcPr>
          <w:p w:rsidR="00316F1B" w:rsidRPr="006E5479" w:rsidRDefault="00316F1B" w:rsidP="006E5479">
            <w:pPr>
              <w:autoSpaceDE w:val="0"/>
              <w:autoSpaceDN w:val="0"/>
              <w:adjustRightInd w:val="0"/>
              <w:ind w:left="-283"/>
              <w:jc w:val="right"/>
              <w:rPr>
                <w:rFonts w:ascii="Calibri" w:hAnsi="Calibri" w:cs="Calibri"/>
                <w:b/>
                <w:bCs/>
                <w:color w:val="000000"/>
                <w:sz w:val="16"/>
                <w:szCs w:val="16"/>
                <w:lang w:eastAsia="en-AU"/>
              </w:rPr>
            </w:pPr>
            <w:r w:rsidRPr="006E5479">
              <w:rPr>
                <w:rFonts w:ascii="Calibri" w:hAnsi="Calibri" w:cs="Calibri"/>
                <w:b/>
                <w:bCs/>
                <w:color w:val="000000"/>
                <w:sz w:val="16"/>
                <w:szCs w:val="16"/>
                <w:lang w:eastAsia="en-AU"/>
              </w:rPr>
              <w:t>as at 30/6/17</w:t>
            </w:r>
          </w:p>
        </w:tc>
      </w:tr>
      <w:tr w:rsidR="00316F1B" w:rsidTr="006E5479">
        <w:tc>
          <w:tcPr>
            <w:tcW w:w="1054" w:type="dxa"/>
            <w:tcBorders>
              <w:top w:val="nil"/>
              <w:left w:val="nil"/>
              <w:bottom w:val="single" w:sz="4" w:space="0" w:color="auto"/>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$'000</w:t>
            </w:r>
          </w:p>
        </w:tc>
        <w:tc>
          <w:tcPr>
            <w:tcW w:w="2392" w:type="dxa"/>
            <w:tcBorders>
              <w:top w:val="nil"/>
              <w:left w:val="nil"/>
              <w:bottom w:val="single" w:sz="4" w:space="0" w:color="auto"/>
              <w:right w:val="nil"/>
            </w:tcBorders>
            <w:shd w:val="clear" w:color="000000" w:fill="FFFFFF"/>
            <w:noWrap/>
            <w:hideMark/>
          </w:tcPr>
          <w:p w:rsidR="00316F1B" w:rsidRDefault="00316F1B" w:rsidP="0039523A">
            <w:pPr>
              <w:rPr>
                <w:rFonts w:ascii="Calibri" w:hAnsi="Calibri"/>
                <w:sz w:val="18"/>
                <w:szCs w:val="18"/>
              </w:rPr>
            </w:pPr>
            <w:r>
              <w:rPr>
                <w:rFonts w:ascii="Calibri" w:hAnsi="Calibri"/>
                <w:sz w:val="18"/>
                <w:szCs w:val="18"/>
              </w:rPr>
              <w:t xml:space="preserve"> </w:t>
            </w:r>
          </w:p>
        </w:tc>
        <w:tc>
          <w:tcPr>
            <w:tcW w:w="1055" w:type="dxa"/>
            <w:gridSpan w:val="2"/>
            <w:tcBorders>
              <w:top w:val="nil"/>
              <w:left w:val="nil"/>
              <w:bottom w:val="single" w:sz="4" w:space="0" w:color="auto"/>
              <w:right w:val="nil"/>
            </w:tcBorders>
            <w:shd w:val="clear" w:color="000000" w:fill="FFFFFF"/>
            <w:noWrap/>
            <w:hideMark/>
          </w:tcPr>
          <w:p w:rsidR="00316F1B" w:rsidRPr="006E5479" w:rsidRDefault="00316F1B" w:rsidP="0039523A">
            <w:pPr>
              <w:jc w:val="right"/>
              <w:rPr>
                <w:rFonts w:ascii="Calibri" w:hAnsi="Calibri"/>
                <w:b/>
                <w:bCs/>
                <w:sz w:val="18"/>
                <w:szCs w:val="18"/>
              </w:rPr>
            </w:pPr>
            <w:r w:rsidRPr="006E5479">
              <w:rPr>
                <w:rFonts w:ascii="Calibri" w:hAnsi="Calibri"/>
                <w:b/>
                <w:bCs/>
                <w:sz w:val="18"/>
                <w:szCs w:val="18"/>
              </w:rPr>
              <w:t>$'000</w:t>
            </w:r>
          </w:p>
        </w:tc>
        <w:tc>
          <w:tcPr>
            <w:tcW w:w="1065" w:type="dxa"/>
            <w:gridSpan w:val="3"/>
            <w:tcBorders>
              <w:top w:val="nil"/>
              <w:left w:val="nil"/>
              <w:bottom w:val="single" w:sz="4" w:space="0" w:color="auto"/>
              <w:right w:val="nil"/>
            </w:tcBorders>
            <w:shd w:val="clear" w:color="000000" w:fill="FFFFFF"/>
            <w:noWrap/>
            <w:hideMark/>
          </w:tcPr>
          <w:p w:rsidR="00316F1B" w:rsidRPr="006E5479" w:rsidRDefault="00316F1B" w:rsidP="0039523A">
            <w:pPr>
              <w:jc w:val="right"/>
              <w:rPr>
                <w:rFonts w:ascii="Calibri" w:hAnsi="Calibri"/>
                <w:b/>
                <w:bCs/>
                <w:sz w:val="18"/>
                <w:szCs w:val="18"/>
              </w:rPr>
            </w:pPr>
            <w:r w:rsidRPr="006E5479">
              <w:rPr>
                <w:rFonts w:ascii="Calibri" w:hAnsi="Calibri"/>
                <w:b/>
                <w:bCs/>
                <w:sz w:val="18"/>
                <w:szCs w:val="18"/>
              </w:rPr>
              <w:t>$'000</w:t>
            </w:r>
          </w:p>
        </w:tc>
        <w:tc>
          <w:tcPr>
            <w:tcW w:w="624" w:type="dxa"/>
            <w:gridSpan w:val="3"/>
            <w:tcBorders>
              <w:top w:val="nil"/>
              <w:left w:val="nil"/>
              <w:bottom w:val="single" w:sz="4" w:space="0" w:color="auto"/>
              <w:right w:val="nil"/>
            </w:tcBorders>
            <w:shd w:val="clear" w:color="000000" w:fill="FFFFFF"/>
            <w:noWrap/>
            <w:hideMark/>
          </w:tcPr>
          <w:p w:rsidR="00316F1B" w:rsidRPr="006E5479" w:rsidRDefault="00316F1B" w:rsidP="0039523A">
            <w:pPr>
              <w:jc w:val="right"/>
              <w:rPr>
                <w:rFonts w:ascii="Calibri" w:hAnsi="Calibri"/>
                <w:b/>
                <w:bCs/>
                <w:sz w:val="18"/>
                <w:szCs w:val="18"/>
              </w:rPr>
            </w:pPr>
            <w:r w:rsidRPr="006E5479">
              <w:rPr>
                <w:rFonts w:ascii="Calibri" w:hAnsi="Calibri"/>
                <w:b/>
                <w:bCs/>
                <w:sz w:val="18"/>
                <w:szCs w:val="18"/>
              </w:rPr>
              <w:t>%</w:t>
            </w:r>
          </w:p>
        </w:tc>
        <w:tc>
          <w:tcPr>
            <w:tcW w:w="1054" w:type="dxa"/>
            <w:gridSpan w:val="3"/>
            <w:tcBorders>
              <w:top w:val="nil"/>
              <w:left w:val="nil"/>
              <w:bottom w:val="single" w:sz="4" w:space="0" w:color="auto"/>
              <w:right w:val="nil"/>
            </w:tcBorders>
            <w:shd w:val="clear" w:color="000000" w:fill="FFFFFF"/>
            <w:noWrap/>
            <w:hideMark/>
          </w:tcPr>
          <w:p w:rsidR="00316F1B" w:rsidRPr="006E5479" w:rsidRDefault="00316F1B" w:rsidP="0039523A">
            <w:pPr>
              <w:jc w:val="right"/>
              <w:rPr>
                <w:rFonts w:ascii="Calibri" w:hAnsi="Calibri"/>
                <w:b/>
                <w:bCs/>
                <w:sz w:val="18"/>
                <w:szCs w:val="18"/>
              </w:rPr>
            </w:pPr>
            <w:r w:rsidRPr="006E5479">
              <w:rPr>
                <w:rFonts w:ascii="Calibri" w:hAnsi="Calibri"/>
                <w:b/>
                <w:bCs/>
                <w:sz w:val="18"/>
                <w:szCs w:val="18"/>
              </w:rPr>
              <w:t>$'000</w:t>
            </w:r>
          </w:p>
        </w:tc>
        <w:tc>
          <w:tcPr>
            <w:tcW w:w="1054" w:type="dxa"/>
            <w:gridSpan w:val="3"/>
            <w:tcBorders>
              <w:top w:val="nil"/>
              <w:left w:val="nil"/>
              <w:bottom w:val="single" w:sz="4" w:space="0" w:color="auto"/>
              <w:right w:val="nil"/>
            </w:tcBorders>
            <w:shd w:val="clear" w:color="000000" w:fill="FFFFFF"/>
            <w:noWrap/>
            <w:hideMark/>
          </w:tcPr>
          <w:p w:rsidR="00316F1B" w:rsidRPr="006E5479" w:rsidRDefault="00316F1B" w:rsidP="0039523A">
            <w:pPr>
              <w:jc w:val="right"/>
              <w:rPr>
                <w:rFonts w:ascii="Calibri" w:hAnsi="Calibri"/>
                <w:b/>
                <w:bCs/>
                <w:sz w:val="18"/>
                <w:szCs w:val="18"/>
              </w:rPr>
            </w:pPr>
            <w:r w:rsidRPr="006E5479">
              <w:rPr>
                <w:rFonts w:ascii="Calibri" w:hAnsi="Calibri"/>
                <w:b/>
                <w:bCs/>
                <w:sz w:val="18"/>
                <w:szCs w:val="18"/>
              </w:rPr>
              <w:t>$'000</w:t>
            </w:r>
          </w:p>
        </w:tc>
        <w:tc>
          <w:tcPr>
            <w:tcW w:w="1055" w:type="dxa"/>
            <w:gridSpan w:val="2"/>
            <w:tcBorders>
              <w:top w:val="nil"/>
              <w:left w:val="nil"/>
              <w:bottom w:val="single" w:sz="4" w:space="0" w:color="auto"/>
              <w:right w:val="nil"/>
            </w:tcBorders>
            <w:shd w:val="clear" w:color="000000" w:fill="FFFFFF"/>
            <w:noWrap/>
            <w:hideMark/>
          </w:tcPr>
          <w:p w:rsidR="00316F1B" w:rsidRPr="006E5479" w:rsidRDefault="00316F1B" w:rsidP="006E5479">
            <w:pPr>
              <w:autoSpaceDE w:val="0"/>
              <w:autoSpaceDN w:val="0"/>
              <w:adjustRightInd w:val="0"/>
              <w:ind w:left="-283"/>
              <w:jc w:val="right"/>
              <w:rPr>
                <w:rFonts w:ascii="Calibri" w:hAnsi="Calibri" w:cs="Calibri"/>
                <w:b/>
                <w:bCs/>
                <w:color w:val="000000"/>
                <w:sz w:val="18"/>
                <w:szCs w:val="18"/>
                <w:lang w:eastAsia="en-AU"/>
              </w:rPr>
            </w:pPr>
            <w:r w:rsidRPr="006E5479">
              <w:rPr>
                <w:rFonts w:ascii="Calibri" w:hAnsi="Calibri" w:cs="Calibri"/>
                <w:b/>
                <w:bCs/>
                <w:color w:val="000000"/>
                <w:sz w:val="18"/>
                <w:szCs w:val="18"/>
                <w:lang w:eastAsia="en-AU"/>
              </w:rPr>
              <w:t>$'000</w:t>
            </w:r>
          </w:p>
        </w:tc>
      </w:tr>
      <w:tr w:rsidR="00316F1B" w:rsidTr="006E5479">
        <w:tc>
          <w:tcPr>
            <w:tcW w:w="1054" w:type="dxa"/>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2392" w:type="dxa"/>
            <w:tcBorders>
              <w:top w:val="nil"/>
              <w:left w:val="nil"/>
              <w:bottom w:val="nil"/>
              <w:right w:val="nil"/>
            </w:tcBorders>
            <w:shd w:val="clear" w:color="000000" w:fill="FFFFFF"/>
            <w:noWrap/>
            <w:hideMark/>
          </w:tcPr>
          <w:p w:rsidR="00316F1B" w:rsidRDefault="00316F1B" w:rsidP="0039523A">
            <w:pPr>
              <w:rPr>
                <w:rFonts w:ascii="Calibri" w:hAnsi="Calibri"/>
                <w:sz w:val="18"/>
                <w:szCs w:val="18"/>
              </w:rPr>
            </w:pPr>
            <w:r>
              <w:rPr>
                <w:rFonts w:ascii="Calibri" w:hAnsi="Calibri"/>
                <w:sz w:val="18"/>
                <w:szCs w:val="18"/>
              </w:rPr>
              <w:t> </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65"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62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r>
      <w:tr w:rsidR="00316F1B" w:rsidTr="006E5479">
        <w:tc>
          <w:tcPr>
            <w:tcW w:w="1054" w:type="dxa"/>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2392" w:type="dxa"/>
            <w:tcBorders>
              <w:top w:val="nil"/>
              <w:left w:val="nil"/>
              <w:bottom w:val="nil"/>
              <w:right w:val="nil"/>
            </w:tcBorders>
            <w:shd w:val="clear" w:color="000000" w:fill="FFFFFF"/>
            <w:noWrap/>
            <w:hideMark/>
          </w:tcPr>
          <w:p w:rsidR="00316F1B" w:rsidRDefault="00316F1B" w:rsidP="0039523A">
            <w:pPr>
              <w:rPr>
                <w:rFonts w:ascii="Calibri" w:hAnsi="Calibri"/>
                <w:b/>
                <w:bCs/>
                <w:sz w:val="18"/>
                <w:szCs w:val="18"/>
              </w:rPr>
            </w:pPr>
            <w:r>
              <w:rPr>
                <w:rFonts w:ascii="Calibri" w:hAnsi="Calibri"/>
                <w:b/>
                <w:bCs/>
                <w:sz w:val="18"/>
                <w:szCs w:val="18"/>
              </w:rPr>
              <w:t>Opening Equity</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65"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62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r>
      <w:tr w:rsidR="00316F1B" w:rsidTr="006E5479">
        <w:tc>
          <w:tcPr>
            <w:tcW w:w="1054" w:type="dxa"/>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2392" w:type="dxa"/>
            <w:tcBorders>
              <w:top w:val="nil"/>
              <w:left w:val="nil"/>
              <w:bottom w:val="nil"/>
              <w:right w:val="nil"/>
            </w:tcBorders>
            <w:shd w:val="clear" w:color="000000" w:fill="FFFFFF"/>
            <w:noWrap/>
            <w:hideMark/>
          </w:tcPr>
          <w:p w:rsidR="00316F1B" w:rsidRDefault="00316F1B" w:rsidP="0039523A">
            <w:pPr>
              <w:rPr>
                <w:rFonts w:ascii="Calibri" w:hAnsi="Calibri"/>
                <w:sz w:val="18"/>
                <w:szCs w:val="18"/>
              </w:rPr>
            </w:pPr>
            <w:r>
              <w:rPr>
                <w:rFonts w:ascii="Calibri" w:hAnsi="Calibri"/>
                <w:sz w:val="18"/>
                <w:szCs w:val="18"/>
              </w:rPr>
              <w:t> </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65"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62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r>
      <w:tr w:rsidR="00316F1B" w:rsidTr="006E5479">
        <w:tc>
          <w:tcPr>
            <w:tcW w:w="1054" w:type="dxa"/>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7,639</w:t>
            </w:r>
          </w:p>
        </w:tc>
        <w:tc>
          <w:tcPr>
            <w:tcW w:w="2392" w:type="dxa"/>
            <w:tcBorders>
              <w:top w:val="nil"/>
              <w:left w:val="nil"/>
              <w:bottom w:val="nil"/>
              <w:right w:val="nil"/>
            </w:tcBorders>
            <w:shd w:val="clear" w:color="000000" w:fill="FFFFFF"/>
            <w:noWrap/>
            <w:hideMark/>
          </w:tcPr>
          <w:p w:rsidR="00316F1B" w:rsidRDefault="00316F1B" w:rsidP="0039523A">
            <w:pPr>
              <w:rPr>
                <w:rFonts w:ascii="Calibri" w:hAnsi="Calibri"/>
                <w:sz w:val="18"/>
                <w:szCs w:val="18"/>
              </w:rPr>
            </w:pPr>
            <w:r>
              <w:rPr>
                <w:rFonts w:ascii="Calibri" w:hAnsi="Calibri"/>
                <w:sz w:val="18"/>
                <w:szCs w:val="18"/>
              </w:rPr>
              <w:t>Opening Accumulated Funds</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7,496</w:t>
            </w:r>
          </w:p>
        </w:tc>
        <w:tc>
          <w:tcPr>
            <w:tcW w:w="1065"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7,782</w:t>
            </w:r>
          </w:p>
        </w:tc>
        <w:tc>
          <w:tcPr>
            <w:tcW w:w="62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xml:space="preserve">4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8,592</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9,054</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9,456</w:t>
            </w:r>
          </w:p>
        </w:tc>
      </w:tr>
      <w:tr w:rsidR="00316F1B" w:rsidTr="006E5479">
        <w:tc>
          <w:tcPr>
            <w:tcW w:w="1054" w:type="dxa"/>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1,053</w:t>
            </w:r>
          </w:p>
        </w:tc>
        <w:tc>
          <w:tcPr>
            <w:tcW w:w="2392" w:type="dxa"/>
            <w:tcBorders>
              <w:top w:val="nil"/>
              <w:left w:val="nil"/>
              <w:bottom w:val="nil"/>
              <w:right w:val="nil"/>
            </w:tcBorders>
            <w:shd w:val="clear" w:color="000000" w:fill="FFFFFF"/>
            <w:hideMark/>
          </w:tcPr>
          <w:p w:rsidR="00316F1B" w:rsidRDefault="00316F1B" w:rsidP="0039523A">
            <w:pPr>
              <w:rPr>
                <w:rFonts w:ascii="Calibri" w:hAnsi="Calibri"/>
                <w:sz w:val="18"/>
                <w:szCs w:val="18"/>
              </w:rPr>
            </w:pPr>
            <w:r>
              <w:rPr>
                <w:rFonts w:ascii="Calibri" w:hAnsi="Calibri"/>
                <w:sz w:val="18"/>
                <w:szCs w:val="18"/>
              </w:rPr>
              <w:t>Opening Asset Revaluation</w:t>
            </w:r>
            <w:r>
              <w:rPr>
                <w:rFonts w:ascii="Calibri" w:hAnsi="Calibri"/>
                <w:sz w:val="18"/>
                <w:szCs w:val="18"/>
              </w:rPr>
              <w:br/>
              <w:t xml:space="preserve">   Reserve</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1,043</w:t>
            </w:r>
          </w:p>
        </w:tc>
        <w:tc>
          <w:tcPr>
            <w:tcW w:w="1065"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1,043</w:t>
            </w:r>
          </w:p>
        </w:tc>
        <w:tc>
          <w:tcPr>
            <w:tcW w:w="62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xml:space="preserve">-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1,043</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1,043</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1,043</w:t>
            </w:r>
          </w:p>
        </w:tc>
      </w:tr>
      <w:tr w:rsidR="00316F1B" w:rsidTr="006E5479">
        <w:tc>
          <w:tcPr>
            <w:tcW w:w="1054" w:type="dxa"/>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2392" w:type="dxa"/>
            <w:tcBorders>
              <w:top w:val="nil"/>
              <w:left w:val="nil"/>
              <w:bottom w:val="nil"/>
              <w:right w:val="nil"/>
            </w:tcBorders>
            <w:shd w:val="clear" w:color="000000" w:fill="FFFFFF"/>
            <w:noWrap/>
            <w:hideMark/>
          </w:tcPr>
          <w:p w:rsidR="00316F1B" w:rsidRDefault="00316F1B" w:rsidP="0039523A">
            <w:pPr>
              <w:rPr>
                <w:rFonts w:ascii="Calibri" w:hAnsi="Calibri"/>
                <w:sz w:val="18"/>
                <w:szCs w:val="18"/>
              </w:rPr>
            </w:pPr>
            <w:r>
              <w:rPr>
                <w:rFonts w:ascii="Calibri" w:hAnsi="Calibri"/>
                <w:sz w:val="18"/>
                <w:szCs w:val="18"/>
              </w:rPr>
              <w:t> </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65"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62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r>
      <w:tr w:rsidR="00316F1B" w:rsidTr="006E5479">
        <w:tc>
          <w:tcPr>
            <w:tcW w:w="1054" w:type="dxa"/>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8,692</w:t>
            </w:r>
          </w:p>
        </w:tc>
        <w:tc>
          <w:tcPr>
            <w:tcW w:w="2392" w:type="dxa"/>
            <w:tcBorders>
              <w:top w:val="nil"/>
              <w:left w:val="nil"/>
              <w:bottom w:val="nil"/>
              <w:right w:val="nil"/>
            </w:tcBorders>
            <w:shd w:val="clear" w:color="000000" w:fill="FFFFFF"/>
            <w:hideMark/>
          </w:tcPr>
          <w:p w:rsidR="00316F1B" w:rsidRDefault="00316F1B" w:rsidP="0039523A">
            <w:pPr>
              <w:rPr>
                <w:rFonts w:ascii="Calibri" w:hAnsi="Calibri"/>
                <w:b/>
                <w:bCs/>
                <w:sz w:val="18"/>
                <w:szCs w:val="18"/>
              </w:rPr>
            </w:pPr>
            <w:r>
              <w:rPr>
                <w:rFonts w:ascii="Calibri" w:hAnsi="Calibri"/>
                <w:b/>
                <w:bCs/>
                <w:sz w:val="18"/>
                <w:szCs w:val="18"/>
              </w:rPr>
              <w:t>Balance at the Start of the</w:t>
            </w:r>
            <w:r>
              <w:rPr>
                <w:rFonts w:ascii="Calibri" w:hAnsi="Calibri"/>
                <w:b/>
                <w:bCs/>
                <w:sz w:val="18"/>
                <w:szCs w:val="18"/>
              </w:rPr>
              <w:br/>
              <w:t xml:space="preserve">   Reporting Period</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8,539</w:t>
            </w:r>
          </w:p>
        </w:tc>
        <w:tc>
          <w:tcPr>
            <w:tcW w:w="1065"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8,825</w:t>
            </w:r>
          </w:p>
        </w:tc>
        <w:tc>
          <w:tcPr>
            <w:tcW w:w="62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 xml:space="preserve">3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9,635</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10,097</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10,499</w:t>
            </w:r>
          </w:p>
        </w:tc>
      </w:tr>
      <w:tr w:rsidR="00316F1B" w:rsidTr="006E5479">
        <w:tc>
          <w:tcPr>
            <w:tcW w:w="1054" w:type="dxa"/>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 </w:t>
            </w:r>
          </w:p>
        </w:tc>
        <w:tc>
          <w:tcPr>
            <w:tcW w:w="2392" w:type="dxa"/>
            <w:tcBorders>
              <w:top w:val="nil"/>
              <w:left w:val="nil"/>
              <w:bottom w:val="nil"/>
              <w:right w:val="nil"/>
            </w:tcBorders>
            <w:shd w:val="clear" w:color="000000" w:fill="FFFFFF"/>
            <w:noWrap/>
            <w:hideMark/>
          </w:tcPr>
          <w:p w:rsidR="00316F1B" w:rsidRDefault="00316F1B" w:rsidP="0039523A">
            <w:pPr>
              <w:rPr>
                <w:rFonts w:ascii="Calibri" w:hAnsi="Calibri"/>
                <w:sz w:val="18"/>
                <w:szCs w:val="18"/>
              </w:rPr>
            </w:pPr>
            <w:r>
              <w:rPr>
                <w:rFonts w:ascii="Calibri" w:hAnsi="Calibri"/>
                <w:sz w:val="18"/>
                <w:szCs w:val="18"/>
              </w:rPr>
              <w:t> </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65"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62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 </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 </w:t>
            </w:r>
          </w:p>
        </w:tc>
      </w:tr>
      <w:tr w:rsidR="00316F1B" w:rsidTr="006E5479">
        <w:tc>
          <w:tcPr>
            <w:tcW w:w="1054" w:type="dxa"/>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2392" w:type="dxa"/>
            <w:tcBorders>
              <w:top w:val="nil"/>
              <w:left w:val="nil"/>
              <w:bottom w:val="nil"/>
              <w:right w:val="nil"/>
            </w:tcBorders>
            <w:shd w:val="clear" w:color="000000" w:fill="FFFFFF"/>
            <w:noWrap/>
            <w:hideMark/>
          </w:tcPr>
          <w:p w:rsidR="00316F1B" w:rsidRDefault="00316F1B" w:rsidP="0039523A">
            <w:pPr>
              <w:rPr>
                <w:rFonts w:ascii="Calibri" w:hAnsi="Calibri"/>
                <w:b/>
                <w:bCs/>
                <w:sz w:val="18"/>
                <w:szCs w:val="18"/>
              </w:rPr>
            </w:pPr>
            <w:r>
              <w:rPr>
                <w:rFonts w:ascii="Calibri" w:hAnsi="Calibri"/>
                <w:b/>
                <w:bCs/>
                <w:sz w:val="18"/>
                <w:szCs w:val="18"/>
              </w:rPr>
              <w:t>Comprehensive Income</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65"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62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r>
      <w:tr w:rsidR="00316F1B" w:rsidTr="006E5479">
        <w:tc>
          <w:tcPr>
            <w:tcW w:w="1054" w:type="dxa"/>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2392" w:type="dxa"/>
            <w:tcBorders>
              <w:top w:val="nil"/>
              <w:left w:val="nil"/>
              <w:bottom w:val="nil"/>
              <w:right w:val="nil"/>
            </w:tcBorders>
            <w:shd w:val="clear" w:color="000000" w:fill="FFFFFF"/>
            <w:noWrap/>
            <w:hideMark/>
          </w:tcPr>
          <w:p w:rsidR="00316F1B" w:rsidRDefault="00316F1B" w:rsidP="0039523A">
            <w:pPr>
              <w:rPr>
                <w:rFonts w:ascii="Calibri" w:hAnsi="Calibri"/>
                <w:b/>
                <w:bCs/>
                <w:sz w:val="18"/>
                <w:szCs w:val="18"/>
              </w:rPr>
            </w:pPr>
            <w:r>
              <w:rPr>
                <w:rFonts w:ascii="Calibri" w:hAnsi="Calibri"/>
                <w:b/>
                <w:bCs/>
                <w:sz w:val="18"/>
                <w:szCs w:val="18"/>
              </w:rPr>
              <w:t> </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65"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62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r>
      <w:tr w:rsidR="00316F1B" w:rsidTr="006E5479">
        <w:tc>
          <w:tcPr>
            <w:tcW w:w="1054" w:type="dxa"/>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0</w:t>
            </w:r>
          </w:p>
        </w:tc>
        <w:tc>
          <w:tcPr>
            <w:tcW w:w="2392" w:type="dxa"/>
            <w:tcBorders>
              <w:top w:val="nil"/>
              <w:left w:val="nil"/>
              <w:bottom w:val="nil"/>
              <w:right w:val="nil"/>
            </w:tcBorders>
            <w:shd w:val="clear" w:color="000000" w:fill="FFFFFF"/>
            <w:noWrap/>
            <w:hideMark/>
          </w:tcPr>
          <w:p w:rsidR="00316F1B" w:rsidRDefault="00316F1B" w:rsidP="0039523A">
            <w:pPr>
              <w:rPr>
                <w:rFonts w:ascii="Calibri" w:hAnsi="Calibri"/>
                <w:sz w:val="18"/>
                <w:szCs w:val="18"/>
              </w:rPr>
            </w:pPr>
            <w:r>
              <w:rPr>
                <w:rFonts w:ascii="Calibri" w:hAnsi="Calibri"/>
                <w:sz w:val="18"/>
                <w:szCs w:val="18"/>
              </w:rPr>
              <w:t>Post-Audit Adjustments</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-159</w:t>
            </w:r>
          </w:p>
        </w:tc>
        <w:tc>
          <w:tcPr>
            <w:tcW w:w="1065"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0</w:t>
            </w:r>
          </w:p>
        </w:tc>
        <w:tc>
          <w:tcPr>
            <w:tcW w:w="62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xml:space="preserve">100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0</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0</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0</w:t>
            </w:r>
          </w:p>
        </w:tc>
      </w:tr>
      <w:tr w:rsidR="00316F1B" w:rsidTr="006E5479">
        <w:tc>
          <w:tcPr>
            <w:tcW w:w="1054" w:type="dxa"/>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281</w:t>
            </w:r>
          </w:p>
        </w:tc>
        <w:tc>
          <w:tcPr>
            <w:tcW w:w="2392" w:type="dxa"/>
            <w:tcBorders>
              <w:top w:val="nil"/>
              <w:left w:val="nil"/>
              <w:bottom w:val="nil"/>
              <w:right w:val="nil"/>
            </w:tcBorders>
            <w:shd w:val="clear" w:color="000000" w:fill="FFFFFF"/>
            <w:hideMark/>
          </w:tcPr>
          <w:p w:rsidR="00316F1B" w:rsidRDefault="00316F1B" w:rsidP="0039523A">
            <w:pPr>
              <w:rPr>
                <w:rFonts w:ascii="Calibri" w:hAnsi="Calibri"/>
                <w:sz w:val="18"/>
                <w:szCs w:val="18"/>
              </w:rPr>
            </w:pPr>
            <w:r>
              <w:rPr>
                <w:rFonts w:ascii="Calibri" w:hAnsi="Calibri"/>
                <w:sz w:val="18"/>
                <w:szCs w:val="18"/>
              </w:rPr>
              <w:t>Operating Result for the</w:t>
            </w:r>
            <w:r>
              <w:rPr>
                <w:rFonts w:ascii="Calibri" w:hAnsi="Calibri"/>
                <w:sz w:val="18"/>
                <w:szCs w:val="18"/>
              </w:rPr>
              <w:br/>
              <w:t xml:space="preserve">   Period</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167</w:t>
            </w:r>
          </w:p>
        </w:tc>
        <w:tc>
          <w:tcPr>
            <w:tcW w:w="1065"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516</w:t>
            </w:r>
          </w:p>
        </w:tc>
        <w:tc>
          <w:tcPr>
            <w:tcW w:w="62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xml:space="preserve">209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462</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402</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505</w:t>
            </w:r>
          </w:p>
        </w:tc>
      </w:tr>
      <w:tr w:rsidR="00316F1B" w:rsidTr="006E5479">
        <w:tc>
          <w:tcPr>
            <w:tcW w:w="1054" w:type="dxa"/>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2392" w:type="dxa"/>
            <w:tcBorders>
              <w:top w:val="nil"/>
              <w:left w:val="nil"/>
              <w:bottom w:val="nil"/>
              <w:right w:val="nil"/>
            </w:tcBorders>
            <w:shd w:val="clear" w:color="000000" w:fill="FFFFFF"/>
            <w:noWrap/>
            <w:hideMark/>
          </w:tcPr>
          <w:p w:rsidR="00316F1B" w:rsidRDefault="00316F1B" w:rsidP="0039523A">
            <w:pPr>
              <w:rPr>
                <w:rFonts w:ascii="Calibri" w:hAnsi="Calibri"/>
                <w:sz w:val="18"/>
                <w:szCs w:val="18"/>
              </w:rPr>
            </w:pPr>
            <w:r>
              <w:rPr>
                <w:rFonts w:ascii="Calibri" w:hAnsi="Calibri"/>
                <w:sz w:val="18"/>
                <w:szCs w:val="18"/>
              </w:rPr>
              <w:t> </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Arial" w:hAnsi="Arial" w:cs="Arial"/>
                <w:sz w:val="16"/>
                <w:szCs w:val="16"/>
              </w:rPr>
            </w:pPr>
            <w:r>
              <w:rPr>
                <w:rFonts w:ascii="Arial" w:hAnsi="Arial" w:cs="Arial"/>
                <w:sz w:val="16"/>
                <w:szCs w:val="16"/>
              </w:rPr>
              <w:t> </w:t>
            </w:r>
          </w:p>
        </w:tc>
        <w:tc>
          <w:tcPr>
            <w:tcW w:w="1065"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62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r>
      <w:tr w:rsidR="00316F1B" w:rsidTr="006E5479">
        <w:tc>
          <w:tcPr>
            <w:tcW w:w="1054" w:type="dxa"/>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281</w:t>
            </w:r>
          </w:p>
        </w:tc>
        <w:tc>
          <w:tcPr>
            <w:tcW w:w="2392" w:type="dxa"/>
            <w:tcBorders>
              <w:top w:val="nil"/>
              <w:left w:val="nil"/>
              <w:bottom w:val="nil"/>
              <w:right w:val="nil"/>
            </w:tcBorders>
            <w:shd w:val="clear" w:color="000000" w:fill="FFFFFF"/>
            <w:hideMark/>
          </w:tcPr>
          <w:p w:rsidR="00316F1B" w:rsidRDefault="00316F1B" w:rsidP="0039523A">
            <w:pPr>
              <w:rPr>
                <w:rFonts w:ascii="Calibri" w:hAnsi="Calibri"/>
                <w:b/>
                <w:bCs/>
                <w:sz w:val="18"/>
                <w:szCs w:val="18"/>
              </w:rPr>
            </w:pPr>
            <w:r>
              <w:rPr>
                <w:rFonts w:ascii="Calibri" w:hAnsi="Calibri"/>
                <w:b/>
                <w:bCs/>
                <w:sz w:val="18"/>
                <w:szCs w:val="18"/>
              </w:rPr>
              <w:t>Total Comprehensive</w:t>
            </w:r>
            <w:r>
              <w:rPr>
                <w:rFonts w:ascii="Calibri" w:hAnsi="Calibri"/>
                <w:b/>
                <w:bCs/>
                <w:sz w:val="18"/>
                <w:szCs w:val="18"/>
              </w:rPr>
              <w:br/>
              <w:t xml:space="preserve">   Income</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8</w:t>
            </w:r>
          </w:p>
        </w:tc>
        <w:tc>
          <w:tcPr>
            <w:tcW w:w="1065"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516</w:t>
            </w:r>
          </w:p>
        </w:tc>
        <w:tc>
          <w:tcPr>
            <w:tcW w:w="624" w:type="dxa"/>
            <w:gridSpan w:val="3"/>
            <w:tcBorders>
              <w:top w:val="nil"/>
              <w:left w:val="nil"/>
              <w:bottom w:val="nil"/>
              <w:right w:val="nil"/>
            </w:tcBorders>
            <w:shd w:val="clear" w:color="000000" w:fill="FFFFFF"/>
            <w:noWrap/>
            <w:hideMark/>
          </w:tcPr>
          <w:p w:rsidR="00316F1B" w:rsidRDefault="00B42B21" w:rsidP="0039523A">
            <w:pPr>
              <w:jc w:val="right"/>
              <w:rPr>
                <w:rFonts w:ascii="Calibri" w:hAnsi="Calibri"/>
                <w:b/>
                <w:bCs/>
                <w:sz w:val="18"/>
                <w:szCs w:val="18"/>
              </w:rPr>
            </w:pPr>
            <w:r>
              <w:rPr>
                <w:rFonts w:ascii="Calibri" w:hAnsi="Calibri"/>
                <w:b/>
                <w:bCs/>
                <w:sz w:val="18"/>
                <w:szCs w:val="18"/>
              </w:rPr>
              <w:t>#</w:t>
            </w:r>
            <w:r w:rsidR="00316F1B">
              <w:rPr>
                <w:rFonts w:ascii="Calibri" w:hAnsi="Calibri"/>
                <w:b/>
                <w:bCs/>
                <w:sz w:val="18"/>
                <w:szCs w:val="18"/>
              </w:rPr>
              <w:t xml:space="preserve">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462</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402</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505</w:t>
            </w:r>
          </w:p>
        </w:tc>
      </w:tr>
      <w:tr w:rsidR="00316F1B" w:rsidTr="006E5479">
        <w:tc>
          <w:tcPr>
            <w:tcW w:w="1054" w:type="dxa"/>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2392" w:type="dxa"/>
            <w:tcBorders>
              <w:top w:val="nil"/>
              <w:left w:val="nil"/>
              <w:bottom w:val="nil"/>
              <w:right w:val="nil"/>
            </w:tcBorders>
            <w:shd w:val="clear" w:color="000000" w:fill="FFFFFF"/>
            <w:noWrap/>
            <w:hideMark/>
          </w:tcPr>
          <w:p w:rsidR="00316F1B" w:rsidRDefault="00316F1B" w:rsidP="0039523A">
            <w:pPr>
              <w:rPr>
                <w:rFonts w:ascii="Calibri" w:hAnsi="Calibri"/>
                <w:sz w:val="18"/>
                <w:szCs w:val="18"/>
              </w:rPr>
            </w:pPr>
            <w:r>
              <w:rPr>
                <w:rFonts w:ascii="Calibri" w:hAnsi="Calibri"/>
                <w:sz w:val="18"/>
                <w:szCs w:val="18"/>
              </w:rPr>
              <w:t> </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65"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62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r>
      <w:tr w:rsidR="00316F1B" w:rsidTr="006E5479">
        <w:tc>
          <w:tcPr>
            <w:tcW w:w="1054" w:type="dxa"/>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0</w:t>
            </w:r>
          </w:p>
        </w:tc>
        <w:tc>
          <w:tcPr>
            <w:tcW w:w="2392" w:type="dxa"/>
            <w:tcBorders>
              <w:top w:val="nil"/>
              <w:left w:val="nil"/>
              <w:bottom w:val="nil"/>
              <w:right w:val="nil"/>
            </w:tcBorders>
            <w:shd w:val="clear" w:color="000000" w:fill="FFFFFF"/>
            <w:noWrap/>
            <w:hideMark/>
          </w:tcPr>
          <w:p w:rsidR="00316F1B" w:rsidRDefault="00316F1B" w:rsidP="0039523A">
            <w:pPr>
              <w:rPr>
                <w:rFonts w:ascii="Calibri" w:hAnsi="Calibri"/>
                <w:b/>
                <w:bCs/>
                <w:sz w:val="18"/>
                <w:szCs w:val="18"/>
              </w:rPr>
            </w:pPr>
            <w:r>
              <w:rPr>
                <w:rFonts w:ascii="Calibri" w:hAnsi="Calibri"/>
                <w:b/>
                <w:bCs/>
                <w:sz w:val="18"/>
                <w:szCs w:val="18"/>
              </w:rPr>
              <w:t>Total Movement in Reserves</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0</w:t>
            </w:r>
          </w:p>
        </w:tc>
        <w:tc>
          <w:tcPr>
            <w:tcW w:w="1065"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0</w:t>
            </w:r>
          </w:p>
        </w:tc>
        <w:tc>
          <w:tcPr>
            <w:tcW w:w="62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 xml:space="preserve">-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0</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0</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0</w:t>
            </w:r>
          </w:p>
        </w:tc>
      </w:tr>
      <w:tr w:rsidR="00316F1B" w:rsidTr="006E5479">
        <w:tc>
          <w:tcPr>
            <w:tcW w:w="1054" w:type="dxa"/>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2392" w:type="dxa"/>
            <w:tcBorders>
              <w:top w:val="nil"/>
              <w:left w:val="nil"/>
              <w:bottom w:val="nil"/>
              <w:right w:val="nil"/>
            </w:tcBorders>
            <w:shd w:val="clear" w:color="000000" w:fill="FFFFFF"/>
            <w:noWrap/>
            <w:hideMark/>
          </w:tcPr>
          <w:p w:rsidR="00316F1B" w:rsidRDefault="00316F1B" w:rsidP="0039523A">
            <w:pPr>
              <w:rPr>
                <w:rFonts w:ascii="Calibri" w:hAnsi="Calibri"/>
                <w:sz w:val="18"/>
                <w:szCs w:val="18"/>
              </w:rPr>
            </w:pPr>
            <w:r>
              <w:rPr>
                <w:rFonts w:ascii="Calibri" w:hAnsi="Calibri"/>
                <w:sz w:val="18"/>
                <w:szCs w:val="18"/>
              </w:rPr>
              <w:t> </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65"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62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r>
      <w:tr w:rsidR="0039523A" w:rsidTr="006E5479">
        <w:trPr>
          <w:gridAfter w:val="3"/>
          <w:wAfter w:w="1065" w:type="dxa"/>
        </w:trPr>
        <w:tc>
          <w:tcPr>
            <w:tcW w:w="1054" w:type="dxa"/>
            <w:tcBorders>
              <w:top w:val="nil"/>
              <w:left w:val="nil"/>
              <w:bottom w:val="nil"/>
              <w:right w:val="nil"/>
            </w:tcBorders>
            <w:shd w:val="clear" w:color="000000" w:fill="FFFFFF"/>
            <w:noWrap/>
            <w:hideMark/>
          </w:tcPr>
          <w:p w:rsidR="0039523A" w:rsidRDefault="0039523A" w:rsidP="0039523A">
            <w:pPr>
              <w:jc w:val="right"/>
              <w:rPr>
                <w:rFonts w:ascii="Calibri" w:hAnsi="Calibri"/>
                <w:sz w:val="18"/>
                <w:szCs w:val="18"/>
              </w:rPr>
            </w:pPr>
            <w:r>
              <w:rPr>
                <w:rFonts w:ascii="Calibri" w:hAnsi="Calibri"/>
                <w:sz w:val="18"/>
                <w:szCs w:val="18"/>
              </w:rPr>
              <w:t> </w:t>
            </w:r>
          </w:p>
        </w:tc>
        <w:tc>
          <w:tcPr>
            <w:tcW w:w="2392" w:type="dxa"/>
            <w:tcBorders>
              <w:top w:val="nil"/>
              <w:left w:val="nil"/>
              <w:bottom w:val="nil"/>
              <w:right w:val="nil"/>
            </w:tcBorders>
            <w:shd w:val="clear" w:color="000000" w:fill="FFFFFF"/>
            <w:hideMark/>
          </w:tcPr>
          <w:p w:rsidR="0039523A" w:rsidRDefault="0039523A" w:rsidP="0039523A">
            <w:pPr>
              <w:ind w:left="142" w:hanging="142"/>
              <w:rPr>
                <w:rFonts w:ascii="Calibri" w:hAnsi="Calibri"/>
                <w:b/>
                <w:bCs/>
                <w:sz w:val="18"/>
                <w:szCs w:val="18"/>
              </w:rPr>
            </w:pPr>
            <w:r>
              <w:rPr>
                <w:rFonts w:ascii="Calibri" w:hAnsi="Calibri"/>
                <w:b/>
                <w:bCs/>
                <w:sz w:val="18"/>
                <w:szCs w:val="18"/>
              </w:rPr>
              <w:t>Transactions Involving Owners Affecting Accumulated Funds</w:t>
            </w:r>
          </w:p>
          <w:p w:rsidR="0039523A" w:rsidRDefault="0039523A" w:rsidP="0039523A">
            <w:pPr>
              <w:jc w:val="right"/>
              <w:rPr>
                <w:rFonts w:ascii="Calibri" w:hAnsi="Calibri"/>
                <w:sz w:val="18"/>
                <w:szCs w:val="18"/>
              </w:rPr>
            </w:pPr>
            <w:r>
              <w:rPr>
                <w:rFonts w:ascii="Calibri" w:hAnsi="Calibri"/>
                <w:sz w:val="18"/>
                <w:szCs w:val="18"/>
              </w:rPr>
              <w:t xml:space="preserve"> </w:t>
            </w:r>
          </w:p>
        </w:tc>
        <w:tc>
          <w:tcPr>
            <w:tcW w:w="1055" w:type="dxa"/>
            <w:gridSpan w:val="2"/>
            <w:tcBorders>
              <w:top w:val="nil"/>
              <w:left w:val="nil"/>
              <w:bottom w:val="nil"/>
              <w:right w:val="nil"/>
            </w:tcBorders>
            <w:shd w:val="clear" w:color="000000" w:fill="FFFFFF"/>
            <w:noWrap/>
            <w:hideMark/>
          </w:tcPr>
          <w:p w:rsidR="0039523A" w:rsidRDefault="0039523A" w:rsidP="0039523A">
            <w:pPr>
              <w:jc w:val="right"/>
              <w:rPr>
                <w:rFonts w:ascii="Calibri" w:hAnsi="Calibri"/>
                <w:sz w:val="18"/>
                <w:szCs w:val="18"/>
              </w:rPr>
            </w:pPr>
            <w:r>
              <w:rPr>
                <w:rFonts w:ascii="Calibri" w:hAnsi="Calibri"/>
                <w:sz w:val="18"/>
                <w:szCs w:val="18"/>
              </w:rPr>
              <w:t> </w:t>
            </w:r>
          </w:p>
        </w:tc>
        <w:tc>
          <w:tcPr>
            <w:tcW w:w="1055" w:type="dxa"/>
            <w:gridSpan w:val="2"/>
            <w:tcBorders>
              <w:top w:val="nil"/>
              <w:left w:val="nil"/>
              <w:bottom w:val="nil"/>
              <w:right w:val="nil"/>
            </w:tcBorders>
            <w:shd w:val="clear" w:color="000000" w:fill="FFFFFF"/>
            <w:noWrap/>
            <w:hideMark/>
          </w:tcPr>
          <w:p w:rsidR="0039523A" w:rsidRDefault="0039523A" w:rsidP="0039523A">
            <w:pPr>
              <w:jc w:val="right"/>
              <w:rPr>
                <w:rFonts w:ascii="Calibri" w:hAnsi="Calibri"/>
                <w:sz w:val="18"/>
                <w:szCs w:val="18"/>
              </w:rPr>
            </w:pPr>
            <w:r>
              <w:rPr>
                <w:rFonts w:ascii="Calibri" w:hAnsi="Calibri"/>
                <w:sz w:val="18"/>
                <w:szCs w:val="18"/>
              </w:rPr>
              <w:t> </w:t>
            </w:r>
          </w:p>
        </w:tc>
        <w:tc>
          <w:tcPr>
            <w:tcW w:w="624" w:type="dxa"/>
            <w:gridSpan w:val="3"/>
            <w:tcBorders>
              <w:top w:val="nil"/>
              <w:left w:val="nil"/>
              <w:bottom w:val="nil"/>
              <w:right w:val="nil"/>
            </w:tcBorders>
            <w:shd w:val="clear" w:color="000000" w:fill="FFFFFF"/>
            <w:noWrap/>
            <w:hideMark/>
          </w:tcPr>
          <w:p w:rsidR="0039523A" w:rsidRDefault="0039523A" w:rsidP="0039523A">
            <w:pPr>
              <w:jc w:val="right"/>
              <w:rPr>
                <w:rFonts w:ascii="Calibri" w:hAnsi="Calibri"/>
                <w:sz w:val="18"/>
                <w:szCs w:val="18"/>
              </w:rPr>
            </w:pPr>
            <w:r>
              <w:rPr>
                <w:rFonts w:ascii="Calibri" w:hAnsi="Calibri"/>
                <w:sz w:val="18"/>
                <w:szCs w:val="18"/>
              </w:rPr>
              <w:t> </w:t>
            </w:r>
          </w:p>
        </w:tc>
        <w:tc>
          <w:tcPr>
            <w:tcW w:w="1054" w:type="dxa"/>
            <w:gridSpan w:val="3"/>
            <w:tcBorders>
              <w:top w:val="nil"/>
              <w:left w:val="nil"/>
              <w:bottom w:val="nil"/>
              <w:right w:val="nil"/>
            </w:tcBorders>
            <w:shd w:val="clear" w:color="000000" w:fill="FFFFFF"/>
            <w:noWrap/>
            <w:hideMark/>
          </w:tcPr>
          <w:p w:rsidR="0039523A" w:rsidRDefault="0039523A" w:rsidP="0039523A">
            <w:pPr>
              <w:jc w:val="right"/>
              <w:rPr>
                <w:rFonts w:ascii="Calibri" w:hAnsi="Calibri"/>
                <w:sz w:val="18"/>
                <w:szCs w:val="18"/>
              </w:rPr>
            </w:pPr>
            <w:r>
              <w:rPr>
                <w:rFonts w:ascii="Calibri" w:hAnsi="Calibri"/>
                <w:sz w:val="18"/>
                <w:szCs w:val="18"/>
              </w:rPr>
              <w:t> </w:t>
            </w:r>
          </w:p>
        </w:tc>
        <w:tc>
          <w:tcPr>
            <w:tcW w:w="1054" w:type="dxa"/>
            <w:gridSpan w:val="3"/>
            <w:tcBorders>
              <w:top w:val="nil"/>
              <w:left w:val="nil"/>
              <w:bottom w:val="nil"/>
              <w:right w:val="nil"/>
            </w:tcBorders>
            <w:shd w:val="clear" w:color="000000" w:fill="FFFFFF"/>
            <w:noWrap/>
            <w:hideMark/>
          </w:tcPr>
          <w:p w:rsidR="0039523A" w:rsidRDefault="0039523A" w:rsidP="0039523A">
            <w:pPr>
              <w:jc w:val="right"/>
              <w:rPr>
                <w:rFonts w:ascii="Calibri" w:hAnsi="Calibri"/>
                <w:sz w:val="18"/>
                <w:szCs w:val="18"/>
              </w:rPr>
            </w:pPr>
            <w:r>
              <w:rPr>
                <w:rFonts w:ascii="Calibri" w:hAnsi="Calibri"/>
                <w:sz w:val="18"/>
                <w:szCs w:val="18"/>
              </w:rPr>
              <w:t> </w:t>
            </w:r>
          </w:p>
        </w:tc>
      </w:tr>
      <w:tr w:rsidR="00316F1B" w:rsidTr="006E5479">
        <w:tc>
          <w:tcPr>
            <w:tcW w:w="1054" w:type="dxa"/>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369</w:t>
            </w:r>
          </w:p>
        </w:tc>
        <w:tc>
          <w:tcPr>
            <w:tcW w:w="2392" w:type="dxa"/>
            <w:tcBorders>
              <w:top w:val="nil"/>
              <w:left w:val="nil"/>
              <w:bottom w:val="nil"/>
              <w:right w:val="nil"/>
            </w:tcBorders>
            <w:shd w:val="clear" w:color="000000" w:fill="FFFFFF"/>
            <w:noWrap/>
            <w:hideMark/>
          </w:tcPr>
          <w:p w:rsidR="00316F1B" w:rsidRDefault="00316F1B" w:rsidP="0039523A">
            <w:pPr>
              <w:rPr>
                <w:rFonts w:ascii="Calibri" w:hAnsi="Calibri"/>
                <w:sz w:val="18"/>
                <w:szCs w:val="18"/>
              </w:rPr>
            </w:pPr>
            <w:r>
              <w:rPr>
                <w:rFonts w:ascii="Calibri" w:hAnsi="Calibri"/>
                <w:sz w:val="18"/>
                <w:szCs w:val="18"/>
              </w:rPr>
              <w:t>Capital Injections</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278</w:t>
            </w:r>
          </w:p>
        </w:tc>
        <w:tc>
          <w:tcPr>
            <w:tcW w:w="1065"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294</w:t>
            </w:r>
          </w:p>
        </w:tc>
        <w:tc>
          <w:tcPr>
            <w:tcW w:w="62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xml:space="preserve">6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0</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0</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0</w:t>
            </w:r>
          </w:p>
        </w:tc>
      </w:tr>
      <w:tr w:rsidR="00316F1B" w:rsidTr="006E5479">
        <w:tc>
          <w:tcPr>
            <w:tcW w:w="1054" w:type="dxa"/>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2392" w:type="dxa"/>
            <w:tcBorders>
              <w:top w:val="nil"/>
              <w:left w:val="nil"/>
              <w:bottom w:val="nil"/>
              <w:right w:val="nil"/>
            </w:tcBorders>
            <w:shd w:val="clear" w:color="000000" w:fill="FFFFFF"/>
            <w:noWrap/>
            <w:hideMark/>
          </w:tcPr>
          <w:p w:rsidR="00316F1B" w:rsidRDefault="00316F1B" w:rsidP="0039523A">
            <w:pPr>
              <w:rPr>
                <w:rFonts w:ascii="Calibri" w:hAnsi="Calibri"/>
                <w:sz w:val="18"/>
                <w:szCs w:val="18"/>
              </w:rPr>
            </w:pPr>
            <w:r>
              <w:rPr>
                <w:rFonts w:ascii="Calibri" w:hAnsi="Calibri"/>
                <w:sz w:val="18"/>
                <w:szCs w:val="18"/>
              </w:rPr>
              <w:t> </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65"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62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r>
      <w:tr w:rsidR="00316F1B" w:rsidTr="006E5479">
        <w:tc>
          <w:tcPr>
            <w:tcW w:w="1054" w:type="dxa"/>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369</w:t>
            </w:r>
          </w:p>
        </w:tc>
        <w:tc>
          <w:tcPr>
            <w:tcW w:w="2392" w:type="dxa"/>
            <w:tcBorders>
              <w:top w:val="nil"/>
              <w:left w:val="nil"/>
              <w:bottom w:val="nil"/>
              <w:right w:val="nil"/>
            </w:tcBorders>
            <w:shd w:val="clear" w:color="000000" w:fill="FFFFFF"/>
            <w:hideMark/>
          </w:tcPr>
          <w:p w:rsidR="00316F1B" w:rsidRDefault="00316F1B" w:rsidP="0039523A">
            <w:pPr>
              <w:rPr>
                <w:rFonts w:ascii="Calibri" w:hAnsi="Calibri"/>
                <w:b/>
                <w:bCs/>
                <w:sz w:val="18"/>
                <w:szCs w:val="18"/>
              </w:rPr>
            </w:pPr>
            <w:r>
              <w:rPr>
                <w:rFonts w:ascii="Calibri" w:hAnsi="Calibri"/>
                <w:b/>
                <w:bCs/>
                <w:sz w:val="18"/>
                <w:szCs w:val="18"/>
              </w:rPr>
              <w:t>Total Transactions Involving</w:t>
            </w:r>
            <w:r>
              <w:rPr>
                <w:rFonts w:ascii="Calibri" w:hAnsi="Calibri"/>
                <w:b/>
                <w:bCs/>
                <w:sz w:val="18"/>
                <w:szCs w:val="18"/>
              </w:rPr>
              <w:br/>
              <w:t xml:space="preserve">   Owners Affecting</w:t>
            </w:r>
            <w:r>
              <w:rPr>
                <w:rFonts w:ascii="Calibri" w:hAnsi="Calibri"/>
                <w:b/>
                <w:bCs/>
                <w:sz w:val="18"/>
                <w:szCs w:val="18"/>
              </w:rPr>
              <w:br/>
              <w:t xml:space="preserve">   Accumulated Funds</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278</w:t>
            </w:r>
          </w:p>
        </w:tc>
        <w:tc>
          <w:tcPr>
            <w:tcW w:w="1065"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294</w:t>
            </w:r>
          </w:p>
        </w:tc>
        <w:tc>
          <w:tcPr>
            <w:tcW w:w="62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 xml:space="preserve">6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0</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0</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0</w:t>
            </w:r>
          </w:p>
        </w:tc>
      </w:tr>
      <w:tr w:rsidR="00316F1B" w:rsidTr="006E5479">
        <w:tc>
          <w:tcPr>
            <w:tcW w:w="1054" w:type="dxa"/>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 </w:t>
            </w:r>
          </w:p>
        </w:tc>
        <w:tc>
          <w:tcPr>
            <w:tcW w:w="2392" w:type="dxa"/>
            <w:tcBorders>
              <w:top w:val="nil"/>
              <w:left w:val="nil"/>
              <w:bottom w:val="nil"/>
              <w:right w:val="nil"/>
            </w:tcBorders>
            <w:shd w:val="clear" w:color="000000" w:fill="FFFFFF"/>
            <w:noWrap/>
            <w:hideMark/>
          </w:tcPr>
          <w:p w:rsidR="00316F1B" w:rsidRDefault="00316F1B" w:rsidP="0039523A">
            <w:pPr>
              <w:rPr>
                <w:rFonts w:ascii="Calibri" w:hAnsi="Calibri"/>
                <w:sz w:val="18"/>
                <w:szCs w:val="18"/>
              </w:rPr>
            </w:pPr>
            <w:r>
              <w:rPr>
                <w:rFonts w:ascii="Calibri" w:hAnsi="Calibri"/>
                <w:sz w:val="18"/>
                <w:szCs w:val="18"/>
              </w:rPr>
              <w:t> </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 </w:t>
            </w:r>
          </w:p>
        </w:tc>
        <w:tc>
          <w:tcPr>
            <w:tcW w:w="1065"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 </w:t>
            </w:r>
          </w:p>
        </w:tc>
        <w:tc>
          <w:tcPr>
            <w:tcW w:w="62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 </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 </w:t>
            </w:r>
          </w:p>
        </w:tc>
      </w:tr>
      <w:tr w:rsidR="00316F1B" w:rsidTr="006E5479">
        <w:tc>
          <w:tcPr>
            <w:tcW w:w="1054" w:type="dxa"/>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 </w:t>
            </w:r>
          </w:p>
        </w:tc>
        <w:tc>
          <w:tcPr>
            <w:tcW w:w="2392" w:type="dxa"/>
            <w:tcBorders>
              <w:top w:val="nil"/>
              <w:left w:val="nil"/>
              <w:bottom w:val="nil"/>
              <w:right w:val="nil"/>
            </w:tcBorders>
            <w:shd w:val="clear" w:color="000000" w:fill="FFFFFF"/>
            <w:noWrap/>
            <w:hideMark/>
          </w:tcPr>
          <w:p w:rsidR="00316F1B" w:rsidRDefault="00316F1B" w:rsidP="0039523A">
            <w:pPr>
              <w:rPr>
                <w:rFonts w:ascii="Calibri" w:hAnsi="Calibri"/>
                <w:b/>
                <w:bCs/>
                <w:sz w:val="18"/>
                <w:szCs w:val="18"/>
              </w:rPr>
            </w:pPr>
            <w:r>
              <w:rPr>
                <w:rFonts w:ascii="Calibri" w:hAnsi="Calibri"/>
                <w:b/>
                <w:bCs/>
                <w:sz w:val="18"/>
                <w:szCs w:val="18"/>
              </w:rPr>
              <w:t>Closing Equity</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 </w:t>
            </w:r>
          </w:p>
        </w:tc>
        <w:tc>
          <w:tcPr>
            <w:tcW w:w="1065"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 </w:t>
            </w:r>
          </w:p>
        </w:tc>
        <w:tc>
          <w:tcPr>
            <w:tcW w:w="62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 </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 </w:t>
            </w:r>
          </w:p>
        </w:tc>
      </w:tr>
      <w:tr w:rsidR="00316F1B" w:rsidTr="006E5479">
        <w:tc>
          <w:tcPr>
            <w:tcW w:w="1054" w:type="dxa"/>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 </w:t>
            </w:r>
          </w:p>
        </w:tc>
        <w:tc>
          <w:tcPr>
            <w:tcW w:w="2392" w:type="dxa"/>
            <w:tcBorders>
              <w:top w:val="nil"/>
              <w:left w:val="nil"/>
              <w:bottom w:val="nil"/>
              <w:right w:val="nil"/>
            </w:tcBorders>
            <w:shd w:val="clear" w:color="000000" w:fill="FFFFFF"/>
            <w:noWrap/>
            <w:hideMark/>
          </w:tcPr>
          <w:p w:rsidR="00316F1B" w:rsidRDefault="00316F1B" w:rsidP="0039523A">
            <w:pPr>
              <w:rPr>
                <w:rFonts w:ascii="Calibri" w:hAnsi="Calibri"/>
                <w:sz w:val="18"/>
                <w:szCs w:val="18"/>
              </w:rPr>
            </w:pPr>
            <w:r>
              <w:rPr>
                <w:rFonts w:ascii="Calibri" w:hAnsi="Calibri"/>
                <w:sz w:val="18"/>
                <w:szCs w:val="18"/>
              </w:rPr>
              <w:t> </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 </w:t>
            </w:r>
          </w:p>
        </w:tc>
        <w:tc>
          <w:tcPr>
            <w:tcW w:w="1065"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 </w:t>
            </w:r>
          </w:p>
        </w:tc>
        <w:tc>
          <w:tcPr>
            <w:tcW w:w="62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 </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 </w:t>
            </w:r>
          </w:p>
        </w:tc>
      </w:tr>
      <w:tr w:rsidR="00316F1B" w:rsidTr="006E5479">
        <w:tc>
          <w:tcPr>
            <w:tcW w:w="1054" w:type="dxa"/>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8,289</w:t>
            </w:r>
          </w:p>
        </w:tc>
        <w:tc>
          <w:tcPr>
            <w:tcW w:w="2392" w:type="dxa"/>
            <w:tcBorders>
              <w:top w:val="nil"/>
              <w:left w:val="nil"/>
              <w:bottom w:val="nil"/>
              <w:right w:val="nil"/>
            </w:tcBorders>
            <w:shd w:val="clear" w:color="000000" w:fill="FFFFFF"/>
            <w:noWrap/>
            <w:hideMark/>
          </w:tcPr>
          <w:p w:rsidR="00316F1B" w:rsidRDefault="00316F1B" w:rsidP="0039523A">
            <w:pPr>
              <w:rPr>
                <w:rFonts w:ascii="Calibri" w:hAnsi="Calibri"/>
                <w:sz w:val="18"/>
                <w:szCs w:val="18"/>
              </w:rPr>
            </w:pPr>
            <w:r>
              <w:rPr>
                <w:rFonts w:ascii="Calibri" w:hAnsi="Calibri"/>
                <w:sz w:val="18"/>
                <w:szCs w:val="18"/>
              </w:rPr>
              <w:t>Closing Accumulated Funds</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7,782</w:t>
            </w:r>
          </w:p>
        </w:tc>
        <w:tc>
          <w:tcPr>
            <w:tcW w:w="1065"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8,592</w:t>
            </w:r>
          </w:p>
        </w:tc>
        <w:tc>
          <w:tcPr>
            <w:tcW w:w="62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xml:space="preserve">10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9,054</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9,456</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9,961</w:t>
            </w:r>
          </w:p>
        </w:tc>
      </w:tr>
      <w:tr w:rsidR="00316F1B" w:rsidTr="006E5479">
        <w:tc>
          <w:tcPr>
            <w:tcW w:w="1054" w:type="dxa"/>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1,053</w:t>
            </w:r>
          </w:p>
        </w:tc>
        <w:tc>
          <w:tcPr>
            <w:tcW w:w="2392" w:type="dxa"/>
            <w:tcBorders>
              <w:top w:val="nil"/>
              <w:left w:val="nil"/>
              <w:bottom w:val="nil"/>
              <w:right w:val="nil"/>
            </w:tcBorders>
            <w:shd w:val="clear" w:color="000000" w:fill="FFFFFF"/>
            <w:hideMark/>
          </w:tcPr>
          <w:p w:rsidR="00316F1B" w:rsidRDefault="00316F1B" w:rsidP="0039523A">
            <w:pPr>
              <w:rPr>
                <w:rFonts w:ascii="Calibri" w:hAnsi="Calibri"/>
                <w:sz w:val="18"/>
                <w:szCs w:val="18"/>
              </w:rPr>
            </w:pPr>
            <w:r>
              <w:rPr>
                <w:rFonts w:ascii="Calibri" w:hAnsi="Calibri"/>
                <w:sz w:val="18"/>
                <w:szCs w:val="18"/>
              </w:rPr>
              <w:t>Closing Asset Revaluation</w:t>
            </w:r>
            <w:r>
              <w:rPr>
                <w:rFonts w:ascii="Calibri" w:hAnsi="Calibri"/>
                <w:sz w:val="18"/>
                <w:szCs w:val="18"/>
              </w:rPr>
              <w:br/>
              <w:t xml:space="preserve">   Reserve</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1,043</w:t>
            </w:r>
          </w:p>
        </w:tc>
        <w:tc>
          <w:tcPr>
            <w:tcW w:w="1065"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1,043</w:t>
            </w:r>
          </w:p>
        </w:tc>
        <w:tc>
          <w:tcPr>
            <w:tcW w:w="62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xml:space="preserve">-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1,043</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1,043</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1,043</w:t>
            </w:r>
          </w:p>
        </w:tc>
      </w:tr>
      <w:tr w:rsidR="00316F1B" w:rsidTr="006E5479">
        <w:tc>
          <w:tcPr>
            <w:tcW w:w="1054" w:type="dxa"/>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2392" w:type="dxa"/>
            <w:tcBorders>
              <w:top w:val="nil"/>
              <w:left w:val="nil"/>
              <w:bottom w:val="nil"/>
              <w:right w:val="nil"/>
            </w:tcBorders>
            <w:shd w:val="clear" w:color="000000" w:fill="FFFFFF"/>
            <w:noWrap/>
            <w:hideMark/>
          </w:tcPr>
          <w:p w:rsidR="00316F1B" w:rsidRDefault="00316F1B" w:rsidP="0039523A">
            <w:pPr>
              <w:rPr>
                <w:rFonts w:ascii="Calibri" w:hAnsi="Calibri"/>
                <w:sz w:val="18"/>
                <w:szCs w:val="18"/>
              </w:rPr>
            </w:pPr>
            <w:r>
              <w:rPr>
                <w:rFonts w:ascii="Calibri" w:hAnsi="Calibri"/>
                <w:sz w:val="18"/>
                <w:szCs w:val="18"/>
              </w:rPr>
              <w:t> </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65"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62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sz w:val="18"/>
                <w:szCs w:val="18"/>
              </w:rPr>
            </w:pPr>
            <w:r>
              <w:rPr>
                <w:rFonts w:ascii="Calibri" w:hAnsi="Calibri"/>
                <w:sz w:val="18"/>
                <w:szCs w:val="18"/>
              </w:rPr>
              <w:t> </w:t>
            </w:r>
          </w:p>
        </w:tc>
      </w:tr>
      <w:tr w:rsidR="00316F1B" w:rsidTr="006E5479">
        <w:tc>
          <w:tcPr>
            <w:tcW w:w="1054" w:type="dxa"/>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9,342</w:t>
            </w:r>
          </w:p>
        </w:tc>
        <w:tc>
          <w:tcPr>
            <w:tcW w:w="2392" w:type="dxa"/>
            <w:tcBorders>
              <w:top w:val="nil"/>
              <w:left w:val="nil"/>
              <w:bottom w:val="nil"/>
              <w:right w:val="nil"/>
            </w:tcBorders>
            <w:shd w:val="clear" w:color="000000" w:fill="FFFFFF"/>
            <w:hideMark/>
          </w:tcPr>
          <w:p w:rsidR="00316F1B" w:rsidRDefault="00316F1B" w:rsidP="0039523A">
            <w:pPr>
              <w:rPr>
                <w:rFonts w:ascii="Calibri" w:hAnsi="Calibri"/>
                <w:b/>
                <w:bCs/>
                <w:sz w:val="18"/>
                <w:szCs w:val="18"/>
              </w:rPr>
            </w:pPr>
            <w:r>
              <w:rPr>
                <w:rFonts w:ascii="Calibri" w:hAnsi="Calibri"/>
                <w:b/>
                <w:bCs/>
                <w:sz w:val="18"/>
                <w:szCs w:val="18"/>
              </w:rPr>
              <w:t>Balance at the End of the</w:t>
            </w:r>
            <w:r>
              <w:rPr>
                <w:rFonts w:ascii="Calibri" w:hAnsi="Calibri"/>
                <w:b/>
                <w:bCs/>
                <w:sz w:val="18"/>
                <w:szCs w:val="18"/>
              </w:rPr>
              <w:br/>
              <w:t xml:space="preserve">   Reporting Period</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8,825</w:t>
            </w:r>
          </w:p>
        </w:tc>
        <w:tc>
          <w:tcPr>
            <w:tcW w:w="1065"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9,635</w:t>
            </w:r>
          </w:p>
        </w:tc>
        <w:tc>
          <w:tcPr>
            <w:tcW w:w="62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 xml:space="preserve">9 </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10,097</w:t>
            </w:r>
          </w:p>
        </w:tc>
        <w:tc>
          <w:tcPr>
            <w:tcW w:w="1054" w:type="dxa"/>
            <w:gridSpan w:val="3"/>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10,499</w:t>
            </w:r>
          </w:p>
        </w:tc>
        <w:tc>
          <w:tcPr>
            <w:tcW w:w="1055" w:type="dxa"/>
            <w:gridSpan w:val="2"/>
            <w:tcBorders>
              <w:top w:val="nil"/>
              <w:left w:val="nil"/>
              <w:bottom w:val="nil"/>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11,004</w:t>
            </w:r>
          </w:p>
        </w:tc>
      </w:tr>
      <w:tr w:rsidR="00316F1B" w:rsidTr="006E5479">
        <w:tc>
          <w:tcPr>
            <w:tcW w:w="1054" w:type="dxa"/>
            <w:tcBorders>
              <w:top w:val="nil"/>
              <w:left w:val="nil"/>
              <w:bottom w:val="single" w:sz="4" w:space="0" w:color="auto"/>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 </w:t>
            </w:r>
          </w:p>
        </w:tc>
        <w:tc>
          <w:tcPr>
            <w:tcW w:w="2528" w:type="dxa"/>
            <w:gridSpan w:val="2"/>
            <w:tcBorders>
              <w:top w:val="nil"/>
              <w:left w:val="nil"/>
              <w:bottom w:val="single" w:sz="4" w:space="0" w:color="auto"/>
              <w:right w:val="nil"/>
            </w:tcBorders>
            <w:shd w:val="clear" w:color="000000" w:fill="FFFFFF"/>
            <w:noWrap/>
            <w:hideMark/>
          </w:tcPr>
          <w:p w:rsidR="00316F1B" w:rsidRDefault="00316F1B" w:rsidP="0039523A">
            <w:pPr>
              <w:rPr>
                <w:rFonts w:ascii="Calibri" w:hAnsi="Calibri"/>
                <w:b/>
                <w:bCs/>
                <w:sz w:val="18"/>
                <w:szCs w:val="18"/>
              </w:rPr>
            </w:pPr>
            <w:r>
              <w:rPr>
                <w:rFonts w:ascii="Calibri" w:hAnsi="Calibri"/>
                <w:b/>
                <w:bCs/>
                <w:sz w:val="18"/>
                <w:szCs w:val="18"/>
              </w:rPr>
              <w:t> </w:t>
            </w:r>
          </w:p>
        </w:tc>
        <w:tc>
          <w:tcPr>
            <w:tcW w:w="1279" w:type="dxa"/>
            <w:gridSpan w:val="2"/>
            <w:tcBorders>
              <w:top w:val="nil"/>
              <w:left w:val="nil"/>
              <w:bottom w:val="single" w:sz="4" w:space="0" w:color="auto"/>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 </w:t>
            </w:r>
          </w:p>
        </w:tc>
        <w:tc>
          <w:tcPr>
            <w:tcW w:w="1065" w:type="dxa"/>
            <w:gridSpan w:val="3"/>
            <w:tcBorders>
              <w:top w:val="nil"/>
              <w:left w:val="nil"/>
              <w:bottom w:val="single" w:sz="4" w:space="0" w:color="auto"/>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 </w:t>
            </w:r>
          </w:p>
        </w:tc>
        <w:tc>
          <w:tcPr>
            <w:tcW w:w="624" w:type="dxa"/>
            <w:gridSpan w:val="3"/>
            <w:tcBorders>
              <w:top w:val="nil"/>
              <w:left w:val="nil"/>
              <w:bottom w:val="single" w:sz="4" w:space="0" w:color="auto"/>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 </w:t>
            </w:r>
          </w:p>
        </w:tc>
        <w:tc>
          <w:tcPr>
            <w:tcW w:w="978" w:type="dxa"/>
            <w:gridSpan w:val="3"/>
            <w:tcBorders>
              <w:top w:val="nil"/>
              <w:left w:val="nil"/>
              <w:bottom w:val="single" w:sz="4" w:space="0" w:color="auto"/>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 </w:t>
            </w:r>
          </w:p>
        </w:tc>
        <w:tc>
          <w:tcPr>
            <w:tcW w:w="978" w:type="dxa"/>
            <w:gridSpan w:val="3"/>
            <w:tcBorders>
              <w:top w:val="nil"/>
              <w:left w:val="nil"/>
              <w:bottom w:val="single" w:sz="4" w:space="0" w:color="auto"/>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 </w:t>
            </w:r>
          </w:p>
        </w:tc>
        <w:tc>
          <w:tcPr>
            <w:tcW w:w="847" w:type="dxa"/>
            <w:tcBorders>
              <w:top w:val="nil"/>
              <w:left w:val="nil"/>
              <w:bottom w:val="single" w:sz="4" w:space="0" w:color="auto"/>
              <w:right w:val="nil"/>
            </w:tcBorders>
            <w:shd w:val="clear" w:color="000000" w:fill="FFFFFF"/>
            <w:noWrap/>
            <w:hideMark/>
          </w:tcPr>
          <w:p w:rsidR="00316F1B" w:rsidRDefault="00316F1B" w:rsidP="0039523A">
            <w:pPr>
              <w:jc w:val="right"/>
              <w:rPr>
                <w:rFonts w:ascii="Calibri" w:hAnsi="Calibri"/>
                <w:b/>
                <w:bCs/>
                <w:sz w:val="18"/>
                <w:szCs w:val="18"/>
              </w:rPr>
            </w:pPr>
            <w:r>
              <w:rPr>
                <w:rFonts w:ascii="Calibri" w:hAnsi="Calibri"/>
                <w:b/>
                <w:bCs/>
                <w:sz w:val="18"/>
                <w:szCs w:val="18"/>
              </w:rPr>
              <w:t> </w:t>
            </w:r>
          </w:p>
        </w:tc>
      </w:tr>
    </w:tbl>
    <w:p w:rsidR="0022740B" w:rsidRDefault="0022740B" w:rsidP="00537244">
      <w:pPr>
        <w:pStyle w:val="Heading3"/>
      </w:pPr>
      <w:r>
        <w:br w:type="page"/>
      </w:r>
    </w:p>
    <w:tbl>
      <w:tblPr>
        <w:tblW w:w="9568" w:type="dxa"/>
        <w:tblLook w:val="04A0"/>
      </w:tblPr>
      <w:tblGrid>
        <w:gridCol w:w="1054"/>
        <w:gridCol w:w="2401"/>
        <w:gridCol w:w="1217"/>
        <w:gridCol w:w="135"/>
        <w:gridCol w:w="919"/>
        <w:gridCol w:w="56"/>
        <w:gridCol w:w="79"/>
        <w:gridCol w:w="489"/>
        <w:gridCol w:w="565"/>
        <w:gridCol w:w="489"/>
        <w:gridCol w:w="56"/>
        <w:gridCol w:w="79"/>
        <w:gridCol w:w="919"/>
        <w:gridCol w:w="56"/>
        <w:gridCol w:w="79"/>
        <w:gridCol w:w="924"/>
        <w:gridCol w:w="51"/>
      </w:tblGrid>
      <w:tr w:rsidR="00BB6F5D" w:rsidTr="00F06063">
        <w:trPr>
          <w:gridAfter w:val="1"/>
          <w:wAfter w:w="51" w:type="dxa"/>
        </w:trPr>
        <w:tc>
          <w:tcPr>
            <w:tcW w:w="9517" w:type="dxa"/>
            <w:gridSpan w:val="16"/>
            <w:tcBorders>
              <w:top w:val="nil"/>
              <w:left w:val="nil"/>
              <w:bottom w:val="nil"/>
              <w:right w:val="nil"/>
            </w:tcBorders>
            <w:shd w:val="clear" w:color="000000" w:fill="FFFFFF"/>
            <w:noWrap/>
            <w:vAlign w:val="bottom"/>
            <w:hideMark/>
          </w:tcPr>
          <w:p w:rsidR="0039523A" w:rsidRDefault="0039523A">
            <w:pPr>
              <w:jc w:val="center"/>
              <w:rPr>
                <w:rFonts w:ascii="Arial" w:hAnsi="Arial" w:cs="Arial"/>
                <w:b/>
                <w:bCs/>
              </w:rPr>
            </w:pPr>
            <w:bookmarkStart w:id="5" w:name="RANGE!A1:H45"/>
            <w:r>
              <w:rPr>
                <w:rFonts w:ascii="Arial" w:hAnsi="Arial" w:cs="Arial"/>
                <w:b/>
                <w:bCs/>
              </w:rPr>
              <w:lastRenderedPageBreak/>
              <w:t>Australian Capital Territory Public Cemeteries Authority</w:t>
            </w:r>
            <w:bookmarkEnd w:id="5"/>
          </w:p>
        </w:tc>
      </w:tr>
      <w:tr w:rsidR="00BB6F5D" w:rsidTr="00F06063">
        <w:trPr>
          <w:gridAfter w:val="1"/>
          <w:wAfter w:w="51" w:type="dxa"/>
        </w:trPr>
        <w:tc>
          <w:tcPr>
            <w:tcW w:w="9517" w:type="dxa"/>
            <w:gridSpan w:val="16"/>
            <w:tcBorders>
              <w:top w:val="nil"/>
              <w:left w:val="nil"/>
              <w:bottom w:val="nil"/>
              <w:right w:val="nil"/>
            </w:tcBorders>
            <w:shd w:val="clear" w:color="000000" w:fill="FFFFFF"/>
            <w:noWrap/>
            <w:vAlign w:val="bottom"/>
            <w:hideMark/>
          </w:tcPr>
          <w:p w:rsidR="0039523A" w:rsidRDefault="0039523A">
            <w:pPr>
              <w:jc w:val="center"/>
              <w:rPr>
                <w:rFonts w:ascii="Arial" w:hAnsi="Arial" w:cs="Arial"/>
                <w:b/>
                <w:bCs/>
              </w:rPr>
            </w:pPr>
            <w:r>
              <w:rPr>
                <w:rFonts w:ascii="Arial" w:hAnsi="Arial" w:cs="Arial"/>
                <w:b/>
                <w:bCs/>
              </w:rPr>
              <w:t>Cash Flow Statement</w:t>
            </w:r>
          </w:p>
        </w:tc>
      </w:tr>
      <w:tr w:rsidR="0039523A" w:rsidTr="00F06063">
        <w:trPr>
          <w:gridAfter w:val="1"/>
          <w:wAfter w:w="51" w:type="dxa"/>
          <w:trHeight w:val="187"/>
        </w:trPr>
        <w:tc>
          <w:tcPr>
            <w:tcW w:w="1054" w:type="dxa"/>
            <w:tcBorders>
              <w:top w:val="single" w:sz="4" w:space="0" w:color="auto"/>
              <w:left w:val="nil"/>
              <w:bottom w:val="nil"/>
              <w:right w:val="nil"/>
            </w:tcBorders>
            <w:shd w:val="clear" w:color="000000" w:fill="FFFFFF"/>
            <w:noWrap/>
            <w:hideMark/>
          </w:tcPr>
          <w:p w:rsidR="0039523A" w:rsidRDefault="0039523A" w:rsidP="0039523A">
            <w:pPr>
              <w:jc w:val="right"/>
              <w:rPr>
                <w:rFonts w:ascii="Calibri" w:hAnsi="Calibri"/>
                <w:b/>
                <w:bCs/>
                <w:sz w:val="18"/>
                <w:szCs w:val="18"/>
              </w:rPr>
            </w:pPr>
            <w:r>
              <w:rPr>
                <w:rFonts w:ascii="Calibri" w:hAnsi="Calibri"/>
                <w:b/>
                <w:bCs/>
                <w:sz w:val="18"/>
                <w:szCs w:val="18"/>
              </w:rPr>
              <w:t>2012-13</w:t>
            </w:r>
          </w:p>
        </w:tc>
        <w:tc>
          <w:tcPr>
            <w:tcW w:w="2401" w:type="dxa"/>
            <w:tcBorders>
              <w:top w:val="single" w:sz="4" w:space="0" w:color="auto"/>
              <w:left w:val="nil"/>
              <w:bottom w:val="nil"/>
              <w:right w:val="nil"/>
            </w:tcBorders>
            <w:shd w:val="clear" w:color="000000" w:fill="FFFFFF"/>
            <w:noWrap/>
            <w:hideMark/>
          </w:tcPr>
          <w:p w:rsidR="0039523A" w:rsidRDefault="0039523A" w:rsidP="0039523A">
            <w:pPr>
              <w:rPr>
                <w:rFonts w:ascii="Calibri" w:hAnsi="Calibri"/>
                <w:b/>
                <w:bCs/>
                <w:sz w:val="18"/>
                <w:szCs w:val="18"/>
              </w:rPr>
            </w:pPr>
            <w:r>
              <w:rPr>
                <w:rFonts w:ascii="Calibri" w:hAnsi="Calibri"/>
                <w:b/>
                <w:bCs/>
                <w:sz w:val="18"/>
                <w:szCs w:val="18"/>
              </w:rPr>
              <w:t> </w:t>
            </w:r>
          </w:p>
        </w:tc>
        <w:tc>
          <w:tcPr>
            <w:tcW w:w="1217" w:type="dxa"/>
            <w:tcBorders>
              <w:top w:val="single" w:sz="4" w:space="0" w:color="auto"/>
              <w:left w:val="nil"/>
              <w:bottom w:val="nil"/>
              <w:right w:val="nil"/>
            </w:tcBorders>
            <w:shd w:val="clear" w:color="000000" w:fill="FFFFFF"/>
            <w:noWrap/>
            <w:hideMark/>
          </w:tcPr>
          <w:p w:rsidR="0039523A" w:rsidRDefault="0039523A" w:rsidP="0039523A">
            <w:pPr>
              <w:jc w:val="right"/>
              <w:rPr>
                <w:rFonts w:ascii="Calibri" w:hAnsi="Calibri"/>
                <w:b/>
                <w:bCs/>
                <w:sz w:val="18"/>
                <w:szCs w:val="18"/>
              </w:rPr>
            </w:pPr>
            <w:r>
              <w:rPr>
                <w:rFonts w:ascii="Calibri" w:hAnsi="Calibri"/>
                <w:b/>
                <w:bCs/>
                <w:sz w:val="18"/>
                <w:szCs w:val="18"/>
              </w:rPr>
              <w:t>2012-13</w:t>
            </w:r>
          </w:p>
        </w:tc>
        <w:tc>
          <w:tcPr>
            <w:tcW w:w="1054" w:type="dxa"/>
            <w:gridSpan w:val="2"/>
            <w:tcBorders>
              <w:top w:val="single" w:sz="4" w:space="0" w:color="auto"/>
              <w:left w:val="nil"/>
              <w:bottom w:val="nil"/>
              <w:right w:val="nil"/>
            </w:tcBorders>
            <w:shd w:val="clear" w:color="000000" w:fill="FFFFFF"/>
            <w:noWrap/>
            <w:hideMark/>
          </w:tcPr>
          <w:p w:rsidR="0039523A" w:rsidRDefault="0039523A" w:rsidP="0039523A">
            <w:pPr>
              <w:jc w:val="right"/>
              <w:rPr>
                <w:rFonts w:ascii="Calibri" w:hAnsi="Calibri"/>
                <w:b/>
                <w:bCs/>
                <w:sz w:val="18"/>
                <w:szCs w:val="18"/>
              </w:rPr>
            </w:pPr>
            <w:r>
              <w:rPr>
                <w:rFonts w:ascii="Calibri" w:hAnsi="Calibri"/>
                <w:b/>
                <w:bCs/>
                <w:sz w:val="18"/>
                <w:szCs w:val="18"/>
              </w:rPr>
              <w:t>2013-14</w:t>
            </w:r>
          </w:p>
        </w:tc>
        <w:tc>
          <w:tcPr>
            <w:tcW w:w="624" w:type="dxa"/>
            <w:gridSpan w:val="3"/>
            <w:tcBorders>
              <w:top w:val="single" w:sz="4" w:space="0" w:color="auto"/>
              <w:left w:val="nil"/>
              <w:bottom w:val="nil"/>
              <w:right w:val="nil"/>
            </w:tcBorders>
            <w:shd w:val="clear" w:color="000000" w:fill="FFFFFF"/>
            <w:noWrap/>
            <w:hideMark/>
          </w:tcPr>
          <w:p w:rsidR="0039523A" w:rsidRDefault="0039523A" w:rsidP="0039523A">
            <w:pPr>
              <w:jc w:val="right"/>
              <w:rPr>
                <w:rFonts w:ascii="Calibri" w:hAnsi="Calibri"/>
                <w:b/>
                <w:bCs/>
                <w:sz w:val="18"/>
                <w:szCs w:val="18"/>
              </w:rPr>
            </w:pPr>
            <w:r>
              <w:rPr>
                <w:rFonts w:ascii="Calibri" w:hAnsi="Calibri"/>
                <w:b/>
                <w:bCs/>
                <w:sz w:val="18"/>
                <w:szCs w:val="18"/>
              </w:rPr>
              <w:t> </w:t>
            </w:r>
          </w:p>
        </w:tc>
        <w:tc>
          <w:tcPr>
            <w:tcW w:w="1054" w:type="dxa"/>
            <w:gridSpan w:val="2"/>
            <w:tcBorders>
              <w:top w:val="single" w:sz="4" w:space="0" w:color="auto"/>
              <w:left w:val="nil"/>
              <w:bottom w:val="nil"/>
              <w:right w:val="nil"/>
            </w:tcBorders>
            <w:shd w:val="clear" w:color="000000" w:fill="FFFFFF"/>
            <w:noWrap/>
            <w:hideMark/>
          </w:tcPr>
          <w:p w:rsidR="0039523A" w:rsidRDefault="0039523A" w:rsidP="0039523A">
            <w:pPr>
              <w:jc w:val="right"/>
              <w:rPr>
                <w:rFonts w:ascii="Calibri" w:hAnsi="Calibri"/>
                <w:b/>
                <w:bCs/>
                <w:sz w:val="18"/>
                <w:szCs w:val="18"/>
              </w:rPr>
            </w:pPr>
            <w:r>
              <w:rPr>
                <w:rFonts w:ascii="Calibri" w:hAnsi="Calibri"/>
                <w:b/>
                <w:bCs/>
                <w:sz w:val="18"/>
                <w:szCs w:val="18"/>
              </w:rPr>
              <w:t>2014-15</w:t>
            </w:r>
          </w:p>
        </w:tc>
        <w:tc>
          <w:tcPr>
            <w:tcW w:w="1054" w:type="dxa"/>
            <w:gridSpan w:val="3"/>
            <w:tcBorders>
              <w:top w:val="single" w:sz="4" w:space="0" w:color="auto"/>
              <w:left w:val="nil"/>
              <w:bottom w:val="nil"/>
              <w:right w:val="nil"/>
            </w:tcBorders>
            <w:shd w:val="clear" w:color="000000" w:fill="FFFFFF"/>
            <w:noWrap/>
            <w:hideMark/>
          </w:tcPr>
          <w:p w:rsidR="0039523A" w:rsidRDefault="0039523A" w:rsidP="0039523A">
            <w:pPr>
              <w:jc w:val="right"/>
              <w:rPr>
                <w:rFonts w:ascii="Calibri" w:hAnsi="Calibri"/>
                <w:b/>
                <w:bCs/>
                <w:sz w:val="18"/>
                <w:szCs w:val="18"/>
              </w:rPr>
            </w:pPr>
            <w:r>
              <w:rPr>
                <w:rFonts w:ascii="Calibri" w:hAnsi="Calibri"/>
                <w:b/>
                <w:bCs/>
                <w:sz w:val="18"/>
                <w:szCs w:val="18"/>
              </w:rPr>
              <w:t>2015-16</w:t>
            </w:r>
          </w:p>
        </w:tc>
        <w:tc>
          <w:tcPr>
            <w:tcW w:w="1059" w:type="dxa"/>
            <w:gridSpan w:val="3"/>
            <w:tcBorders>
              <w:top w:val="single" w:sz="4" w:space="0" w:color="auto"/>
              <w:left w:val="nil"/>
              <w:bottom w:val="nil"/>
              <w:right w:val="nil"/>
            </w:tcBorders>
            <w:shd w:val="clear" w:color="000000" w:fill="FFFFFF"/>
            <w:noWrap/>
            <w:hideMark/>
          </w:tcPr>
          <w:p w:rsidR="0039523A" w:rsidRDefault="0039523A" w:rsidP="0039523A">
            <w:pPr>
              <w:jc w:val="right"/>
              <w:rPr>
                <w:rFonts w:ascii="Calibri" w:hAnsi="Calibri"/>
                <w:b/>
                <w:bCs/>
                <w:sz w:val="18"/>
                <w:szCs w:val="18"/>
              </w:rPr>
            </w:pPr>
            <w:r>
              <w:rPr>
                <w:rFonts w:ascii="Calibri" w:hAnsi="Calibri"/>
                <w:b/>
                <w:bCs/>
                <w:sz w:val="18"/>
                <w:szCs w:val="18"/>
              </w:rPr>
              <w:t>2016-17</w:t>
            </w:r>
          </w:p>
        </w:tc>
      </w:tr>
      <w:tr w:rsidR="0039523A" w:rsidTr="00F06063">
        <w:trPr>
          <w:gridAfter w:val="1"/>
          <w:wAfter w:w="51" w:type="dxa"/>
          <w:trHeight w:val="187"/>
        </w:trPr>
        <w:tc>
          <w:tcPr>
            <w:tcW w:w="1054" w:type="dxa"/>
            <w:tcBorders>
              <w:top w:val="nil"/>
              <w:left w:val="nil"/>
              <w:bottom w:val="nil"/>
              <w:right w:val="nil"/>
            </w:tcBorders>
            <w:shd w:val="clear" w:color="000000" w:fill="FFFFFF"/>
            <w:hideMark/>
          </w:tcPr>
          <w:p w:rsidR="0039523A" w:rsidRDefault="0039523A" w:rsidP="0039523A">
            <w:pPr>
              <w:jc w:val="right"/>
              <w:rPr>
                <w:rFonts w:ascii="Calibri" w:hAnsi="Calibri"/>
                <w:b/>
                <w:bCs/>
                <w:sz w:val="18"/>
                <w:szCs w:val="18"/>
              </w:rPr>
            </w:pPr>
            <w:r>
              <w:rPr>
                <w:rFonts w:ascii="Calibri" w:hAnsi="Calibri"/>
                <w:b/>
                <w:bCs/>
                <w:sz w:val="18"/>
                <w:szCs w:val="18"/>
              </w:rPr>
              <w:t>Budget</w:t>
            </w:r>
          </w:p>
        </w:tc>
        <w:tc>
          <w:tcPr>
            <w:tcW w:w="2401" w:type="dxa"/>
            <w:tcBorders>
              <w:top w:val="nil"/>
              <w:left w:val="nil"/>
              <w:bottom w:val="nil"/>
              <w:right w:val="nil"/>
            </w:tcBorders>
            <w:shd w:val="clear" w:color="000000" w:fill="FFFFFF"/>
            <w:noWrap/>
            <w:hideMark/>
          </w:tcPr>
          <w:p w:rsidR="0039523A" w:rsidRDefault="0039523A" w:rsidP="0039523A">
            <w:pPr>
              <w:rPr>
                <w:rFonts w:ascii="Calibri" w:hAnsi="Calibri"/>
                <w:b/>
                <w:bCs/>
                <w:sz w:val="18"/>
                <w:szCs w:val="18"/>
              </w:rPr>
            </w:pPr>
            <w:r>
              <w:rPr>
                <w:rFonts w:ascii="Calibri" w:hAnsi="Calibri"/>
                <w:b/>
                <w:bCs/>
                <w:sz w:val="18"/>
                <w:szCs w:val="18"/>
              </w:rPr>
              <w:t> </w:t>
            </w:r>
          </w:p>
        </w:tc>
        <w:tc>
          <w:tcPr>
            <w:tcW w:w="1217" w:type="dxa"/>
            <w:tcBorders>
              <w:top w:val="nil"/>
              <w:left w:val="nil"/>
              <w:bottom w:val="nil"/>
              <w:right w:val="nil"/>
            </w:tcBorders>
            <w:shd w:val="clear" w:color="000000" w:fill="FFFFFF"/>
            <w:hideMark/>
          </w:tcPr>
          <w:p w:rsidR="0039523A" w:rsidRDefault="003936A0" w:rsidP="0039523A">
            <w:pPr>
              <w:jc w:val="right"/>
              <w:rPr>
                <w:rFonts w:ascii="Calibri" w:hAnsi="Calibri"/>
                <w:b/>
                <w:bCs/>
                <w:sz w:val="18"/>
                <w:szCs w:val="18"/>
              </w:rPr>
            </w:pPr>
            <w:r>
              <w:rPr>
                <w:rFonts w:ascii="Calibri" w:hAnsi="Calibri"/>
                <w:b/>
                <w:bCs/>
                <w:sz w:val="18"/>
                <w:szCs w:val="18"/>
              </w:rPr>
              <w:t>Est. </w:t>
            </w:r>
            <w:r w:rsidR="0039523A">
              <w:rPr>
                <w:rFonts w:ascii="Calibri" w:hAnsi="Calibri"/>
                <w:b/>
                <w:bCs/>
                <w:sz w:val="18"/>
                <w:szCs w:val="18"/>
              </w:rPr>
              <w:t>Outcome</w:t>
            </w:r>
          </w:p>
        </w:tc>
        <w:tc>
          <w:tcPr>
            <w:tcW w:w="1054" w:type="dxa"/>
            <w:gridSpan w:val="2"/>
            <w:tcBorders>
              <w:top w:val="nil"/>
              <w:left w:val="nil"/>
              <w:bottom w:val="nil"/>
              <w:right w:val="nil"/>
            </w:tcBorders>
            <w:shd w:val="clear" w:color="000000" w:fill="FFFFFF"/>
            <w:hideMark/>
          </w:tcPr>
          <w:p w:rsidR="0039523A" w:rsidRDefault="0039523A" w:rsidP="0039523A">
            <w:pPr>
              <w:jc w:val="right"/>
              <w:rPr>
                <w:rFonts w:ascii="Calibri" w:hAnsi="Calibri"/>
                <w:b/>
                <w:bCs/>
                <w:sz w:val="18"/>
                <w:szCs w:val="18"/>
              </w:rPr>
            </w:pPr>
            <w:r>
              <w:rPr>
                <w:rFonts w:ascii="Calibri" w:hAnsi="Calibri"/>
                <w:b/>
                <w:bCs/>
                <w:sz w:val="18"/>
                <w:szCs w:val="18"/>
              </w:rPr>
              <w:t>Budget</w:t>
            </w:r>
          </w:p>
        </w:tc>
        <w:tc>
          <w:tcPr>
            <w:tcW w:w="624" w:type="dxa"/>
            <w:gridSpan w:val="3"/>
            <w:tcBorders>
              <w:top w:val="nil"/>
              <w:left w:val="nil"/>
              <w:bottom w:val="nil"/>
              <w:right w:val="nil"/>
            </w:tcBorders>
            <w:shd w:val="clear" w:color="000000" w:fill="FFFFFF"/>
            <w:hideMark/>
          </w:tcPr>
          <w:p w:rsidR="0039523A" w:rsidRDefault="0039523A" w:rsidP="0039523A">
            <w:pPr>
              <w:jc w:val="right"/>
              <w:rPr>
                <w:rFonts w:ascii="Calibri" w:hAnsi="Calibri"/>
                <w:b/>
                <w:bCs/>
                <w:sz w:val="18"/>
                <w:szCs w:val="18"/>
              </w:rPr>
            </w:pPr>
            <w:r>
              <w:rPr>
                <w:rFonts w:ascii="Calibri" w:hAnsi="Calibri"/>
                <w:b/>
                <w:bCs/>
                <w:sz w:val="18"/>
                <w:szCs w:val="18"/>
              </w:rPr>
              <w:t>Var</w:t>
            </w:r>
          </w:p>
        </w:tc>
        <w:tc>
          <w:tcPr>
            <w:tcW w:w="1054" w:type="dxa"/>
            <w:gridSpan w:val="2"/>
            <w:tcBorders>
              <w:top w:val="nil"/>
              <w:left w:val="nil"/>
              <w:bottom w:val="nil"/>
              <w:right w:val="nil"/>
            </w:tcBorders>
            <w:shd w:val="clear" w:color="000000" w:fill="FFFFFF"/>
            <w:noWrap/>
            <w:hideMark/>
          </w:tcPr>
          <w:p w:rsidR="0039523A" w:rsidRDefault="0039523A" w:rsidP="0039523A">
            <w:pPr>
              <w:jc w:val="right"/>
              <w:rPr>
                <w:rFonts w:ascii="Calibri" w:hAnsi="Calibri"/>
                <w:b/>
                <w:bCs/>
                <w:sz w:val="18"/>
                <w:szCs w:val="18"/>
              </w:rPr>
            </w:pPr>
            <w:r>
              <w:rPr>
                <w:rFonts w:ascii="Calibri" w:hAnsi="Calibri"/>
                <w:b/>
                <w:bCs/>
                <w:sz w:val="18"/>
                <w:szCs w:val="18"/>
              </w:rPr>
              <w:t>Estimate</w:t>
            </w:r>
          </w:p>
        </w:tc>
        <w:tc>
          <w:tcPr>
            <w:tcW w:w="1054" w:type="dxa"/>
            <w:gridSpan w:val="3"/>
            <w:tcBorders>
              <w:top w:val="nil"/>
              <w:left w:val="nil"/>
              <w:bottom w:val="nil"/>
              <w:right w:val="nil"/>
            </w:tcBorders>
            <w:shd w:val="clear" w:color="000000" w:fill="FFFFFF"/>
            <w:noWrap/>
            <w:hideMark/>
          </w:tcPr>
          <w:p w:rsidR="0039523A" w:rsidRDefault="0039523A" w:rsidP="0039523A">
            <w:pPr>
              <w:jc w:val="right"/>
              <w:rPr>
                <w:rFonts w:ascii="Calibri" w:hAnsi="Calibri"/>
                <w:b/>
                <w:bCs/>
                <w:sz w:val="18"/>
                <w:szCs w:val="18"/>
              </w:rPr>
            </w:pPr>
            <w:r>
              <w:rPr>
                <w:rFonts w:ascii="Calibri" w:hAnsi="Calibri"/>
                <w:b/>
                <w:bCs/>
                <w:sz w:val="18"/>
                <w:szCs w:val="18"/>
              </w:rPr>
              <w:t>Estimate</w:t>
            </w:r>
          </w:p>
        </w:tc>
        <w:tc>
          <w:tcPr>
            <w:tcW w:w="1059" w:type="dxa"/>
            <w:gridSpan w:val="3"/>
            <w:tcBorders>
              <w:top w:val="nil"/>
              <w:left w:val="nil"/>
              <w:bottom w:val="nil"/>
              <w:right w:val="nil"/>
            </w:tcBorders>
            <w:shd w:val="clear" w:color="000000" w:fill="FFFFFF"/>
            <w:noWrap/>
            <w:hideMark/>
          </w:tcPr>
          <w:p w:rsidR="0039523A" w:rsidRDefault="0039523A" w:rsidP="0039523A">
            <w:pPr>
              <w:jc w:val="right"/>
              <w:rPr>
                <w:rFonts w:ascii="Calibri" w:hAnsi="Calibri"/>
                <w:b/>
                <w:bCs/>
                <w:sz w:val="18"/>
                <w:szCs w:val="18"/>
              </w:rPr>
            </w:pPr>
            <w:r>
              <w:rPr>
                <w:rFonts w:ascii="Calibri" w:hAnsi="Calibri"/>
                <w:b/>
                <w:bCs/>
                <w:sz w:val="18"/>
                <w:szCs w:val="18"/>
              </w:rPr>
              <w:t>Estimate</w:t>
            </w:r>
          </w:p>
        </w:tc>
      </w:tr>
      <w:tr w:rsidR="0039523A" w:rsidTr="00F06063">
        <w:trPr>
          <w:gridAfter w:val="1"/>
          <w:wAfter w:w="51" w:type="dxa"/>
          <w:trHeight w:val="187"/>
        </w:trPr>
        <w:tc>
          <w:tcPr>
            <w:tcW w:w="1054" w:type="dxa"/>
            <w:tcBorders>
              <w:top w:val="nil"/>
              <w:left w:val="nil"/>
              <w:bottom w:val="single" w:sz="4" w:space="0" w:color="auto"/>
              <w:right w:val="nil"/>
            </w:tcBorders>
            <w:shd w:val="clear" w:color="000000" w:fill="FFFFFF"/>
            <w:noWrap/>
            <w:hideMark/>
          </w:tcPr>
          <w:p w:rsidR="0039523A" w:rsidRDefault="0039523A" w:rsidP="0039523A">
            <w:pPr>
              <w:jc w:val="right"/>
              <w:rPr>
                <w:rFonts w:ascii="Calibri" w:hAnsi="Calibri"/>
                <w:b/>
                <w:bCs/>
                <w:sz w:val="18"/>
                <w:szCs w:val="18"/>
              </w:rPr>
            </w:pPr>
            <w:r>
              <w:rPr>
                <w:rFonts w:ascii="Calibri" w:hAnsi="Calibri"/>
                <w:b/>
                <w:bCs/>
                <w:sz w:val="18"/>
                <w:szCs w:val="18"/>
              </w:rPr>
              <w:t>$'000</w:t>
            </w:r>
          </w:p>
        </w:tc>
        <w:tc>
          <w:tcPr>
            <w:tcW w:w="2401" w:type="dxa"/>
            <w:tcBorders>
              <w:top w:val="nil"/>
              <w:left w:val="nil"/>
              <w:bottom w:val="single" w:sz="4" w:space="0" w:color="auto"/>
              <w:right w:val="nil"/>
            </w:tcBorders>
            <w:shd w:val="clear" w:color="000000" w:fill="FFFFFF"/>
            <w:noWrap/>
            <w:hideMark/>
          </w:tcPr>
          <w:p w:rsidR="0039523A" w:rsidRDefault="0039523A" w:rsidP="0039523A">
            <w:pPr>
              <w:rPr>
                <w:rFonts w:ascii="Calibri" w:hAnsi="Calibri"/>
                <w:sz w:val="18"/>
                <w:szCs w:val="18"/>
              </w:rPr>
            </w:pPr>
            <w:r>
              <w:rPr>
                <w:rFonts w:ascii="Calibri" w:hAnsi="Calibri"/>
                <w:sz w:val="18"/>
                <w:szCs w:val="18"/>
              </w:rPr>
              <w:t> </w:t>
            </w:r>
          </w:p>
        </w:tc>
        <w:tc>
          <w:tcPr>
            <w:tcW w:w="1217" w:type="dxa"/>
            <w:tcBorders>
              <w:top w:val="nil"/>
              <w:left w:val="nil"/>
              <w:bottom w:val="single" w:sz="4" w:space="0" w:color="auto"/>
              <w:right w:val="nil"/>
            </w:tcBorders>
            <w:shd w:val="clear" w:color="000000" w:fill="FFFFFF"/>
            <w:noWrap/>
            <w:hideMark/>
          </w:tcPr>
          <w:p w:rsidR="0039523A" w:rsidRDefault="0039523A" w:rsidP="0039523A">
            <w:pPr>
              <w:jc w:val="right"/>
              <w:rPr>
                <w:rFonts w:ascii="Calibri" w:hAnsi="Calibri"/>
                <w:b/>
                <w:bCs/>
                <w:sz w:val="18"/>
                <w:szCs w:val="18"/>
              </w:rPr>
            </w:pPr>
            <w:r>
              <w:rPr>
                <w:rFonts w:ascii="Calibri" w:hAnsi="Calibri"/>
                <w:b/>
                <w:bCs/>
                <w:sz w:val="18"/>
                <w:szCs w:val="18"/>
              </w:rPr>
              <w:t>$'000</w:t>
            </w:r>
          </w:p>
        </w:tc>
        <w:tc>
          <w:tcPr>
            <w:tcW w:w="1054" w:type="dxa"/>
            <w:gridSpan w:val="2"/>
            <w:tcBorders>
              <w:top w:val="nil"/>
              <w:left w:val="nil"/>
              <w:bottom w:val="single" w:sz="4" w:space="0" w:color="auto"/>
              <w:right w:val="nil"/>
            </w:tcBorders>
            <w:shd w:val="clear" w:color="000000" w:fill="FFFFFF"/>
            <w:noWrap/>
            <w:hideMark/>
          </w:tcPr>
          <w:p w:rsidR="0039523A" w:rsidRDefault="0039523A" w:rsidP="0039523A">
            <w:pPr>
              <w:jc w:val="right"/>
              <w:rPr>
                <w:rFonts w:ascii="Calibri" w:hAnsi="Calibri"/>
                <w:b/>
                <w:bCs/>
                <w:sz w:val="18"/>
                <w:szCs w:val="18"/>
              </w:rPr>
            </w:pPr>
            <w:r>
              <w:rPr>
                <w:rFonts w:ascii="Calibri" w:hAnsi="Calibri"/>
                <w:b/>
                <w:bCs/>
                <w:sz w:val="18"/>
                <w:szCs w:val="18"/>
              </w:rPr>
              <w:t>$'000</w:t>
            </w:r>
          </w:p>
        </w:tc>
        <w:tc>
          <w:tcPr>
            <w:tcW w:w="624" w:type="dxa"/>
            <w:gridSpan w:val="3"/>
            <w:tcBorders>
              <w:top w:val="nil"/>
              <w:left w:val="nil"/>
              <w:bottom w:val="single" w:sz="4" w:space="0" w:color="auto"/>
              <w:right w:val="nil"/>
            </w:tcBorders>
            <w:shd w:val="clear" w:color="000000" w:fill="FFFFFF"/>
            <w:noWrap/>
            <w:hideMark/>
          </w:tcPr>
          <w:p w:rsidR="0039523A" w:rsidRDefault="0039523A" w:rsidP="0039523A">
            <w:pPr>
              <w:jc w:val="right"/>
              <w:rPr>
                <w:rFonts w:ascii="Calibri" w:hAnsi="Calibri"/>
                <w:b/>
                <w:bCs/>
                <w:sz w:val="18"/>
                <w:szCs w:val="18"/>
              </w:rPr>
            </w:pPr>
            <w:r>
              <w:rPr>
                <w:rFonts w:ascii="Calibri" w:hAnsi="Calibri"/>
                <w:b/>
                <w:bCs/>
                <w:sz w:val="18"/>
                <w:szCs w:val="18"/>
              </w:rPr>
              <w:t>%</w:t>
            </w:r>
          </w:p>
        </w:tc>
        <w:tc>
          <w:tcPr>
            <w:tcW w:w="1054" w:type="dxa"/>
            <w:gridSpan w:val="2"/>
            <w:tcBorders>
              <w:top w:val="nil"/>
              <w:left w:val="nil"/>
              <w:bottom w:val="single" w:sz="4" w:space="0" w:color="auto"/>
              <w:right w:val="nil"/>
            </w:tcBorders>
            <w:shd w:val="clear" w:color="000000" w:fill="FFFFFF"/>
            <w:noWrap/>
            <w:hideMark/>
          </w:tcPr>
          <w:p w:rsidR="0039523A" w:rsidRDefault="0039523A" w:rsidP="0039523A">
            <w:pPr>
              <w:jc w:val="right"/>
              <w:rPr>
                <w:rFonts w:ascii="Calibri" w:hAnsi="Calibri"/>
                <w:b/>
                <w:bCs/>
                <w:sz w:val="18"/>
                <w:szCs w:val="18"/>
              </w:rPr>
            </w:pPr>
            <w:r>
              <w:rPr>
                <w:rFonts w:ascii="Calibri" w:hAnsi="Calibri"/>
                <w:b/>
                <w:bCs/>
                <w:sz w:val="18"/>
                <w:szCs w:val="18"/>
              </w:rPr>
              <w:t>$'000</w:t>
            </w:r>
          </w:p>
        </w:tc>
        <w:tc>
          <w:tcPr>
            <w:tcW w:w="1054" w:type="dxa"/>
            <w:gridSpan w:val="3"/>
            <w:tcBorders>
              <w:top w:val="nil"/>
              <w:left w:val="nil"/>
              <w:bottom w:val="single" w:sz="4" w:space="0" w:color="auto"/>
              <w:right w:val="nil"/>
            </w:tcBorders>
            <w:shd w:val="clear" w:color="000000" w:fill="FFFFFF"/>
            <w:noWrap/>
            <w:hideMark/>
          </w:tcPr>
          <w:p w:rsidR="0039523A" w:rsidRDefault="0039523A" w:rsidP="0039523A">
            <w:pPr>
              <w:jc w:val="right"/>
              <w:rPr>
                <w:rFonts w:ascii="Calibri" w:hAnsi="Calibri"/>
                <w:b/>
                <w:bCs/>
                <w:sz w:val="18"/>
                <w:szCs w:val="18"/>
              </w:rPr>
            </w:pPr>
            <w:r>
              <w:rPr>
                <w:rFonts w:ascii="Calibri" w:hAnsi="Calibri"/>
                <w:b/>
                <w:bCs/>
                <w:sz w:val="18"/>
                <w:szCs w:val="18"/>
              </w:rPr>
              <w:t>$'000</w:t>
            </w:r>
          </w:p>
        </w:tc>
        <w:tc>
          <w:tcPr>
            <w:tcW w:w="1059" w:type="dxa"/>
            <w:gridSpan w:val="3"/>
            <w:tcBorders>
              <w:top w:val="nil"/>
              <w:left w:val="nil"/>
              <w:bottom w:val="single" w:sz="4" w:space="0" w:color="auto"/>
              <w:right w:val="nil"/>
            </w:tcBorders>
            <w:shd w:val="clear" w:color="000000" w:fill="FFFFFF"/>
            <w:noWrap/>
            <w:hideMark/>
          </w:tcPr>
          <w:p w:rsidR="0039523A" w:rsidRDefault="0039523A" w:rsidP="0039523A">
            <w:pPr>
              <w:jc w:val="right"/>
              <w:rPr>
                <w:rFonts w:ascii="Calibri" w:hAnsi="Calibri"/>
                <w:b/>
                <w:bCs/>
                <w:sz w:val="18"/>
                <w:szCs w:val="18"/>
              </w:rPr>
            </w:pPr>
            <w:r>
              <w:rPr>
                <w:rFonts w:ascii="Calibri" w:hAnsi="Calibri"/>
                <w:b/>
                <w:bCs/>
                <w:sz w:val="18"/>
                <w:szCs w:val="18"/>
              </w:rPr>
              <w:t>$'000</w:t>
            </w:r>
          </w:p>
        </w:tc>
      </w:tr>
      <w:tr w:rsidR="00BB6F5D" w:rsidTr="00F06063">
        <w:trPr>
          <w:gridAfter w:val="1"/>
          <w:wAfter w:w="51" w:type="dxa"/>
          <w:trHeight w:val="187"/>
        </w:trPr>
        <w:tc>
          <w:tcPr>
            <w:tcW w:w="1054" w:type="dxa"/>
            <w:tcBorders>
              <w:top w:val="nil"/>
              <w:left w:val="nil"/>
              <w:bottom w:val="nil"/>
              <w:right w:val="nil"/>
            </w:tcBorders>
            <w:shd w:val="clear" w:color="000000" w:fill="FFFFFF"/>
            <w:noWrap/>
            <w:hideMark/>
          </w:tcPr>
          <w:p w:rsidR="00BB6F5D" w:rsidRDefault="00BB6F5D" w:rsidP="00C966C9">
            <w:pPr>
              <w:spacing w:before="120" w:after="120"/>
              <w:jc w:val="right"/>
              <w:rPr>
                <w:rFonts w:ascii="Calibri" w:hAnsi="Calibri"/>
                <w:b/>
                <w:bCs/>
                <w:sz w:val="18"/>
                <w:szCs w:val="18"/>
              </w:rPr>
            </w:pPr>
          </w:p>
        </w:tc>
        <w:tc>
          <w:tcPr>
            <w:tcW w:w="3753" w:type="dxa"/>
            <w:gridSpan w:val="3"/>
            <w:tcBorders>
              <w:top w:val="nil"/>
              <w:left w:val="nil"/>
              <w:bottom w:val="nil"/>
              <w:right w:val="nil"/>
            </w:tcBorders>
            <w:shd w:val="clear" w:color="000000" w:fill="FFFFFF"/>
            <w:noWrap/>
            <w:hideMark/>
          </w:tcPr>
          <w:p w:rsidR="00BB6F5D" w:rsidRDefault="00BB6F5D" w:rsidP="00C966C9">
            <w:pPr>
              <w:pStyle w:val="TableTextLeftBold-BP4"/>
              <w:spacing w:before="120" w:after="120"/>
            </w:pPr>
            <w:r>
              <w:t>CASH FLOWS FROM OPERATING ACTIVITIES</w:t>
            </w:r>
          </w:p>
        </w:tc>
        <w:tc>
          <w:tcPr>
            <w:tcW w:w="1054" w:type="dxa"/>
            <w:gridSpan w:val="3"/>
            <w:tcBorders>
              <w:top w:val="nil"/>
              <w:left w:val="nil"/>
              <w:bottom w:val="nil"/>
              <w:right w:val="nil"/>
            </w:tcBorders>
            <w:shd w:val="clear" w:color="000000" w:fill="FFFFFF"/>
            <w:noWrap/>
            <w:hideMark/>
          </w:tcPr>
          <w:p w:rsidR="00BB6F5D" w:rsidRDefault="00BB6F5D" w:rsidP="00C966C9">
            <w:pPr>
              <w:spacing w:before="120" w:after="120"/>
              <w:jc w:val="right"/>
              <w:rPr>
                <w:rFonts w:ascii="Calibri" w:hAnsi="Calibri"/>
                <w:b/>
                <w:bCs/>
                <w:sz w:val="18"/>
                <w:szCs w:val="18"/>
              </w:rPr>
            </w:pPr>
          </w:p>
        </w:tc>
        <w:tc>
          <w:tcPr>
            <w:tcW w:w="1054" w:type="dxa"/>
            <w:gridSpan w:val="2"/>
            <w:tcBorders>
              <w:top w:val="nil"/>
              <w:left w:val="nil"/>
              <w:bottom w:val="nil"/>
              <w:right w:val="nil"/>
            </w:tcBorders>
            <w:shd w:val="clear" w:color="000000" w:fill="FFFFFF"/>
            <w:noWrap/>
            <w:hideMark/>
          </w:tcPr>
          <w:p w:rsidR="00BB6F5D" w:rsidRDefault="00BB6F5D" w:rsidP="00C966C9">
            <w:pPr>
              <w:spacing w:before="120" w:after="120"/>
              <w:jc w:val="right"/>
              <w:rPr>
                <w:rFonts w:ascii="Calibri" w:hAnsi="Calibri"/>
                <w:b/>
                <w:bCs/>
                <w:sz w:val="18"/>
                <w:szCs w:val="18"/>
              </w:rPr>
            </w:pPr>
          </w:p>
        </w:tc>
        <w:tc>
          <w:tcPr>
            <w:tcW w:w="624" w:type="dxa"/>
            <w:gridSpan w:val="3"/>
            <w:tcBorders>
              <w:top w:val="nil"/>
              <w:left w:val="nil"/>
              <w:bottom w:val="nil"/>
              <w:right w:val="nil"/>
            </w:tcBorders>
            <w:shd w:val="clear" w:color="000000" w:fill="FFFFFF"/>
            <w:noWrap/>
            <w:hideMark/>
          </w:tcPr>
          <w:p w:rsidR="00BB6F5D" w:rsidRDefault="00BB6F5D" w:rsidP="00C966C9">
            <w:pPr>
              <w:spacing w:before="120" w:after="120"/>
              <w:jc w:val="right"/>
              <w:rPr>
                <w:rFonts w:ascii="Calibri" w:hAnsi="Calibri"/>
                <w:b/>
                <w:bCs/>
                <w:sz w:val="18"/>
                <w:szCs w:val="18"/>
              </w:rPr>
            </w:pPr>
          </w:p>
        </w:tc>
        <w:tc>
          <w:tcPr>
            <w:tcW w:w="1054" w:type="dxa"/>
            <w:gridSpan w:val="3"/>
            <w:tcBorders>
              <w:top w:val="nil"/>
              <w:left w:val="nil"/>
              <w:bottom w:val="nil"/>
              <w:right w:val="nil"/>
            </w:tcBorders>
            <w:shd w:val="clear" w:color="000000" w:fill="FFFFFF"/>
            <w:noWrap/>
            <w:hideMark/>
          </w:tcPr>
          <w:p w:rsidR="00BB6F5D" w:rsidRDefault="00BB6F5D" w:rsidP="00C966C9">
            <w:pPr>
              <w:spacing w:before="120" w:after="120"/>
              <w:jc w:val="right"/>
              <w:rPr>
                <w:rFonts w:ascii="Calibri" w:hAnsi="Calibri"/>
                <w:b/>
                <w:bCs/>
                <w:sz w:val="18"/>
                <w:szCs w:val="18"/>
              </w:rPr>
            </w:pPr>
          </w:p>
        </w:tc>
        <w:tc>
          <w:tcPr>
            <w:tcW w:w="924" w:type="dxa"/>
            <w:tcBorders>
              <w:top w:val="nil"/>
              <w:left w:val="nil"/>
              <w:bottom w:val="nil"/>
              <w:right w:val="nil"/>
            </w:tcBorders>
            <w:shd w:val="clear" w:color="000000" w:fill="FFFFFF"/>
            <w:noWrap/>
            <w:hideMark/>
          </w:tcPr>
          <w:p w:rsidR="00BB6F5D" w:rsidRDefault="00BB6F5D" w:rsidP="00C966C9">
            <w:pPr>
              <w:spacing w:before="120" w:after="120"/>
              <w:jc w:val="right"/>
              <w:rPr>
                <w:rFonts w:ascii="Calibri" w:hAnsi="Calibri"/>
                <w:b/>
                <w:bCs/>
                <w:sz w:val="18"/>
                <w:szCs w:val="18"/>
              </w:rPr>
            </w:pPr>
          </w:p>
        </w:tc>
      </w:tr>
      <w:tr w:rsidR="00BB6F5D" w:rsidTr="00F06063">
        <w:trPr>
          <w:gridAfter w:val="1"/>
          <w:wAfter w:w="51" w:type="dxa"/>
          <w:trHeight w:val="187"/>
        </w:trPr>
        <w:tc>
          <w:tcPr>
            <w:tcW w:w="1054" w:type="dxa"/>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w:t>
            </w:r>
          </w:p>
        </w:tc>
        <w:tc>
          <w:tcPr>
            <w:tcW w:w="2401" w:type="dxa"/>
            <w:tcBorders>
              <w:top w:val="nil"/>
              <w:left w:val="nil"/>
              <w:bottom w:val="nil"/>
              <w:right w:val="nil"/>
            </w:tcBorders>
            <w:shd w:val="clear" w:color="000000" w:fill="FFFFFF"/>
            <w:noWrap/>
            <w:hideMark/>
          </w:tcPr>
          <w:p w:rsidR="00BB6F5D" w:rsidRDefault="00BB6F5D" w:rsidP="00BB6F5D">
            <w:pPr>
              <w:pStyle w:val="TableTextLeftBold-BP4"/>
            </w:pPr>
            <w:r>
              <w:t>Receipts</w:t>
            </w:r>
          </w:p>
        </w:tc>
        <w:tc>
          <w:tcPr>
            <w:tcW w:w="1217" w:type="dxa"/>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w:t>
            </w:r>
          </w:p>
        </w:tc>
        <w:tc>
          <w:tcPr>
            <w:tcW w:w="62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w:t>
            </w:r>
          </w:p>
        </w:tc>
        <w:tc>
          <w:tcPr>
            <w:tcW w:w="105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w:t>
            </w:r>
          </w:p>
        </w:tc>
        <w:tc>
          <w:tcPr>
            <w:tcW w:w="1059"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w:t>
            </w:r>
          </w:p>
        </w:tc>
      </w:tr>
      <w:tr w:rsidR="00BB6F5D" w:rsidTr="00F06063">
        <w:trPr>
          <w:gridAfter w:val="1"/>
          <w:wAfter w:w="51" w:type="dxa"/>
          <w:trHeight w:val="187"/>
        </w:trPr>
        <w:tc>
          <w:tcPr>
            <w:tcW w:w="1054" w:type="dxa"/>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4,671</w:t>
            </w:r>
          </w:p>
        </w:tc>
        <w:tc>
          <w:tcPr>
            <w:tcW w:w="2401" w:type="dxa"/>
            <w:tcBorders>
              <w:top w:val="nil"/>
              <w:left w:val="nil"/>
              <w:bottom w:val="nil"/>
              <w:right w:val="nil"/>
            </w:tcBorders>
            <w:shd w:val="clear" w:color="000000" w:fill="FFFFFF"/>
            <w:noWrap/>
            <w:hideMark/>
          </w:tcPr>
          <w:p w:rsidR="00BB6F5D" w:rsidRDefault="00BB6F5D" w:rsidP="0039523A">
            <w:pPr>
              <w:rPr>
                <w:rFonts w:ascii="Calibri" w:hAnsi="Calibri"/>
                <w:sz w:val="18"/>
                <w:szCs w:val="18"/>
              </w:rPr>
            </w:pPr>
            <w:r>
              <w:rPr>
                <w:rFonts w:ascii="Calibri" w:hAnsi="Calibri"/>
                <w:sz w:val="18"/>
                <w:szCs w:val="18"/>
              </w:rPr>
              <w:t>User Charges</w:t>
            </w:r>
          </w:p>
        </w:tc>
        <w:tc>
          <w:tcPr>
            <w:tcW w:w="1217" w:type="dxa"/>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4,382</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4,987</w:t>
            </w:r>
          </w:p>
        </w:tc>
        <w:tc>
          <w:tcPr>
            <w:tcW w:w="62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xml:space="preserve">14 </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5,114</w:t>
            </w:r>
          </w:p>
        </w:tc>
        <w:tc>
          <w:tcPr>
            <w:tcW w:w="105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5,242</w:t>
            </w:r>
          </w:p>
        </w:tc>
        <w:tc>
          <w:tcPr>
            <w:tcW w:w="1059"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5,458</w:t>
            </w:r>
          </w:p>
        </w:tc>
      </w:tr>
      <w:tr w:rsidR="00BB6F5D" w:rsidTr="00F06063">
        <w:trPr>
          <w:gridAfter w:val="1"/>
          <w:wAfter w:w="51" w:type="dxa"/>
          <w:trHeight w:val="187"/>
        </w:trPr>
        <w:tc>
          <w:tcPr>
            <w:tcW w:w="1054" w:type="dxa"/>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473</w:t>
            </w:r>
          </w:p>
        </w:tc>
        <w:tc>
          <w:tcPr>
            <w:tcW w:w="2401" w:type="dxa"/>
            <w:tcBorders>
              <w:top w:val="nil"/>
              <w:left w:val="nil"/>
              <w:bottom w:val="nil"/>
              <w:right w:val="nil"/>
            </w:tcBorders>
            <w:shd w:val="clear" w:color="000000" w:fill="FFFFFF"/>
            <w:noWrap/>
            <w:hideMark/>
          </w:tcPr>
          <w:p w:rsidR="00BB6F5D" w:rsidRDefault="00BB6F5D" w:rsidP="0039523A">
            <w:pPr>
              <w:rPr>
                <w:rFonts w:ascii="Calibri" w:hAnsi="Calibri"/>
                <w:sz w:val="18"/>
                <w:szCs w:val="18"/>
              </w:rPr>
            </w:pPr>
            <w:r>
              <w:rPr>
                <w:rFonts w:ascii="Calibri" w:hAnsi="Calibri"/>
                <w:sz w:val="18"/>
                <w:szCs w:val="18"/>
              </w:rPr>
              <w:t>Interest Received</w:t>
            </w:r>
          </w:p>
        </w:tc>
        <w:tc>
          <w:tcPr>
            <w:tcW w:w="1217" w:type="dxa"/>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352</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439</w:t>
            </w:r>
          </w:p>
        </w:tc>
        <w:tc>
          <w:tcPr>
            <w:tcW w:w="62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xml:space="preserve">25 </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463</w:t>
            </w:r>
          </w:p>
        </w:tc>
        <w:tc>
          <w:tcPr>
            <w:tcW w:w="105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488</w:t>
            </w:r>
          </w:p>
        </w:tc>
        <w:tc>
          <w:tcPr>
            <w:tcW w:w="1059"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504</w:t>
            </w:r>
          </w:p>
        </w:tc>
      </w:tr>
      <w:tr w:rsidR="00BB6F5D" w:rsidTr="00F06063">
        <w:trPr>
          <w:gridAfter w:val="1"/>
          <w:wAfter w:w="51" w:type="dxa"/>
          <w:trHeight w:val="187"/>
        </w:trPr>
        <w:tc>
          <w:tcPr>
            <w:tcW w:w="1054" w:type="dxa"/>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0</w:t>
            </w:r>
          </w:p>
        </w:tc>
        <w:tc>
          <w:tcPr>
            <w:tcW w:w="2401" w:type="dxa"/>
            <w:tcBorders>
              <w:top w:val="nil"/>
              <w:left w:val="nil"/>
              <w:bottom w:val="nil"/>
              <w:right w:val="nil"/>
            </w:tcBorders>
            <w:shd w:val="clear" w:color="000000" w:fill="FFFFFF"/>
            <w:hideMark/>
          </w:tcPr>
          <w:p w:rsidR="00BB6F5D" w:rsidRDefault="00BB6F5D" w:rsidP="00B740EB">
            <w:pPr>
              <w:tabs>
                <w:tab w:val="left" w:pos="148"/>
                <w:tab w:val="left" w:pos="536"/>
              </w:tabs>
              <w:spacing w:after="60"/>
              <w:ind w:left="142" w:hanging="142"/>
              <w:rPr>
                <w:rFonts w:ascii="Calibri" w:hAnsi="Calibri"/>
                <w:sz w:val="18"/>
                <w:szCs w:val="18"/>
              </w:rPr>
            </w:pPr>
            <w:r>
              <w:rPr>
                <w:rFonts w:ascii="Calibri" w:hAnsi="Calibri"/>
                <w:sz w:val="18"/>
                <w:szCs w:val="18"/>
              </w:rPr>
              <w:t>Distribution from Investments with the Territory Banking Account</w:t>
            </w:r>
            <w:r w:rsidR="00C966C9" w:rsidRPr="00111539">
              <w:rPr>
                <w:rFonts w:ascii="Calibri" w:hAnsi="Calibri"/>
                <w:sz w:val="18"/>
                <w:szCs w:val="18"/>
                <w:vertAlign w:val="superscript"/>
              </w:rPr>
              <w:t>1</w:t>
            </w:r>
          </w:p>
        </w:tc>
        <w:tc>
          <w:tcPr>
            <w:tcW w:w="1217" w:type="dxa"/>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49</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60</w:t>
            </w:r>
          </w:p>
        </w:tc>
        <w:tc>
          <w:tcPr>
            <w:tcW w:w="62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xml:space="preserve">22 </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63</w:t>
            </w:r>
          </w:p>
        </w:tc>
        <w:tc>
          <w:tcPr>
            <w:tcW w:w="105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67</w:t>
            </w:r>
          </w:p>
        </w:tc>
        <w:tc>
          <w:tcPr>
            <w:tcW w:w="1059"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69</w:t>
            </w:r>
          </w:p>
        </w:tc>
      </w:tr>
      <w:tr w:rsidR="00BB6F5D" w:rsidTr="00F06063">
        <w:trPr>
          <w:gridAfter w:val="1"/>
          <w:wAfter w:w="51" w:type="dxa"/>
          <w:trHeight w:val="187"/>
        </w:trPr>
        <w:tc>
          <w:tcPr>
            <w:tcW w:w="1054" w:type="dxa"/>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485</w:t>
            </w:r>
          </w:p>
        </w:tc>
        <w:tc>
          <w:tcPr>
            <w:tcW w:w="2401" w:type="dxa"/>
            <w:tcBorders>
              <w:top w:val="nil"/>
              <w:left w:val="nil"/>
              <w:bottom w:val="nil"/>
              <w:right w:val="nil"/>
            </w:tcBorders>
            <w:shd w:val="clear" w:color="000000" w:fill="FFFFFF"/>
            <w:noWrap/>
            <w:hideMark/>
          </w:tcPr>
          <w:p w:rsidR="00BB6F5D" w:rsidRDefault="00BB6F5D" w:rsidP="0039523A">
            <w:pPr>
              <w:rPr>
                <w:rFonts w:ascii="Calibri" w:hAnsi="Calibri"/>
                <w:sz w:val="18"/>
                <w:szCs w:val="18"/>
              </w:rPr>
            </w:pPr>
            <w:r>
              <w:rPr>
                <w:rFonts w:ascii="Calibri" w:hAnsi="Calibri"/>
                <w:sz w:val="18"/>
                <w:szCs w:val="18"/>
              </w:rPr>
              <w:t>Other Receipts</w:t>
            </w:r>
          </w:p>
        </w:tc>
        <w:tc>
          <w:tcPr>
            <w:tcW w:w="1217" w:type="dxa"/>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470</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489</w:t>
            </w:r>
          </w:p>
        </w:tc>
        <w:tc>
          <w:tcPr>
            <w:tcW w:w="62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xml:space="preserve">4 </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501</w:t>
            </w:r>
          </w:p>
        </w:tc>
        <w:tc>
          <w:tcPr>
            <w:tcW w:w="105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514</w:t>
            </w:r>
          </w:p>
        </w:tc>
        <w:tc>
          <w:tcPr>
            <w:tcW w:w="1059"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514</w:t>
            </w:r>
          </w:p>
        </w:tc>
      </w:tr>
      <w:tr w:rsidR="00BB6F5D" w:rsidTr="00F06063">
        <w:trPr>
          <w:gridAfter w:val="1"/>
          <w:wAfter w:w="51" w:type="dxa"/>
          <w:trHeight w:val="187"/>
        </w:trPr>
        <w:tc>
          <w:tcPr>
            <w:tcW w:w="1054" w:type="dxa"/>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5,629</w:t>
            </w:r>
          </w:p>
        </w:tc>
        <w:tc>
          <w:tcPr>
            <w:tcW w:w="2401" w:type="dxa"/>
            <w:tcBorders>
              <w:top w:val="nil"/>
              <w:left w:val="nil"/>
              <w:bottom w:val="nil"/>
              <w:right w:val="nil"/>
            </w:tcBorders>
            <w:shd w:val="clear" w:color="000000" w:fill="FFFFFF"/>
            <w:noWrap/>
            <w:hideMark/>
          </w:tcPr>
          <w:p w:rsidR="00BB6F5D" w:rsidRDefault="00BB6F5D" w:rsidP="00BB6F5D">
            <w:pPr>
              <w:pStyle w:val="TableTextLeftBold-BP4"/>
              <w:rPr>
                <w:b w:val="0"/>
                <w:bCs/>
                <w:szCs w:val="18"/>
              </w:rPr>
            </w:pPr>
            <w:r w:rsidRPr="00BB6F5D">
              <w:t>Operating Receipts</w:t>
            </w:r>
          </w:p>
        </w:tc>
        <w:tc>
          <w:tcPr>
            <w:tcW w:w="1217" w:type="dxa"/>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5,253</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5,975</w:t>
            </w:r>
          </w:p>
        </w:tc>
        <w:tc>
          <w:tcPr>
            <w:tcW w:w="62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 xml:space="preserve">14 </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6,141</w:t>
            </w:r>
          </w:p>
        </w:tc>
        <w:tc>
          <w:tcPr>
            <w:tcW w:w="105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6,311</w:t>
            </w:r>
          </w:p>
        </w:tc>
        <w:tc>
          <w:tcPr>
            <w:tcW w:w="1059" w:type="dxa"/>
            <w:gridSpan w:val="3"/>
            <w:tcBorders>
              <w:top w:val="nil"/>
              <w:left w:val="nil"/>
              <w:bottom w:val="nil"/>
              <w:right w:val="nil"/>
            </w:tcBorders>
            <w:shd w:val="clear" w:color="000000" w:fill="FFFFFF"/>
            <w:noWrap/>
            <w:hideMark/>
          </w:tcPr>
          <w:p w:rsidR="00BB6F5D" w:rsidRDefault="00BB6F5D" w:rsidP="00B50514">
            <w:pPr>
              <w:jc w:val="right"/>
              <w:rPr>
                <w:rFonts w:ascii="Calibri" w:hAnsi="Calibri"/>
                <w:b/>
                <w:bCs/>
                <w:sz w:val="18"/>
                <w:szCs w:val="18"/>
              </w:rPr>
            </w:pPr>
            <w:r>
              <w:rPr>
                <w:rFonts w:ascii="Calibri" w:hAnsi="Calibri"/>
                <w:b/>
                <w:bCs/>
                <w:sz w:val="18"/>
                <w:szCs w:val="18"/>
              </w:rPr>
              <w:t>6,54</w:t>
            </w:r>
            <w:r w:rsidR="00B50514">
              <w:rPr>
                <w:rFonts w:ascii="Calibri" w:hAnsi="Calibri"/>
                <w:b/>
                <w:bCs/>
                <w:sz w:val="18"/>
                <w:szCs w:val="18"/>
              </w:rPr>
              <w:t>5</w:t>
            </w:r>
          </w:p>
        </w:tc>
      </w:tr>
      <w:tr w:rsidR="00BB6F5D" w:rsidTr="00F06063">
        <w:trPr>
          <w:gridAfter w:val="1"/>
          <w:wAfter w:w="51" w:type="dxa"/>
          <w:trHeight w:val="187"/>
        </w:trPr>
        <w:tc>
          <w:tcPr>
            <w:tcW w:w="1054" w:type="dxa"/>
            <w:tcBorders>
              <w:top w:val="nil"/>
              <w:left w:val="nil"/>
              <w:bottom w:val="nil"/>
              <w:right w:val="nil"/>
            </w:tcBorders>
            <w:shd w:val="clear" w:color="000000" w:fill="FFFFFF"/>
            <w:noWrap/>
            <w:hideMark/>
          </w:tcPr>
          <w:p w:rsidR="00BB6F5D" w:rsidRDefault="00BB6F5D" w:rsidP="00C966C9">
            <w:pPr>
              <w:spacing w:before="120"/>
              <w:jc w:val="right"/>
              <w:rPr>
                <w:rFonts w:ascii="Calibri" w:hAnsi="Calibri"/>
                <w:color w:val="0000FF"/>
                <w:sz w:val="18"/>
                <w:szCs w:val="18"/>
              </w:rPr>
            </w:pPr>
            <w:r>
              <w:rPr>
                <w:rFonts w:ascii="Calibri" w:hAnsi="Calibri"/>
                <w:color w:val="0000FF"/>
                <w:sz w:val="18"/>
                <w:szCs w:val="18"/>
              </w:rPr>
              <w:t> </w:t>
            </w:r>
          </w:p>
        </w:tc>
        <w:tc>
          <w:tcPr>
            <w:tcW w:w="2401" w:type="dxa"/>
            <w:tcBorders>
              <w:top w:val="nil"/>
              <w:left w:val="nil"/>
              <w:bottom w:val="nil"/>
              <w:right w:val="nil"/>
            </w:tcBorders>
            <w:shd w:val="clear" w:color="000000" w:fill="FFFFFF"/>
            <w:noWrap/>
            <w:hideMark/>
          </w:tcPr>
          <w:p w:rsidR="00BB6F5D" w:rsidRDefault="00BB6F5D" w:rsidP="00C966C9">
            <w:pPr>
              <w:spacing w:before="120"/>
              <w:rPr>
                <w:rFonts w:ascii="Calibri" w:hAnsi="Calibri"/>
                <w:b/>
                <w:bCs/>
                <w:sz w:val="18"/>
                <w:szCs w:val="18"/>
              </w:rPr>
            </w:pPr>
            <w:r>
              <w:rPr>
                <w:rFonts w:ascii="Calibri" w:hAnsi="Calibri"/>
                <w:b/>
                <w:bCs/>
                <w:sz w:val="18"/>
                <w:szCs w:val="18"/>
              </w:rPr>
              <w:t>Payments</w:t>
            </w:r>
          </w:p>
        </w:tc>
        <w:tc>
          <w:tcPr>
            <w:tcW w:w="1217" w:type="dxa"/>
            <w:tcBorders>
              <w:top w:val="nil"/>
              <w:left w:val="nil"/>
              <w:bottom w:val="nil"/>
              <w:right w:val="nil"/>
            </w:tcBorders>
            <w:shd w:val="clear" w:color="000000" w:fill="FFFFFF"/>
            <w:noWrap/>
            <w:hideMark/>
          </w:tcPr>
          <w:p w:rsidR="00BB6F5D" w:rsidRDefault="00BB6F5D" w:rsidP="00C966C9">
            <w:pPr>
              <w:spacing w:before="120"/>
              <w:jc w:val="right"/>
              <w:rPr>
                <w:rFonts w:ascii="Calibri" w:hAnsi="Calibri"/>
                <w:sz w:val="18"/>
                <w:szCs w:val="18"/>
              </w:rPr>
            </w:pPr>
            <w:r>
              <w:rPr>
                <w:rFonts w:ascii="Calibri" w:hAnsi="Calibri"/>
                <w:sz w:val="18"/>
                <w:szCs w:val="18"/>
              </w:rPr>
              <w:t> </w:t>
            </w:r>
          </w:p>
        </w:tc>
        <w:tc>
          <w:tcPr>
            <w:tcW w:w="1054" w:type="dxa"/>
            <w:gridSpan w:val="2"/>
            <w:tcBorders>
              <w:top w:val="nil"/>
              <w:left w:val="nil"/>
              <w:bottom w:val="nil"/>
              <w:right w:val="nil"/>
            </w:tcBorders>
            <w:shd w:val="clear" w:color="000000" w:fill="FFFFFF"/>
            <w:noWrap/>
            <w:hideMark/>
          </w:tcPr>
          <w:p w:rsidR="00BB6F5D" w:rsidRDefault="00BB6F5D" w:rsidP="00C966C9">
            <w:pPr>
              <w:spacing w:before="120"/>
              <w:jc w:val="right"/>
              <w:rPr>
                <w:rFonts w:ascii="Calibri" w:hAnsi="Calibri"/>
                <w:color w:val="0000FF"/>
                <w:sz w:val="18"/>
                <w:szCs w:val="18"/>
              </w:rPr>
            </w:pPr>
            <w:r>
              <w:rPr>
                <w:rFonts w:ascii="Calibri" w:hAnsi="Calibri"/>
                <w:color w:val="0000FF"/>
                <w:sz w:val="18"/>
                <w:szCs w:val="18"/>
              </w:rPr>
              <w:t> </w:t>
            </w:r>
          </w:p>
        </w:tc>
        <w:tc>
          <w:tcPr>
            <w:tcW w:w="624" w:type="dxa"/>
            <w:gridSpan w:val="3"/>
            <w:tcBorders>
              <w:top w:val="nil"/>
              <w:left w:val="nil"/>
              <w:bottom w:val="nil"/>
              <w:right w:val="nil"/>
            </w:tcBorders>
            <w:shd w:val="clear" w:color="000000" w:fill="FFFFFF"/>
            <w:noWrap/>
            <w:hideMark/>
          </w:tcPr>
          <w:p w:rsidR="00BB6F5D" w:rsidRDefault="00BB6F5D" w:rsidP="00C966C9">
            <w:pPr>
              <w:spacing w:before="120"/>
              <w:jc w:val="right"/>
              <w:rPr>
                <w:rFonts w:ascii="Calibri" w:hAnsi="Calibri"/>
                <w:color w:val="0000FF"/>
                <w:sz w:val="18"/>
                <w:szCs w:val="18"/>
              </w:rPr>
            </w:pPr>
            <w:r>
              <w:rPr>
                <w:rFonts w:ascii="Calibri" w:hAnsi="Calibri"/>
                <w:color w:val="0000FF"/>
                <w:sz w:val="18"/>
                <w:szCs w:val="18"/>
              </w:rPr>
              <w:t> </w:t>
            </w:r>
          </w:p>
        </w:tc>
        <w:tc>
          <w:tcPr>
            <w:tcW w:w="1054" w:type="dxa"/>
            <w:gridSpan w:val="2"/>
            <w:tcBorders>
              <w:top w:val="nil"/>
              <w:left w:val="nil"/>
              <w:bottom w:val="nil"/>
              <w:right w:val="nil"/>
            </w:tcBorders>
            <w:shd w:val="clear" w:color="000000" w:fill="FFFFFF"/>
            <w:noWrap/>
            <w:hideMark/>
          </w:tcPr>
          <w:p w:rsidR="00BB6F5D" w:rsidRDefault="00BB6F5D" w:rsidP="00C966C9">
            <w:pPr>
              <w:spacing w:before="120"/>
              <w:jc w:val="right"/>
              <w:rPr>
                <w:rFonts w:ascii="Calibri" w:hAnsi="Calibri"/>
                <w:color w:val="0000FF"/>
                <w:sz w:val="18"/>
                <w:szCs w:val="18"/>
              </w:rPr>
            </w:pPr>
            <w:r>
              <w:rPr>
                <w:rFonts w:ascii="Calibri" w:hAnsi="Calibri"/>
                <w:color w:val="0000FF"/>
                <w:sz w:val="18"/>
                <w:szCs w:val="18"/>
              </w:rPr>
              <w:t> </w:t>
            </w:r>
          </w:p>
        </w:tc>
        <w:tc>
          <w:tcPr>
            <w:tcW w:w="1054" w:type="dxa"/>
            <w:gridSpan w:val="3"/>
            <w:tcBorders>
              <w:top w:val="nil"/>
              <w:left w:val="nil"/>
              <w:bottom w:val="nil"/>
              <w:right w:val="nil"/>
            </w:tcBorders>
            <w:shd w:val="clear" w:color="000000" w:fill="FFFFFF"/>
            <w:noWrap/>
            <w:hideMark/>
          </w:tcPr>
          <w:p w:rsidR="00BB6F5D" w:rsidRDefault="00BB6F5D" w:rsidP="00C966C9">
            <w:pPr>
              <w:spacing w:before="120"/>
              <w:jc w:val="right"/>
              <w:rPr>
                <w:rFonts w:ascii="Calibri" w:hAnsi="Calibri"/>
                <w:color w:val="0000FF"/>
                <w:sz w:val="18"/>
                <w:szCs w:val="18"/>
              </w:rPr>
            </w:pPr>
            <w:r>
              <w:rPr>
                <w:rFonts w:ascii="Calibri" w:hAnsi="Calibri"/>
                <w:color w:val="0000FF"/>
                <w:sz w:val="18"/>
                <w:szCs w:val="18"/>
              </w:rPr>
              <w:t> </w:t>
            </w:r>
          </w:p>
        </w:tc>
        <w:tc>
          <w:tcPr>
            <w:tcW w:w="1059" w:type="dxa"/>
            <w:gridSpan w:val="3"/>
            <w:tcBorders>
              <w:top w:val="nil"/>
              <w:left w:val="nil"/>
              <w:bottom w:val="nil"/>
              <w:right w:val="nil"/>
            </w:tcBorders>
            <w:shd w:val="clear" w:color="000000" w:fill="FFFFFF"/>
            <w:noWrap/>
            <w:hideMark/>
          </w:tcPr>
          <w:p w:rsidR="00BB6F5D" w:rsidRDefault="00BB6F5D" w:rsidP="00C966C9">
            <w:pPr>
              <w:spacing w:before="120"/>
              <w:jc w:val="right"/>
              <w:rPr>
                <w:rFonts w:ascii="Calibri" w:hAnsi="Calibri"/>
                <w:color w:val="0000FF"/>
                <w:sz w:val="18"/>
                <w:szCs w:val="18"/>
              </w:rPr>
            </w:pPr>
            <w:r>
              <w:rPr>
                <w:rFonts w:ascii="Calibri" w:hAnsi="Calibri"/>
                <w:color w:val="0000FF"/>
                <w:sz w:val="18"/>
                <w:szCs w:val="18"/>
              </w:rPr>
              <w:t> </w:t>
            </w:r>
          </w:p>
        </w:tc>
      </w:tr>
      <w:tr w:rsidR="00BB6F5D" w:rsidTr="00F06063">
        <w:trPr>
          <w:gridAfter w:val="1"/>
          <w:wAfter w:w="51" w:type="dxa"/>
          <w:trHeight w:val="187"/>
        </w:trPr>
        <w:tc>
          <w:tcPr>
            <w:tcW w:w="1054" w:type="dxa"/>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1,181</w:t>
            </w:r>
          </w:p>
        </w:tc>
        <w:tc>
          <w:tcPr>
            <w:tcW w:w="2401" w:type="dxa"/>
            <w:tcBorders>
              <w:top w:val="nil"/>
              <w:left w:val="nil"/>
              <w:bottom w:val="nil"/>
              <w:right w:val="nil"/>
            </w:tcBorders>
            <w:shd w:val="clear" w:color="000000" w:fill="FFFFFF"/>
            <w:noWrap/>
            <w:hideMark/>
          </w:tcPr>
          <w:p w:rsidR="00BB6F5D" w:rsidRDefault="00BB6F5D" w:rsidP="0039523A">
            <w:pPr>
              <w:rPr>
                <w:rFonts w:ascii="Calibri" w:hAnsi="Calibri"/>
                <w:sz w:val="18"/>
                <w:szCs w:val="18"/>
              </w:rPr>
            </w:pPr>
            <w:r>
              <w:rPr>
                <w:rFonts w:ascii="Calibri" w:hAnsi="Calibri"/>
                <w:sz w:val="18"/>
                <w:szCs w:val="18"/>
              </w:rPr>
              <w:t>Related to Employees</w:t>
            </w:r>
          </w:p>
        </w:tc>
        <w:tc>
          <w:tcPr>
            <w:tcW w:w="1217" w:type="dxa"/>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1,329</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1,228</w:t>
            </w:r>
          </w:p>
        </w:tc>
        <w:tc>
          <w:tcPr>
            <w:tcW w:w="62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xml:space="preserve">-8 </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1,277</w:t>
            </w:r>
          </w:p>
        </w:tc>
        <w:tc>
          <w:tcPr>
            <w:tcW w:w="105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1,328</w:t>
            </w:r>
          </w:p>
        </w:tc>
        <w:tc>
          <w:tcPr>
            <w:tcW w:w="1059"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1,344</w:t>
            </w:r>
          </w:p>
        </w:tc>
      </w:tr>
      <w:tr w:rsidR="00BB6F5D" w:rsidTr="00F06063">
        <w:trPr>
          <w:gridAfter w:val="1"/>
          <w:wAfter w:w="51" w:type="dxa"/>
          <w:trHeight w:val="187"/>
        </w:trPr>
        <w:tc>
          <w:tcPr>
            <w:tcW w:w="1054" w:type="dxa"/>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140</w:t>
            </w:r>
          </w:p>
        </w:tc>
        <w:tc>
          <w:tcPr>
            <w:tcW w:w="2401" w:type="dxa"/>
            <w:tcBorders>
              <w:top w:val="nil"/>
              <w:left w:val="nil"/>
              <w:bottom w:val="nil"/>
              <w:right w:val="nil"/>
            </w:tcBorders>
            <w:shd w:val="clear" w:color="000000" w:fill="FFFFFF"/>
            <w:noWrap/>
            <w:hideMark/>
          </w:tcPr>
          <w:p w:rsidR="00BB6F5D" w:rsidRDefault="00BB6F5D" w:rsidP="0039523A">
            <w:pPr>
              <w:rPr>
                <w:rFonts w:ascii="Calibri" w:hAnsi="Calibri"/>
                <w:sz w:val="18"/>
                <w:szCs w:val="18"/>
              </w:rPr>
            </w:pPr>
            <w:r>
              <w:rPr>
                <w:rFonts w:ascii="Calibri" w:hAnsi="Calibri"/>
                <w:sz w:val="18"/>
                <w:szCs w:val="18"/>
              </w:rPr>
              <w:t>Related to Superannuation</w:t>
            </w:r>
          </w:p>
        </w:tc>
        <w:tc>
          <w:tcPr>
            <w:tcW w:w="1217" w:type="dxa"/>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81</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82</w:t>
            </w:r>
          </w:p>
        </w:tc>
        <w:tc>
          <w:tcPr>
            <w:tcW w:w="62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xml:space="preserve">1 </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83</w:t>
            </w:r>
          </w:p>
        </w:tc>
        <w:tc>
          <w:tcPr>
            <w:tcW w:w="105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85</w:t>
            </w:r>
          </w:p>
        </w:tc>
        <w:tc>
          <w:tcPr>
            <w:tcW w:w="1059"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86</w:t>
            </w:r>
          </w:p>
        </w:tc>
      </w:tr>
      <w:tr w:rsidR="00BB6F5D" w:rsidTr="00F06063">
        <w:trPr>
          <w:gridAfter w:val="1"/>
          <w:wAfter w:w="51" w:type="dxa"/>
          <w:trHeight w:val="187"/>
        </w:trPr>
        <w:tc>
          <w:tcPr>
            <w:tcW w:w="1054" w:type="dxa"/>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868</w:t>
            </w:r>
          </w:p>
        </w:tc>
        <w:tc>
          <w:tcPr>
            <w:tcW w:w="2401" w:type="dxa"/>
            <w:tcBorders>
              <w:top w:val="nil"/>
              <w:left w:val="nil"/>
              <w:bottom w:val="nil"/>
              <w:right w:val="nil"/>
            </w:tcBorders>
            <w:shd w:val="clear" w:color="000000" w:fill="FFFFFF"/>
            <w:hideMark/>
          </w:tcPr>
          <w:p w:rsidR="00BB6F5D" w:rsidRDefault="00BB6F5D" w:rsidP="0039523A">
            <w:pPr>
              <w:rPr>
                <w:rFonts w:ascii="Calibri" w:hAnsi="Calibri"/>
                <w:sz w:val="18"/>
                <w:szCs w:val="18"/>
              </w:rPr>
            </w:pPr>
            <w:r>
              <w:rPr>
                <w:rFonts w:ascii="Calibri" w:hAnsi="Calibri"/>
                <w:sz w:val="18"/>
                <w:szCs w:val="18"/>
              </w:rPr>
              <w:t>Related to Supplies and</w:t>
            </w:r>
            <w:r>
              <w:rPr>
                <w:rFonts w:ascii="Calibri" w:hAnsi="Calibri"/>
                <w:sz w:val="18"/>
                <w:szCs w:val="18"/>
              </w:rPr>
              <w:br/>
              <w:t xml:space="preserve">   Services</w:t>
            </w:r>
          </w:p>
        </w:tc>
        <w:tc>
          <w:tcPr>
            <w:tcW w:w="1217" w:type="dxa"/>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739</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903</w:t>
            </w:r>
          </w:p>
        </w:tc>
        <w:tc>
          <w:tcPr>
            <w:tcW w:w="62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xml:space="preserve">22 </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939</w:t>
            </w:r>
          </w:p>
        </w:tc>
        <w:tc>
          <w:tcPr>
            <w:tcW w:w="105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977</w:t>
            </w:r>
          </w:p>
        </w:tc>
        <w:tc>
          <w:tcPr>
            <w:tcW w:w="1059"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1,002</w:t>
            </w:r>
          </w:p>
        </w:tc>
      </w:tr>
      <w:tr w:rsidR="00BB6F5D" w:rsidTr="00F06063">
        <w:trPr>
          <w:gridAfter w:val="1"/>
          <w:wAfter w:w="51" w:type="dxa"/>
          <w:trHeight w:val="187"/>
        </w:trPr>
        <w:tc>
          <w:tcPr>
            <w:tcW w:w="1054" w:type="dxa"/>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2,876</w:t>
            </w:r>
          </w:p>
        </w:tc>
        <w:tc>
          <w:tcPr>
            <w:tcW w:w="2401" w:type="dxa"/>
            <w:tcBorders>
              <w:top w:val="nil"/>
              <w:left w:val="nil"/>
              <w:bottom w:val="nil"/>
              <w:right w:val="nil"/>
            </w:tcBorders>
            <w:shd w:val="clear" w:color="000000" w:fill="FFFFFF"/>
            <w:noWrap/>
            <w:hideMark/>
          </w:tcPr>
          <w:p w:rsidR="00BB6F5D" w:rsidRDefault="00BB6F5D" w:rsidP="0039523A">
            <w:pPr>
              <w:rPr>
                <w:rFonts w:ascii="Calibri" w:hAnsi="Calibri"/>
                <w:sz w:val="18"/>
                <w:szCs w:val="18"/>
              </w:rPr>
            </w:pPr>
            <w:r>
              <w:rPr>
                <w:rFonts w:ascii="Calibri" w:hAnsi="Calibri"/>
                <w:sz w:val="18"/>
                <w:szCs w:val="18"/>
              </w:rPr>
              <w:t>Other</w:t>
            </w:r>
          </w:p>
        </w:tc>
        <w:tc>
          <w:tcPr>
            <w:tcW w:w="1217" w:type="dxa"/>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2,621</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2,980</w:t>
            </w:r>
          </w:p>
        </w:tc>
        <w:tc>
          <w:tcPr>
            <w:tcW w:w="62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xml:space="preserve">14 </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3,102</w:t>
            </w:r>
          </w:p>
        </w:tc>
        <w:tc>
          <w:tcPr>
            <w:tcW w:w="105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3,222</w:t>
            </w:r>
          </w:p>
        </w:tc>
        <w:tc>
          <w:tcPr>
            <w:tcW w:w="1059"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3,292</w:t>
            </w:r>
          </w:p>
        </w:tc>
      </w:tr>
      <w:tr w:rsidR="00BB6F5D" w:rsidTr="00F06063">
        <w:trPr>
          <w:gridAfter w:val="1"/>
          <w:wAfter w:w="51" w:type="dxa"/>
          <w:trHeight w:val="187"/>
        </w:trPr>
        <w:tc>
          <w:tcPr>
            <w:tcW w:w="1054" w:type="dxa"/>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5,065</w:t>
            </w:r>
          </w:p>
        </w:tc>
        <w:tc>
          <w:tcPr>
            <w:tcW w:w="2401" w:type="dxa"/>
            <w:tcBorders>
              <w:top w:val="nil"/>
              <w:left w:val="nil"/>
              <w:bottom w:val="nil"/>
              <w:right w:val="nil"/>
            </w:tcBorders>
            <w:shd w:val="clear" w:color="000000" w:fill="FFFFFF"/>
            <w:noWrap/>
            <w:hideMark/>
          </w:tcPr>
          <w:p w:rsidR="00BB6F5D" w:rsidRDefault="00BB6F5D" w:rsidP="00BB6F5D">
            <w:pPr>
              <w:pStyle w:val="TableTextLeftBold-BP4"/>
            </w:pPr>
            <w:r>
              <w:t>Operating Payments</w:t>
            </w:r>
          </w:p>
        </w:tc>
        <w:tc>
          <w:tcPr>
            <w:tcW w:w="1217" w:type="dxa"/>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4,770</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5,193</w:t>
            </w:r>
          </w:p>
        </w:tc>
        <w:tc>
          <w:tcPr>
            <w:tcW w:w="62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 xml:space="preserve">9 </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5,401</w:t>
            </w:r>
          </w:p>
        </w:tc>
        <w:tc>
          <w:tcPr>
            <w:tcW w:w="105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5,612</w:t>
            </w:r>
          </w:p>
        </w:tc>
        <w:tc>
          <w:tcPr>
            <w:tcW w:w="1059"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5,724</w:t>
            </w:r>
          </w:p>
        </w:tc>
      </w:tr>
      <w:tr w:rsidR="00BB6F5D" w:rsidTr="00F06063">
        <w:trPr>
          <w:gridAfter w:val="1"/>
          <w:wAfter w:w="51" w:type="dxa"/>
          <w:trHeight w:val="187"/>
        </w:trPr>
        <w:tc>
          <w:tcPr>
            <w:tcW w:w="1054" w:type="dxa"/>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564</w:t>
            </w:r>
          </w:p>
        </w:tc>
        <w:tc>
          <w:tcPr>
            <w:tcW w:w="2401" w:type="dxa"/>
            <w:tcBorders>
              <w:top w:val="nil"/>
              <w:left w:val="nil"/>
              <w:bottom w:val="nil"/>
              <w:right w:val="nil"/>
            </w:tcBorders>
            <w:shd w:val="clear" w:color="000000" w:fill="FFFFFF"/>
            <w:hideMark/>
          </w:tcPr>
          <w:p w:rsidR="00BB6F5D" w:rsidRDefault="00BB6F5D" w:rsidP="00891F6B">
            <w:pPr>
              <w:pStyle w:val="TableTextLeftBold-BP4"/>
              <w:spacing w:before="60"/>
            </w:pPr>
            <w:r>
              <w:t>NET CASH INFLOW/</w:t>
            </w:r>
            <w:r>
              <w:br/>
              <w:t xml:space="preserve">   (OUTFLOW) FROM</w:t>
            </w:r>
            <w:r>
              <w:br/>
              <w:t xml:space="preserve">   OPERATING ACTIVITIES</w:t>
            </w:r>
          </w:p>
        </w:tc>
        <w:tc>
          <w:tcPr>
            <w:tcW w:w="1217" w:type="dxa"/>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483</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782</w:t>
            </w:r>
          </w:p>
        </w:tc>
        <w:tc>
          <w:tcPr>
            <w:tcW w:w="62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 xml:space="preserve">62 </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740</w:t>
            </w:r>
          </w:p>
        </w:tc>
        <w:tc>
          <w:tcPr>
            <w:tcW w:w="105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699</w:t>
            </w:r>
          </w:p>
        </w:tc>
        <w:tc>
          <w:tcPr>
            <w:tcW w:w="1059" w:type="dxa"/>
            <w:gridSpan w:val="3"/>
            <w:tcBorders>
              <w:top w:val="nil"/>
              <w:left w:val="nil"/>
              <w:bottom w:val="nil"/>
              <w:right w:val="nil"/>
            </w:tcBorders>
            <w:shd w:val="clear" w:color="000000" w:fill="FFFFFF"/>
            <w:noWrap/>
            <w:hideMark/>
          </w:tcPr>
          <w:p w:rsidR="00BB6F5D" w:rsidRDefault="00BB6F5D" w:rsidP="00B50514">
            <w:pPr>
              <w:jc w:val="right"/>
              <w:rPr>
                <w:rFonts w:ascii="Calibri" w:hAnsi="Calibri"/>
                <w:b/>
                <w:bCs/>
                <w:sz w:val="18"/>
                <w:szCs w:val="18"/>
              </w:rPr>
            </w:pPr>
            <w:r>
              <w:rPr>
                <w:rFonts w:ascii="Calibri" w:hAnsi="Calibri"/>
                <w:b/>
                <w:bCs/>
                <w:sz w:val="18"/>
                <w:szCs w:val="18"/>
              </w:rPr>
              <w:t>82</w:t>
            </w:r>
            <w:r w:rsidR="00B50514">
              <w:rPr>
                <w:rFonts w:ascii="Calibri" w:hAnsi="Calibri"/>
                <w:b/>
                <w:bCs/>
                <w:sz w:val="18"/>
                <w:szCs w:val="18"/>
              </w:rPr>
              <w:t>1</w:t>
            </w:r>
          </w:p>
        </w:tc>
      </w:tr>
      <w:tr w:rsidR="00BB6F5D" w:rsidTr="00F06063">
        <w:trPr>
          <w:gridAfter w:val="1"/>
          <w:wAfter w:w="51" w:type="dxa"/>
          <w:trHeight w:val="187"/>
        </w:trPr>
        <w:tc>
          <w:tcPr>
            <w:tcW w:w="1054" w:type="dxa"/>
            <w:tcBorders>
              <w:top w:val="nil"/>
              <w:left w:val="nil"/>
              <w:bottom w:val="nil"/>
              <w:right w:val="nil"/>
            </w:tcBorders>
            <w:shd w:val="clear" w:color="000000" w:fill="FFFFFF"/>
            <w:noWrap/>
            <w:hideMark/>
          </w:tcPr>
          <w:p w:rsidR="00BB6F5D" w:rsidRDefault="00BB6F5D" w:rsidP="00C966C9">
            <w:pPr>
              <w:spacing w:before="120" w:after="120"/>
              <w:jc w:val="right"/>
              <w:rPr>
                <w:rFonts w:ascii="Calibri" w:hAnsi="Calibri"/>
                <w:color w:val="0000FF"/>
                <w:sz w:val="18"/>
                <w:szCs w:val="18"/>
              </w:rPr>
            </w:pPr>
          </w:p>
        </w:tc>
        <w:tc>
          <w:tcPr>
            <w:tcW w:w="3753" w:type="dxa"/>
            <w:gridSpan w:val="3"/>
            <w:tcBorders>
              <w:top w:val="nil"/>
              <w:left w:val="nil"/>
              <w:bottom w:val="nil"/>
              <w:right w:val="nil"/>
            </w:tcBorders>
            <w:shd w:val="clear" w:color="000000" w:fill="FFFFFF"/>
            <w:noWrap/>
            <w:hideMark/>
          </w:tcPr>
          <w:p w:rsidR="00BB6F5D" w:rsidRDefault="00BB6F5D" w:rsidP="00C966C9">
            <w:pPr>
              <w:pStyle w:val="TableTextLeftBold-BP4"/>
              <w:spacing w:before="120" w:after="120"/>
            </w:pPr>
            <w:r>
              <w:t>CASH F</w:t>
            </w:r>
            <w:r w:rsidR="00F4289E">
              <w:t xml:space="preserve">LOWS FROM INVESTING ACTIVITIES </w:t>
            </w:r>
          </w:p>
        </w:tc>
        <w:tc>
          <w:tcPr>
            <w:tcW w:w="1054" w:type="dxa"/>
            <w:gridSpan w:val="3"/>
            <w:tcBorders>
              <w:top w:val="nil"/>
              <w:left w:val="nil"/>
              <w:bottom w:val="nil"/>
              <w:right w:val="nil"/>
            </w:tcBorders>
            <w:shd w:val="clear" w:color="000000" w:fill="FFFFFF"/>
            <w:noWrap/>
            <w:hideMark/>
          </w:tcPr>
          <w:p w:rsidR="00BB6F5D" w:rsidRDefault="00BB6F5D" w:rsidP="00C966C9">
            <w:pPr>
              <w:spacing w:before="120" w:after="120"/>
              <w:jc w:val="right"/>
              <w:rPr>
                <w:rFonts w:ascii="Calibri" w:hAnsi="Calibri"/>
                <w:color w:val="0000FF"/>
                <w:sz w:val="18"/>
                <w:szCs w:val="18"/>
              </w:rPr>
            </w:pPr>
          </w:p>
        </w:tc>
        <w:tc>
          <w:tcPr>
            <w:tcW w:w="1054" w:type="dxa"/>
            <w:gridSpan w:val="2"/>
            <w:tcBorders>
              <w:top w:val="nil"/>
              <w:left w:val="nil"/>
              <w:bottom w:val="nil"/>
              <w:right w:val="nil"/>
            </w:tcBorders>
            <w:shd w:val="clear" w:color="000000" w:fill="FFFFFF"/>
            <w:noWrap/>
            <w:hideMark/>
          </w:tcPr>
          <w:p w:rsidR="00BB6F5D" w:rsidRDefault="00BB6F5D" w:rsidP="00C966C9">
            <w:pPr>
              <w:spacing w:before="120" w:after="120"/>
              <w:jc w:val="right"/>
              <w:rPr>
                <w:rFonts w:ascii="Calibri" w:hAnsi="Calibri"/>
                <w:color w:val="0000FF"/>
                <w:sz w:val="18"/>
                <w:szCs w:val="18"/>
              </w:rPr>
            </w:pPr>
          </w:p>
        </w:tc>
        <w:tc>
          <w:tcPr>
            <w:tcW w:w="624" w:type="dxa"/>
            <w:gridSpan w:val="3"/>
            <w:tcBorders>
              <w:top w:val="nil"/>
              <w:left w:val="nil"/>
              <w:bottom w:val="nil"/>
              <w:right w:val="nil"/>
            </w:tcBorders>
            <w:shd w:val="clear" w:color="000000" w:fill="FFFFFF"/>
            <w:noWrap/>
            <w:hideMark/>
          </w:tcPr>
          <w:p w:rsidR="00BB6F5D" w:rsidRDefault="00BB6F5D" w:rsidP="00C966C9">
            <w:pPr>
              <w:spacing w:before="120" w:after="120"/>
              <w:jc w:val="right"/>
              <w:rPr>
                <w:rFonts w:ascii="Calibri" w:hAnsi="Calibri"/>
                <w:color w:val="0000FF"/>
                <w:sz w:val="18"/>
                <w:szCs w:val="18"/>
              </w:rPr>
            </w:pPr>
          </w:p>
        </w:tc>
        <w:tc>
          <w:tcPr>
            <w:tcW w:w="1054" w:type="dxa"/>
            <w:gridSpan w:val="3"/>
            <w:tcBorders>
              <w:top w:val="nil"/>
              <w:left w:val="nil"/>
              <w:bottom w:val="nil"/>
              <w:right w:val="nil"/>
            </w:tcBorders>
            <w:shd w:val="clear" w:color="000000" w:fill="FFFFFF"/>
            <w:noWrap/>
            <w:hideMark/>
          </w:tcPr>
          <w:p w:rsidR="00BB6F5D" w:rsidRDefault="00BB6F5D" w:rsidP="00C966C9">
            <w:pPr>
              <w:spacing w:before="120" w:after="120"/>
              <w:jc w:val="right"/>
              <w:rPr>
                <w:rFonts w:ascii="Calibri" w:hAnsi="Calibri"/>
                <w:color w:val="0000FF"/>
                <w:sz w:val="18"/>
                <w:szCs w:val="18"/>
              </w:rPr>
            </w:pPr>
          </w:p>
        </w:tc>
        <w:tc>
          <w:tcPr>
            <w:tcW w:w="924" w:type="dxa"/>
            <w:tcBorders>
              <w:top w:val="nil"/>
              <w:left w:val="nil"/>
              <w:bottom w:val="nil"/>
              <w:right w:val="nil"/>
            </w:tcBorders>
            <w:shd w:val="clear" w:color="000000" w:fill="FFFFFF"/>
            <w:noWrap/>
            <w:hideMark/>
          </w:tcPr>
          <w:p w:rsidR="00BB6F5D" w:rsidRDefault="00BB6F5D" w:rsidP="00C966C9">
            <w:pPr>
              <w:spacing w:before="120" w:after="120"/>
              <w:jc w:val="right"/>
              <w:rPr>
                <w:rFonts w:ascii="Calibri" w:hAnsi="Calibri"/>
                <w:color w:val="0000FF"/>
                <w:sz w:val="18"/>
                <w:szCs w:val="18"/>
              </w:rPr>
            </w:pPr>
          </w:p>
        </w:tc>
      </w:tr>
      <w:tr w:rsidR="00BB6F5D" w:rsidTr="00F06063">
        <w:trPr>
          <w:gridAfter w:val="1"/>
          <w:wAfter w:w="51" w:type="dxa"/>
          <w:trHeight w:val="187"/>
        </w:trPr>
        <w:tc>
          <w:tcPr>
            <w:tcW w:w="1054" w:type="dxa"/>
            <w:tcBorders>
              <w:top w:val="nil"/>
              <w:left w:val="nil"/>
              <w:bottom w:val="nil"/>
              <w:right w:val="nil"/>
            </w:tcBorders>
            <w:shd w:val="clear" w:color="000000" w:fill="FFFFFF"/>
            <w:noWrap/>
            <w:hideMark/>
          </w:tcPr>
          <w:p w:rsidR="00BB6F5D" w:rsidRDefault="00BB6F5D" w:rsidP="004F7B79">
            <w:pPr>
              <w:rPr>
                <w:rFonts w:ascii="Calibri" w:hAnsi="Calibri"/>
                <w:color w:val="0000FF"/>
                <w:sz w:val="18"/>
                <w:szCs w:val="18"/>
              </w:rPr>
            </w:pPr>
            <w:r>
              <w:rPr>
                <w:rFonts w:ascii="Calibri" w:hAnsi="Calibri"/>
                <w:color w:val="0000FF"/>
                <w:sz w:val="18"/>
                <w:szCs w:val="18"/>
              </w:rPr>
              <w:t> </w:t>
            </w:r>
          </w:p>
        </w:tc>
        <w:tc>
          <w:tcPr>
            <w:tcW w:w="2401" w:type="dxa"/>
            <w:tcBorders>
              <w:top w:val="nil"/>
              <w:left w:val="nil"/>
              <w:bottom w:val="nil"/>
              <w:right w:val="nil"/>
            </w:tcBorders>
            <w:shd w:val="clear" w:color="000000" w:fill="FFFFFF"/>
            <w:noWrap/>
            <w:hideMark/>
          </w:tcPr>
          <w:p w:rsidR="00BB6F5D" w:rsidRDefault="00BB6F5D" w:rsidP="0039523A">
            <w:pPr>
              <w:rPr>
                <w:rFonts w:ascii="Calibri" w:hAnsi="Calibri"/>
                <w:b/>
                <w:bCs/>
                <w:sz w:val="18"/>
                <w:szCs w:val="18"/>
              </w:rPr>
            </w:pPr>
            <w:r>
              <w:rPr>
                <w:rFonts w:ascii="Calibri" w:hAnsi="Calibri"/>
                <w:b/>
                <w:bCs/>
                <w:sz w:val="18"/>
                <w:szCs w:val="18"/>
              </w:rPr>
              <w:t xml:space="preserve">Payments </w:t>
            </w:r>
          </w:p>
        </w:tc>
        <w:tc>
          <w:tcPr>
            <w:tcW w:w="1217" w:type="dxa"/>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 </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color w:val="0000FF"/>
                <w:sz w:val="18"/>
                <w:szCs w:val="18"/>
              </w:rPr>
            </w:pPr>
            <w:r>
              <w:rPr>
                <w:rFonts w:ascii="Calibri" w:hAnsi="Calibri"/>
                <w:color w:val="0000FF"/>
                <w:sz w:val="18"/>
                <w:szCs w:val="18"/>
              </w:rPr>
              <w:t> </w:t>
            </w:r>
          </w:p>
        </w:tc>
        <w:tc>
          <w:tcPr>
            <w:tcW w:w="62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color w:val="0000FF"/>
                <w:sz w:val="18"/>
                <w:szCs w:val="18"/>
              </w:rPr>
            </w:pPr>
            <w:r>
              <w:rPr>
                <w:rFonts w:ascii="Calibri" w:hAnsi="Calibri"/>
                <w:color w:val="0000FF"/>
                <w:sz w:val="18"/>
                <w:szCs w:val="18"/>
              </w:rPr>
              <w:t> </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color w:val="0000FF"/>
                <w:sz w:val="18"/>
                <w:szCs w:val="18"/>
              </w:rPr>
            </w:pPr>
            <w:r>
              <w:rPr>
                <w:rFonts w:ascii="Calibri" w:hAnsi="Calibri"/>
                <w:color w:val="0000FF"/>
                <w:sz w:val="18"/>
                <w:szCs w:val="18"/>
              </w:rPr>
              <w:t> </w:t>
            </w:r>
          </w:p>
        </w:tc>
        <w:tc>
          <w:tcPr>
            <w:tcW w:w="105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color w:val="0000FF"/>
                <w:sz w:val="18"/>
                <w:szCs w:val="18"/>
              </w:rPr>
            </w:pPr>
            <w:r>
              <w:rPr>
                <w:rFonts w:ascii="Calibri" w:hAnsi="Calibri"/>
                <w:color w:val="0000FF"/>
                <w:sz w:val="18"/>
                <w:szCs w:val="18"/>
              </w:rPr>
              <w:t> </w:t>
            </w:r>
          </w:p>
        </w:tc>
        <w:tc>
          <w:tcPr>
            <w:tcW w:w="1059"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color w:val="0000FF"/>
                <w:sz w:val="18"/>
                <w:szCs w:val="18"/>
              </w:rPr>
            </w:pPr>
            <w:r>
              <w:rPr>
                <w:rFonts w:ascii="Calibri" w:hAnsi="Calibri"/>
                <w:color w:val="0000FF"/>
                <w:sz w:val="18"/>
                <w:szCs w:val="18"/>
              </w:rPr>
              <w:t> </w:t>
            </w:r>
          </w:p>
        </w:tc>
      </w:tr>
      <w:tr w:rsidR="00BB6F5D" w:rsidTr="00F06063">
        <w:trPr>
          <w:gridAfter w:val="1"/>
          <w:wAfter w:w="51" w:type="dxa"/>
          <w:trHeight w:val="187"/>
        </w:trPr>
        <w:tc>
          <w:tcPr>
            <w:tcW w:w="1054" w:type="dxa"/>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559</w:t>
            </w:r>
          </w:p>
        </w:tc>
        <w:tc>
          <w:tcPr>
            <w:tcW w:w="2401" w:type="dxa"/>
            <w:tcBorders>
              <w:top w:val="nil"/>
              <w:left w:val="nil"/>
              <w:bottom w:val="nil"/>
              <w:right w:val="nil"/>
            </w:tcBorders>
            <w:shd w:val="clear" w:color="000000" w:fill="FFFFFF"/>
            <w:hideMark/>
          </w:tcPr>
          <w:p w:rsidR="00BB6F5D" w:rsidRDefault="00BB6F5D" w:rsidP="0039523A">
            <w:pPr>
              <w:rPr>
                <w:rFonts w:ascii="Calibri" w:hAnsi="Calibri"/>
                <w:sz w:val="18"/>
                <w:szCs w:val="18"/>
              </w:rPr>
            </w:pPr>
            <w:r>
              <w:rPr>
                <w:rFonts w:ascii="Calibri" w:hAnsi="Calibri"/>
                <w:sz w:val="18"/>
                <w:szCs w:val="18"/>
              </w:rPr>
              <w:t>Purchase of Property, Plant</w:t>
            </w:r>
            <w:r>
              <w:rPr>
                <w:rFonts w:ascii="Calibri" w:hAnsi="Calibri"/>
                <w:sz w:val="18"/>
                <w:szCs w:val="18"/>
              </w:rPr>
              <w:br/>
              <w:t xml:space="preserve">   and Equipment and</w:t>
            </w:r>
            <w:r>
              <w:rPr>
                <w:rFonts w:ascii="Calibri" w:hAnsi="Calibri"/>
                <w:sz w:val="18"/>
                <w:szCs w:val="18"/>
              </w:rPr>
              <w:br/>
              <w:t xml:space="preserve">   Capital Works</w:t>
            </w:r>
          </w:p>
        </w:tc>
        <w:tc>
          <w:tcPr>
            <w:tcW w:w="1217" w:type="dxa"/>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468</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484</w:t>
            </w:r>
          </w:p>
        </w:tc>
        <w:tc>
          <w:tcPr>
            <w:tcW w:w="62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xml:space="preserve">3 </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190</w:t>
            </w:r>
          </w:p>
        </w:tc>
        <w:tc>
          <w:tcPr>
            <w:tcW w:w="105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190</w:t>
            </w:r>
          </w:p>
        </w:tc>
        <w:tc>
          <w:tcPr>
            <w:tcW w:w="1059"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190</w:t>
            </w:r>
          </w:p>
        </w:tc>
      </w:tr>
      <w:tr w:rsidR="00BB6F5D" w:rsidTr="00F06063">
        <w:trPr>
          <w:gridAfter w:val="1"/>
          <w:wAfter w:w="51" w:type="dxa"/>
          <w:trHeight w:val="187"/>
        </w:trPr>
        <w:tc>
          <w:tcPr>
            <w:tcW w:w="1054" w:type="dxa"/>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559</w:t>
            </w:r>
          </w:p>
        </w:tc>
        <w:tc>
          <w:tcPr>
            <w:tcW w:w="2401" w:type="dxa"/>
            <w:tcBorders>
              <w:top w:val="nil"/>
              <w:left w:val="nil"/>
              <w:bottom w:val="nil"/>
              <w:right w:val="nil"/>
            </w:tcBorders>
            <w:shd w:val="clear" w:color="000000" w:fill="FFFFFF"/>
            <w:noWrap/>
            <w:hideMark/>
          </w:tcPr>
          <w:p w:rsidR="00BB6F5D" w:rsidRDefault="00BB6F5D" w:rsidP="00BB6F5D">
            <w:pPr>
              <w:pStyle w:val="TableTextLeftBold-BP4"/>
            </w:pPr>
            <w:r>
              <w:t>Investing Payments</w:t>
            </w:r>
          </w:p>
        </w:tc>
        <w:tc>
          <w:tcPr>
            <w:tcW w:w="1217" w:type="dxa"/>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468</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484</w:t>
            </w:r>
          </w:p>
        </w:tc>
        <w:tc>
          <w:tcPr>
            <w:tcW w:w="62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 xml:space="preserve">3 </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190</w:t>
            </w:r>
          </w:p>
        </w:tc>
        <w:tc>
          <w:tcPr>
            <w:tcW w:w="105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190</w:t>
            </w:r>
          </w:p>
        </w:tc>
        <w:tc>
          <w:tcPr>
            <w:tcW w:w="1059"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190</w:t>
            </w:r>
          </w:p>
        </w:tc>
      </w:tr>
      <w:tr w:rsidR="00BB6F5D" w:rsidTr="00F06063">
        <w:trPr>
          <w:gridAfter w:val="1"/>
          <w:wAfter w:w="51" w:type="dxa"/>
          <w:trHeight w:val="187"/>
        </w:trPr>
        <w:tc>
          <w:tcPr>
            <w:tcW w:w="1054" w:type="dxa"/>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w:t>
            </w:r>
          </w:p>
        </w:tc>
        <w:tc>
          <w:tcPr>
            <w:tcW w:w="2401" w:type="dxa"/>
            <w:tcBorders>
              <w:top w:val="nil"/>
              <w:left w:val="nil"/>
              <w:bottom w:val="nil"/>
              <w:right w:val="nil"/>
            </w:tcBorders>
            <w:shd w:val="clear" w:color="000000" w:fill="FFFFFF"/>
            <w:noWrap/>
            <w:hideMark/>
          </w:tcPr>
          <w:p w:rsidR="00BB6F5D" w:rsidRDefault="00BB6F5D" w:rsidP="0039523A">
            <w:pPr>
              <w:rPr>
                <w:rFonts w:ascii="Calibri" w:hAnsi="Calibri"/>
                <w:sz w:val="18"/>
                <w:szCs w:val="18"/>
              </w:rPr>
            </w:pPr>
            <w:r>
              <w:rPr>
                <w:rFonts w:ascii="Calibri" w:hAnsi="Calibri"/>
                <w:sz w:val="18"/>
                <w:szCs w:val="18"/>
              </w:rPr>
              <w:t> </w:t>
            </w:r>
          </w:p>
        </w:tc>
        <w:tc>
          <w:tcPr>
            <w:tcW w:w="1217" w:type="dxa"/>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w:t>
            </w:r>
          </w:p>
        </w:tc>
        <w:tc>
          <w:tcPr>
            <w:tcW w:w="62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w:t>
            </w:r>
          </w:p>
        </w:tc>
        <w:tc>
          <w:tcPr>
            <w:tcW w:w="105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w:t>
            </w:r>
          </w:p>
        </w:tc>
        <w:tc>
          <w:tcPr>
            <w:tcW w:w="1059"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w:t>
            </w:r>
          </w:p>
        </w:tc>
      </w:tr>
      <w:tr w:rsidR="00BB6F5D" w:rsidTr="00F06063">
        <w:trPr>
          <w:gridAfter w:val="1"/>
          <w:wAfter w:w="51" w:type="dxa"/>
          <w:trHeight w:val="187"/>
        </w:trPr>
        <w:tc>
          <w:tcPr>
            <w:tcW w:w="1054" w:type="dxa"/>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-559</w:t>
            </w:r>
          </w:p>
        </w:tc>
        <w:tc>
          <w:tcPr>
            <w:tcW w:w="2401" w:type="dxa"/>
            <w:tcBorders>
              <w:top w:val="nil"/>
              <w:left w:val="nil"/>
              <w:bottom w:val="nil"/>
              <w:right w:val="nil"/>
            </w:tcBorders>
            <w:shd w:val="clear" w:color="000000" w:fill="FFFFFF"/>
            <w:hideMark/>
          </w:tcPr>
          <w:p w:rsidR="00BB6F5D" w:rsidRDefault="00BB6F5D" w:rsidP="00BB6F5D">
            <w:pPr>
              <w:pStyle w:val="TableTextLeftBold-BP4"/>
            </w:pPr>
            <w:r>
              <w:t>NET CASH INFLOW/</w:t>
            </w:r>
            <w:r>
              <w:br/>
              <w:t xml:space="preserve">   (OUTFLOW) FROM</w:t>
            </w:r>
            <w:r>
              <w:br/>
              <w:t xml:space="preserve">   INVESTING ACTIVITIES</w:t>
            </w:r>
          </w:p>
        </w:tc>
        <w:tc>
          <w:tcPr>
            <w:tcW w:w="1217" w:type="dxa"/>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-468</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-484</w:t>
            </w:r>
          </w:p>
        </w:tc>
        <w:tc>
          <w:tcPr>
            <w:tcW w:w="62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 xml:space="preserve">-3 </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-190</w:t>
            </w:r>
          </w:p>
        </w:tc>
        <w:tc>
          <w:tcPr>
            <w:tcW w:w="105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-190</w:t>
            </w:r>
          </w:p>
        </w:tc>
        <w:tc>
          <w:tcPr>
            <w:tcW w:w="1059"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-190</w:t>
            </w:r>
          </w:p>
        </w:tc>
      </w:tr>
      <w:tr w:rsidR="00BB6F5D" w:rsidTr="00F06063">
        <w:trPr>
          <w:gridAfter w:val="1"/>
          <w:wAfter w:w="51" w:type="dxa"/>
          <w:trHeight w:val="187"/>
        </w:trPr>
        <w:tc>
          <w:tcPr>
            <w:tcW w:w="1054" w:type="dxa"/>
            <w:tcBorders>
              <w:top w:val="nil"/>
              <w:left w:val="nil"/>
              <w:bottom w:val="nil"/>
              <w:right w:val="nil"/>
            </w:tcBorders>
            <w:shd w:val="clear" w:color="000000" w:fill="FFFFFF"/>
            <w:noWrap/>
            <w:hideMark/>
          </w:tcPr>
          <w:p w:rsidR="00BB6F5D" w:rsidRDefault="00BB6F5D" w:rsidP="00C966C9">
            <w:pPr>
              <w:spacing w:before="120" w:after="120"/>
              <w:jc w:val="right"/>
              <w:rPr>
                <w:rFonts w:ascii="Calibri" w:hAnsi="Calibri"/>
                <w:sz w:val="18"/>
                <w:szCs w:val="18"/>
              </w:rPr>
            </w:pPr>
          </w:p>
        </w:tc>
        <w:tc>
          <w:tcPr>
            <w:tcW w:w="3753" w:type="dxa"/>
            <w:gridSpan w:val="3"/>
            <w:tcBorders>
              <w:top w:val="nil"/>
              <w:left w:val="nil"/>
              <w:bottom w:val="nil"/>
              <w:right w:val="nil"/>
            </w:tcBorders>
            <w:shd w:val="clear" w:color="000000" w:fill="FFFFFF"/>
            <w:noWrap/>
            <w:hideMark/>
          </w:tcPr>
          <w:p w:rsidR="00BB6F5D" w:rsidRDefault="00F4289E" w:rsidP="00C966C9">
            <w:pPr>
              <w:pStyle w:val="TableTextLeftBold-BP4"/>
              <w:spacing w:before="120" w:after="120"/>
            </w:pPr>
            <w:r>
              <w:t xml:space="preserve">CASH FLOWS FROM FINANCING </w:t>
            </w:r>
            <w:r w:rsidR="00BB6F5D">
              <w:t>ACTIVITIES </w:t>
            </w:r>
          </w:p>
        </w:tc>
        <w:tc>
          <w:tcPr>
            <w:tcW w:w="1054" w:type="dxa"/>
            <w:gridSpan w:val="3"/>
            <w:tcBorders>
              <w:top w:val="nil"/>
              <w:left w:val="nil"/>
              <w:bottom w:val="nil"/>
              <w:right w:val="nil"/>
            </w:tcBorders>
            <w:shd w:val="clear" w:color="000000" w:fill="FFFFFF"/>
            <w:noWrap/>
            <w:hideMark/>
          </w:tcPr>
          <w:p w:rsidR="00BB6F5D" w:rsidRDefault="00BB6F5D" w:rsidP="00C966C9">
            <w:pPr>
              <w:spacing w:before="120" w:after="120"/>
              <w:jc w:val="right"/>
              <w:rPr>
                <w:rFonts w:ascii="Calibri" w:hAnsi="Calibri"/>
                <w:sz w:val="18"/>
                <w:szCs w:val="18"/>
              </w:rPr>
            </w:pPr>
          </w:p>
        </w:tc>
        <w:tc>
          <w:tcPr>
            <w:tcW w:w="1054" w:type="dxa"/>
            <w:gridSpan w:val="2"/>
            <w:tcBorders>
              <w:top w:val="nil"/>
              <w:left w:val="nil"/>
              <w:bottom w:val="nil"/>
              <w:right w:val="nil"/>
            </w:tcBorders>
            <w:shd w:val="clear" w:color="000000" w:fill="FFFFFF"/>
            <w:noWrap/>
            <w:hideMark/>
          </w:tcPr>
          <w:p w:rsidR="00BB6F5D" w:rsidRDefault="00BB6F5D" w:rsidP="00C966C9">
            <w:pPr>
              <w:spacing w:before="120" w:after="120"/>
              <w:jc w:val="right"/>
              <w:rPr>
                <w:rFonts w:ascii="Calibri" w:hAnsi="Calibri"/>
                <w:sz w:val="18"/>
                <w:szCs w:val="18"/>
              </w:rPr>
            </w:pPr>
          </w:p>
        </w:tc>
        <w:tc>
          <w:tcPr>
            <w:tcW w:w="624" w:type="dxa"/>
            <w:gridSpan w:val="3"/>
            <w:tcBorders>
              <w:top w:val="nil"/>
              <w:left w:val="nil"/>
              <w:bottom w:val="nil"/>
              <w:right w:val="nil"/>
            </w:tcBorders>
            <w:shd w:val="clear" w:color="000000" w:fill="FFFFFF"/>
            <w:noWrap/>
            <w:hideMark/>
          </w:tcPr>
          <w:p w:rsidR="00BB6F5D" w:rsidRDefault="00BB6F5D" w:rsidP="00C966C9">
            <w:pPr>
              <w:spacing w:before="120" w:after="120"/>
              <w:jc w:val="right"/>
              <w:rPr>
                <w:rFonts w:ascii="Calibri" w:hAnsi="Calibri"/>
                <w:sz w:val="18"/>
                <w:szCs w:val="18"/>
              </w:rPr>
            </w:pPr>
          </w:p>
        </w:tc>
        <w:tc>
          <w:tcPr>
            <w:tcW w:w="975" w:type="dxa"/>
            <w:gridSpan w:val="2"/>
            <w:tcBorders>
              <w:top w:val="nil"/>
              <w:left w:val="nil"/>
              <w:bottom w:val="nil"/>
              <w:right w:val="nil"/>
            </w:tcBorders>
            <w:shd w:val="clear" w:color="000000" w:fill="FFFFFF"/>
            <w:noWrap/>
            <w:hideMark/>
          </w:tcPr>
          <w:p w:rsidR="00BB6F5D" w:rsidRDefault="00BB6F5D" w:rsidP="00C966C9">
            <w:pPr>
              <w:spacing w:before="120" w:after="120"/>
              <w:jc w:val="right"/>
              <w:rPr>
                <w:rFonts w:ascii="Calibri" w:hAnsi="Calibri"/>
                <w:sz w:val="18"/>
                <w:szCs w:val="18"/>
              </w:rPr>
            </w:pPr>
          </w:p>
        </w:tc>
        <w:tc>
          <w:tcPr>
            <w:tcW w:w="1003" w:type="dxa"/>
            <w:gridSpan w:val="2"/>
            <w:tcBorders>
              <w:top w:val="nil"/>
              <w:left w:val="nil"/>
              <w:bottom w:val="nil"/>
              <w:right w:val="nil"/>
            </w:tcBorders>
            <w:shd w:val="clear" w:color="000000" w:fill="FFFFFF"/>
            <w:noWrap/>
            <w:hideMark/>
          </w:tcPr>
          <w:p w:rsidR="00BB6F5D" w:rsidRDefault="00BB6F5D" w:rsidP="00C966C9">
            <w:pPr>
              <w:spacing w:before="120" w:after="120"/>
              <w:jc w:val="right"/>
              <w:rPr>
                <w:rFonts w:ascii="Calibri" w:hAnsi="Calibri"/>
                <w:sz w:val="18"/>
                <w:szCs w:val="18"/>
              </w:rPr>
            </w:pPr>
          </w:p>
        </w:tc>
      </w:tr>
      <w:tr w:rsidR="00BB6F5D" w:rsidTr="00F06063">
        <w:trPr>
          <w:gridAfter w:val="1"/>
          <w:wAfter w:w="51" w:type="dxa"/>
          <w:trHeight w:val="187"/>
        </w:trPr>
        <w:tc>
          <w:tcPr>
            <w:tcW w:w="1054" w:type="dxa"/>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w:t>
            </w:r>
          </w:p>
        </w:tc>
        <w:tc>
          <w:tcPr>
            <w:tcW w:w="2401" w:type="dxa"/>
            <w:tcBorders>
              <w:top w:val="nil"/>
              <w:left w:val="nil"/>
              <w:bottom w:val="nil"/>
              <w:right w:val="nil"/>
            </w:tcBorders>
            <w:shd w:val="clear" w:color="000000" w:fill="FFFFFF"/>
            <w:noWrap/>
            <w:hideMark/>
          </w:tcPr>
          <w:p w:rsidR="00BB6F5D" w:rsidRDefault="00BB6F5D" w:rsidP="0039523A">
            <w:pPr>
              <w:rPr>
                <w:rFonts w:ascii="Calibri" w:hAnsi="Calibri"/>
                <w:b/>
                <w:bCs/>
                <w:sz w:val="18"/>
                <w:szCs w:val="18"/>
              </w:rPr>
            </w:pPr>
            <w:r>
              <w:rPr>
                <w:rFonts w:ascii="Calibri" w:hAnsi="Calibri"/>
                <w:b/>
                <w:bCs/>
                <w:sz w:val="18"/>
                <w:szCs w:val="18"/>
              </w:rPr>
              <w:t>Receipts</w:t>
            </w:r>
          </w:p>
        </w:tc>
        <w:tc>
          <w:tcPr>
            <w:tcW w:w="1217" w:type="dxa"/>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w:t>
            </w:r>
          </w:p>
        </w:tc>
        <w:tc>
          <w:tcPr>
            <w:tcW w:w="62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w:t>
            </w:r>
          </w:p>
        </w:tc>
        <w:tc>
          <w:tcPr>
            <w:tcW w:w="105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w:t>
            </w:r>
          </w:p>
        </w:tc>
        <w:tc>
          <w:tcPr>
            <w:tcW w:w="1059"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w:t>
            </w:r>
          </w:p>
        </w:tc>
      </w:tr>
      <w:tr w:rsidR="00BB6F5D" w:rsidTr="00F06063">
        <w:trPr>
          <w:gridAfter w:val="1"/>
          <w:wAfter w:w="51" w:type="dxa"/>
          <w:trHeight w:val="187"/>
        </w:trPr>
        <w:tc>
          <w:tcPr>
            <w:tcW w:w="1054" w:type="dxa"/>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369</w:t>
            </w:r>
          </w:p>
        </w:tc>
        <w:tc>
          <w:tcPr>
            <w:tcW w:w="2401" w:type="dxa"/>
            <w:tcBorders>
              <w:top w:val="nil"/>
              <w:left w:val="nil"/>
              <w:bottom w:val="nil"/>
              <w:right w:val="nil"/>
            </w:tcBorders>
            <w:shd w:val="clear" w:color="000000" w:fill="FFFFFF"/>
            <w:hideMark/>
          </w:tcPr>
          <w:p w:rsidR="00BB6F5D" w:rsidRDefault="00BB6F5D" w:rsidP="0039523A">
            <w:pPr>
              <w:rPr>
                <w:rFonts w:ascii="Calibri" w:hAnsi="Calibri"/>
                <w:sz w:val="18"/>
                <w:szCs w:val="18"/>
              </w:rPr>
            </w:pPr>
            <w:r>
              <w:rPr>
                <w:rFonts w:ascii="Calibri" w:hAnsi="Calibri"/>
                <w:sz w:val="18"/>
                <w:szCs w:val="18"/>
              </w:rPr>
              <w:t>Capital Injections from</w:t>
            </w:r>
            <w:r>
              <w:rPr>
                <w:rFonts w:ascii="Calibri" w:hAnsi="Calibri"/>
                <w:sz w:val="18"/>
                <w:szCs w:val="18"/>
              </w:rPr>
              <w:br/>
              <w:t xml:space="preserve">   Government</w:t>
            </w:r>
          </w:p>
        </w:tc>
        <w:tc>
          <w:tcPr>
            <w:tcW w:w="1217" w:type="dxa"/>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278</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294</w:t>
            </w:r>
          </w:p>
        </w:tc>
        <w:tc>
          <w:tcPr>
            <w:tcW w:w="62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xml:space="preserve">6 </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0</w:t>
            </w:r>
          </w:p>
        </w:tc>
        <w:tc>
          <w:tcPr>
            <w:tcW w:w="105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0</w:t>
            </w:r>
          </w:p>
        </w:tc>
        <w:tc>
          <w:tcPr>
            <w:tcW w:w="1059"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0</w:t>
            </w:r>
          </w:p>
        </w:tc>
      </w:tr>
      <w:tr w:rsidR="00BB6F5D" w:rsidTr="00F06063">
        <w:trPr>
          <w:gridAfter w:val="1"/>
          <w:wAfter w:w="51" w:type="dxa"/>
          <w:trHeight w:val="187"/>
        </w:trPr>
        <w:tc>
          <w:tcPr>
            <w:tcW w:w="1054" w:type="dxa"/>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369</w:t>
            </w:r>
          </w:p>
        </w:tc>
        <w:tc>
          <w:tcPr>
            <w:tcW w:w="2401" w:type="dxa"/>
            <w:tcBorders>
              <w:top w:val="nil"/>
              <w:left w:val="nil"/>
              <w:bottom w:val="nil"/>
              <w:right w:val="nil"/>
            </w:tcBorders>
            <w:shd w:val="clear" w:color="000000" w:fill="FFFFFF"/>
            <w:noWrap/>
            <w:hideMark/>
          </w:tcPr>
          <w:p w:rsidR="00BB6F5D" w:rsidRDefault="00BB6F5D" w:rsidP="0039523A">
            <w:pPr>
              <w:rPr>
                <w:rFonts w:ascii="Calibri" w:hAnsi="Calibri"/>
                <w:b/>
                <w:bCs/>
                <w:sz w:val="18"/>
                <w:szCs w:val="18"/>
              </w:rPr>
            </w:pPr>
            <w:r>
              <w:rPr>
                <w:rFonts w:ascii="Calibri" w:hAnsi="Calibri"/>
                <w:b/>
                <w:bCs/>
                <w:sz w:val="18"/>
                <w:szCs w:val="18"/>
              </w:rPr>
              <w:t>Financing Receipts</w:t>
            </w:r>
          </w:p>
        </w:tc>
        <w:tc>
          <w:tcPr>
            <w:tcW w:w="1217" w:type="dxa"/>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278</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294</w:t>
            </w:r>
          </w:p>
        </w:tc>
        <w:tc>
          <w:tcPr>
            <w:tcW w:w="62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 xml:space="preserve">6 </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0</w:t>
            </w:r>
          </w:p>
        </w:tc>
        <w:tc>
          <w:tcPr>
            <w:tcW w:w="105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0</w:t>
            </w:r>
          </w:p>
        </w:tc>
        <w:tc>
          <w:tcPr>
            <w:tcW w:w="1059"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0</w:t>
            </w:r>
          </w:p>
        </w:tc>
      </w:tr>
      <w:tr w:rsidR="00BB6F5D" w:rsidTr="00F06063">
        <w:trPr>
          <w:gridAfter w:val="1"/>
          <w:wAfter w:w="51" w:type="dxa"/>
          <w:trHeight w:val="187"/>
        </w:trPr>
        <w:tc>
          <w:tcPr>
            <w:tcW w:w="1054" w:type="dxa"/>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w:t>
            </w:r>
          </w:p>
        </w:tc>
        <w:tc>
          <w:tcPr>
            <w:tcW w:w="2401" w:type="dxa"/>
            <w:tcBorders>
              <w:top w:val="nil"/>
              <w:left w:val="nil"/>
              <w:bottom w:val="nil"/>
              <w:right w:val="nil"/>
            </w:tcBorders>
            <w:shd w:val="clear" w:color="000000" w:fill="FFFFFF"/>
            <w:noWrap/>
            <w:hideMark/>
          </w:tcPr>
          <w:p w:rsidR="00BB6F5D" w:rsidRDefault="00BB6F5D" w:rsidP="0039523A">
            <w:pPr>
              <w:rPr>
                <w:rFonts w:ascii="Calibri" w:hAnsi="Calibri"/>
                <w:b/>
                <w:bCs/>
                <w:sz w:val="18"/>
                <w:szCs w:val="18"/>
              </w:rPr>
            </w:pPr>
            <w:r>
              <w:rPr>
                <w:rFonts w:ascii="Calibri" w:hAnsi="Calibri"/>
                <w:b/>
                <w:bCs/>
                <w:sz w:val="18"/>
                <w:szCs w:val="18"/>
              </w:rPr>
              <w:t> </w:t>
            </w:r>
          </w:p>
        </w:tc>
        <w:tc>
          <w:tcPr>
            <w:tcW w:w="1217" w:type="dxa"/>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 </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w:t>
            </w:r>
          </w:p>
        </w:tc>
        <w:tc>
          <w:tcPr>
            <w:tcW w:w="62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w:t>
            </w:r>
          </w:p>
        </w:tc>
        <w:tc>
          <w:tcPr>
            <w:tcW w:w="105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w:t>
            </w:r>
          </w:p>
        </w:tc>
        <w:tc>
          <w:tcPr>
            <w:tcW w:w="1059"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w:t>
            </w:r>
          </w:p>
        </w:tc>
      </w:tr>
      <w:tr w:rsidR="00BB6F5D" w:rsidTr="00F06063">
        <w:trPr>
          <w:gridAfter w:val="1"/>
          <w:wAfter w:w="51" w:type="dxa"/>
          <w:trHeight w:val="187"/>
        </w:trPr>
        <w:tc>
          <w:tcPr>
            <w:tcW w:w="1054" w:type="dxa"/>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369</w:t>
            </w:r>
          </w:p>
        </w:tc>
        <w:tc>
          <w:tcPr>
            <w:tcW w:w="2401" w:type="dxa"/>
            <w:tcBorders>
              <w:top w:val="nil"/>
              <w:left w:val="nil"/>
              <w:bottom w:val="nil"/>
              <w:right w:val="nil"/>
            </w:tcBorders>
            <w:shd w:val="clear" w:color="000000" w:fill="FFFFFF"/>
            <w:hideMark/>
          </w:tcPr>
          <w:p w:rsidR="00BB6F5D" w:rsidRDefault="00BB6F5D" w:rsidP="00BB6F5D">
            <w:pPr>
              <w:pStyle w:val="TableTextLeftBold-BP4"/>
            </w:pPr>
            <w:r>
              <w:t>NET CASH INFLOW/</w:t>
            </w:r>
            <w:r>
              <w:br/>
              <w:t xml:space="preserve">   (OUTFLOW) FROM</w:t>
            </w:r>
            <w:r>
              <w:br/>
              <w:t xml:space="preserve">   FINANCING ACTIVITIES</w:t>
            </w:r>
          </w:p>
        </w:tc>
        <w:tc>
          <w:tcPr>
            <w:tcW w:w="1217" w:type="dxa"/>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278</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294</w:t>
            </w:r>
          </w:p>
        </w:tc>
        <w:tc>
          <w:tcPr>
            <w:tcW w:w="62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 xml:space="preserve">6 </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0</w:t>
            </w:r>
          </w:p>
        </w:tc>
        <w:tc>
          <w:tcPr>
            <w:tcW w:w="105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0</w:t>
            </w:r>
          </w:p>
        </w:tc>
        <w:tc>
          <w:tcPr>
            <w:tcW w:w="1059"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0</w:t>
            </w:r>
          </w:p>
        </w:tc>
      </w:tr>
      <w:tr w:rsidR="00BB6F5D" w:rsidTr="00F06063">
        <w:trPr>
          <w:gridAfter w:val="1"/>
          <w:wAfter w:w="51" w:type="dxa"/>
          <w:trHeight w:val="187"/>
        </w:trPr>
        <w:tc>
          <w:tcPr>
            <w:tcW w:w="1054" w:type="dxa"/>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w:t>
            </w:r>
          </w:p>
        </w:tc>
        <w:tc>
          <w:tcPr>
            <w:tcW w:w="2401" w:type="dxa"/>
            <w:tcBorders>
              <w:top w:val="nil"/>
              <w:left w:val="nil"/>
              <w:bottom w:val="nil"/>
              <w:right w:val="nil"/>
            </w:tcBorders>
            <w:shd w:val="clear" w:color="000000" w:fill="FFFFFF"/>
            <w:noWrap/>
            <w:hideMark/>
          </w:tcPr>
          <w:p w:rsidR="00BB6F5D" w:rsidRDefault="00BB6F5D" w:rsidP="0039523A">
            <w:pPr>
              <w:rPr>
                <w:rFonts w:ascii="Calibri" w:hAnsi="Calibri"/>
                <w:b/>
                <w:bCs/>
                <w:sz w:val="18"/>
                <w:szCs w:val="18"/>
              </w:rPr>
            </w:pPr>
            <w:r>
              <w:rPr>
                <w:rFonts w:ascii="Calibri" w:hAnsi="Calibri"/>
                <w:b/>
                <w:bCs/>
                <w:sz w:val="18"/>
                <w:szCs w:val="18"/>
              </w:rPr>
              <w:t> </w:t>
            </w:r>
          </w:p>
        </w:tc>
        <w:tc>
          <w:tcPr>
            <w:tcW w:w="1217" w:type="dxa"/>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 </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w:t>
            </w:r>
          </w:p>
        </w:tc>
        <w:tc>
          <w:tcPr>
            <w:tcW w:w="62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w:t>
            </w:r>
          </w:p>
        </w:tc>
        <w:tc>
          <w:tcPr>
            <w:tcW w:w="105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w:t>
            </w:r>
          </w:p>
        </w:tc>
        <w:tc>
          <w:tcPr>
            <w:tcW w:w="1059"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w:t>
            </w:r>
          </w:p>
        </w:tc>
      </w:tr>
      <w:tr w:rsidR="00BB6F5D" w:rsidTr="00F06063">
        <w:trPr>
          <w:gridAfter w:val="1"/>
          <w:wAfter w:w="51" w:type="dxa"/>
          <w:trHeight w:val="187"/>
        </w:trPr>
        <w:tc>
          <w:tcPr>
            <w:tcW w:w="1054" w:type="dxa"/>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374</w:t>
            </w:r>
          </w:p>
        </w:tc>
        <w:tc>
          <w:tcPr>
            <w:tcW w:w="2401" w:type="dxa"/>
            <w:tcBorders>
              <w:top w:val="nil"/>
              <w:left w:val="nil"/>
              <w:bottom w:val="nil"/>
              <w:right w:val="nil"/>
            </w:tcBorders>
            <w:shd w:val="clear" w:color="000000" w:fill="FFFFFF"/>
            <w:hideMark/>
          </w:tcPr>
          <w:p w:rsidR="00BB6F5D" w:rsidRDefault="00BB6F5D" w:rsidP="00BB6F5D">
            <w:pPr>
              <w:pStyle w:val="TableTextLeftBold-BP4"/>
            </w:pPr>
            <w:r>
              <w:t>NET INCREASE / (DECREASE)</w:t>
            </w:r>
            <w:r>
              <w:br/>
              <w:t xml:space="preserve">   IN CASH HELD</w:t>
            </w:r>
          </w:p>
        </w:tc>
        <w:tc>
          <w:tcPr>
            <w:tcW w:w="1217" w:type="dxa"/>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293</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592</w:t>
            </w:r>
          </w:p>
        </w:tc>
        <w:tc>
          <w:tcPr>
            <w:tcW w:w="62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 xml:space="preserve">102 </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550</w:t>
            </w:r>
          </w:p>
        </w:tc>
        <w:tc>
          <w:tcPr>
            <w:tcW w:w="105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509</w:t>
            </w:r>
          </w:p>
        </w:tc>
        <w:tc>
          <w:tcPr>
            <w:tcW w:w="1059" w:type="dxa"/>
            <w:gridSpan w:val="3"/>
            <w:tcBorders>
              <w:top w:val="nil"/>
              <w:left w:val="nil"/>
              <w:bottom w:val="nil"/>
              <w:right w:val="nil"/>
            </w:tcBorders>
            <w:shd w:val="clear" w:color="000000" w:fill="FFFFFF"/>
            <w:noWrap/>
            <w:hideMark/>
          </w:tcPr>
          <w:p w:rsidR="00BB6F5D" w:rsidRDefault="00BB6F5D" w:rsidP="00B50514">
            <w:pPr>
              <w:jc w:val="right"/>
              <w:rPr>
                <w:rFonts w:ascii="Calibri" w:hAnsi="Calibri"/>
                <w:b/>
                <w:bCs/>
                <w:sz w:val="18"/>
                <w:szCs w:val="18"/>
              </w:rPr>
            </w:pPr>
            <w:r>
              <w:rPr>
                <w:rFonts w:ascii="Calibri" w:hAnsi="Calibri"/>
                <w:b/>
                <w:bCs/>
                <w:sz w:val="18"/>
                <w:szCs w:val="18"/>
              </w:rPr>
              <w:t>63</w:t>
            </w:r>
            <w:r w:rsidR="00B50514">
              <w:rPr>
                <w:rFonts w:ascii="Calibri" w:hAnsi="Calibri"/>
                <w:b/>
                <w:bCs/>
                <w:sz w:val="18"/>
                <w:szCs w:val="18"/>
              </w:rPr>
              <w:t>1</w:t>
            </w:r>
          </w:p>
        </w:tc>
      </w:tr>
      <w:tr w:rsidR="00BB6F5D" w:rsidTr="00F06063">
        <w:trPr>
          <w:gridAfter w:val="1"/>
          <w:wAfter w:w="51" w:type="dxa"/>
          <w:trHeight w:val="187"/>
        </w:trPr>
        <w:tc>
          <w:tcPr>
            <w:tcW w:w="1054" w:type="dxa"/>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 </w:t>
            </w:r>
          </w:p>
        </w:tc>
        <w:tc>
          <w:tcPr>
            <w:tcW w:w="2401" w:type="dxa"/>
            <w:tcBorders>
              <w:top w:val="nil"/>
              <w:left w:val="nil"/>
              <w:bottom w:val="nil"/>
              <w:right w:val="nil"/>
            </w:tcBorders>
            <w:shd w:val="clear" w:color="000000" w:fill="FFFFFF"/>
            <w:noWrap/>
            <w:hideMark/>
          </w:tcPr>
          <w:p w:rsidR="00BB6F5D" w:rsidRDefault="00BB6F5D" w:rsidP="00BB6F5D">
            <w:pPr>
              <w:pStyle w:val="TableTextLeftBold-BP4"/>
            </w:pPr>
            <w:r>
              <w:t> </w:t>
            </w:r>
          </w:p>
        </w:tc>
        <w:tc>
          <w:tcPr>
            <w:tcW w:w="1217" w:type="dxa"/>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w:t>
            </w:r>
          </w:p>
        </w:tc>
        <w:tc>
          <w:tcPr>
            <w:tcW w:w="62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sz w:val="18"/>
                <w:szCs w:val="18"/>
              </w:rPr>
            </w:pPr>
            <w:r>
              <w:rPr>
                <w:rFonts w:ascii="Calibri" w:hAnsi="Calibri"/>
                <w:sz w:val="18"/>
                <w:szCs w:val="18"/>
              </w:rPr>
              <w:t> </w:t>
            </w:r>
          </w:p>
        </w:tc>
        <w:tc>
          <w:tcPr>
            <w:tcW w:w="1054" w:type="dxa"/>
            <w:gridSpan w:val="2"/>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 </w:t>
            </w:r>
          </w:p>
        </w:tc>
        <w:tc>
          <w:tcPr>
            <w:tcW w:w="1054"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 </w:t>
            </w:r>
          </w:p>
        </w:tc>
        <w:tc>
          <w:tcPr>
            <w:tcW w:w="1059" w:type="dxa"/>
            <w:gridSpan w:val="3"/>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 </w:t>
            </w:r>
          </w:p>
        </w:tc>
      </w:tr>
      <w:tr w:rsidR="00BB6F5D" w:rsidTr="00F06063">
        <w:trPr>
          <w:gridAfter w:val="1"/>
          <w:wAfter w:w="51" w:type="dxa"/>
          <w:trHeight w:val="187"/>
        </w:trPr>
        <w:tc>
          <w:tcPr>
            <w:tcW w:w="1054" w:type="dxa"/>
            <w:tcBorders>
              <w:top w:val="nil"/>
              <w:left w:val="nil"/>
              <w:bottom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7,950</w:t>
            </w:r>
          </w:p>
        </w:tc>
        <w:tc>
          <w:tcPr>
            <w:tcW w:w="2401" w:type="dxa"/>
            <w:tcBorders>
              <w:top w:val="nil"/>
              <w:left w:val="nil"/>
              <w:bottom w:val="nil"/>
              <w:right w:val="nil"/>
            </w:tcBorders>
            <w:shd w:val="clear" w:color="000000" w:fill="FFFFFF"/>
            <w:hideMark/>
          </w:tcPr>
          <w:p w:rsidR="00BB6F5D" w:rsidRDefault="00BB6F5D" w:rsidP="009932B8">
            <w:pPr>
              <w:pStyle w:val="TableTextLeftBold-BP4"/>
              <w:spacing w:after="60"/>
            </w:pPr>
            <w:r>
              <w:t>CASH AT THE BEGINNING OF</w:t>
            </w:r>
            <w:r>
              <w:br/>
              <w:t xml:space="preserve">   REPORTING PERIOD</w:t>
            </w:r>
          </w:p>
        </w:tc>
        <w:tc>
          <w:tcPr>
            <w:tcW w:w="1217" w:type="dxa"/>
            <w:tcBorders>
              <w:top w:val="nil"/>
              <w:left w:val="nil"/>
              <w:bottom w:val="nil"/>
              <w:right w:val="nil"/>
            </w:tcBorders>
            <w:shd w:val="clear" w:color="000000" w:fill="FFFFFF"/>
            <w:noWrap/>
            <w:hideMark/>
          </w:tcPr>
          <w:p w:rsidR="00BB6F5D" w:rsidRPr="00BB6F5D" w:rsidRDefault="00BB6F5D" w:rsidP="00BB6F5D">
            <w:pPr>
              <w:pStyle w:val="TableNumbersRight-BP4"/>
              <w:rPr>
                <w:b/>
              </w:rPr>
            </w:pPr>
            <w:r w:rsidRPr="00BB6F5D">
              <w:rPr>
                <w:b/>
              </w:rPr>
              <w:t>8,083</w:t>
            </w:r>
          </w:p>
        </w:tc>
        <w:tc>
          <w:tcPr>
            <w:tcW w:w="1054" w:type="dxa"/>
            <w:gridSpan w:val="2"/>
            <w:tcBorders>
              <w:top w:val="nil"/>
              <w:left w:val="nil"/>
              <w:bottom w:val="nil"/>
              <w:right w:val="nil"/>
            </w:tcBorders>
            <w:shd w:val="clear" w:color="000000" w:fill="FFFFFF"/>
            <w:noWrap/>
            <w:hideMark/>
          </w:tcPr>
          <w:p w:rsidR="00BB6F5D" w:rsidRPr="00BB6F5D" w:rsidRDefault="00BB6F5D" w:rsidP="00BB6F5D">
            <w:pPr>
              <w:pStyle w:val="TableNumbersRight-BP4"/>
              <w:rPr>
                <w:b/>
              </w:rPr>
            </w:pPr>
            <w:r w:rsidRPr="00BB6F5D">
              <w:rPr>
                <w:b/>
              </w:rPr>
              <w:t>8,376</w:t>
            </w:r>
          </w:p>
        </w:tc>
        <w:tc>
          <w:tcPr>
            <w:tcW w:w="624" w:type="dxa"/>
            <w:gridSpan w:val="3"/>
            <w:tcBorders>
              <w:top w:val="nil"/>
              <w:left w:val="nil"/>
              <w:bottom w:val="nil"/>
              <w:right w:val="nil"/>
            </w:tcBorders>
            <w:shd w:val="clear" w:color="000000" w:fill="FFFFFF"/>
            <w:noWrap/>
            <w:hideMark/>
          </w:tcPr>
          <w:p w:rsidR="00BB6F5D" w:rsidRPr="00BB6F5D" w:rsidRDefault="00BB6F5D" w:rsidP="00BB6F5D">
            <w:pPr>
              <w:pStyle w:val="TableNumbersRight-BP4"/>
              <w:rPr>
                <w:b/>
              </w:rPr>
            </w:pPr>
            <w:r w:rsidRPr="00BB6F5D">
              <w:rPr>
                <w:b/>
              </w:rPr>
              <w:t xml:space="preserve">4 </w:t>
            </w:r>
          </w:p>
        </w:tc>
        <w:tc>
          <w:tcPr>
            <w:tcW w:w="1054" w:type="dxa"/>
            <w:gridSpan w:val="2"/>
            <w:tcBorders>
              <w:top w:val="nil"/>
              <w:left w:val="nil"/>
              <w:bottom w:val="nil"/>
              <w:right w:val="nil"/>
            </w:tcBorders>
            <w:shd w:val="clear" w:color="000000" w:fill="FFFFFF"/>
            <w:noWrap/>
            <w:hideMark/>
          </w:tcPr>
          <w:p w:rsidR="00BB6F5D" w:rsidRPr="00BB6F5D" w:rsidRDefault="00BB6F5D" w:rsidP="00BB6F5D">
            <w:pPr>
              <w:pStyle w:val="TableNumbersRight-BP4"/>
              <w:rPr>
                <w:b/>
              </w:rPr>
            </w:pPr>
            <w:r w:rsidRPr="00BB6F5D">
              <w:rPr>
                <w:b/>
              </w:rPr>
              <w:t>8,968</w:t>
            </w:r>
          </w:p>
        </w:tc>
        <w:tc>
          <w:tcPr>
            <w:tcW w:w="1054" w:type="dxa"/>
            <w:gridSpan w:val="3"/>
            <w:tcBorders>
              <w:top w:val="nil"/>
              <w:left w:val="nil"/>
              <w:bottom w:val="nil"/>
              <w:right w:val="nil"/>
            </w:tcBorders>
            <w:shd w:val="clear" w:color="000000" w:fill="FFFFFF"/>
            <w:noWrap/>
            <w:hideMark/>
          </w:tcPr>
          <w:p w:rsidR="00BB6F5D" w:rsidRPr="00BB6F5D" w:rsidRDefault="00BB6F5D" w:rsidP="00BB6F5D">
            <w:pPr>
              <w:pStyle w:val="TableNumbersRight-BP4"/>
              <w:rPr>
                <w:b/>
              </w:rPr>
            </w:pPr>
            <w:r w:rsidRPr="00BB6F5D">
              <w:rPr>
                <w:b/>
              </w:rPr>
              <w:t>9,518</w:t>
            </w:r>
          </w:p>
        </w:tc>
        <w:tc>
          <w:tcPr>
            <w:tcW w:w="1059" w:type="dxa"/>
            <w:gridSpan w:val="3"/>
            <w:tcBorders>
              <w:top w:val="nil"/>
              <w:left w:val="nil"/>
              <w:bottom w:val="nil"/>
              <w:right w:val="nil"/>
            </w:tcBorders>
            <w:shd w:val="clear" w:color="000000" w:fill="FFFFFF"/>
            <w:noWrap/>
            <w:hideMark/>
          </w:tcPr>
          <w:p w:rsidR="00BB6F5D" w:rsidRPr="00BB6F5D" w:rsidRDefault="00BB6F5D" w:rsidP="00BB6F5D">
            <w:pPr>
              <w:pStyle w:val="TableNumbersRight-BP4"/>
              <w:rPr>
                <w:b/>
              </w:rPr>
            </w:pPr>
            <w:r w:rsidRPr="00BB6F5D">
              <w:rPr>
                <w:b/>
              </w:rPr>
              <w:t>10,027</w:t>
            </w:r>
          </w:p>
        </w:tc>
      </w:tr>
      <w:tr w:rsidR="00BB6F5D" w:rsidTr="00F06063">
        <w:trPr>
          <w:gridAfter w:val="1"/>
          <w:wAfter w:w="51" w:type="dxa"/>
          <w:trHeight w:val="187"/>
        </w:trPr>
        <w:tc>
          <w:tcPr>
            <w:tcW w:w="1054" w:type="dxa"/>
            <w:tcBorders>
              <w:top w:val="nil"/>
              <w:left w:val="nil"/>
              <w:right w:val="nil"/>
            </w:tcBorders>
            <w:shd w:val="clear" w:color="000000" w:fill="FFFFFF"/>
            <w:noWrap/>
            <w:hideMark/>
          </w:tcPr>
          <w:p w:rsidR="00BB6F5D" w:rsidRDefault="00BB6F5D" w:rsidP="0039523A">
            <w:pPr>
              <w:jc w:val="right"/>
              <w:rPr>
                <w:rFonts w:ascii="Calibri" w:hAnsi="Calibri"/>
                <w:b/>
                <w:bCs/>
                <w:sz w:val="18"/>
                <w:szCs w:val="18"/>
              </w:rPr>
            </w:pPr>
            <w:r>
              <w:rPr>
                <w:rFonts w:ascii="Calibri" w:hAnsi="Calibri"/>
                <w:b/>
                <w:bCs/>
                <w:sz w:val="18"/>
                <w:szCs w:val="18"/>
              </w:rPr>
              <w:t>8,324</w:t>
            </w:r>
          </w:p>
        </w:tc>
        <w:tc>
          <w:tcPr>
            <w:tcW w:w="2401" w:type="dxa"/>
            <w:tcBorders>
              <w:top w:val="nil"/>
              <w:left w:val="nil"/>
              <w:right w:val="nil"/>
            </w:tcBorders>
            <w:shd w:val="clear" w:color="000000" w:fill="FFFFFF"/>
            <w:hideMark/>
          </w:tcPr>
          <w:p w:rsidR="00BB6F5D" w:rsidRDefault="00BB6F5D" w:rsidP="00BB6F5D">
            <w:pPr>
              <w:pStyle w:val="TableTextLeftBold-BP4"/>
            </w:pPr>
            <w:r>
              <w:t>CASH AT THE END OF</w:t>
            </w:r>
            <w:r>
              <w:br/>
              <w:t xml:space="preserve">   REPORTING PERIOD</w:t>
            </w:r>
          </w:p>
        </w:tc>
        <w:tc>
          <w:tcPr>
            <w:tcW w:w="1217" w:type="dxa"/>
            <w:tcBorders>
              <w:top w:val="nil"/>
              <w:left w:val="nil"/>
              <w:right w:val="nil"/>
            </w:tcBorders>
            <w:shd w:val="clear" w:color="000000" w:fill="FFFFFF"/>
            <w:noWrap/>
            <w:hideMark/>
          </w:tcPr>
          <w:p w:rsidR="00BB6F5D" w:rsidRPr="00BB6F5D" w:rsidRDefault="00BB6F5D" w:rsidP="00BB6F5D">
            <w:pPr>
              <w:pStyle w:val="TableNumbersRight-BP4"/>
              <w:rPr>
                <w:b/>
              </w:rPr>
            </w:pPr>
            <w:r w:rsidRPr="00BB6F5D">
              <w:rPr>
                <w:b/>
              </w:rPr>
              <w:t>8,376</w:t>
            </w:r>
          </w:p>
        </w:tc>
        <w:tc>
          <w:tcPr>
            <w:tcW w:w="1054" w:type="dxa"/>
            <w:gridSpan w:val="2"/>
            <w:tcBorders>
              <w:top w:val="nil"/>
              <w:left w:val="nil"/>
              <w:right w:val="nil"/>
            </w:tcBorders>
            <w:shd w:val="clear" w:color="000000" w:fill="FFFFFF"/>
            <w:noWrap/>
            <w:hideMark/>
          </w:tcPr>
          <w:p w:rsidR="00BB6F5D" w:rsidRPr="00BB6F5D" w:rsidRDefault="00BB6F5D" w:rsidP="00BB6F5D">
            <w:pPr>
              <w:pStyle w:val="TableNumbersRight-BP4"/>
              <w:rPr>
                <w:b/>
              </w:rPr>
            </w:pPr>
            <w:r w:rsidRPr="00BB6F5D">
              <w:rPr>
                <w:b/>
              </w:rPr>
              <w:t>8,968</w:t>
            </w:r>
          </w:p>
        </w:tc>
        <w:tc>
          <w:tcPr>
            <w:tcW w:w="624" w:type="dxa"/>
            <w:gridSpan w:val="3"/>
            <w:tcBorders>
              <w:top w:val="nil"/>
              <w:left w:val="nil"/>
              <w:right w:val="nil"/>
            </w:tcBorders>
            <w:shd w:val="clear" w:color="000000" w:fill="FFFFFF"/>
            <w:noWrap/>
            <w:hideMark/>
          </w:tcPr>
          <w:p w:rsidR="00BB6F5D" w:rsidRPr="00BB6F5D" w:rsidRDefault="00BB6F5D" w:rsidP="00BB6F5D">
            <w:pPr>
              <w:pStyle w:val="TableNumbersRight-BP4"/>
              <w:rPr>
                <w:b/>
              </w:rPr>
            </w:pPr>
            <w:r w:rsidRPr="00BB6F5D">
              <w:rPr>
                <w:b/>
              </w:rPr>
              <w:t xml:space="preserve">7 </w:t>
            </w:r>
          </w:p>
        </w:tc>
        <w:tc>
          <w:tcPr>
            <w:tcW w:w="1054" w:type="dxa"/>
            <w:gridSpan w:val="2"/>
            <w:tcBorders>
              <w:top w:val="nil"/>
              <w:left w:val="nil"/>
              <w:right w:val="nil"/>
            </w:tcBorders>
            <w:shd w:val="clear" w:color="000000" w:fill="FFFFFF"/>
            <w:noWrap/>
            <w:hideMark/>
          </w:tcPr>
          <w:p w:rsidR="00BB6F5D" w:rsidRPr="00BB6F5D" w:rsidRDefault="00BB6F5D" w:rsidP="00BB6F5D">
            <w:pPr>
              <w:pStyle w:val="TableNumbersRight-BP4"/>
              <w:rPr>
                <w:b/>
              </w:rPr>
            </w:pPr>
            <w:r w:rsidRPr="00BB6F5D">
              <w:rPr>
                <w:b/>
              </w:rPr>
              <w:t>9,518</w:t>
            </w:r>
          </w:p>
        </w:tc>
        <w:tc>
          <w:tcPr>
            <w:tcW w:w="1054" w:type="dxa"/>
            <w:gridSpan w:val="3"/>
            <w:tcBorders>
              <w:top w:val="nil"/>
              <w:left w:val="nil"/>
              <w:right w:val="nil"/>
            </w:tcBorders>
            <w:shd w:val="clear" w:color="000000" w:fill="FFFFFF"/>
            <w:noWrap/>
            <w:hideMark/>
          </w:tcPr>
          <w:p w:rsidR="00BB6F5D" w:rsidRPr="00BB6F5D" w:rsidRDefault="00BB6F5D" w:rsidP="00BB6F5D">
            <w:pPr>
              <w:pStyle w:val="TableNumbersRight-BP4"/>
              <w:rPr>
                <w:b/>
              </w:rPr>
            </w:pPr>
            <w:r w:rsidRPr="00BB6F5D">
              <w:rPr>
                <w:b/>
              </w:rPr>
              <w:t>10,027</w:t>
            </w:r>
          </w:p>
        </w:tc>
        <w:tc>
          <w:tcPr>
            <w:tcW w:w="1059" w:type="dxa"/>
            <w:gridSpan w:val="3"/>
            <w:tcBorders>
              <w:top w:val="nil"/>
              <w:left w:val="nil"/>
              <w:right w:val="nil"/>
            </w:tcBorders>
            <w:shd w:val="clear" w:color="000000" w:fill="FFFFFF"/>
            <w:noWrap/>
            <w:hideMark/>
          </w:tcPr>
          <w:p w:rsidR="00BB6F5D" w:rsidRPr="00BB6F5D" w:rsidRDefault="00BB6F5D" w:rsidP="00BB6F5D">
            <w:pPr>
              <w:pStyle w:val="TableNumbersRight-BP4"/>
              <w:rPr>
                <w:b/>
              </w:rPr>
            </w:pPr>
            <w:r w:rsidRPr="00BB6F5D">
              <w:rPr>
                <w:b/>
              </w:rPr>
              <w:t>10,658</w:t>
            </w:r>
          </w:p>
        </w:tc>
      </w:tr>
      <w:tr w:rsidR="00BB6F5D" w:rsidTr="00F06063">
        <w:trPr>
          <w:trHeight w:val="187"/>
        </w:trPr>
        <w:tc>
          <w:tcPr>
            <w:tcW w:w="1054" w:type="dxa"/>
            <w:tcBorders>
              <w:top w:val="nil"/>
              <w:left w:val="nil"/>
              <w:bottom w:val="single" w:sz="4" w:space="0" w:color="auto"/>
              <w:right w:val="nil"/>
            </w:tcBorders>
            <w:shd w:val="clear" w:color="000000" w:fill="FFFFFF"/>
            <w:noWrap/>
            <w:hideMark/>
          </w:tcPr>
          <w:p w:rsidR="00BB6F5D" w:rsidRDefault="00BB6F5D" w:rsidP="0039523A">
            <w:pPr>
              <w:jc w:val="right"/>
              <w:rPr>
                <w:rFonts w:ascii="Calibri" w:hAnsi="Calibri"/>
                <w:b/>
                <w:bCs/>
                <w:sz w:val="18"/>
                <w:szCs w:val="18"/>
              </w:rPr>
            </w:pPr>
          </w:p>
        </w:tc>
        <w:tc>
          <w:tcPr>
            <w:tcW w:w="2401" w:type="dxa"/>
            <w:tcBorders>
              <w:top w:val="nil"/>
              <w:left w:val="nil"/>
              <w:bottom w:val="single" w:sz="4" w:space="0" w:color="auto"/>
              <w:right w:val="nil"/>
            </w:tcBorders>
            <w:shd w:val="clear" w:color="000000" w:fill="FFFFFF"/>
            <w:hideMark/>
          </w:tcPr>
          <w:p w:rsidR="00BB6F5D" w:rsidRDefault="00BB6F5D" w:rsidP="00BB6F5D">
            <w:pPr>
              <w:pStyle w:val="TableTextLeftBold-BP4"/>
            </w:pPr>
          </w:p>
        </w:tc>
        <w:tc>
          <w:tcPr>
            <w:tcW w:w="1352" w:type="dxa"/>
            <w:gridSpan w:val="2"/>
            <w:tcBorders>
              <w:top w:val="nil"/>
              <w:left w:val="nil"/>
              <w:bottom w:val="single" w:sz="4" w:space="0" w:color="auto"/>
              <w:right w:val="nil"/>
            </w:tcBorders>
            <w:shd w:val="clear" w:color="000000" w:fill="FFFFFF"/>
            <w:noWrap/>
            <w:hideMark/>
          </w:tcPr>
          <w:p w:rsidR="00BB6F5D" w:rsidRPr="00BB6F5D" w:rsidRDefault="00BB6F5D" w:rsidP="00BB6F5D">
            <w:pPr>
              <w:pStyle w:val="TableNumbersRight-BP4"/>
              <w:rPr>
                <w:b/>
              </w:rPr>
            </w:pPr>
          </w:p>
        </w:tc>
        <w:tc>
          <w:tcPr>
            <w:tcW w:w="975" w:type="dxa"/>
            <w:gridSpan w:val="2"/>
            <w:tcBorders>
              <w:top w:val="nil"/>
              <w:left w:val="nil"/>
              <w:bottom w:val="single" w:sz="4" w:space="0" w:color="auto"/>
              <w:right w:val="nil"/>
            </w:tcBorders>
            <w:shd w:val="clear" w:color="000000" w:fill="FFFFFF"/>
            <w:noWrap/>
            <w:hideMark/>
          </w:tcPr>
          <w:p w:rsidR="00BB6F5D" w:rsidRPr="00BB6F5D" w:rsidRDefault="00BB6F5D" w:rsidP="00BB6F5D">
            <w:pPr>
              <w:pStyle w:val="TableNumbersRight-BP4"/>
              <w:rPr>
                <w:b/>
              </w:rPr>
            </w:pPr>
          </w:p>
        </w:tc>
        <w:tc>
          <w:tcPr>
            <w:tcW w:w="568" w:type="dxa"/>
            <w:gridSpan w:val="2"/>
            <w:tcBorders>
              <w:top w:val="nil"/>
              <w:left w:val="nil"/>
              <w:bottom w:val="single" w:sz="4" w:space="0" w:color="auto"/>
              <w:right w:val="nil"/>
            </w:tcBorders>
            <w:shd w:val="clear" w:color="000000" w:fill="FFFFFF"/>
            <w:noWrap/>
            <w:hideMark/>
          </w:tcPr>
          <w:p w:rsidR="00BB6F5D" w:rsidRPr="00BB6F5D" w:rsidRDefault="00BB6F5D" w:rsidP="00BB6F5D">
            <w:pPr>
              <w:pStyle w:val="TableNumbersRight-BP4"/>
              <w:rPr>
                <w:b/>
              </w:rPr>
            </w:pPr>
          </w:p>
        </w:tc>
        <w:tc>
          <w:tcPr>
            <w:tcW w:w="1110" w:type="dxa"/>
            <w:gridSpan w:val="3"/>
            <w:tcBorders>
              <w:top w:val="nil"/>
              <w:left w:val="nil"/>
              <w:bottom w:val="single" w:sz="4" w:space="0" w:color="auto"/>
              <w:right w:val="nil"/>
            </w:tcBorders>
            <w:shd w:val="clear" w:color="000000" w:fill="FFFFFF"/>
            <w:noWrap/>
            <w:hideMark/>
          </w:tcPr>
          <w:p w:rsidR="00BB6F5D" w:rsidRPr="00BB6F5D" w:rsidRDefault="00BB6F5D" w:rsidP="00BB6F5D">
            <w:pPr>
              <w:pStyle w:val="TableNumbersRight-BP4"/>
              <w:rPr>
                <w:b/>
              </w:rPr>
            </w:pPr>
          </w:p>
        </w:tc>
        <w:tc>
          <w:tcPr>
            <w:tcW w:w="1054" w:type="dxa"/>
            <w:gridSpan w:val="3"/>
            <w:tcBorders>
              <w:top w:val="nil"/>
              <w:left w:val="nil"/>
              <w:bottom w:val="single" w:sz="4" w:space="0" w:color="auto"/>
              <w:right w:val="nil"/>
            </w:tcBorders>
            <w:shd w:val="clear" w:color="000000" w:fill="FFFFFF"/>
            <w:noWrap/>
            <w:hideMark/>
          </w:tcPr>
          <w:p w:rsidR="00BB6F5D" w:rsidRPr="00BB6F5D" w:rsidRDefault="00BB6F5D" w:rsidP="00BB6F5D">
            <w:pPr>
              <w:pStyle w:val="TableNumbersRight-BP4"/>
              <w:rPr>
                <w:b/>
              </w:rPr>
            </w:pPr>
          </w:p>
        </w:tc>
        <w:tc>
          <w:tcPr>
            <w:tcW w:w="1054" w:type="dxa"/>
            <w:gridSpan w:val="3"/>
            <w:tcBorders>
              <w:top w:val="nil"/>
              <w:left w:val="nil"/>
              <w:bottom w:val="single" w:sz="4" w:space="0" w:color="auto"/>
              <w:right w:val="nil"/>
            </w:tcBorders>
            <w:shd w:val="clear" w:color="000000" w:fill="FFFFFF"/>
            <w:noWrap/>
            <w:hideMark/>
          </w:tcPr>
          <w:p w:rsidR="00BB6F5D" w:rsidRPr="00BB6F5D" w:rsidRDefault="00BB6F5D" w:rsidP="00BB6F5D">
            <w:pPr>
              <w:pStyle w:val="TableNumbersRight-BP4"/>
              <w:rPr>
                <w:b/>
              </w:rPr>
            </w:pPr>
          </w:p>
        </w:tc>
      </w:tr>
    </w:tbl>
    <w:p w:rsidR="00950756" w:rsidRPr="00950756" w:rsidRDefault="00950756" w:rsidP="002E322A">
      <w:pPr>
        <w:pStyle w:val="Notes"/>
        <w:rPr>
          <w:rFonts w:asciiTheme="minorHAnsi" w:hAnsiTheme="minorHAnsi"/>
          <w:sz w:val="16"/>
          <w:szCs w:val="16"/>
        </w:rPr>
      </w:pPr>
      <w:r w:rsidRPr="00950756">
        <w:rPr>
          <w:rFonts w:asciiTheme="minorHAnsi" w:hAnsiTheme="minorHAnsi"/>
          <w:sz w:val="16"/>
          <w:szCs w:val="16"/>
        </w:rPr>
        <w:t>Note:</w:t>
      </w:r>
    </w:p>
    <w:p w:rsidR="00950756" w:rsidRPr="00950756" w:rsidRDefault="00950756" w:rsidP="00B55B90">
      <w:pPr>
        <w:pStyle w:val="AINotes"/>
        <w:numPr>
          <w:ilvl w:val="0"/>
          <w:numId w:val="44"/>
        </w:numPr>
        <w:spacing w:after="0"/>
        <w:jc w:val="both"/>
        <w:outlineLvl w:val="9"/>
        <w:rPr>
          <w:rFonts w:asciiTheme="minorHAnsi" w:hAnsiTheme="minorHAnsi"/>
        </w:rPr>
      </w:pPr>
      <w:r w:rsidRPr="00950756">
        <w:rPr>
          <w:rFonts w:asciiTheme="minorHAnsi" w:hAnsiTheme="minorHAnsi"/>
          <w:lang w:val="en-US"/>
        </w:rPr>
        <w:t>Interest received from investments with the Territory Banking Account is no longer presented as Interest Income.  These amounts are now reflected under the line item Distribution from the Territory Banking Account.  This treatment is not reflected in the 2012</w:t>
      </w:r>
      <w:r w:rsidRPr="00950756">
        <w:rPr>
          <w:rFonts w:asciiTheme="minorHAnsi" w:hAnsiTheme="minorHAnsi"/>
          <w:lang w:val="en-US"/>
        </w:rPr>
        <w:noBreakHyphen/>
        <w:t>13 Budget figures.</w:t>
      </w:r>
    </w:p>
    <w:p w:rsidR="00C966C9" w:rsidRDefault="00C966C9">
      <w:pPr>
        <w:rPr>
          <w:rFonts w:ascii="Calibri" w:hAnsi="Calibri"/>
          <w:kern w:val="16"/>
          <w:sz w:val="16"/>
        </w:rPr>
      </w:pPr>
      <w:r>
        <w:rPr>
          <w:rFonts w:ascii="Calibri" w:hAnsi="Calibri"/>
        </w:rPr>
        <w:br w:type="page"/>
      </w:r>
    </w:p>
    <w:p w:rsidR="00E42F4F" w:rsidRPr="004E41FA" w:rsidRDefault="00E42F4F" w:rsidP="006E5479">
      <w:pPr>
        <w:pStyle w:val="Heading3"/>
        <w:keepLines/>
        <w:tabs>
          <w:tab w:val="left" w:pos="3619"/>
        </w:tabs>
        <w:rPr>
          <w:bCs/>
          <w:szCs w:val="26"/>
        </w:rPr>
      </w:pPr>
      <w:r w:rsidRPr="004E41FA">
        <w:rPr>
          <w:bCs/>
          <w:szCs w:val="26"/>
        </w:rPr>
        <w:lastRenderedPageBreak/>
        <w:t>Notes to Budget Statements</w:t>
      </w:r>
      <w:r w:rsidR="006E5479">
        <w:rPr>
          <w:bCs/>
          <w:szCs w:val="26"/>
        </w:rPr>
        <w:tab/>
      </w:r>
    </w:p>
    <w:p w:rsidR="00E42F4F" w:rsidRPr="00F67637" w:rsidRDefault="00E42F4F" w:rsidP="00E42F4F">
      <w:pPr>
        <w:pStyle w:val="BodyText"/>
        <w:rPr>
          <w:rFonts w:ascii="Calibri" w:hAnsi="Calibri" w:cs="Calibri"/>
          <w:bCs/>
        </w:rPr>
      </w:pPr>
      <w:r w:rsidRPr="00F67637">
        <w:rPr>
          <w:rFonts w:ascii="Calibri" w:hAnsi="Calibri" w:cs="Calibri"/>
          <w:bCs/>
        </w:rPr>
        <w:t>Significant variations are as follows:</w:t>
      </w:r>
    </w:p>
    <w:p w:rsidR="00E42F4F" w:rsidRPr="00F67637" w:rsidRDefault="00E42F4F" w:rsidP="009932B8">
      <w:pPr>
        <w:pStyle w:val="BodyText"/>
        <w:spacing w:before="240"/>
        <w:rPr>
          <w:rFonts w:ascii="Calibri" w:hAnsi="Calibri" w:cs="Calibri"/>
          <w:bCs/>
          <w:i/>
        </w:rPr>
      </w:pPr>
      <w:r w:rsidRPr="00F67637">
        <w:rPr>
          <w:rFonts w:ascii="Calibri" w:hAnsi="Calibri" w:cs="Calibri"/>
          <w:bCs/>
          <w:i/>
        </w:rPr>
        <w:t>Operating Statement</w:t>
      </w:r>
    </w:p>
    <w:p w:rsidR="00E42F4F" w:rsidRPr="00F67637" w:rsidRDefault="004E41FA" w:rsidP="009932B8">
      <w:pPr>
        <w:pStyle w:val="BodyText"/>
        <w:numPr>
          <w:ilvl w:val="0"/>
          <w:numId w:val="28"/>
        </w:numPr>
        <w:ind w:left="567" w:hanging="567"/>
        <w:rPr>
          <w:rFonts w:ascii="Calibri" w:hAnsi="Calibri" w:cs="Calibri"/>
          <w:bCs/>
        </w:rPr>
      </w:pPr>
      <w:r>
        <w:rPr>
          <w:rFonts w:ascii="Calibri" w:hAnsi="Calibri" w:cs="Calibri"/>
          <w:bCs/>
        </w:rPr>
        <w:t>u</w:t>
      </w:r>
      <w:r w:rsidR="00F26AF7">
        <w:rPr>
          <w:rFonts w:ascii="Calibri" w:hAnsi="Calibri" w:cs="Calibri"/>
          <w:bCs/>
        </w:rPr>
        <w:t xml:space="preserve">ser charges – </w:t>
      </w:r>
      <w:r w:rsidR="00E42F4F" w:rsidRPr="00F67637">
        <w:rPr>
          <w:rFonts w:ascii="Calibri" w:hAnsi="Calibri" w:cs="Calibri"/>
          <w:bCs/>
        </w:rPr>
        <w:t>non ACT Government:</w:t>
      </w:r>
      <w:r w:rsidR="00E42F4F">
        <w:rPr>
          <w:rFonts w:ascii="Calibri" w:hAnsi="Calibri" w:cs="Calibri"/>
          <w:bCs/>
        </w:rPr>
        <w:t xml:space="preserve"> </w:t>
      </w:r>
      <w:r w:rsidR="00297AB9">
        <w:rPr>
          <w:rFonts w:ascii="Calibri" w:hAnsi="Calibri" w:cs="Calibri"/>
          <w:bCs/>
        </w:rPr>
        <w:t xml:space="preserve"> </w:t>
      </w:r>
      <w:r w:rsidR="00E42F4F" w:rsidRPr="00F67637">
        <w:rPr>
          <w:rFonts w:ascii="Calibri" w:hAnsi="Calibri" w:cs="Calibri"/>
          <w:bCs/>
        </w:rPr>
        <w:t>the increase of $0.427</w:t>
      </w:r>
      <w:r w:rsidR="00E42F4F">
        <w:rPr>
          <w:rFonts w:ascii="Calibri" w:hAnsi="Calibri" w:cs="Calibri"/>
          <w:bCs/>
        </w:rPr>
        <w:t xml:space="preserve"> </w:t>
      </w:r>
      <w:r w:rsidR="00E42F4F" w:rsidRPr="00F67637">
        <w:rPr>
          <w:rFonts w:ascii="Calibri" w:hAnsi="Calibri" w:cs="Calibri"/>
          <w:bCs/>
        </w:rPr>
        <w:t xml:space="preserve">million </w:t>
      </w:r>
      <w:r w:rsidR="00E42F4F">
        <w:rPr>
          <w:rFonts w:ascii="Calibri" w:hAnsi="Calibri" w:cs="Calibri"/>
          <w:bCs/>
        </w:rPr>
        <w:t>in the 2013</w:t>
      </w:r>
      <w:r w:rsidR="00E42F4F">
        <w:rPr>
          <w:rFonts w:ascii="Calibri" w:hAnsi="Calibri" w:cs="Calibri"/>
          <w:bCs/>
        </w:rPr>
        <w:noBreakHyphen/>
      </w:r>
      <w:r w:rsidR="001C5291">
        <w:rPr>
          <w:rFonts w:ascii="Calibri" w:hAnsi="Calibri" w:cs="Calibri"/>
          <w:bCs/>
        </w:rPr>
        <w:t>14 B</w:t>
      </w:r>
      <w:r w:rsidR="00E42F4F" w:rsidRPr="00F67637">
        <w:rPr>
          <w:rFonts w:ascii="Calibri" w:hAnsi="Calibri" w:cs="Calibri"/>
          <w:bCs/>
        </w:rPr>
        <w:t xml:space="preserve">udget </w:t>
      </w:r>
      <w:r w:rsidR="00E42F4F">
        <w:rPr>
          <w:rFonts w:ascii="Calibri" w:hAnsi="Calibri" w:cs="Calibri"/>
          <w:bCs/>
        </w:rPr>
        <w:t>from the</w:t>
      </w:r>
      <w:r w:rsidR="00E42F4F" w:rsidRPr="00F67637">
        <w:rPr>
          <w:rFonts w:ascii="Calibri" w:hAnsi="Calibri" w:cs="Calibri"/>
          <w:bCs/>
        </w:rPr>
        <w:t xml:space="preserve"> 2012</w:t>
      </w:r>
      <w:r w:rsidR="00E42F4F">
        <w:rPr>
          <w:rFonts w:ascii="Calibri" w:hAnsi="Calibri" w:cs="Calibri"/>
          <w:bCs/>
        </w:rPr>
        <w:noBreakHyphen/>
      </w:r>
      <w:r w:rsidR="00E42F4F" w:rsidRPr="00F67637">
        <w:rPr>
          <w:rFonts w:ascii="Calibri" w:hAnsi="Calibri" w:cs="Calibri"/>
          <w:bCs/>
        </w:rPr>
        <w:t>1</w:t>
      </w:r>
      <w:r w:rsidR="00E42F4F">
        <w:rPr>
          <w:rFonts w:ascii="Calibri" w:hAnsi="Calibri" w:cs="Calibri"/>
          <w:bCs/>
        </w:rPr>
        <w:t>3</w:t>
      </w:r>
      <w:r w:rsidR="00E42F4F" w:rsidRPr="00F67637">
        <w:rPr>
          <w:rFonts w:ascii="Calibri" w:hAnsi="Calibri" w:cs="Calibri"/>
          <w:bCs/>
        </w:rPr>
        <w:t xml:space="preserve"> estimated outcome is due to an expected increase in the number of allotments and services sold in 201</w:t>
      </w:r>
      <w:r w:rsidR="00727CC6">
        <w:rPr>
          <w:rFonts w:ascii="Calibri" w:hAnsi="Calibri" w:cs="Calibri"/>
          <w:bCs/>
        </w:rPr>
        <w:t>2</w:t>
      </w:r>
      <w:r w:rsidR="00E42F4F">
        <w:rPr>
          <w:rFonts w:ascii="Calibri" w:hAnsi="Calibri" w:cs="Calibri"/>
          <w:bCs/>
        </w:rPr>
        <w:noBreakHyphen/>
      </w:r>
      <w:r w:rsidR="00E42F4F" w:rsidRPr="00F67637">
        <w:rPr>
          <w:rFonts w:ascii="Calibri" w:hAnsi="Calibri" w:cs="Calibri"/>
          <w:bCs/>
        </w:rPr>
        <w:t xml:space="preserve">13 and a </w:t>
      </w:r>
      <w:r w:rsidR="00022234">
        <w:rPr>
          <w:rFonts w:ascii="Calibri" w:hAnsi="Calibri" w:cs="Calibri"/>
          <w:bCs/>
        </w:rPr>
        <w:t>nine</w:t>
      </w:r>
      <w:r w:rsidR="00E42F4F">
        <w:rPr>
          <w:rFonts w:ascii="Calibri" w:hAnsi="Calibri" w:cs="Calibri"/>
          <w:bCs/>
        </w:rPr>
        <w:t> per cent</w:t>
      </w:r>
      <w:r w:rsidR="00E42F4F" w:rsidRPr="00F67637">
        <w:rPr>
          <w:rFonts w:ascii="Calibri" w:hAnsi="Calibri" w:cs="Calibri"/>
          <w:bCs/>
        </w:rPr>
        <w:t xml:space="preserve"> fee increase on the sale of allotments and burial services in 2013</w:t>
      </w:r>
      <w:r w:rsidR="00E42F4F">
        <w:rPr>
          <w:rFonts w:ascii="Calibri" w:hAnsi="Calibri" w:cs="Calibri"/>
          <w:bCs/>
        </w:rPr>
        <w:noBreakHyphen/>
      </w:r>
      <w:r>
        <w:rPr>
          <w:rFonts w:ascii="Calibri" w:hAnsi="Calibri" w:cs="Calibri"/>
          <w:bCs/>
        </w:rPr>
        <w:t>14; and</w:t>
      </w:r>
    </w:p>
    <w:p w:rsidR="00E42F4F" w:rsidRPr="00F67637" w:rsidRDefault="004E41FA" w:rsidP="009932B8">
      <w:pPr>
        <w:pStyle w:val="BodyText"/>
        <w:numPr>
          <w:ilvl w:val="0"/>
          <w:numId w:val="28"/>
        </w:numPr>
        <w:ind w:left="567" w:hanging="567"/>
        <w:rPr>
          <w:rFonts w:ascii="Calibri" w:hAnsi="Calibri" w:cs="Calibri"/>
          <w:bCs/>
        </w:rPr>
      </w:pPr>
      <w:proofErr w:type="gramStart"/>
      <w:r>
        <w:rPr>
          <w:rFonts w:ascii="Calibri" w:hAnsi="Calibri" w:cs="Calibri"/>
          <w:bCs/>
        </w:rPr>
        <w:t>o</w:t>
      </w:r>
      <w:r w:rsidR="00E42F4F" w:rsidRPr="00F67637">
        <w:rPr>
          <w:rFonts w:ascii="Calibri" w:hAnsi="Calibri" w:cs="Calibri"/>
          <w:bCs/>
        </w:rPr>
        <w:t>ther</w:t>
      </w:r>
      <w:proofErr w:type="gramEnd"/>
      <w:r w:rsidR="00E42F4F" w:rsidRPr="00F67637">
        <w:rPr>
          <w:rFonts w:ascii="Calibri" w:hAnsi="Calibri" w:cs="Calibri"/>
          <w:bCs/>
        </w:rPr>
        <w:t xml:space="preserve"> expenses (contributions to Perpetual Care Trust Funds):</w:t>
      </w:r>
      <w:r w:rsidR="00E42F4F">
        <w:rPr>
          <w:rFonts w:ascii="Calibri" w:hAnsi="Calibri" w:cs="Calibri"/>
          <w:bCs/>
        </w:rPr>
        <w:t xml:space="preserve"> </w:t>
      </w:r>
      <w:r w:rsidR="00E42F4F" w:rsidRPr="00F67637">
        <w:rPr>
          <w:rFonts w:ascii="Calibri" w:hAnsi="Calibri" w:cs="Calibri"/>
          <w:bCs/>
        </w:rPr>
        <w:t xml:space="preserve"> the increase </w:t>
      </w:r>
      <w:r w:rsidR="00E42F4F">
        <w:rPr>
          <w:rFonts w:ascii="Calibri" w:hAnsi="Calibri" w:cs="Calibri"/>
          <w:bCs/>
        </w:rPr>
        <w:t>of $0.335 </w:t>
      </w:r>
      <w:r w:rsidR="00E42F4F" w:rsidRPr="00F67637">
        <w:rPr>
          <w:rFonts w:ascii="Calibri" w:hAnsi="Calibri" w:cs="Calibri"/>
          <w:bCs/>
        </w:rPr>
        <w:t>million in the 2013</w:t>
      </w:r>
      <w:r w:rsidR="00E42F4F">
        <w:rPr>
          <w:rFonts w:ascii="Calibri" w:hAnsi="Calibri" w:cs="Calibri"/>
          <w:bCs/>
        </w:rPr>
        <w:noBreakHyphen/>
      </w:r>
      <w:r w:rsidR="001C5291">
        <w:rPr>
          <w:rFonts w:ascii="Calibri" w:hAnsi="Calibri" w:cs="Calibri"/>
          <w:bCs/>
        </w:rPr>
        <w:t>14 B</w:t>
      </w:r>
      <w:r w:rsidR="00E42F4F" w:rsidRPr="00F67637">
        <w:rPr>
          <w:rFonts w:ascii="Calibri" w:hAnsi="Calibri" w:cs="Calibri"/>
          <w:bCs/>
        </w:rPr>
        <w:t>udget</w:t>
      </w:r>
      <w:r w:rsidR="00E42F4F">
        <w:rPr>
          <w:rFonts w:ascii="Calibri" w:hAnsi="Calibri" w:cs="Calibri"/>
          <w:bCs/>
        </w:rPr>
        <w:t xml:space="preserve"> from the</w:t>
      </w:r>
      <w:r w:rsidR="00E42F4F" w:rsidRPr="00F67637">
        <w:rPr>
          <w:rFonts w:ascii="Calibri" w:hAnsi="Calibri" w:cs="Calibri"/>
          <w:bCs/>
        </w:rPr>
        <w:t xml:space="preserve"> 2012</w:t>
      </w:r>
      <w:r w:rsidR="00E42F4F">
        <w:rPr>
          <w:rFonts w:ascii="Calibri" w:hAnsi="Calibri" w:cs="Calibri"/>
          <w:bCs/>
        </w:rPr>
        <w:noBreakHyphen/>
      </w:r>
      <w:r w:rsidR="00E42F4F" w:rsidRPr="00F67637">
        <w:rPr>
          <w:rFonts w:ascii="Calibri" w:hAnsi="Calibri" w:cs="Calibri"/>
          <w:bCs/>
        </w:rPr>
        <w:t xml:space="preserve">13 estimated outcome is </w:t>
      </w:r>
      <w:r w:rsidR="00E42F4F">
        <w:rPr>
          <w:rFonts w:ascii="Calibri" w:hAnsi="Calibri" w:cs="Calibri"/>
          <w:bCs/>
        </w:rPr>
        <w:t xml:space="preserve">mainly </w:t>
      </w:r>
      <w:r w:rsidR="00E42F4F" w:rsidRPr="00F67637">
        <w:rPr>
          <w:rFonts w:ascii="Calibri" w:hAnsi="Calibri" w:cs="Calibri"/>
          <w:bCs/>
        </w:rPr>
        <w:t>due to the higher income described above and full compliance with the contribution rate</w:t>
      </w:r>
      <w:r w:rsidR="00EE0606">
        <w:rPr>
          <w:rFonts w:ascii="Calibri" w:hAnsi="Calibri" w:cs="Calibri"/>
          <w:bCs/>
        </w:rPr>
        <w:t xml:space="preserve"> to the T</w:t>
      </w:r>
      <w:r w:rsidR="00727CC6">
        <w:rPr>
          <w:rFonts w:ascii="Calibri" w:hAnsi="Calibri" w:cs="Calibri"/>
          <w:bCs/>
        </w:rPr>
        <w:t>rust</w:t>
      </w:r>
      <w:r w:rsidR="00E42F4F" w:rsidRPr="00F67637">
        <w:rPr>
          <w:rFonts w:ascii="Calibri" w:hAnsi="Calibri" w:cs="Calibri"/>
          <w:bCs/>
        </w:rPr>
        <w:t>.</w:t>
      </w:r>
    </w:p>
    <w:p w:rsidR="00E42F4F" w:rsidRPr="00F67637" w:rsidRDefault="00E42F4F" w:rsidP="003016CD">
      <w:pPr>
        <w:pStyle w:val="BodyText"/>
        <w:spacing w:before="240"/>
        <w:rPr>
          <w:rFonts w:ascii="Calibri" w:hAnsi="Calibri" w:cs="Calibri"/>
          <w:bCs/>
          <w:i/>
        </w:rPr>
      </w:pPr>
      <w:r w:rsidRPr="00F67637">
        <w:rPr>
          <w:rFonts w:ascii="Calibri" w:hAnsi="Calibri" w:cs="Calibri"/>
          <w:bCs/>
          <w:i/>
        </w:rPr>
        <w:t>Balance Sheet</w:t>
      </w:r>
    </w:p>
    <w:p w:rsidR="00E42F4F" w:rsidRPr="00F67637" w:rsidRDefault="004E41FA" w:rsidP="009932B8">
      <w:pPr>
        <w:pStyle w:val="BodyText"/>
        <w:numPr>
          <w:ilvl w:val="0"/>
          <w:numId w:val="28"/>
        </w:numPr>
        <w:ind w:left="567" w:hanging="567"/>
        <w:rPr>
          <w:rFonts w:ascii="Calibri" w:hAnsi="Calibri" w:cs="Calibri"/>
          <w:bCs/>
        </w:rPr>
      </w:pPr>
      <w:proofErr w:type="gramStart"/>
      <w:r>
        <w:rPr>
          <w:rFonts w:ascii="Calibri" w:hAnsi="Calibri" w:cs="Calibri"/>
          <w:bCs/>
        </w:rPr>
        <w:t>c</w:t>
      </w:r>
      <w:r w:rsidR="00E42F4F" w:rsidRPr="00F67637">
        <w:rPr>
          <w:rFonts w:ascii="Calibri" w:hAnsi="Calibri" w:cs="Calibri"/>
          <w:bCs/>
        </w:rPr>
        <w:t>ash</w:t>
      </w:r>
      <w:proofErr w:type="gramEnd"/>
      <w:r w:rsidR="00E42F4F" w:rsidRPr="00F67637">
        <w:rPr>
          <w:rFonts w:ascii="Calibri" w:hAnsi="Calibri" w:cs="Calibri"/>
          <w:bCs/>
        </w:rPr>
        <w:t xml:space="preserve"> and cash equivalents: </w:t>
      </w:r>
      <w:r w:rsidR="00E42F4F">
        <w:rPr>
          <w:rFonts w:ascii="Calibri" w:hAnsi="Calibri" w:cs="Calibri"/>
          <w:bCs/>
        </w:rPr>
        <w:t xml:space="preserve"> </w:t>
      </w:r>
      <w:r w:rsidR="00E42F4F" w:rsidRPr="00F67637">
        <w:rPr>
          <w:rFonts w:ascii="Calibri" w:hAnsi="Calibri" w:cs="Calibri"/>
          <w:bCs/>
        </w:rPr>
        <w:t>the increase of $0.592 million in the 2013</w:t>
      </w:r>
      <w:r w:rsidR="00E42F4F">
        <w:rPr>
          <w:rFonts w:ascii="Calibri" w:hAnsi="Calibri" w:cs="Calibri"/>
          <w:bCs/>
        </w:rPr>
        <w:noBreakHyphen/>
      </w:r>
      <w:r w:rsidR="001C5291">
        <w:rPr>
          <w:rFonts w:ascii="Calibri" w:hAnsi="Calibri" w:cs="Calibri"/>
          <w:bCs/>
        </w:rPr>
        <w:t>14 B</w:t>
      </w:r>
      <w:r w:rsidR="00E42F4F" w:rsidRPr="00F67637">
        <w:rPr>
          <w:rFonts w:ascii="Calibri" w:hAnsi="Calibri" w:cs="Calibri"/>
          <w:bCs/>
        </w:rPr>
        <w:t xml:space="preserve">udget </w:t>
      </w:r>
      <w:r w:rsidR="00E42F4F">
        <w:rPr>
          <w:rFonts w:ascii="Calibri" w:hAnsi="Calibri" w:cs="Calibri"/>
          <w:bCs/>
        </w:rPr>
        <w:t>from the</w:t>
      </w:r>
      <w:r w:rsidR="00E42F4F" w:rsidRPr="00F67637">
        <w:rPr>
          <w:rFonts w:ascii="Calibri" w:hAnsi="Calibri" w:cs="Calibri"/>
          <w:bCs/>
        </w:rPr>
        <w:t xml:space="preserve"> 2012</w:t>
      </w:r>
      <w:r w:rsidR="00E42F4F">
        <w:rPr>
          <w:rFonts w:ascii="Calibri" w:hAnsi="Calibri" w:cs="Calibri"/>
          <w:bCs/>
        </w:rPr>
        <w:noBreakHyphen/>
      </w:r>
      <w:r w:rsidR="00E42F4F" w:rsidRPr="00F67637">
        <w:rPr>
          <w:rFonts w:ascii="Calibri" w:hAnsi="Calibri" w:cs="Calibri"/>
          <w:bCs/>
        </w:rPr>
        <w:t xml:space="preserve">13 estimated outcome is due to </w:t>
      </w:r>
      <w:r w:rsidR="00E42F4F">
        <w:rPr>
          <w:rFonts w:ascii="Calibri" w:hAnsi="Calibri" w:cs="Calibri"/>
          <w:bCs/>
        </w:rPr>
        <w:t>a</w:t>
      </w:r>
      <w:r>
        <w:rPr>
          <w:rFonts w:ascii="Calibri" w:hAnsi="Calibri" w:cs="Calibri"/>
          <w:bCs/>
        </w:rPr>
        <w:t>n ex</w:t>
      </w:r>
      <w:r w:rsidR="000326A1">
        <w:rPr>
          <w:rFonts w:ascii="Calibri" w:hAnsi="Calibri" w:cs="Calibri"/>
          <w:bCs/>
        </w:rPr>
        <w:t>pected increase in activity</w:t>
      </w:r>
      <w:r w:rsidR="00022234">
        <w:rPr>
          <w:rFonts w:ascii="Calibri" w:hAnsi="Calibri" w:cs="Calibri"/>
          <w:bCs/>
        </w:rPr>
        <w:t xml:space="preserve"> and revenues</w:t>
      </w:r>
      <w:r w:rsidR="000326A1">
        <w:rPr>
          <w:rFonts w:ascii="Calibri" w:hAnsi="Calibri" w:cs="Calibri"/>
          <w:bCs/>
        </w:rPr>
        <w:t>.</w:t>
      </w:r>
    </w:p>
    <w:p w:rsidR="00546A53" w:rsidRPr="00546A53" w:rsidRDefault="004E41FA" w:rsidP="009932B8">
      <w:pPr>
        <w:pStyle w:val="BodyText"/>
        <w:numPr>
          <w:ilvl w:val="0"/>
          <w:numId w:val="28"/>
        </w:numPr>
        <w:ind w:left="567" w:hanging="567"/>
        <w:rPr>
          <w:rFonts w:ascii="Calibri" w:hAnsi="Calibri" w:cs="Calibri"/>
          <w:bCs/>
        </w:rPr>
      </w:pPr>
      <w:r w:rsidRPr="00EE0606">
        <w:rPr>
          <w:rFonts w:ascii="Calibri" w:hAnsi="Calibri" w:cs="Calibri"/>
          <w:bCs/>
        </w:rPr>
        <w:t>c</w:t>
      </w:r>
      <w:r w:rsidR="00E42F4F" w:rsidRPr="00EE0606">
        <w:rPr>
          <w:rFonts w:ascii="Calibri" w:hAnsi="Calibri" w:cs="Calibri"/>
          <w:bCs/>
        </w:rPr>
        <w:t xml:space="preserve">apital works in progress: </w:t>
      </w:r>
    </w:p>
    <w:p w:rsidR="00022234" w:rsidRDefault="00022234" w:rsidP="00022234">
      <w:pPr>
        <w:pStyle w:val="BodyTextIndent2"/>
        <w:numPr>
          <w:ilvl w:val="0"/>
          <w:numId w:val="35"/>
        </w:numPr>
        <w:spacing w:before="120"/>
        <w:ind w:left="992" w:hanging="425"/>
        <w:rPr>
          <w:rFonts w:asciiTheme="minorHAnsi" w:hAnsiTheme="minorHAnsi"/>
        </w:rPr>
      </w:pPr>
      <w:r>
        <w:rPr>
          <w:rFonts w:asciiTheme="minorHAnsi" w:hAnsiTheme="minorHAnsi"/>
        </w:rPr>
        <w:t>the decrease of $0.314 million in the 2012</w:t>
      </w:r>
      <w:r>
        <w:rPr>
          <w:rFonts w:asciiTheme="minorHAnsi" w:hAnsiTheme="minorHAnsi"/>
        </w:rPr>
        <w:noBreakHyphen/>
        <w:t>13 estimated outcome from the original budget is mainly due to the delay in the new southern cemetery design project; and</w:t>
      </w:r>
    </w:p>
    <w:p w:rsidR="00546A53" w:rsidRDefault="00E42F4F" w:rsidP="009932B8">
      <w:pPr>
        <w:pStyle w:val="BodyTextIndent2"/>
        <w:numPr>
          <w:ilvl w:val="0"/>
          <w:numId w:val="35"/>
        </w:numPr>
        <w:spacing w:before="120"/>
        <w:ind w:left="992" w:hanging="425"/>
        <w:rPr>
          <w:rFonts w:asciiTheme="minorHAnsi" w:hAnsiTheme="minorHAnsi"/>
        </w:rPr>
      </w:pPr>
      <w:r w:rsidRPr="00546A53">
        <w:rPr>
          <w:rFonts w:asciiTheme="minorHAnsi" w:hAnsiTheme="minorHAnsi"/>
        </w:rPr>
        <w:t>the increase of $0.294 million in the 2013</w:t>
      </w:r>
      <w:r w:rsidRPr="00546A53">
        <w:rPr>
          <w:rFonts w:asciiTheme="minorHAnsi" w:hAnsiTheme="minorHAnsi"/>
        </w:rPr>
        <w:noBreakHyphen/>
      </w:r>
      <w:r w:rsidR="001C5291" w:rsidRPr="00546A53">
        <w:rPr>
          <w:rFonts w:asciiTheme="minorHAnsi" w:hAnsiTheme="minorHAnsi"/>
        </w:rPr>
        <w:t>14 B</w:t>
      </w:r>
      <w:r w:rsidRPr="00546A53">
        <w:rPr>
          <w:rFonts w:asciiTheme="minorHAnsi" w:hAnsiTheme="minorHAnsi"/>
        </w:rPr>
        <w:t>udget from the 2012</w:t>
      </w:r>
      <w:r w:rsidRPr="00546A53">
        <w:rPr>
          <w:rFonts w:asciiTheme="minorHAnsi" w:hAnsiTheme="minorHAnsi"/>
        </w:rPr>
        <w:noBreakHyphen/>
        <w:t xml:space="preserve">13 estimated outcome is due to the application of a new accounting treatment whereby </w:t>
      </w:r>
      <w:r w:rsidR="00022234">
        <w:rPr>
          <w:rFonts w:asciiTheme="minorHAnsi" w:hAnsiTheme="minorHAnsi"/>
        </w:rPr>
        <w:t xml:space="preserve">relevant </w:t>
      </w:r>
      <w:r w:rsidRPr="00546A53">
        <w:rPr>
          <w:rFonts w:asciiTheme="minorHAnsi" w:hAnsiTheme="minorHAnsi"/>
        </w:rPr>
        <w:t>onsite employ</w:t>
      </w:r>
      <w:r w:rsidR="00546A53">
        <w:rPr>
          <w:rFonts w:asciiTheme="minorHAnsi" w:hAnsiTheme="minorHAnsi"/>
        </w:rPr>
        <w:t>ment</w:t>
      </w:r>
      <w:r w:rsidR="00022234">
        <w:rPr>
          <w:rFonts w:asciiTheme="minorHAnsi" w:hAnsiTheme="minorHAnsi"/>
        </w:rPr>
        <w:t xml:space="preserve"> expenditure at all cemeteries is capitalised depending on the type of works undertaken.</w:t>
      </w:r>
    </w:p>
    <w:p w:rsidR="00C641BE" w:rsidRPr="00C641BE" w:rsidRDefault="00C641BE" w:rsidP="009932B8">
      <w:pPr>
        <w:pStyle w:val="BodyText"/>
        <w:numPr>
          <w:ilvl w:val="0"/>
          <w:numId w:val="28"/>
        </w:numPr>
        <w:ind w:left="567" w:hanging="567"/>
        <w:rPr>
          <w:rFonts w:ascii="Calibri" w:hAnsi="Calibri" w:cs="Calibri"/>
          <w:bCs/>
        </w:rPr>
      </w:pPr>
      <w:proofErr w:type="gramStart"/>
      <w:r w:rsidRPr="00C641BE">
        <w:rPr>
          <w:rFonts w:ascii="Calibri" w:hAnsi="Calibri" w:cs="Calibri"/>
          <w:bCs/>
        </w:rPr>
        <w:t>payables</w:t>
      </w:r>
      <w:proofErr w:type="gramEnd"/>
      <w:r w:rsidRPr="00C641BE">
        <w:rPr>
          <w:rFonts w:ascii="Calibri" w:hAnsi="Calibri" w:cs="Calibri"/>
          <w:bCs/>
        </w:rPr>
        <w:t>:</w:t>
      </w:r>
      <w:r>
        <w:rPr>
          <w:rFonts w:ascii="Calibri" w:hAnsi="Calibri" w:cs="Calibri"/>
          <w:bCs/>
        </w:rPr>
        <w:t xml:space="preserve">  the increase</w:t>
      </w:r>
      <w:r w:rsidRPr="00C641BE">
        <w:rPr>
          <w:rFonts w:ascii="Calibri" w:hAnsi="Calibri" w:cs="Calibri"/>
          <w:bCs/>
        </w:rPr>
        <w:t xml:space="preserve"> </w:t>
      </w:r>
      <w:r>
        <w:rPr>
          <w:rFonts w:ascii="Calibri" w:hAnsi="Calibri" w:cs="Calibri"/>
          <w:bCs/>
        </w:rPr>
        <w:t>of $</w:t>
      </w:r>
      <w:r w:rsidR="000824C3">
        <w:rPr>
          <w:rFonts w:ascii="Calibri" w:hAnsi="Calibri" w:cs="Calibri"/>
          <w:bCs/>
        </w:rPr>
        <w:t>0</w:t>
      </w:r>
      <w:r>
        <w:rPr>
          <w:rFonts w:ascii="Calibri" w:hAnsi="Calibri" w:cs="Calibri"/>
          <w:bCs/>
        </w:rPr>
        <w:t>.318 million in the 2012</w:t>
      </w:r>
      <w:r>
        <w:rPr>
          <w:rFonts w:ascii="Calibri" w:hAnsi="Calibri" w:cs="Calibri"/>
          <w:bCs/>
        </w:rPr>
        <w:noBreakHyphen/>
        <w:t>13 estimated outcome from the original budget is mainly due to the 2011</w:t>
      </w:r>
      <w:r>
        <w:rPr>
          <w:rFonts w:ascii="Calibri" w:hAnsi="Calibri" w:cs="Calibri"/>
          <w:bCs/>
        </w:rPr>
        <w:noBreakHyphen/>
        <w:t>12 audited outcome flow</w:t>
      </w:r>
      <w:r>
        <w:rPr>
          <w:rFonts w:ascii="Calibri" w:hAnsi="Calibri" w:cs="Calibri"/>
          <w:bCs/>
        </w:rPr>
        <w:noBreakHyphen/>
        <w:t>on effects.</w:t>
      </w:r>
    </w:p>
    <w:p w:rsidR="00E42F4F" w:rsidRPr="00F67637" w:rsidRDefault="00E42F4F" w:rsidP="003016CD">
      <w:pPr>
        <w:pStyle w:val="BodyText"/>
        <w:spacing w:before="240"/>
        <w:rPr>
          <w:rFonts w:ascii="Calibri" w:hAnsi="Calibri" w:cs="Calibri"/>
          <w:bCs/>
          <w:i/>
        </w:rPr>
      </w:pPr>
      <w:r w:rsidRPr="00F67637">
        <w:rPr>
          <w:rFonts w:ascii="Calibri" w:hAnsi="Calibri" w:cs="Calibri"/>
          <w:bCs/>
          <w:i/>
        </w:rPr>
        <w:t>Statement of Changes in Equity</w:t>
      </w:r>
    </w:p>
    <w:p w:rsidR="00E42F4F" w:rsidRPr="00F4289E" w:rsidRDefault="00E42F4F" w:rsidP="00F4289E">
      <w:pPr>
        <w:pStyle w:val="BodyText"/>
        <w:rPr>
          <w:rFonts w:asciiTheme="minorHAnsi" w:hAnsiTheme="minorHAnsi"/>
        </w:rPr>
      </w:pPr>
      <w:r w:rsidRPr="00F4289E">
        <w:rPr>
          <w:rFonts w:asciiTheme="minorHAnsi" w:hAnsiTheme="minorHAnsi"/>
        </w:rPr>
        <w:t>Variations in the statement are explained in the notes above.</w:t>
      </w:r>
    </w:p>
    <w:p w:rsidR="00E42F4F" w:rsidRPr="00F67637" w:rsidRDefault="00E42F4F" w:rsidP="003016CD">
      <w:pPr>
        <w:pStyle w:val="BodyText"/>
        <w:spacing w:before="240"/>
        <w:rPr>
          <w:rFonts w:ascii="Calibri" w:hAnsi="Calibri" w:cs="Calibri"/>
          <w:bCs/>
          <w:i/>
        </w:rPr>
      </w:pPr>
      <w:r w:rsidRPr="00F67637">
        <w:rPr>
          <w:rFonts w:ascii="Calibri" w:hAnsi="Calibri" w:cs="Calibri"/>
          <w:bCs/>
          <w:i/>
        </w:rPr>
        <w:t>Cash Flow Statement</w:t>
      </w:r>
    </w:p>
    <w:p w:rsidR="00E42F4F" w:rsidRPr="00F4289E" w:rsidRDefault="00E42F4F" w:rsidP="00F4289E">
      <w:pPr>
        <w:pStyle w:val="BodyText"/>
        <w:rPr>
          <w:rFonts w:asciiTheme="minorHAnsi" w:hAnsiTheme="minorHAnsi"/>
        </w:rPr>
      </w:pPr>
      <w:r w:rsidRPr="00F4289E">
        <w:rPr>
          <w:rFonts w:asciiTheme="minorHAnsi" w:hAnsiTheme="minorHAnsi"/>
        </w:rPr>
        <w:t>Variations in the statement are explained in the notes above.</w:t>
      </w:r>
    </w:p>
    <w:p w:rsidR="00EA6FB6" w:rsidRDefault="00EA6FB6">
      <w:pPr>
        <w:rPr>
          <w:rFonts w:asciiTheme="minorHAnsi" w:hAnsiTheme="minorHAnsi" w:cstheme="minorHAnsi"/>
        </w:rPr>
      </w:pPr>
      <w:r>
        <w:rPr>
          <w:rFonts w:asciiTheme="minorHAnsi" w:hAnsiTheme="minorHAnsi" w:cstheme="minorHAnsi"/>
        </w:rPr>
        <w:br w:type="page"/>
      </w:r>
    </w:p>
    <w:p w:rsidR="00546A53" w:rsidRDefault="00546A53">
      <w:pPr>
        <w:rPr>
          <w:rFonts w:asciiTheme="minorHAnsi" w:hAnsiTheme="minorHAnsi" w:cstheme="minorHAnsi"/>
        </w:rPr>
      </w:pPr>
    </w:p>
    <w:sectPr w:rsidR="00546A53" w:rsidSect="006E41C6">
      <w:headerReference w:type="even" r:id="rId8"/>
      <w:headerReference w:type="default" r:id="rId9"/>
      <w:footerReference w:type="even" r:id="rId10"/>
      <w:footerReference w:type="default" r:id="rId11"/>
      <w:headerReference w:type="first" r:id="rId12"/>
      <w:footerReference w:type="first" r:id="rId13"/>
      <w:pgSz w:w="11906" w:h="16838" w:code="9"/>
      <w:pgMar w:top="1151" w:right="1440" w:bottom="1729" w:left="1440" w:header="720" w:footer="720" w:gutter="0"/>
      <w:pgNumType w:start="44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1A7" w:rsidRDefault="00E171A7">
      <w:r>
        <w:separator/>
      </w:r>
    </w:p>
  </w:endnote>
  <w:endnote w:type="continuationSeparator" w:id="0">
    <w:p w:rsidR="00E171A7" w:rsidRDefault="00E171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W1)">
    <w:altName w:val="Times New Roman"/>
    <w:charset w:val="00"/>
    <w:family w:val="roman"/>
    <w:pitch w:val="variable"/>
    <w:sig w:usb0="20007A87" w:usb1="80000000" w:usb2="00000008" w:usb3="00000000" w:csb0="000001FF" w:csb1="00000000"/>
  </w:font>
  <w:font w:name="Arial (W1)">
    <w:altName w:val="Arial"/>
    <w:charset w:val="00"/>
    <w:family w:val="swiss"/>
    <w:pitch w:val="variable"/>
    <w:sig w:usb0="00000000"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1C6" w:rsidRDefault="006E41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1A7" w:rsidRPr="00254BA0" w:rsidRDefault="00E171A7">
    <w:pPr>
      <w:pStyle w:val="Footer"/>
      <w:pBdr>
        <w:top w:val="single" w:sz="4" w:space="1" w:color="auto"/>
      </w:pBdr>
      <w:tabs>
        <w:tab w:val="clear" w:pos="8306"/>
        <w:tab w:val="right" w:pos="9000"/>
      </w:tabs>
      <w:ind w:left="-180"/>
      <w:rPr>
        <w:rFonts w:asciiTheme="minorHAnsi" w:hAnsiTheme="minorHAnsi"/>
        <w:i/>
        <w:iCs/>
        <w:sz w:val="20"/>
      </w:rPr>
    </w:pPr>
    <w:r w:rsidRPr="001A197E">
      <w:rPr>
        <w:rFonts w:asciiTheme="minorHAnsi" w:hAnsiTheme="minorHAnsi"/>
        <w:i/>
        <w:iCs/>
        <w:sz w:val="20"/>
      </w:rPr>
      <w:t>2013-14 Budget Paper No.4</w:t>
    </w:r>
    <w:r w:rsidRPr="001A197E">
      <w:rPr>
        <w:rFonts w:asciiTheme="minorHAnsi" w:hAnsiTheme="minorHAnsi"/>
        <w:i/>
        <w:iCs/>
        <w:sz w:val="20"/>
      </w:rPr>
      <w:tab/>
    </w:r>
    <w:r w:rsidR="00076B78" w:rsidRPr="006E41C6">
      <w:rPr>
        <w:rFonts w:asciiTheme="minorHAnsi" w:hAnsiTheme="minorHAnsi"/>
        <w:i/>
        <w:iCs/>
        <w:sz w:val="20"/>
      </w:rPr>
      <w:fldChar w:fldCharType="begin"/>
    </w:r>
    <w:r w:rsidR="006E41C6" w:rsidRPr="006E41C6">
      <w:rPr>
        <w:rFonts w:asciiTheme="minorHAnsi" w:hAnsiTheme="minorHAnsi"/>
        <w:i/>
        <w:iCs/>
        <w:sz w:val="20"/>
      </w:rPr>
      <w:instrText xml:space="preserve"> PAGE   \* MERGEFORMAT </w:instrText>
    </w:r>
    <w:r w:rsidR="00076B78" w:rsidRPr="006E41C6">
      <w:rPr>
        <w:rFonts w:asciiTheme="minorHAnsi" w:hAnsiTheme="minorHAnsi"/>
        <w:i/>
        <w:iCs/>
        <w:sz w:val="20"/>
      </w:rPr>
      <w:fldChar w:fldCharType="separate"/>
    </w:r>
    <w:r w:rsidR="001A2693">
      <w:rPr>
        <w:rFonts w:asciiTheme="minorHAnsi" w:hAnsiTheme="minorHAnsi"/>
        <w:i/>
        <w:iCs/>
        <w:noProof/>
        <w:sz w:val="20"/>
      </w:rPr>
      <w:t>442</w:t>
    </w:r>
    <w:r w:rsidR="00076B78" w:rsidRPr="006E41C6">
      <w:rPr>
        <w:rFonts w:asciiTheme="minorHAnsi" w:hAnsiTheme="minorHAnsi"/>
        <w:i/>
        <w:iCs/>
        <w:sz w:val="20"/>
      </w:rPr>
      <w:fldChar w:fldCharType="end"/>
    </w:r>
    <w:r w:rsidRPr="001A197E">
      <w:rPr>
        <w:rFonts w:asciiTheme="minorHAnsi" w:hAnsiTheme="minorHAnsi"/>
        <w:i/>
        <w:iCs/>
        <w:sz w:val="20"/>
      </w:rPr>
      <w:tab/>
      <w:t>ACT Public Cemeteries Authority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1C6" w:rsidRDefault="006E41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1A7" w:rsidRDefault="00E171A7">
      <w:r>
        <w:separator/>
      </w:r>
    </w:p>
  </w:footnote>
  <w:footnote w:type="continuationSeparator" w:id="0">
    <w:p w:rsidR="00E171A7" w:rsidRDefault="00E17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1C6" w:rsidRDefault="006E41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1A7" w:rsidRDefault="00E171A7">
    <w:pPr>
      <w:pStyle w:val="Header"/>
      <w:jc w:val="right"/>
      <w:rPr>
        <w:rFonts w:ascii="Arial" w:hAnsi="Arial" w:cs="Arial"/>
        <w:b/>
        <w:bCs/>
      </w:rPr>
    </w:pPr>
    <w:r>
      <w:rPr>
        <w:rStyle w:val="PageNumber"/>
        <w:rFonts w:ascii="Arial" w:hAnsi="Arial" w:cs="Arial"/>
        <w:b/>
        <w:bCs/>
      </w:rPr>
      <w:tab/>
    </w:r>
    <w:r>
      <w:rPr>
        <w:rStyle w:val="PageNumber"/>
        <w:rFonts w:ascii="Arial" w:hAnsi="Arial" w:cs="Arial"/>
        <w:b/>
        <w:bCs/>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1A7" w:rsidRDefault="00E171A7">
    <w:pPr>
      <w:pStyle w:val="Header"/>
      <w:rPr>
        <w:b/>
        <w:bCs/>
      </w:rPr>
    </w:pPr>
    <w:r>
      <w:rPr>
        <w:b/>
        <w:bCs/>
      </w:rPr>
      <w:t>Attachment A – BP4 Agency Chapter Guide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1"/>
      <w:numFmt w:val="bullet"/>
      <w:lvlText w:val=""/>
      <w:lvlJc w:val="left"/>
      <w:pPr>
        <w:ind w:left="360" w:hanging="360"/>
      </w:pPr>
      <w:rPr>
        <w:rFonts w:ascii="Symbol" w:hAnsi="Symbol" w:cs="Symbol" w:hint="default"/>
        <w:b w:val="0"/>
        <w:bCs w:val="0"/>
        <w:i w:val="0"/>
        <w:iCs w:val="0"/>
        <w:strike w:val="0"/>
        <w:color w:val="auto"/>
        <w:sz w:val="24"/>
        <w:szCs w:val="24"/>
        <w:u w:val="none"/>
      </w:rPr>
    </w:lvl>
  </w:abstractNum>
  <w:abstractNum w:abstractNumId="1">
    <w:nsid w:val="045D19C1"/>
    <w:multiLevelType w:val="hybridMultilevel"/>
    <w:tmpl w:val="8ED27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4104D0A"/>
    <w:multiLevelType w:val="hybridMultilevel"/>
    <w:tmpl w:val="AC803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4E3BDC"/>
    <w:multiLevelType w:val="hybridMultilevel"/>
    <w:tmpl w:val="D842061A"/>
    <w:lvl w:ilvl="0" w:tplc="653AE3A8">
      <w:start w:val="1"/>
      <w:numFmt w:val="bullet"/>
      <w:pStyle w:val="BodyTextInden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nsid w:val="3BCE1549"/>
    <w:multiLevelType w:val="singleLevel"/>
    <w:tmpl w:val="8304C526"/>
    <w:lvl w:ilvl="0">
      <w:start w:val="1"/>
      <w:numFmt w:val="lowerLetter"/>
      <w:pStyle w:val="TableFootnoteText"/>
      <w:lvlText w:val="(%1)"/>
      <w:legacy w:legacy="1" w:legacySpace="0" w:legacyIndent="360"/>
      <w:lvlJc w:val="left"/>
      <w:pPr>
        <w:ind w:left="360" w:hanging="360"/>
      </w:pPr>
      <w:rPr>
        <w:rFonts w:cs="Times New Roman"/>
      </w:rPr>
    </w:lvl>
  </w:abstractNum>
  <w:abstractNum w:abstractNumId="5">
    <w:nsid w:val="3E114BB5"/>
    <w:multiLevelType w:val="hybridMultilevel"/>
    <w:tmpl w:val="2D3CA9AA"/>
    <w:lvl w:ilvl="0" w:tplc="FB4AF6F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2B6144"/>
    <w:multiLevelType w:val="hybridMultilevel"/>
    <w:tmpl w:val="87BCCEA6"/>
    <w:lvl w:ilvl="0" w:tplc="4478079E">
      <w:numFmt w:val="bullet"/>
      <w:lvlText w:val=""/>
      <w:lvlJc w:val="left"/>
      <w:pPr>
        <w:tabs>
          <w:tab w:val="num" w:pos="360"/>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43362750"/>
    <w:multiLevelType w:val="hybridMultilevel"/>
    <w:tmpl w:val="70804A9E"/>
    <w:lvl w:ilvl="0" w:tplc="1714C002">
      <w:start w:val="1"/>
      <w:numFmt w:val="decimal"/>
      <w:lvlText w:val="%1."/>
      <w:lvlJc w:val="left"/>
      <w:pPr>
        <w:ind w:left="360" w:hanging="360"/>
      </w:pPr>
      <w:rPr>
        <w:rFonts w:asciiTheme="minorHAnsi" w:hAnsiTheme="minorHAnsi" w:hint="default"/>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45464C6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77B0FE0"/>
    <w:multiLevelType w:val="hybridMultilevel"/>
    <w:tmpl w:val="798C6FE8"/>
    <w:lvl w:ilvl="0" w:tplc="281E88DA">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48535E7C"/>
    <w:multiLevelType w:val="hybridMultilevel"/>
    <w:tmpl w:val="59047EF2"/>
    <w:lvl w:ilvl="0" w:tplc="2E361672">
      <w:numFmt w:val="bullet"/>
      <w:lvlText w:val="-"/>
      <w:lvlJc w:val="left"/>
      <w:pPr>
        <w:ind w:left="1363" w:hanging="360"/>
      </w:pPr>
      <w:rPr>
        <w:rFonts w:ascii="Calibri" w:eastAsia="Times New Roman" w:hAnsi="Calibri" w:cs="Times New Roman" w:hint="default"/>
      </w:rPr>
    </w:lvl>
    <w:lvl w:ilvl="1" w:tplc="0C090003" w:tentative="1">
      <w:start w:val="1"/>
      <w:numFmt w:val="bullet"/>
      <w:lvlText w:val="o"/>
      <w:lvlJc w:val="left"/>
      <w:pPr>
        <w:ind w:left="2083" w:hanging="360"/>
      </w:pPr>
      <w:rPr>
        <w:rFonts w:ascii="Courier New" w:hAnsi="Courier New" w:cs="Courier New" w:hint="default"/>
      </w:rPr>
    </w:lvl>
    <w:lvl w:ilvl="2" w:tplc="0C090005" w:tentative="1">
      <w:start w:val="1"/>
      <w:numFmt w:val="bullet"/>
      <w:lvlText w:val=""/>
      <w:lvlJc w:val="left"/>
      <w:pPr>
        <w:ind w:left="2803" w:hanging="360"/>
      </w:pPr>
      <w:rPr>
        <w:rFonts w:ascii="Wingdings" w:hAnsi="Wingdings" w:hint="default"/>
      </w:rPr>
    </w:lvl>
    <w:lvl w:ilvl="3" w:tplc="0C090001" w:tentative="1">
      <w:start w:val="1"/>
      <w:numFmt w:val="bullet"/>
      <w:lvlText w:val=""/>
      <w:lvlJc w:val="left"/>
      <w:pPr>
        <w:ind w:left="3523" w:hanging="360"/>
      </w:pPr>
      <w:rPr>
        <w:rFonts w:ascii="Symbol" w:hAnsi="Symbol" w:hint="default"/>
      </w:rPr>
    </w:lvl>
    <w:lvl w:ilvl="4" w:tplc="0C090003" w:tentative="1">
      <w:start w:val="1"/>
      <w:numFmt w:val="bullet"/>
      <w:lvlText w:val="o"/>
      <w:lvlJc w:val="left"/>
      <w:pPr>
        <w:ind w:left="4243" w:hanging="360"/>
      </w:pPr>
      <w:rPr>
        <w:rFonts w:ascii="Courier New" w:hAnsi="Courier New" w:cs="Courier New" w:hint="default"/>
      </w:rPr>
    </w:lvl>
    <w:lvl w:ilvl="5" w:tplc="0C090005" w:tentative="1">
      <w:start w:val="1"/>
      <w:numFmt w:val="bullet"/>
      <w:lvlText w:val=""/>
      <w:lvlJc w:val="left"/>
      <w:pPr>
        <w:ind w:left="4963" w:hanging="360"/>
      </w:pPr>
      <w:rPr>
        <w:rFonts w:ascii="Wingdings" w:hAnsi="Wingdings" w:hint="default"/>
      </w:rPr>
    </w:lvl>
    <w:lvl w:ilvl="6" w:tplc="0C090001" w:tentative="1">
      <w:start w:val="1"/>
      <w:numFmt w:val="bullet"/>
      <w:lvlText w:val=""/>
      <w:lvlJc w:val="left"/>
      <w:pPr>
        <w:ind w:left="5683" w:hanging="360"/>
      </w:pPr>
      <w:rPr>
        <w:rFonts w:ascii="Symbol" w:hAnsi="Symbol" w:hint="default"/>
      </w:rPr>
    </w:lvl>
    <w:lvl w:ilvl="7" w:tplc="0C090003" w:tentative="1">
      <w:start w:val="1"/>
      <w:numFmt w:val="bullet"/>
      <w:lvlText w:val="o"/>
      <w:lvlJc w:val="left"/>
      <w:pPr>
        <w:ind w:left="6403" w:hanging="360"/>
      </w:pPr>
      <w:rPr>
        <w:rFonts w:ascii="Courier New" w:hAnsi="Courier New" w:cs="Courier New" w:hint="default"/>
      </w:rPr>
    </w:lvl>
    <w:lvl w:ilvl="8" w:tplc="0C090005" w:tentative="1">
      <w:start w:val="1"/>
      <w:numFmt w:val="bullet"/>
      <w:lvlText w:val=""/>
      <w:lvlJc w:val="left"/>
      <w:pPr>
        <w:ind w:left="7123" w:hanging="360"/>
      </w:pPr>
      <w:rPr>
        <w:rFonts w:ascii="Wingdings" w:hAnsi="Wingdings" w:hint="default"/>
      </w:rPr>
    </w:lvl>
  </w:abstractNum>
  <w:abstractNum w:abstractNumId="11">
    <w:nsid w:val="4BFB13BC"/>
    <w:multiLevelType w:val="hybridMultilevel"/>
    <w:tmpl w:val="4D309098"/>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2">
    <w:nsid w:val="4C3E3B23"/>
    <w:multiLevelType w:val="singleLevel"/>
    <w:tmpl w:val="65D4D916"/>
    <w:lvl w:ilvl="0">
      <w:start w:val="1"/>
      <w:numFmt w:val="bullet"/>
      <w:pStyle w:val="BodyTextIndent3"/>
      <w:lvlText w:val=""/>
      <w:lvlJc w:val="left"/>
      <w:pPr>
        <w:tabs>
          <w:tab w:val="num" w:pos="1797"/>
        </w:tabs>
        <w:ind w:left="1795" w:hanging="360"/>
      </w:pPr>
      <w:rPr>
        <w:rFonts w:ascii="Symbol" w:hAnsi="Symbol" w:hint="default"/>
      </w:rPr>
    </w:lvl>
  </w:abstractNum>
  <w:abstractNum w:abstractNumId="13">
    <w:nsid w:val="4EAA1946"/>
    <w:multiLevelType w:val="hybridMultilevel"/>
    <w:tmpl w:val="B44C51C0"/>
    <w:lvl w:ilvl="0" w:tplc="D48A37B6">
      <w:start w:val="1"/>
      <w:numFmt w:val="bullet"/>
      <w:lvlText w:val=""/>
      <w:lvlJc w:val="left"/>
      <w:pPr>
        <w:tabs>
          <w:tab w:val="num" w:pos="360"/>
        </w:tabs>
        <w:ind w:left="360" w:hanging="360"/>
      </w:pPr>
      <w:rPr>
        <w:rFonts w:ascii="Symbol" w:hAnsi="Symbol" w:hint="default"/>
        <w:sz w:val="16"/>
      </w:rPr>
    </w:lvl>
    <w:lvl w:ilvl="1" w:tplc="B406CE28">
      <w:start w:val="24"/>
      <w:numFmt w:val="decimal"/>
      <w:pStyle w:val="Numbering"/>
      <w:lvlText w:val="%2."/>
      <w:lvlJc w:val="left"/>
      <w:pPr>
        <w:tabs>
          <w:tab w:val="num" w:pos="1440"/>
        </w:tabs>
        <w:ind w:left="1440" w:hanging="360"/>
      </w:pPr>
      <w:rPr>
        <w:rFonts w:cs="Times New Roman" w:hint="default"/>
      </w:rPr>
    </w:lvl>
    <w:lvl w:ilvl="2" w:tplc="D5108008">
      <w:start w:val="10"/>
      <w:numFmt w:val="decimal"/>
      <w:lvlText w:val="%3."/>
      <w:lvlJc w:val="left"/>
      <w:pPr>
        <w:tabs>
          <w:tab w:val="num" w:pos="2160"/>
        </w:tabs>
        <w:ind w:left="2160" w:hanging="360"/>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0E65B91"/>
    <w:multiLevelType w:val="hybridMultilevel"/>
    <w:tmpl w:val="C448AC36"/>
    <w:lvl w:ilvl="0" w:tplc="3116862E">
      <w:start w:val="1"/>
      <w:numFmt w:val="bullet"/>
      <w:pStyle w:val="Paragraph2-Bullets"/>
      <w:lvlText w:val=""/>
      <w:lvlJc w:val="left"/>
      <w:pPr>
        <w:tabs>
          <w:tab w:val="num" w:pos="567"/>
        </w:tabs>
        <w:ind w:left="567" w:hanging="567"/>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513236D1"/>
    <w:multiLevelType w:val="multilevel"/>
    <w:tmpl w:val="D87A3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57CE435C"/>
    <w:multiLevelType w:val="hybridMultilevel"/>
    <w:tmpl w:val="75605906"/>
    <w:lvl w:ilvl="0" w:tplc="4C1A07B8">
      <w:numFmt w:val="bullet"/>
      <w:lvlText w:val="-"/>
      <w:lvlJc w:val="left"/>
      <w:pPr>
        <w:ind w:left="927" w:hanging="360"/>
      </w:pPr>
      <w:rPr>
        <w:rFonts w:ascii="Calibri" w:eastAsia="Times New Roman" w:hAnsi="Calibri"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7">
    <w:nsid w:val="57DC633C"/>
    <w:multiLevelType w:val="singleLevel"/>
    <w:tmpl w:val="29088CE4"/>
    <w:lvl w:ilvl="0">
      <w:start w:val="1"/>
      <w:numFmt w:val="decimal"/>
      <w:pStyle w:val="n"/>
      <w:lvlText w:val="%1."/>
      <w:lvlJc w:val="left"/>
      <w:pPr>
        <w:tabs>
          <w:tab w:val="num" w:pos="360"/>
        </w:tabs>
        <w:ind w:left="360" w:hanging="360"/>
      </w:pPr>
      <w:rPr>
        <w:rFonts w:cs="Times New Roman"/>
      </w:rPr>
    </w:lvl>
  </w:abstractNum>
  <w:abstractNum w:abstractNumId="18">
    <w:nsid w:val="5A400CDF"/>
    <w:multiLevelType w:val="hybridMultilevel"/>
    <w:tmpl w:val="8292B474"/>
    <w:lvl w:ilvl="0" w:tplc="641C254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91103C"/>
    <w:multiLevelType w:val="hybridMultilevel"/>
    <w:tmpl w:val="D234973E"/>
    <w:lvl w:ilvl="0" w:tplc="D44A9E5C">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nsid w:val="5CED301C"/>
    <w:multiLevelType w:val="hybridMultilevel"/>
    <w:tmpl w:val="3FBC88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F7607E0"/>
    <w:multiLevelType w:val="hybridMultilevel"/>
    <w:tmpl w:val="94FE3EBC"/>
    <w:lvl w:ilvl="0" w:tplc="641C254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4560CB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6550F75"/>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8A545AF"/>
    <w:multiLevelType w:val="singleLevel"/>
    <w:tmpl w:val="0456C428"/>
    <w:lvl w:ilvl="0">
      <w:start w:val="1"/>
      <w:numFmt w:val="bullet"/>
      <w:pStyle w:val="BodyTextIndent2"/>
      <w:lvlText w:val=""/>
      <w:lvlJc w:val="left"/>
      <w:pPr>
        <w:tabs>
          <w:tab w:val="num" w:pos="360"/>
        </w:tabs>
        <w:ind w:left="360" w:hanging="360"/>
      </w:pPr>
      <w:rPr>
        <w:rFonts w:ascii="Symbol" w:hAnsi="Symbol" w:hint="default"/>
        <w:color w:val="auto"/>
      </w:rPr>
    </w:lvl>
  </w:abstractNum>
  <w:abstractNum w:abstractNumId="25">
    <w:nsid w:val="735141C2"/>
    <w:multiLevelType w:val="hybridMultilevel"/>
    <w:tmpl w:val="86CA7EFE"/>
    <w:lvl w:ilvl="0" w:tplc="90EE9AFE">
      <w:start w:val="1"/>
      <w:numFmt w:val="decimal"/>
      <w:pStyle w:val="AINotes"/>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7A1D033D"/>
    <w:multiLevelType w:val="singleLevel"/>
    <w:tmpl w:val="BEB47DD6"/>
    <w:lvl w:ilvl="0">
      <w:start w:val="2"/>
      <w:numFmt w:val="decimal"/>
      <w:pStyle w:val="Memopara"/>
      <w:lvlText w:val="%1."/>
      <w:legacy w:legacy="1" w:legacySpace="567" w:legacyIndent="0"/>
      <w:lvlJc w:val="left"/>
      <w:rPr>
        <w:rFonts w:cs="Times New Roman"/>
      </w:rPr>
    </w:lvl>
  </w:abstractNum>
  <w:abstractNum w:abstractNumId="27">
    <w:nsid w:val="7B3730A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7F1B0FA6"/>
    <w:multiLevelType w:val="hybridMultilevel"/>
    <w:tmpl w:val="4860E944"/>
    <w:lvl w:ilvl="0" w:tplc="45682924">
      <w:start w:val="1"/>
      <w:numFmt w:val="lowerLetter"/>
      <w:pStyle w:val="AIIndent"/>
      <w:lvlText w:val="%1."/>
      <w:lvlJc w:val="left"/>
      <w:pPr>
        <w:tabs>
          <w:tab w:val="num" w:pos="360"/>
        </w:tabs>
        <w:ind w:left="357" w:hanging="357"/>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9">
    <w:nsid w:val="7FCC7746"/>
    <w:multiLevelType w:val="hybridMultilevel"/>
    <w:tmpl w:val="50508386"/>
    <w:lvl w:ilvl="0" w:tplc="40A44F36">
      <w:numFmt w:val="bullet"/>
      <w:lvlText w:val="-"/>
      <w:lvlJc w:val="left"/>
      <w:pPr>
        <w:ind w:left="927" w:hanging="360"/>
      </w:pPr>
      <w:rPr>
        <w:rFonts w:ascii="Calibri" w:eastAsia="Times New Roman" w:hAnsi="Calibri" w:cs="Calibr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abstractNumId w:val="24"/>
  </w:num>
  <w:num w:numId="2">
    <w:abstractNumId w:val="12"/>
  </w:num>
  <w:num w:numId="3">
    <w:abstractNumId w:val="4"/>
  </w:num>
  <w:num w:numId="4">
    <w:abstractNumId w:val="17"/>
  </w:num>
  <w:num w:numId="5">
    <w:abstractNumId w:val="13"/>
  </w:num>
  <w:num w:numId="6">
    <w:abstractNumId w:val="28"/>
  </w:num>
  <w:num w:numId="7">
    <w:abstractNumId w:val="26"/>
  </w:num>
  <w:num w:numId="8">
    <w:abstractNumId w:val="6"/>
  </w:num>
  <w:num w:numId="9">
    <w:abstractNumId w:val="14"/>
  </w:num>
  <w:num w:numId="10">
    <w:abstractNumId w:val="25"/>
  </w:num>
  <w:num w:numId="11">
    <w:abstractNumId w:val="5"/>
  </w:num>
  <w:num w:numId="12">
    <w:abstractNumId w:val="2"/>
  </w:num>
  <w:num w:numId="13">
    <w:abstractNumId w:val="0"/>
  </w:num>
  <w:num w:numId="14">
    <w:abstractNumId w:val="11"/>
  </w:num>
  <w:num w:numId="15">
    <w:abstractNumId w:val="6"/>
  </w:num>
  <w:num w:numId="16">
    <w:abstractNumId w:val="6"/>
  </w:num>
  <w:num w:numId="17">
    <w:abstractNumId w:val="6"/>
  </w:num>
  <w:num w:numId="18">
    <w:abstractNumId w:val="6"/>
  </w:num>
  <w:num w:numId="19">
    <w:abstractNumId w:val="6"/>
  </w:num>
  <w:num w:numId="20">
    <w:abstractNumId w:val="6"/>
  </w:num>
  <w:num w:numId="21">
    <w:abstractNumId w:val="21"/>
  </w:num>
  <w:num w:numId="22">
    <w:abstractNumId w:val="18"/>
  </w:num>
  <w:num w:numId="23">
    <w:abstractNumId w:val="6"/>
  </w:num>
  <w:num w:numId="24">
    <w:abstractNumId w:val="6"/>
  </w:num>
  <w:num w:numId="25">
    <w:abstractNumId w:val="3"/>
  </w:num>
  <w:num w:numId="26">
    <w:abstractNumId w:val="1"/>
  </w:num>
  <w:num w:numId="27">
    <w:abstractNumId w:val="7"/>
  </w:num>
  <w:num w:numId="28">
    <w:abstractNumId w:val="20"/>
  </w:num>
  <w:num w:numId="29">
    <w:abstractNumId w:val="29"/>
  </w:num>
  <w:num w:numId="30">
    <w:abstractNumId w:val="9"/>
  </w:num>
  <w:num w:numId="31">
    <w:abstractNumId w:val="3"/>
  </w:num>
  <w:num w:numId="32">
    <w:abstractNumId w:val="24"/>
  </w:num>
  <w:num w:numId="33">
    <w:abstractNumId w:val="10"/>
  </w:num>
  <w:num w:numId="34">
    <w:abstractNumId w:val="16"/>
  </w:num>
  <w:num w:numId="35">
    <w:abstractNumId w:val="19"/>
  </w:num>
  <w:num w:numId="36">
    <w:abstractNumId w:val="24"/>
  </w:num>
  <w:num w:numId="37">
    <w:abstractNumId w:val="8"/>
  </w:num>
  <w:num w:numId="38">
    <w:abstractNumId w:val="27"/>
  </w:num>
  <w:num w:numId="39">
    <w:abstractNumId w:val="23"/>
  </w:num>
  <w:num w:numId="40">
    <w:abstractNumId w:val="22"/>
  </w:num>
  <w:num w:numId="41">
    <w:abstractNumId w:val="25"/>
  </w:num>
  <w:num w:numId="42">
    <w:abstractNumId w:val="15"/>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51201"/>
  </w:hdrShapeDefaults>
  <w:footnotePr>
    <w:footnote w:id="-1"/>
    <w:footnote w:id="0"/>
  </w:footnotePr>
  <w:endnotePr>
    <w:endnote w:id="-1"/>
    <w:endnote w:id="0"/>
  </w:endnotePr>
  <w:compat/>
  <w:rsids>
    <w:rsidRoot w:val="0007276D"/>
    <w:rsid w:val="00020304"/>
    <w:rsid w:val="00022234"/>
    <w:rsid w:val="000326A1"/>
    <w:rsid w:val="00033ABE"/>
    <w:rsid w:val="0003549F"/>
    <w:rsid w:val="00042ABA"/>
    <w:rsid w:val="00042C94"/>
    <w:rsid w:val="00052CD0"/>
    <w:rsid w:val="00053BF7"/>
    <w:rsid w:val="0005483A"/>
    <w:rsid w:val="00054A91"/>
    <w:rsid w:val="0007276D"/>
    <w:rsid w:val="00076B78"/>
    <w:rsid w:val="000824C3"/>
    <w:rsid w:val="00093E1F"/>
    <w:rsid w:val="000A0A75"/>
    <w:rsid w:val="000A0E4B"/>
    <w:rsid w:val="000B026A"/>
    <w:rsid w:val="000B1C26"/>
    <w:rsid w:val="000B38E9"/>
    <w:rsid w:val="000B3AAB"/>
    <w:rsid w:val="000D166B"/>
    <w:rsid w:val="000D3C50"/>
    <w:rsid w:val="000E72CC"/>
    <w:rsid w:val="000F1B7A"/>
    <w:rsid w:val="000F2979"/>
    <w:rsid w:val="00101BDE"/>
    <w:rsid w:val="00102329"/>
    <w:rsid w:val="00106AC8"/>
    <w:rsid w:val="001104A3"/>
    <w:rsid w:val="00111F95"/>
    <w:rsid w:val="001311B7"/>
    <w:rsid w:val="00141A8F"/>
    <w:rsid w:val="00141C5A"/>
    <w:rsid w:val="00163C49"/>
    <w:rsid w:val="00166026"/>
    <w:rsid w:val="00167536"/>
    <w:rsid w:val="00167EAE"/>
    <w:rsid w:val="00190163"/>
    <w:rsid w:val="00190D4A"/>
    <w:rsid w:val="001A197E"/>
    <w:rsid w:val="001A2286"/>
    <w:rsid w:val="001A2693"/>
    <w:rsid w:val="001A27F4"/>
    <w:rsid w:val="001A3742"/>
    <w:rsid w:val="001A3C2A"/>
    <w:rsid w:val="001B597D"/>
    <w:rsid w:val="001C50B1"/>
    <w:rsid w:val="001C5291"/>
    <w:rsid w:val="001C6D02"/>
    <w:rsid w:val="001E1FC0"/>
    <w:rsid w:val="001E5E20"/>
    <w:rsid w:val="001F141D"/>
    <w:rsid w:val="001F1835"/>
    <w:rsid w:val="001F4C69"/>
    <w:rsid w:val="001F517D"/>
    <w:rsid w:val="00200551"/>
    <w:rsid w:val="002016E4"/>
    <w:rsid w:val="0021312F"/>
    <w:rsid w:val="00220677"/>
    <w:rsid w:val="0022740B"/>
    <w:rsid w:val="00233FC0"/>
    <w:rsid w:val="00246C6F"/>
    <w:rsid w:val="002475E9"/>
    <w:rsid w:val="00254BA0"/>
    <w:rsid w:val="00257C5B"/>
    <w:rsid w:val="00266579"/>
    <w:rsid w:val="00270287"/>
    <w:rsid w:val="00275365"/>
    <w:rsid w:val="00280260"/>
    <w:rsid w:val="00287663"/>
    <w:rsid w:val="00287B43"/>
    <w:rsid w:val="00297AB9"/>
    <w:rsid w:val="002A04F2"/>
    <w:rsid w:val="002B7195"/>
    <w:rsid w:val="002C7344"/>
    <w:rsid w:val="002D10D0"/>
    <w:rsid w:val="002E322A"/>
    <w:rsid w:val="002E65EE"/>
    <w:rsid w:val="002F34C2"/>
    <w:rsid w:val="002F5BC0"/>
    <w:rsid w:val="003016CD"/>
    <w:rsid w:val="00316F1B"/>
    <w:rsid w:val="00323BE1"/>
    <w:rsid w:val="003329B0"/>
    <w:rsid w:val="00345968"/>
    <w:rsid w:val="0036756C"/>
    <w:rsid w:val="00370A9E"/>
    <w:rsid w:val="00377CC3"/>
    <w:rsid w:val="00381B62"/>
    <w:rsid w:val="00390730"/>
    <w:rsid w:val="0039078E"/>
    <w:rsid w:val="00392781"/>
    <w:rsid w:val="003936A0"/>
    <w:rsid w:val="0039523A"/>
    <w:rsid w:val="0039690A"/>
    <w:rsid w:val="003974E2"/>
    <w:rsid w:val="003C6141"/>
    <w:rsid w:val="003D2996"/>
    <w:rsid w:val="003D6FEA"/>
    <w:rsid w:val="003E1E4F"/>
    <w:rsid w:val="003E4A31"/>
    <w:rsid w:val="003F09A7"/>
    <w:rsid w:val="003F58BD"/>
    <w:rsid w:val="00414BAF"/>
    <w:rsid w:val="00427928"/>
    <w:rsid w:val="0043334C"/>
    <w:rsid w:val="00444D95"/>
    <w:rsid w:val="0045475B"/>
    <w:rsid w:val="00463E75"/>
    <w:rsid w:val="0047604D"/>
    <w:rsid w:val="004947C4"/>
    <w:rsid w:val="004952C4"/>
    <w:rsid w:val="0049546F"/>
    <w:rsid w:val="004B0B8C"/>
    <w:rsid w:val="004B0F61"/>
    <w:rsid w:val="004B1CC3"/>
    <w:rsid w:val="004C194C"/>
    <w:rsid w:val="004D4825"/>
    <w:rsid w:val="004E41FA"/>
    <w:rsid w:val="004E762C"/>
    <w:rsid w:val="004F7B79"/>
    <w:rsid w:val="00503002"/>
    <w:rsid w:val="00515B3C"/>
    <w:rsid w:val="00517834"/>
    <w:rsid w:val="00535A96"/>
    <w:rsid w:val="00537244"/>
    <w:rsid w:val="00546864"/>
    <w:rsid w:val="00546A53"/>
    <w:rsid w:val="005618CD"/>
    <w:rsid w:val="00563ADF"/>
    <w:rsid w:val="00565EB2"/>
    <w:rsid w:val="005939BE"/>
    <w:rsid w:val="005A788A"/>
    <w:rsid w:val="005C1F36"/>
    <w:rsid w:val="005C4DF9"/>
    <w:rsid w:val="005D1C62"/>
    <w:rsid w:val="005E6771"/>
    <w:rsid w:val="005F05E7"/>
    <w:rsid w:val="00610170"/>
    <w:rsid w:val="00616A48"/>
    <w:rsid w:val="00616BAA"/>
    <w:rsid w:val="0062403E"/>
    <w:rsid w:val="006248C6"/>
    <w:rsid w:val="00630478"/>
    <w:rsid w:val="00640C44"/>
    <w:rsid w:val="006427B1"/>
    <w:rsid w:val="00646D7A"/>
    <w:rsid w:val="0065301D"/>
    <w:rsid w:val="0066596D"/>
    <w:rsid w:val="006877C6"/>
    <w:rsid w:val="00690DC3"/>
    <w:rsid w:val="006B700B"/>
    <w:rsid w:val="006C0F5F"/>
    <w:rsid w:val="006D06FA"/>
    <w:rsid w:val="006D6682"/>
    <w:rsid w:val="006E0CDE"/>
    <w:rsid w:val="006E2E93"/>
    <w:rsid w:val="006E41C6"/>
    <w:rsid w:val="006E5479"/>
    <w:rsid w:val="006E6749"/>
    <w:rsid w:val="0070129F"/>
    <w:rsid w:val="007205C4"/>
    <w:rsid w:val="00720F27"/>
    <w:rsid w:val="007224B2"/>
    <w:rsid w:val="00727CC6"/>
    <w:rsid w:val="007375EC"/>
    <w:rsid w:val="00740B27"/>
    <w:rsid w:val="00744062"/>
    <w:rsid w:val="0074586A"/>
    <w:rsid w:val="007511F2"/>
    <w:rsid w:val="0076458E"/>
    <w:rsid w:val="00764A13"/>
    <w:rsid w:val="00765927"/>
    <w:rsid w:val="00770766"/>
    <w:rsid w:val="00773BD8"/>
    <w:rsid w:val="00780729"/>
    <w:rsid w:val="00782FF7"/>
    <w:rsid w:val="00783A2B"/>
    <w:rsid w:val="0078688D"/>
    <w:rsid w:val="00787930"/>
    <w:rsid w:val="0079228C"/>
    <w:rsid w:val="007A327C"/>
    <w:rsid w:val="007B20EC"/>
    <w:rsid w:val="007D6091"/>
    <w:rsid w:val="007E39BC"/>
    <w:rsid w:val="007F7EC8"/>
    <w:rsid w:val="0080633F"/>
    <w:rsid w:val="00826B3A"/>
    <w:rsid w:val="00827241"/>
    <w:rsid w:val="008302FB"/>
    <w:rsid w:val="00840B91"/>
    <w:rsid w:val="00857194"/>
    <w:rsid w:val="0086095C"/>
    <w:rsid w:val="00885597"/>
    <w:rsid w:val="00891F6B"/>
    <w:rsid w:val="008B2219"/>
    <w:rsid w:val="008C1CAF"/>
    <w:rsid w:val="008D4998"/>
    <w:rsid w:val="008E0F60"/>
    <w:rsid w:val="008F7469"/>
    <w:rsid w:val="008F78EC"/>
    <w:rsid w:val="008F7D50"/>
    <w:rsid w:val="0090374A"/>
    <w:rsid w:val="009363C0"/>
    <w:rsid w:val="009456E3"/>
    <w:rsid w:val="00950756"/>
    <w:rsid w:val="00950F18"/>
    <w:rsid w:val="00951DAD"/>
    <w:rsid w:val="009932B8"/>
    <w:rsid w:val="009A6EF4"/>
    <w:rsid w:val="009B50E8"/>
    <w:rsid w:val="009D1678"/>
    <w:rsid w:val="009D17C3"/>
    <w:rsid w:val="009E3104"/>
    <w:rsid w:val="009E3652"/>
    <w:rsid w:val="009F1065"/>
    <w:rsid w:val="00A0511C"/>
    <w:rsid w:val="00A123F1"/>
    <w:rsid w:val="00A1402D"/>
    <w:rsid w:val="00A21120"/>
    <w:rsid w:val="00A22DB5"/>
    <w:rsid w:val="00A24EBB"/>
    <w:rsid w:val="00A340D5"/>
    <w:rsid w:val="00A36E5A"/>
    <w:rsid w:val="00A422ED"/>
    <w:rsid w:val="00A53D1D"/>
    <w:rsid w:val="00A70734"/>
    <w:rsid w:val="00A719BD"/>
    <w:rsid w:val="00A760E7"/>
    <w:rsid w:val="00A77149"/>
    <w:rsid w:val="00A77F43"/>
    <w:rsid w:val="00A84D69"/>
    <w:rsid w:val="00A91E43"/>
    <w:rsid w:val="00AA3627"/>
    <w:rsid w:val="00AA6911"/>
    <w:rsid w:val="00AB7C56"/>
    <w:rsid w:val="00AC2B26"/>
    <w:rsid w:val="00AC3864"/>
    <w:rsid w:val="00AD17E3"/>
    <w:rsid w:val="00AD4672"/>
    <w:rsid w:val="00AE1927"/>
    <w:rsid w:val="00AF162E"/>
    <w:rsid w:val="00AF384A"/>
    <w:rsid w:val="00AF6093"/>
    <w:rsid w:val="00B045F7"/>
    <w:rsid w:val="00B23620"/>
    <w:rsid w:val="00B30CE1"/>
    <w:rsid w:val="00B33263"/>
    <w:rsid w:val="00B4102A"/>
    <w:rsid w:val="00B41EB8"/>
    <w:rsid w:val="00B42B21"/>
    <w:rsid w:val="00B50514"/>
    <w:rsid w:val="00B522A4"/>
    <w:rsid w:val="00B52973"/>
    <w:rsid w:val="00B52D2E"/>
    <w:rsid w:val="00B55B90"/>
    <w:rsid w:val="00B740EB"/>
    <w:rsid w:val="00B75F3E"/>
    <w:rsid w:val="00B75FAB"/>
    <w:rsid w:val="00B81975"/>
    <w:rsid w:val="00B84BBA"/>
    <w:rsid w:val="00B86D79"/>
    <w:rsid w:val="00B93A88"/>
    <w:rsid w:val="00BA4D7E"/>
    <w:rsid w:val="00BB6F5D"/>
    <w:rsid w:val="00BC2FA0"/>
    <w:rsid w:val="00BC5386"/>
    <w:rsid w:val="00BD1A61"/>
    <w:rsid w:val="00BD51D1"/>
    <w:rsid w:val="00BD51F9"/>
    <w:rsid w:val="00BF5875"/>
    <w:rsid w:val="00C13A8D"/>
    <w:rsid w:val="00C4057E"/>
    <w:rsid w:val="00C425D1"/>
    <w:rsid w:val="00C56D27"/>
    <w:rsid w:val="00C641BE"/>
    <w:rsid w:val="00C65361"/>
    <w:rsid w:val="00C73CE8"/>
    <w:rsid w:val="00C74848"/>
    <w:rsid w:val="00C84BA1"/>
    <w:rsid w:val="00C852C1"/>
    <w:rsid w:val="00C85EED"/>
    <w:rsid w:val="00C931EA"/>
    <w:rsid w:val="00C94EA3"/>
    <w:rsid w:val="00C966C9"/>
    <w:rsid w:val="00C96F89"/>
    <w:rsid w:val="00C97156"/>
    <w:rsid w:val="00CB545C"/>
    <w:rsid w:val="00CE4791"/>
    <w:rsid w:val="00CE5011"/>
    <w:rsid w:val="00CF1A8C"/>
    <w:rsid w:val="00CF47C4"/>
    <w:rsid w:val="00CF76D6"/>
    <w:rsid w:val="00D00317"/>
    <w:rsid w:val="00D004CD"/>
    <w:rsid w:val="00D05E19"/>
    <w:rsid w:val="00D14A1F"/>
    <w:rsid w:val="00D15277"/>
    <w:rsid w:val="00D2677F"/>
    <w:rsid w:val="00D37BA4"/>
    <w:rsid w:val="00D56C01"/>
    <w:rsid w:val="00D80C1F"/>
    <w:rsid w:val="00D832C1"/>
    <w:rsid w:val="00DB4DD4"/>
    <w:rsid w:val="00DC5C5C"/>
    <w:rsid w:val="00DD4A41"/>
    <w:rsid w:val="00DD55C5"/>
    <w:rsid w:val="00DE2B1A"/>
    <w:rsid w:val="00DE4A0B"/>
    <w:rsid w:val="00DE6456"/>
    <w:rsid w:val="00DF6D16"/>
    <w:rsid w:val="00E171A7"/>
    <w:rsid w:val="00E21B0B"/>
    <w:rsid w:val="00E22FA2"/>
    <w:rsid w:val="00E2365E"/>
    <w:rsid w:val="00E25561"/>
    <w:rsid w:val="00E34C5C"/>
    <w:rsid w:val="00E42F4F"/>
    <w:rsid w:val="00E45D68"/>
    <w:rsid w:val="00E51806"/>
    <w:rsid w:val="00E64229"/>
    <w:rsid w:val="00E73C3F"/>
    <w:rsid w:val="00E75C38"/>
    <w:rsid w:val="00E81B00"/>
    <w:rsid w:val="00E86519"/>
    <w:rsid w:val="00E9135A"/>
    <w:rsid w:val="00E93B8D"/>
    <w:rsid w:val="00E93BE6"/>
    <w:rsid w:val="00EA1B8B"/>
    <w:rsid w:val="00EA4768"/>
    <w:rsid w:val="00EA6FB6"/>
    <w:rsid w:val="00EB0057"/>
    <w:rsid w:val="00EB6947"/>
    <w:rsid w:val="00EB71FF"/>
    <w:rsid w:val="00EC34FE"/>
    <w:rsid w:val="00ED498A"/>
    <w:rsid w:val="00EE003B"/>
    <w:rsid w:val="00EE0606"/>
    <w:rsid w:val="00EE2F21"/>
    <w:rsid w:val="00EF283F"/>
    <w:rsid w:val="00F01F9B"/>
    <w:rsid w:val="00F06063"/>
    <w:rsid w:val="00F11D59"/>
    <w:rsid w:val="00F175E1"/>
    <w:rsid w:val="00F23372"/>
    <w:rsid w:val="00F26062"/>
    <w:rsid w:val="00F26AF7"/>
    <w:rsid w:val="00F26BA0"/>
    <w:rsid w:val="00F30262"/>
    <w:rsid w:val="00F30E1E"/>
    <w:rsid w:val="00F367D8"/>
    <w:rsid w:val="00F4289E"/>
    <w:rsid w:val="00F43DB0"/>
    <w:rsid w:val="00F45CC1"/>
    <w:rsid w:val="00F608FB"/>
    <w:rsid w:val="00F64603"/>
    <w:rsid w:val="00F80E17"/>
    <w:rsid w:val="00F96362"/>
    <w:rsid w:val="00FC76F6"/>
    <w:rsid w:val="00FD2E04"/>
    <w:rsid w:val="00FE1868"/>
    <w:rsid w:val="00FE18DA"/>
    <w:rsid w:val="00FE5BF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054A91"/>
    <w:rPr>
      <w:sz w:val="24"/>
      <w:szCs w:val="24"/>
      <w:lang w:eastAsia="en-US"/>
    </w:rPr>
  </w:style>
  <w:style w:type="paragraph" w:styleId="Heading1">
    <w:name w:val="heading 1"/>
    <w:basedOn w:val="Normal"/>
    <w:next w:val="Normal"/>
    <w:link w:val="Heading1Char"/>
    <w:qFormat/>
    <w:rsid w:val="00377CC3"/>
    <w:pPr>
      <w:keepNext/>
      <w:pBdr>
        <w:bottom w:val="single" w:sz="18" w:space="2" w:color="auto"/>
      </w:pBdr>
      <w:spacing w:before="240" w:after="240"/>
      <w:outlineLvl w:val="0"/>
    </w:pPr>
    <w:rPr>
      <w:rFonts w:ascii="Arial Bold" w:hAnsi="Arial Bold"/>
      <w:b/>
      <w:bCs/>
      <w:caps/>
      <w:kern w:val="28"/>
      <w:sz w:val="28"/>
    </w:rPr>
  </w:style>
  <w:style w:type="paragraph" w:styleId="Heading2">
    <w:name w:val="heading 2"/>
    <w:basedOn w:val="Normal"/>
    <w:next w:val="Normal"/>
    <w:link w:val="Heading2Char"/>
    <w:qFormat/>
    <w:rsid w:val="0003549F"/>
    <w:pPr>
      <w:keepNext/>
      <w:spacing w:before="60" w:after="60"/>
      <w:jc w:val="center"/>
      <w:outlineLvl w:val="1"/>
    </w:pPr>
    <w:rPr>
      <w:b/>
      <w:iCs/>
      <w:sz w:val="20"/>
    </w:rPr>
  </w:style>
  <w:style w:type="paragraph" w:styleId="Heading3">
    <w:name w:val="heading 3"/>
    <w:basedOn w:val="Normal"/>
    <w:next w:val="Normal"/>
    <w:link w:val="Heading3Char"/>
    <w:qFormat/>
    <w:rsid w:val="008E0F60"/>
    <w:pPr>
      <w:keepNext/>
      <w:spacing w:before="240" w:after="60"/>
      <w:outlineLvl w:val="2"/>
    </w:pPr>
    <w:rPr>
      <w:rFonts w:ascii="Arial" w:hAnsi="Arial" w:cs="Arial"/>
      <w:b/>
    </w:rPr>
  </w:style>
  <w:style w:type="paragraph" w:styleId="Heading4">
    <w:name w:val="heading 4"/>
    <w:basedOn w:val="Normal"/>
    <w:next w:val="Normal"/>
    <w:link w:val="Heading4Char"/>
    <w:qFormat/>
    <w:rsid w:val="00E73C3F"/>
    <w:pPr>
      <w:keepNext/>
      <w:spacing w:before="240" w:after="120"/>
      <w:outlineLvl w:val="3"/>
    </w:pPr>
    <w:rPr>
      <w:i/>
    </w:rPr>
  </w:style>
  <w:style w:type="paragraph" w:styleId="Heading5">
    <w:name w:val="heading 5"/>
    <w:basedOn w:val="Normal"/>
    <w:next w:val="Normal"/>
    <w:link w:val="Heading5Char"/>
    <w:qFormat/>
    <w:rsid w:val="00054A91"/>
    <w:pPr>
      <w:keepNext/>
      <w:jc w:val="right"/>
      <w:outlineLvl w:val="4"/>
    </w:pPr>
    <w:rPr>
      <w:rFonts w:ascii="Arial" w:hAnsi="Arial" w:cs="Arial"/>
      <w:b/>
      <w:bCs/>
      <w:sz w:val="32"/>
    </w:rPr>
  </w:style>
  <w:style w:type="paragraph" w:styleId="Heading6">
    <w:name w:val="heading 6"/>
    <w:basedOn w:val="Normal"/>
    <w:next w:val="Normal"/>
    <w:link w:val="Heading6Char"/>
    <w:qFormat/>
    <w:rsid w:val="0003549F"/>
    <w:pPr>
      <w:keepNext/>
      <w:jc w:val="right"/>
      <w:outlineLvl w:val="5"/>
    </w:pPr>
    <w:rPr>
      <w:b/>
      <w:bCs/>
      <w:sz w:val="20"/>
      <w:lang w:val="en-GB"/>
    </w:rPr>
  </w:style>
  <w:style w:type="paragraph" w:styleId="Heading7">
    <w:name w:val="heading 7"/>
    <w:basedOn w:val="Normal"/>
    <w:next w:val="Normal"/>
    <w:link w:val="Heading7Char"/>
    <w:qFormat/>
    <w:rsid w:val="00054A91"/>
    <w:pPr>
      <w:keepNext/>
      <w:outlineLvl w:val="6"/>
    </w:pPr>
    <w:rPr>
      <w:b/>
      <w:sz w:val="20"/>
      <w:szCs w:val="20"/>
    </w:rPr>
  </w:style>
  <w:style w:type="paragraph" w:styleId="Heading8">
    <w:name w:val="heading 8"/>
    <w:basedOn w:val="Normal"/>
    <w:next w:val="Normal"/>
    <w:link w:val="Heading8Char"/>
    <w:qFormat/>
    <w:rsid w:val="00054A91"/>
    <w:pPr>
      <w:keepNext/>
      <w:outlineLvl w:val="7"/>
    </w:pPr>
    <w:rPr>
      <w:rFonts w:ascii="Arial" w:hAnsi="Arial" w:cs="Arial"/>
      <w:u w:val="single"/>
    </w:rPr>
  </w:style>
  <w:style w:type="paragraph" w:styleId="Heading9">
    <w:name w:val="heading 9"/>
    <w:basedOn w:val="Normal"/>
    <w:next w:val="Normal"/>
    <w:link w:val="Heading9Char"/>
    <w:qFormat/>
    <w:rsid w:val="00054A91"/>
    <w:pPr>
      <w:keepNext/>
      <w:spacing w:after="120"/>
      <w:outlineLvl w:val="8"/>
    </w:pPr>
    <w:rPr>
      <w:rFonts w:ascii="Arial" w:hAnsi="Arial" w:cs="Arial"/>
      <w:b/>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77CC3"/>
    <w:rPr>
      <w:rFonts w:ascii="Arial Bold" w:hAnsi="Arial Bold" w:cs="Times New Roman"/>
      <w:b/>
      <w:bCs/>
      <w:caps/>
      <w:kern w:val="28"/>
      <w:sz w:val="24"/>
      <w:szCs w:val="24"/>
      <w:lang w:val="en-AU" w:eastAsia="en-US" w:bidi="ar-SA"/>
    </w:rPr>
  </w:style>
  <w:style w:type="character" w:customStyle="1" w:styleId="Heading2Char">
    <w:name w:val="Heading 2 Char"/>
    <w:basedOn w:val="DefaultParagraphFont"/>
    <w:link w:val="Heading2"/>
    <w:semiHidden/>
    <w:locked/>
    <w:rsid w:val="0003549F"/>
    <w:rPr>
      <w:rFonts w:cs="Times New Roman"/>
      <w:b/>
      <w:iCs/>
      <w:sz w:val="24"/>
      <w:szCs w:val="24"/>
      <w:lang w:val="en-AU" w:eastAsia="en-US" w:bidi="ar-SA"/>
    </w:rPr>
  </w:style>
  <w:style w:type="character" w:customStyle="1" w:styleId="Heading3Char">
    <w:name w:val="Heading 3 Char"/>
    <w:basedOn w:val="DefaultParagraphFont"/>
    <w:link w:val="Heading3"/>
    <w:semiHidden/>
    <w:locked/>
    <w:rsid w:val="008E0F60"/>
    <w:rPr>
      <w:rFonts w:ascii="Arial" w:hAnsi="Arial" w:cs="Arial"/>
      <w:b/>
      <w:sz w:val="24"/>
      <w:szCs w:val="24"/>
      <w:lang w:val="en-AU" w:eastAsia="en-US" w:bidi="ar-SA"/>
    </w:rPr>
  </w:style>
  <w:style w:type="character" w:customStyle="1" w:styleId="Heading4Char">
    <w:name w:val="Heading 4 Char"/>
    <w:basedOn w:val="DefaultParagraphFont"/>
    <w:link w:val="Heading4"/>
    <w:semiHidden/>
    <w:locked/>
    <w:rsid w:val="00E73C3F"/>
    <w:rPr>
      <w:rFonts w:cs="Times New Roman"/>
      <w:i/>
      <w:sz w:val="24"/>
      <w:szCs w:val="24"/>
      <w:lang w:val="en-AU" w:eastAsia="en-US" w:bidi="ar-SA"/>
    </w:rPr>
  </w:style>
  <w:style w:type="character" w:customStyle="1" w:styleId="Heading5Char">
    <w:name w:val="Heading 5 Char"/>
    <w:basedOn w:val="DefaultParagraphFont"/>
    <w:link w:val="Heading5"/>
    <w:semiHidden/>
    <w:locked/>
    <w:rsid w:val="00640C44"/>
    <w:rPr>
      <w:rFonts w:ascii="Calibri" w:hAnsi="Calibri" w:cs="Times New Roman"/>
      <w:b/>
      <w:bCs/>
      <w:i/>
      <w:iCs/>
      <w:sz w:val="26"/>
      <w:szCs w:val="26"/>
      <w:lang w:eastAsia="en-US"/>
    </w:rPr>
  </w:style>
  <w:style w:type="character" w:customStyle="1" w:styleId="Heading6Char">
    <w:name w:val="Heading 6 Char"/>
    <w:basedOn w:val="DefaultParagraphFont"/>
    <w:link w:val="Heading6"/>
    <w:semiHidden/>
    <w:locked/>
    <w:rsid w:val="0003549F"/>
    <w:rPr>
      <w:rFonts w:cs="Times New Roman"/>
      <w:b/>
      <w:bCs/>
      <w:sz w:val="24"/>
      <w:szCs w:val="24"/>
      <w:lang w:val="en-GB" w:eastAsia="en-US" w:bidi="ar-SA"/>
    </w:rPr>
  </w:style>
  <w:style w:type="character" w:customStyle="1" w:styleId="Heading7Char">
    <w:name w:val="Heading 7 Char"/>
    <w:basedOn w:val="DefaultParagraphFont"/>
    <w:link w:val="Heading7"/>
    <w:semiHidden/>
    <w:locked/>
    <w:rsid w:val="00640C44"/>
    <w:rPr>
      <w:rFonts w:ascii="Calibri" w:hAnsi="Calibri" w:cs="Times New Roman"/>
      <w:sz w:val="24"/>
      <w:szCs w:val="24"/>
      <w:lang w:eastAsia="en-US"/>
    </w:rPr>
  </w:style>
  <w:style w:type="character" w:customStyle="1" w:styleId="Heading8Char">
    <w:name w:val="Heading 8 Char"/>
    <w:basedOn w:val="DefaultParagraphFont"/>
    <w:link w:val="Heading8"/>
    <w:semiHidden/>
    <w:locked/>
    <w:rsid w:val="00640C44"/>
    <w:rPr>
      <w:rFonts w:ascii="Calibri" w:hAnsi="Calibri" w:cs="Times New Roman"/>
      <w:i/>
      <w:iCs/>
      <w:sz w:val="24"/>
      <w:szCs w:val="24"/>
      <w:lang w:eastAsia="en-US"/>
    </w:rPr>
  </w:style>
  <w:style w:type="character" w:customStyle="1" w:styleId="Heading9Char">
    <w:name w:val="Heading 9 Char"/>
    <w:basedOn w:val="DefaultParagraphFont"/>
    <w:link w:val="Heading9"/>
    <w:semiHidden/>
    <w:locked/>
    <w:rsid w:val="00640C44"/>
    <w:rPr>
      <w:rFonts w:ascii="Cambria" w:hAnsi="Cambria" w:cs="Times New Roman"/>
      <w:sz w:val="22"/>
      <w:szCs w:val="22"/>
      <w:lang w:eastAsia="en-US"/>
    </w:rPr>
  </w:style>
  <w:style w:type="paragraph" w:styleId="FootnoteText">
    <w:name w:val="footnote text"/>
    <w:basedOn w:val="Normal"/>
    <w:link w:val="FootnoteTextChar"/>
    <w:semiHidden/>
    <w:rsid w:val="00054A91"/>
    <w:pPr>
      <w:widowControl w:val="0"/>
    </w:pPr>
    <w:rPr>
      <w:sz w:val="20"/>
      <w:szCs w:val="20"/>
      <w:lang w:val="en-GB"/>
    </w:rPr>
  </w:style>
  <w:style w:type="character" w:customStyle="1" w:styleId="FootnoteTextChar">
    <w:name w:val="Footnote Text Char"/>
    <w:basedOn w:val="DefaultParagraphFont"/>
    <w:link w:val="FootnoteText"/>
    <w:semiHidden/>
    <w:locked/>
    <w:rsid w:val="00640C44"/>
    <w:rPr>
      <w:rFonts w:cs="Times New Roman"/>
      <w:lang w:eastAsia="en-US"/>
    </w:rPr>
  </w:style>
  <w:style w:type="paragraph" w:styleId="Header">
    <w:name w:val="header"/>
    <w:basedOn w:val="Normal"/>
    <w:link w:val="HeaderChar"/>
    <w:rsid w:val="00054A91"/>
    <w:pPr>
      <w:tabs>
        <w:tab w:val="center" w:pos="4153"/>
        <w:tab w:val="right" w:pos="8306"/>
      </w:tabs>
    </w:pPr>
  </w:style>
  <w:style w:type="character" w:customStyle="1" w:styleId="HeaderChar">
    <w:name w:val="Header Char"/>
    <w:basedOn w:val="DefaultParagraphFont"/>
    <w:link w:val="Header"/>
    <w:semiHidden/>
    <w:locked/>
    <w:rsid w:val="00640C44"/>
    <w:rPr>
      <w:rFonts w:cs="Times New Roman"/>
      <w:sz w:val="24"/>
      <w:szCs w:val="24"/>
      <w:lang w:eastAsia="en-US"/>
    </w:rPr>
  </w:style>
  <w:style w:type="paragraph" w:styleId="Footer">
    <w:name w:val="footer"/>
    <w:basedOn w:val="Normal"/>
    <w:link w:val="FooterChar"/>
    <w:rsid w:val="00054A91"/>
    <w:pPr>
      <w:tabs>
        <w:tab w:val="center" w:pos="4153"/>
        <w:tab w:val="right" w:pos="8306"/>
      </w:tabs>
    </w:pPr>
  </w:style>
  <w:style w:type="character" w:customStyle="1" w:styleId="FooterChar">
    <w:name w:val="Footer Char"/>
    <w:basedOn w:val="DefaultParagraphFont"/>
    <w:link w:val="Footer"/>
    <w:semiHidden/>
    <w:locked/>
    <w:rsid w:val="00640C44"/>
    <w:rPr>
      <w:rFonts w:cs="Times New Roman"/>
      <w:sz w:val="24"/>
      <w:szCs w:val="24"/>
      <w:lang w:eastAsia="en-US"/>
    </w:rPr>
  </w:style>
  <w:style w:type="character" w:styleId="PageNumber">
    <w:name w:val="page number"/>
    <w:basedOn w:val="DefaultParagraphFont"/>
    <w:rsid w:val="00054A91"/>
    <w:rPr>
      <w:rFonts w:cs="Times New Roman"/>
    </w:rPr>
  </w:style>
  <w:style w:type="paragraph" w:styleId="BodyTextIndent">
    <w:name w:val="Body Text Indent"/>
    <w:basedOn w:val="Normal"/>
    <w:link w:val="BodyTextIndentChar"/>
    <w:rsid w:val="00D56C01"/>
    <w:pPr>
      <w:numPr>
        <w:numId w:val="25"/>
      </w:numPr>
      <w:spacing w:line="360" w:lineRule="auto"/>
    </w:pPr>
  </w:style>
  <w:style w:type="character" w:customStyle="1" w:styleId="BodyTextIndentChar">
    <w:name w:val="Body Text Indent Char"/>
    <w:basedOn w:val="DefaultParagraphFont"/>
    <w:link w:val="BodyTextIndent"/>
    <w:locked/>
    <w:rsid w:val="00640C44"/>
    <w:rPr>
      <w:sz w:val="24"/>
      <w:szCs w:val="24"/>
      <w:lang w:eastAsia="en-US"/>
    </w:rPr>
  </w:style>
  <w:style w:type="paragraph" w:styleId="TOC1">
    <w:name w:val="toc 1"/>
    <w:basedOn w:val="Normal"/>
    <w:next w:val="Normal"/>
    <w:autoRedefine/>
    <w:semiHidden/>
    <w:rsid w:val="00054A91"/>
    <w:pPr>
      <w:tabs>
        <w:tab w:val="left" w:pos="480"/>
        <w:tab w:val="right" w:leader="dot" w:pos="8302"/>
      </w:tabs>
      <w:spacing w:before="240"/>
    </w:pPr>
    <w:rPr>
      <w:b/>
      <w:bCs/>
      <w:sz w:val="28"/>
    </w:rPr>
  </w:style>
  <w:style w:type="paragraph" w:styleId="TOC2">
    <w:name w:val="toc 2"/>
    <w:basedOn w:val="Normal"/>
    <w:next w:val="Normal"/>
    <w:autoRedefine/>
    <w:semiHidden/>
    <w:rsid w:val="00054A91"/>
    <w:pPr>
      <w:ind w:left="240"/>
    </w:pPr>
  </w:style>
  <w:style w:type="paragraph" w:styleId="TOC3">
    <w:name w:val="toc 3"/>
    <w:basedOn w:val="Normal"/>
    <w:next w:val="Normal"/>
    <w:autoRedefine/>
    <w:semiHidden/>
    <w:rsid w:val="00054A91"/>
    <w:pPr>
      <w:ind w:left="480"/>
    </w:pPr>
  </w:style>
  <w:style w:type="paragraph" w:styleId="TOC4">
    <w:name w:val="toc 4"/>
    <w:basedOn w:val="Normal"/>
    <w:next w:val="Normal"/>
    <w:autoRedefine/>
    <w:semiHidden/>
    <w:rsid w:val="00054A91"/>
    <w:pPr>
      <w:ind w:left="720"/>
    </w:pPr>
  </w:style>
  <w:style w:type="paragraph" w:styleId="TOC5">
    <w:name w:val="toc 5"/>
    <w:basedOn w:val="Normal"/>
    <w:next w:val="Normal"/>
    <w:autoRedefine/>
    <w:semiHidden/>
    <w:rsid w:val="00054A91"/>
    <w:pPr>
      <w:ind w:left="960"/>
    </w:pPr>
  </w:style>
  <w:style w:type="paragraph" w:styleId="TOC6">
    <w:name w:val="toc 6"/>
    <w:basedOn w:val="Normal"/>
    <w:next w:val="Normal"/>
    <w:autoRedefine/>
    <w:semiHidden/>
    <w:rsid w:val="00054A91"/>
    <w:pPr>
      <w:ind w:left="1200"/>
    </w:pPr>
  </w:style>
  <w:style w:type="paragraph" w:styleId="TOC7">
    <w:name w:val="toc 7"/>
    <w:basedOn w:val="Normal"/>
    <w:next w:val="Normal"/>
    <w:autoRedefine/>
    <w:semiHidden/>
    <w:rsid w:val="00054A91"/>
    <w:pPr>
      <w:ind w:left="1440"/>
    </w:pPr>
  </w:style>
  <w:style w:type="paragraph" w:styleId="TOC8">
    <w:name w:val="toc 8"/>
    <w:basedOn w:val="Normal"/>
    <w:next w:val="Normal"/>
    <w:autoRedefine/>
    <w:semiHidden/>
    <w:rsid w:val="00054A91"/>
    <w:pPr>
      <w:ind w:left="1680"/>
    </w:pPr>
  </w:style>
  <w:style w:type="paragraph" w:styleId="TOC9">
    <w:name w:val="toc 9"/>
    <w:basedOn w:val="Normal"/>
    <w:next w:val="Normal"/>
    <w:autoRedefine/>
    <w:semiHidden/>
    <w:rsid w:val="00054A91"/>
    <w:pPr>
      <w:ind w:left="1920"/>
    </w:pPr>
  </w:style>
  <w:style w:type="character" w:styleId="Hyperlink">
    <w:name w:val="Hyperlink"/>
    <w:basedOn w:val="DefaultParagraphFont"/>
    <w:rsid w:val="00054A91"/>
    <w:rPr>
      <w:rFonts w:cs="Times New Roman"/>
      <w:color w:val="0000FF"/>
      <w:u w:val="single"/>
    </w:rPr>
  </w:style>
  <w:style w:type="paragraph" w:customStyle="1" w:styleId="n">
    <w:name w:val="n"/>
    <w:basedOn w:val="FootnoteText"/>
    <w:rsid w:val="00054A91"/>
    <w:pPr>
      <w:widowControl/>
      <w:numPr>
        <w:numId w:val="4"/>
      </w:numPr>
      <w:spacing w:after="40"/>
      <w:jc w:val="both"/>
    </w:pPr>
    <w:rPr>
      <w:sz w:val="16"/>
      <w:lang w:val="en-AU"/>
    </w:rPr>
  </w:style>
  <w:style w:type="paragraph" w:customStyle="1" w:styleId="SinglePara">
    <w:name w:val="Single Para"/>
    <w:basedOn w:val="Normal"/>
    <w:rsid w:val="00054A91"/>
    <w:rPr>
      <w:szCs w:val="20"/>
    </w:rPr>
  </w:style>
  <w:style w:type="paragraph" w:styleId="BodyText">
    <w:name w:val="Body Text"/>
    <w:basedOn w:val="Normal"/>
    <w:link w:val="BodyTextChar"/>
    <w:rsid w:val="00BD1A61"/>
    <w:pPr>
      <w:spacing w:before="120" w:after="120"/>
      <w:jc w:val="both"/>
    </w:pPr>
    <w:rPr>
      <w:szCs w:val="20"/>
    </w:rPr>
  </w:style>
  <w:style w:type="character" w:customStyle="1" w:styleId="BodyTextChar">
    <w:name w:val="Body Text Char"/>
    <w:basedOn w:val="DefaultParagraphFont"/>
    <w:link w:val="BodyText"/>
    <w:locked/>
    <w:rsid w:val="00BD1A61"/>
    <w:rPr>
      <w:sz w:val="24"/>
      <w:lang w:val="en-AU" w:eastAsia="en-US" w:bidi="ar-SA"/>
    </w:rPr>
  </w:style>
  <w:style w:type="paragraph" w:customStyle="1" w:styleId="PH4">
    <w:name w:val="PH4"/>
    <w:basedOn w:val="Normal"/>
    <w:rsid w:val="00054A91"/>
    <w:pPr>
      <w:spacing w:before="120"/>
    </w:pPr>
    <w:rPr>
      <w:b/>
      <w:sz w:val="20"/>
      <w:szCs w:val="20"/>
    </w:rPr>
  </w:style>
  <w:style w:type="paragraph" w:customStyle="1" w:styleId="MinorHeading">
    <w:name w:val="Minor Heading"/>
    <w:basedOn w:val="Normal"/>
    <w:rsid w:val="00054A91"/>
    <w:rPr>
      <w:rFonts w:ascii="Arial" w:hAnsi="Arial"/>
      <w:b/>
      <w:szCs w:val="20"/>
    </w:rPr>
  </w:style>
  <w:style w:type="paragraph" w:styleId="PlainText">
    <w:name w:val="Plain Text"/>
    <w:basedOn w:val="Normal"/>
    <w:link w:val="PlainTextChar"/>
    <w:rsid w:val="00054A91"/>
    <w:rPr>
      <w:rFonts w:ascii="Courier New" w:hAnsi="Courier New"/>
      <w:sz w:val="20"/>
      <w:szCs w:val="20"/>
      <w:lang w:val="en-US"/>
    </w:rPr>
  </w:style>
  <w:style w:type="character" w:customStyle="1" w:styleId="PlainTextChar">
    <w:name w:val="Plain Text Char"/>
    <w:basedOn w:val="DefaultParagraphFont"/>
    <w:link w:val="PlainText"/>
    <w:semiHidden/>
    <w:locked/>
    <w:rsid w:val="00640C44"/>
    <w:rPr>
      <w:rFonts w:ascii="Courier New" w:hAnsi="Courier New" w:cs="Courier New"/>
      <w:lang w:eastAsia="en-US"/>
    </w:rPr>
  </w:style>
  <w:style w:type="paragraph" w:styleId="BodyTextIndent2">
    <w:name w:val="Body Text Indent 2"/>
    <w:basedOn w:val="Normal"/>
    <w:link w:val="BodyTextIndent2Char"/>
    <w:rsid w:val="00054A91"/>
    <w:pPr>
      <w:numPr>
        <w:numId w:val="1"/>
      </w:numPr>
      <w:spacing w:after="120"/>
      <w:jc w:val="both"/>
    </w:pPr>
    <w:rPr>
      <w:szCs w:val="20"/>
    </w:rPr>
  </w:style>
  <w:style w:type="character" w:customStyle="1" w:styleId="BodyTextIndent2Char">
    <w:name w:val="Body Text Indent 2 Char"/>
    <w:basedOn w:val="DefaultParagraphFont"/>
    <w:link w:val="BodyTextIndent2"/>
    <w:locked/>
    <w:rsid w:val="00640C44"/>
    <w:rPr>
      <w:sz w:val="24"/>
      <w:lang w:eastAsia="en-US"/>
    </w:rPr>
  </w:style>
  <w:style w:type="paragraph" w:styleId="BodyTextIndent3">
    <w:name w:val="Body Text Indent 3"/>
    <w:basedOn w:val="Normal"/>
    <w:link w:val="BodyTextIndent3Char"/>
    <w:rsid w:val="00DE4A0B"/>
    <w:pPr>
      <w:numPr>
        <w:numId w:val="2"/>
      </w:numPr>
      <w:tabs>
        <w:tab w:val="left" w:pos="1134"/>
      </w:tabs>
      <w:spacing w:after="120"/>
      <w:jc w:val="both"/>
    </w:pPr>
    <w:rPr>
      <w:szCs w:val="20"/>
    </w:rPr>
  </w:style>
  <w:style w:type="character" w:customStyle="1" w:styleId="BodyTextIndent3Char">
    <w:name w:val="Body Text Indent 3 Char"/>
    <w:basedOn w:val="DefaultParagraphFont"/>
    <w:link w:val="BodyTextIndent3"/>
    <w:semiHidden/>
    <w:locked/>
    <w:rsid w:val="00DE4A0B"/>
    <w:rPr>
      <w:sz w:val="24"/>
      <w:lang w:val="en-AU" w:eastAsia="en-US" w:bidi="ar-SA"/>
    </w:rPr>
  </w:style>
  <w:style w:type="paragraph" w:customStyle="1" w:styleId="TableFootnoteText">
    <w:name w:val="Table Footnote Text"/>
    <w:basedOn w:val="FootnoteText"/>
    <w:rsid w:val="00054A91"/>
    <w:pPr>
      <w:keepNext/>
      <w:widowControl/>
      <w:numPr>
        <w:numId w:val="3"/>
      </w:numPr>
      <w:tabs>
        <w:tab w:val="left" w:pos="426"/>
      </w:tabs>
      <w:spacing w:after="120"/>
      <w:ind w:left="357" w:hanging="357"/>
      <w:jc w:val="both"/>
    </w:pPr>
    <w:rPr>
      <w:sz w:val="18"/>
      <w:lang w:val="en-US"/>
    </w:rPr>
  </w:style>
  <w:style w:type="paragraph" w:customStyle="1" w:styleId="PH3">
    <w:name w:val="PH3"/>
    <w:basedOn w:val="Normal"/>
    <w:rsid w:val="00054A91"/>
    <w:pPr>
      <w:keepNext/>
      <w:outlineLvl w:val="0"/>
    </w:pPr>
    <w:rPr>
      <w:rFonts w:ascii="Arial" w:hAnsi="Arial"/>
      <w:b/>
      <w:kern w:val="28"/>
      <w:szCs w:val="20"/>
      <w:lang w:val="en-GB"/>
    </w:rPr>
  </w:style>
  <w:style w:type="paragraph" w:styleId="BodyText2">
    <w:name w:val="Body Text 2"/>
    <w:basedOn w:val="Normal"/>
    <w:link w:val="BodyText2Char"/>
    <w:rsid w:val="00054A91"/>
    <w:rPr>
      <w:color w:val="FF0000"/>
    </w:rPr>
  </w:style>
  <w:style w:type="character" w:customStyle="1" w:styleId="BodyText2Char">
    <w:name w:val="Body Text 2 Char"/>
    <w:basedOn w:val="DefaultParagraphFont"/>
    <w:link w:val="BodyText2"/>
    <w:semiHidden/>
    <w:locked/>
    <w:rsid w:val="00640C44"/>
    <w:rPr>
      <w:rFonts w:cs="Times New Roman"/>
      <w:sz w:val="24"/>
      <w:szCs w:val="24"/>
      <w:lang w:eastAsia="en-US"/>
    </w:rPr>
  </w:style>
  <w:style w:type="paragraph" w:customStyle="1" w:styleId="Notes">
    <w:name w:val="Notes"/>
    <w:basedOn w:val="Normal"/>
    <w:rsid w:val="00054A91"/>
    <w:pPr>
      <w:spacing w:before="120"/>
    </w:pPr>
    <w:rPr>
      <w:b/>
      <w:bCs/>
      <w:sz w:val="20"/>
      <w:szCs w:val="20"/>
    </w:rPr>
  </w:style>
  <w:style w:type="character" w:styleId="FootnoteReference">
    <w:name w:val="footnote reference"/>
    <w:basedOn w:val="DefaultParagraphFont"/>
    <w:semiHidden/>
    <w:rsid w:val="00054A91"/>
    <w:rPr>
      <w:rFonts w:cs="Times New Roman"/>
      <w:vertAlign w:val="superscript"/>
    </w:rPr>
  </w:style>
  <w:style w:type="character" w:styleId="FollowedHyperlink">
    <w:name w:val="FollowedHyperlink"/>
    <w:basedOn w:val="DefaultParagraphFont"/>
    <w:rsid w:val="00054A91"/>
    <w:rPr>
      <w:rFonts w:cs="Times New Roman"/>
      <w:color w:val="800080"/>
      <w:u w:val="single"/>
    </w:rPr>
  </w:style>
  <w:style w:type="paragraph" w:styleId="BodyText3">
    <w:name w:val="Body Text 3"/>
    <w:basedOn w:val="Normal"/>
    <w:link w:val="BodyText3Char"/>
    <w:rsid w:val="00054A91"/>
    <w:pPr>
      <w:shd w:val="clear" w:color="auto" w:fill="CCCCCC"/>
      <w:spacing w:before="240"/>
    </w:pPr>
    <w:rPr>
      <w:rFonts w:ascii="Arial" w:hAnsi="Arial" w:cs="Arial"/>
    </w:rPr>
  </w:style>
  <w:style w:type="character" w:customStyle="1" w:styleId="BodyText3Char">
    <w:name w:val="Body Text 3 Char"/>
    <w:basedOn w:val="DefaultParagraphFont"/>
    <w:link w:val="BodyText3"/>
    <w:semiHidden/>
    <w:locked/>
    <w:rsid w:val="00640C44"/>
    <w:rPr>
      <w:rFonts w:cs="Times New Roman"/>
      <w:sz w:val="16"/>
      <w:szCs w:val="16"/>
      <w:lang w:eastAsia="en-US"/>
    </w:rPr>
  </w:style>
  <w:style w:type="paragraph" w:customStyle="1" w:styleId="Numbering">
    <w:name w:val="Numbering"/>
    <w:basedOn w:val="Normal"/>
    <w:rsid w:val="00054A91"/>
    <w:pPr>
      <w:numPr>
        <w:ilvl w:val="1"/>
        <w:numId w:val="5"/>
      </w:numPr>
      <w:spacing w:before="120" w:after="120"/>
      <w:jc w:val="both"/>
    </w:pPr>
    <w:rPr>
      <w:szCs w:val="20"/>
      <w:lang w:val="en-US"/>
    </w:rPr>
  </w:style>
  <w:style w:type="paragraph" w:customStyle="1" w:styleId="AITableText">
    <w:name w:val="AI Table Text"/>
    <w:basedOn w:val="Normal"/>
    <w:link w:val="AITableTextChar"/>
    <w:rsid w:val="00054A91"/>
    <w:pPr>
      <w:jc w:val="right"/>
    </w:pPr>
    <w:rPr>
      <w:rFonts w:ascii="Times New (W1)" w:hAnsi="Times New (W1)"/>
      <w:sz w:val="20"/>
    </w:rPr>
  </w:style>
  <w:style w:type="paragraph" w:customStyle="1" w:styleId="AIIndent">
    <w:name w:val="AI Indent"/>
    <w:basedOn w:val="AITableText"/>
    <w:rsid w:val="00054A91"/>
    <w:pPr>
      <w:numPr>
        <w:numId w:val="6"/>
      </w:numPr>
      <w:jc w:val="left"/>
    </w:pPr>
    <w:rPr>
      <w:kern w:val="16"/>
    </w:rPr>
  </w:style>
  <w:style w:type="paragraph" w:customStyle="1" w:styleId="AINotes">
    <w:name w:val="AI Notes"/>
    <w:basedOn w:val="AITableText"/>
    <w:rsid w:val="00D05E19"/>
    <w:pPr>
      <w:numPr>
        <w:numId w:val="10"/>
      </w:numPr>
      <w:spacing w:after="60"/>
      <w:jc w:val="left"/>
      <w:outlineLvl w:val="0"/>
    </w:pPr>
    <w:rPr>
      <w:rFonts w:ascii="Times New Roman" w:hAnsi="Times New Roman"/>
      <w:kern w:val="16"/>
      <w:sz w:val="16"/>
    </w:rPr>
  </w:style>
  <w:style w:type="paragraph" w:customStyle="1" w:styleId="SIHeading1">
    <w:name w:val="SI Heading 1"/>
    <w:basedOn w:val="Normal"/>
    <w:autoRedefine/>
    <w:rsid w:val="00D05E19"/>
    <w:pPr>
      <w:keepNext/>
      <w:keepLines/>
      <w:spacing w:before="240"/>
      <w:jc w:val="center"/>
      <w:outlineLvl w:val="0"/>
    </w:pPr>
    <w:rPr>
      <w:rFonts w:ascii="Arial (W1)" w:hAnsi="Arial (W1)"/>
      <w:b/>
      <w:kern w:val="28"/>
      <w:sz w:val="20"/>
      <w:szCs w:val="20"/>
      <w:lang w:val="en-GB"/>
    </w:rPr>
  </w:style>
  <w:style w:type="paragraph" w:customStyle="1" w:styleId="SIHeading2">
    <w:name w:val="SI Heading 2"/>
    <w:basedOn w:val="Normal"/>
    <w:autoRedefine/>
    <w:rsid w:val="008E0F60"/>
    <w:pPr>
      <w:keepNext/>
      <w:keepLines/>
      <w:spacing w:after="240"/>
      <w:jc w:val="center"/>
      <w:outlineLvl w:val="0"/>
    </w:pPr>
    <w:rPr>
      <w:rFonts w:ascii="Arial (W1)" w:hAnsi="Arial (W1)"/>
      <w:kern w:val="28"/>
      <w:sz w:val="20"/>
      <w:szCs w:val="20"/>
      <w:lang w:val="en-GB"/>
    </w:rPr>
  </w:style>
  <w:style w:type="paragraph" w:customStyle="1" w:styleId="AIBlurb">
    <w:name w:val="AI Blurb"/>
    <w:basedOn w:val="Normal"/>
    <w:rsid w:val="00054A91"/>
    <w:pPr>
      <w:spacing w:before="120" w:after="240"/>
      <w:jc w:val="both"/>
    </w:pPr>
    <w:rPr>
      <w:rFonts w:ascii="Times New (W1)" w:hAnsi="Times New (W1)"/>
      <w:sz w:val="20"/>
    </w:rPr>
  </w:style>
  <w:style w:type="paragraph" w:customStyle="1" w:styleId="BodyText1">
    <w:name w:val="Body Text 1"/>
    <w:basedOn w:val="Normal"/>
    <w:rsid w:val="00054A91"/>
    <w:pPr>
      <w:jc w:val="both"/>
    </w:pPr>
    <w:rPr>
      <w:szCs w:val="20"/>
    </w:rPr>
  </w:style>
  <w:style w:type="paragraph" w:customStyle="1" w:styleId="xl25">
    <w:name w:val="xl25"/>
    <w:basedOn w:val="Normal"/>
    <w:rsid w:val="00054A91"/>
    <w:pPr>
      <w:spacing w:before="100" w:beforeAutospacing="1" w:after="100" w:afterAutospacing="1"/>
    </w:pPr>
    <w:rPr>
      <w:rFonts w:eastAsia="Arial Unicode MS"/>
      <w:sz w:val="18"/>
      <w:szCs w:val="18"/>
    </w:rPr>
  </w:style>
  <w:style w:type="paragraph" w:customStyle="1" w:styleId="PH1">
    <w:name w:val="PH1"/>
    <w:basedOn w:val="Heading1"/>
    <w:rsid w:val="00054A91"/>
    <w:pPr>
      <w:spacing w:before="0"/>
      <w:jc w:val="center"/>
    </w:pPr>
    <w:rPr>
      <w:rFonts w:ascii="Arial" w:hAnsi="Arial"/>
      <w:bCs w:val="0"/>
      <w:szCs w:val="20"/>
      <w:lang w:val="en-GB"/>
    </w:rPr>
  </w:style>
  <w:style w:type="paragraph" w:customStyle="1" w:styleId="PH2">
    <w:name w:val="PH2"/>
    <w:basedOn w:val="PH1"/>
    <w:rsid w:val="00054A91"/>
    <w:rPr>
      <w:b w:val="0"/>
      <w:sz w:val="24"/>
    </w:rPr>
  </w:style>
  <w:style w:type="paragraph" w:customStyle="1" w:styleId="PText">
    <w:name w:val="PText"/>
    <w:basedOn w:val="Normal"/>
    <w:rsid w:val="00054A91"/>
    <w:rPr>
      <w:sz w:val="20"/>
      <w:szCs w:val="20"/>
    </w:rPr>
  </w:style>
  <w:style w:type="paragraph" w:customStyle="1" w:styleId="MajorHeading">
    <w:name w:val="Major Heading"/>
    <w:basedOn w:val="Normal"/>
    <w:rsid w:val="00054A91"/>
    <w:pPr>
      <w:pBdr>
        <w:bottom w:val="single" w:sz="18" w:space="1" w:color="auto"/>
      </w:pBdr>
      <w:tabs>
        <w:tab w:val="right" w:pos="9072"/>
      </w:tabs>
      <w:spacing w:before="240" w:after="240"/>
    </w:pPr>
    <w:rPr>
      <w:rFonts w:ascii="Arial" w:hAnsi="Arial"/>
      <w:b/>
      <w:caps/>
      <w:sz w:val="28"/>
      <w:szCs w:val="20"/>
      <w:lang w:val="en-GB"/>
    </w:rPr>
  </w:style>
  <w:style w:type="paragraph" w:customStyle="1" w:styleId="MajorHeading2">
    <w:name w:val="Major Heading 2"/>
    <w:basedOn w:val="MajorHeading1"/>
    <w:rsid w:val="00054A91"/>
    <w:pPr>
      <w:pBdr>
        <w:bottom w:val="none" w:sz="0" w:space="0" w:color="auto"/>
      </w:pBdr>
    </w:pPr>
  </w:style>
  <w:style w:type="paragraph" w:customStyle="1" w:styleId="MajorHeading1">
    <w:name w:val="Major Heading 1"/>
    <w:basedOn w:val="Normal"/>
    <w:rsid w:val="00054A91"/>
    <w:pPr>
      <w:pBdr>
        <w:bottom w:val="single" w:sz="18" w:space="1" w:color="auto"/>
      </w:pBdr>
      <w:tabs>
        <w:tab w:val="right" w:pos="9072"/>
      </w:tabs>
      <w:spacing w:before="240" w:after="240"/>
    </w:pPr>
    <w:rPr>
      <w:rFonts w:ascii="Arial" w:hAnsi="Arial"/>
      <w:b/>
      <w:caps/>
      <w:sz w:val="28"/>
      <w:szCs w:val="20"/>
      <w:lang w:val="en-GB"/>
    </w:rPr>
  </w:style>
  <w:style w:type="paragraph" w:customStyle="1" w:styleId="Sub-Heading">
    <w:name w:val="Sub-Heading"/>
    <w:basedOn w:val="Normal"/>
    <w:next w:val="BodyText"/>
    <w:autoRedefine/>
    <w:rsid w:val="00054A91"/>
    <w:pPr>
      <w:keepNext/>
      <w:spacing w:before="240" w:after="240"/>
      <w:outlineLvl w:val="0"/>
    </w:pPr>
    <w:rPr>
      <w:rFonts w:ascii="Arial" w:hAnsi="Arial"/>
      <w:i/>
      <w:szCs w:val="20"/>
    </w:rPr>
  </w:style>
  <w:style w:type="paragraph" w:customStyle="1" w:styleId="Sub-Heading2">
    <w:name w:val="Sub-Heading 2"/>
    <w:basedOn w:val="Normal"/>
    <w:rsid w:val="00054A91"/>
    <w:rPr>
      <w:i/>
      <w:sz w:val="20"/>
      <w:szCs w:val="20"/>
    </w:rPr>
  </w:style>
  <w:style w:type="paragraph" w:customStyle="1" w:styleId="Sub-Heading3">
    <w:name w:val="Sub-Heading 3"/>
    <w:basedOn w:val="Sub-Heading2"/>
    <w:rsid w:val="00054A91"/>
    <w:pPr>
      <w:spacing w:before="120"/>
    </w:pPr>
  </w:style>
  <w:style w:type="paragraph" w:customStyle="1" w:styleId="Tableformat">
    <w:name w:val="Table format"/>
    <w:basedOn w:val="BodyText"/>
    <w:rsid w:val="00054A91"/>
    <w:pPr>
      <w:keepNext/>
      <w:spacing w:before="100" w:beforeAutospacing="1" w:afterAutospacing="1"/>
    </w:pPr>
    <w:rPr>
      <w:b/>
      <w:sz w:val="20"/>
    </w:rPr>
  </w:style>
  <w:style w:type="paragraph" w:customStyle="1" w:styleId="TableName">
    <w:name w:val="Table Name"/>
    <w:basedOn w:val="Normal"/>
    <w:rsid w:val="00054A91"/>
    <w:pPr>
      <w:spacing w:after="120"/>
      <w:jc w:val="center"/>
    </w:pPr>
    <w:rPr>
      <w:b/>
      <w:sz w:val="20"/>
      <w:szCs w:val="20"/>
    </w:rPr>
  </w:style>
  <w:style w:type="paragraph" w:customStyle="1" w:styleId="TableNumber">
    <w:name w:val="Table Number"/>
    <w:basedOn w:val="Normal"/>
    <w:rsid w:val="00054A91"/>
    <w:pPr>
      <w:jc w:val="center"/>
    </w:pPr>
    <w:rPr>
      <w:b/>
      <w:sz w:val="20"/>
      <w:szCs w:val="20"/>
    </w:rPr>
  </w:style>
  <w:style w:type="paragraph" w:customStyle="1" w:styleId="TableGraphic">
    <w:name w:val="TableGraphic"/>
    <w:basedOn w:val="Normal"/>
    <w:next w:val="Normal"/>
    <w:rsid w:val="00054A91"/>
    <w:pPr>
      <w:keepNext/>
      <w:spacing w:after="20"/>
      <w:ind w:right="-113"/>
    </w:pPr>
    <w:rPr>
      <w:rFonts w:ascii="Tahoma" w:hAnsi="Tahoma"/>
      <w:b/>
      <w:color w:val="000000"/>
      <w:sz w:val="20"/>
      <w:szCs w:val="20"/>
    </w:rPr>
  </w:style>
  <w:style w:type="paragraph" w:customStyle="1" w:styleId="Text">
    <w:name w:val="Text"/>
    <w:basedOn w:val="Normal"/>
    <w:rsid w:val="00054A91"/>
    <w:pPr>
      <w:jc w:val="both"/>
    </w:pPr>
    <w:rPr>
      <w:szCs w:val="20"/>
    </w:rPr>
  </w:style>
  <w:style w:type="paragraph" w:customStyle="1" w:styleId="Text1">
    <w:name w:val="Text 1"/>
    <w:basedOn w:val="Normal"/>
    <w:rsid w:val="00054A91"/>
    <w:pPr>
      <w:jc w:val="both"/>
    </w:pPr>
    <w:rPr>
      <w:rFonts w:ascii="Arial" w:hAnsi="Arial"/>
      <w:szCs w:val="20"/>
    </w:rPr>
  </w:style>
  <w:style w:type="character" w:customStyle="1" w:styleId="EmailStyle88">
    <w:name w:val="EmailStyle88"/>
    <w:basedOn w:val="DefaultParagraphFont"/>
    <w:rsid w:val="00054A91"/>
    <w:rPr>
      <w:rFonts w:ascii="Arial" w:hAnsi="Arial" w:cs="Arial"/>
      <w:color w:val="000080"/>
      <w:sz w:val="20"/>
    </w:rPr>
  </w:style>
  <w:style w:type="character" w:customStyle="1" w:styleId="EmailStyle89">
    <w:name w:val="EmailStyle89"/>
    <w:basedOn w:val="DefaultParagraphFont"/>
    <w:rsid w:val="00054A91"/>
    <w:rPr>
      <w:rFonts w:ascii="Arial" w:hAnsi="Arial" w:cs="Arial"/>
      <w:color w:val="auto"/>
      <w:sz w:val="20"/>
    </w:rPr>
  </w:style>
  <w:style w:type="character" w:customStyle="1" w:styleId="EmailStyle90">
    <w:name w:val="EmailStyle90"/>
    <w:basedOn w:val="DefaultParagraphFont"/>
    <w:rsid w:val="00054A91"/>
    <w:rPr>
      <w:rFonts w:ascii="Arial" w:hAnsi="Arial" w:cs="Arial"/>
      <w:color w:val="auto"/>
      <w:sz w:val="20"/>
    </w:rPr>
  </w:style>
  <w:style w:type="paragraph" w:customStyle="1" w:styleId="Output1">
    <w:name w:val="Output 1"/>
    <w:basedOn w:val="Normal"/>
    <w:autoRedefine/>
    <w:rsid w:val="00054A91"/>
    <w:pPr>
      <w:keepNext/>
      <w:keepLines/>
      <w:spacing w:before="100" w:beforeAutospacing="1" w:after="100" w:afterAutospacing="1"/>
      <w:ind w:left="425"/>
      <w:jc w:val="both"/>
    </w:pPr>
    <w:rPr>
      <w:rFonts w:ascii="Times New (W1)" w:hAnsi="Times New (W1)"/>
      <w:szCs w:val="20"/>
    </w:rPr>
  </w:style>
  <w:style w:type="paragraph" w:customStyle="1" w:styleId="Output2">
    <w:name w:val="Output 2"/>
    <w:basedOn w:val="Output1"/>
    <w:autoRedefine/>
    <w:rsid w:val="00054A91"/>
    <w:pPr>
      <w:ind w:left="709"/>
    </w:pPr>
    <w:rPr>
      <w:i/>
    </w:rPr>
  </w:style>
  <w:style w:type="paragraph" w:customStyle="1" w:styleId="Output2Indent">
    <w:name w:val="Output 2 Indent"/>
    <w:basedOn w:val="Output2"/>
    <w:autoRedefine/>
    <w:rsid w:val="00054A91"/>
    <w:pPr>
      <w:keepNext w:val="0"/>
      <w:tabs>
        <w:tab w:val="num" w:pos="1429"/>
      </w:tabs>
      <w:spacing w:before="0" w:beforeAutospacing="0"/>
      <w:ind w:left="1429" w:hanging="360"/>
    </w:pPr>
  </w:style>
  <w:style w:type="paragraph" w:styleId="BalloonText">
    <w:name w:val="Balloon Text"/>
    <w:basedOn w:val="Normal"/>
    <w:link w:val="BalloonTextChar"/>
    <w:semiHidden/>
    <w:rsid w:val="00054A91"/>
    <w:rPr>
      <w:rFonts w:ascii="Tahoma" w:hAnsi="Tahoma" w:cs="Tahoma"/>
      <w:sz w:val="16"/>
      <w:szCs w:val="16"/>
      <w:lang w:val="en-US"/>
    </w:rPr>
  </w:style>
  <w:style w:type="character" w:customStyle="1" w:styleId="BalloonTextChar">
    <w:name w:val="Balloon Text Char"/>
    <w:basedOn w:val="DefaultParagraphFont"/>
    <w:link w:val="BalloonText"/>
    <w:semiHidden/>
    <w:locked/>
    <w:rsid w:val="00640C44"/>
    <w:rPr>
      <w:rFonts w:cs="Times New Roman"/>
      <w:sz w:val="2"/>
      <w:lang w:eastAsia="en-US"/>
    </w:rPr>
  </w:style>
  <w:style w:type="paragraph" w:customStyle="1" w:styleId="Bullet">
    <w:name w:val="Bullet"/>
    <w:basedOn w:val="Normal"/>
    <w:rsid w:val="00054A91"/>
    <w:pPr>
      <w:tabs>
        <w:tab w:val="num" w:pos="360"/>
      </w:tabs>
      <w:ind w:left="360" w:hanging="360"/>
    </w:pPr>
    <w:rPr>
      <w:szCs w:val="20"/>
    </w:rPr>
  </w:style>
  <w:style w:type="paragraph" w:customStyle="1" w:styleId="bullet2">
    <w:name w:val="bullet 2"/>
    <w:basedOn w:val="Normal"/>
    <w:rsid w:val="00054A91"/>
    <w:pPr>
      <w:tabs>
        <w:tab w:val="left" w:pos="360"/>
        <w:tab w:val="left" w:pos="454"/>
      </w:tabs>
      <w:spacing w:after="120"/>
      <w:ind w:left="454" w:hanging="454"/>
      <w:jc w:val="both"/>
    </w:pPr>
    <w:rPr>
      <w:color w:val="000000"/>
    </w:rPr>
  </w:style>
  <w:style w:type="paragraph" w:customStyle="1" w:styleId="GalText">
    <w:name w:val="GalText"/>
    <w:basedOn w:val="Normal"/>
    <w:rsid w:val="00054A91"/>
    <w:pPr>
      <w:spacing w:before="60" w:after="60"/>
    </w:pPr>
    <w:rPr>
      <w:rFonts w:ascii="Arial Narrow" w:hAnsi="Arial Narrow"/>
      <w:szCs w:val="20"/>
    </w:rPr>
  </w:style>
  <w:style w:type="paragraph" w:customStyle="1" w:styleId="NumberedNotes">
    <w:name w:val="Numbered Notes"/>
    <w:basedOn w:val="FootnoteText"/>
    <w:rsid w:val="00054A91"/>
    <w:pPr>
      <w:widowControl/>
      <w:spacing w:after="60"/>
      <w:ind w:left="357" w:hanging="357"/>
      <w:jc w:val="both"/>
    </w:pPr>
    <w:rPr>
      <w:sz w:val="16"/>
      <w:lang w:val="en-AU"/>
    </w:rPr>
  </w:style>
  <w:style w:type="paragraph" w:customStyle="1" w:styleId="PI1">
    <w:name w:val="PI 1"/>
    <w:basedOn w:val="Normal"/>
    <w:rsid w:val="00054A91"/>
    <w:pPr>
      <w:spacing w:before="240"/>
    </w:pPr>
    <w:rPr>
      <w:rFonts w:ascii="Times New (W1)" w:hAnsi="Times New (W1)"/>
      <w:szCs w:val="20"/>
    </w:rPr>
  </w:style>
  <w:style w:type="paragraph" w:customStyle="1" w:styleId="PI2">
    <w:name w:val="PI 2"/>
    <w:basedOn w:val="PI1"/>
    <w:rsid w:val="00054A91"/>
    <w:pPr>
      <w:spacing w:after="240"/>
    </w:pPr>
    <w:rPr>
      <w:i/>
    </w:rPr>
  </w:style>
  <w:style w:type="paragraph" w:customStyle="1" w:styleId="PI2Indent">
    <w:name w:val="PI 2  Indent"/>
    <w:basedOn w:val="Normal"/>
    <w:rsid w:val="00054A91"/>
    <w:pPr>
      <w:ind w:left="357" w:hanging="357"/>
    </w:pPr>
    <w:rPr>
      <w:szCs w:val="20"/>
    </w:rPr>
  </w:style>
  <w:style w:type="paragraph" w:customStyle="1" w:styleId="Style1">
    <w:name w:val="Style1"/>
    <w:basedOn w:val="AITableText"/>
    <w:rsid w:val="00054A91"/>
    <w:pPr>
      <w:spacing w:before="120" w:after="240"/>
      <w:ind w:left="714" w:hanging="357"/>
    </w:pPr>
  </w:style>
  <w:style w:type="paragraph" w:customStyle="1" w:styleId="Style1Indent">
    <w:name w:val="Style1 Indent"/>
    <w:basedOn w:val="Normal"/>
    <w:rsid w:val="00054A91"/>
    <w:pPr>
      <w:tabs>
        <w:tab w:val="num" w:pos="1440"/>
      </w:tabs>
      <w:ind w:left="1440" w:hanging="360"/>
    </w:pPr>
    <w:rPr>
      <w:sz w:val="20"/>
      <w:szCs w:val="20"/>
    </w:rPr>
  </w:style>
  <w:style w:type="paragraph" w:customStyle="1" w:styleId="Sub-Heading1">
    <w:name w:val="Sub-Heading 1"/>
    <w:basedOn w:val="Normal"/>
    <w:next w:val="Normal"/>
    <w:autoRedefine/>
    <w:rsid w:val="00054A91"/>
    <w:pPr>
      <w:keepNext/>
      <w:spacing w:before="240" w:after="240"/>
      <w:outlineLvl w:val="0"/>
    </w:pPr>
    <w:rPr>
      <w:rFonts w:ascii="Arial" w:hAnsi="Arial"/>
      <w:i/>
      <w:szCs w:val="20"/>
    </w:rPr>
  </w:style>
  <w:style w:type="paragraph" w:customStyle="1" w:styleId="Sub-Headings">
    <w:name w:val="Sub-Headings"/>
    <w:basedOn w:val="MinorHeading"/>
    <w:rsid w:val="00054A91"/>
    <w:pPr>
      <w:keepNext/>
      <w:spacing w:before="240" w:after="120"/>
      <w:outlineLvl w:val="0"/>
    </w:pPr>
    <w:rPr>
      <w:rFonts w:cs="Arial"/>
      <w:b w:val="0"/>
      <w:bCs/>
      <w:i/>
      <w:szCs w:val="24"/>
    </w:rPr>
  </w:style>
  <w:style w:type="paragraph" w:customStyle="1" w:styleId="TableText">
    <w:name w:val="TableText"/>
    <w:basedOn w:val="BodyText"/>
    <w:rsid w:val="00054A91"/>
    <w:pPr>
      <w:spacing w:before="100" w:beforeAutospacing="1" w:afterAutospacing="1"/>
      <w:jc w:val="left"/>
    </w:pPr>
    <w:rPr>
      <w:rFonts w:ascii="Arial" w:hAnsi="Arial"/>
      <w:kern w:val="28"/>
      <w:sz w:val="22"/>
    </w:rPr>
  </w:style>
  <w:style w:type="paragraph" w:customStyle="1" w:styleId="dot">
    <w:name w:val="dot"/>
    <w:basedOn w:val="Normal"/>
    <w:rsid w:val="00054A91"/>
    <w:pPr>
      <w:tabs>
        <w:tab w:val="num" w:pos="360"/>
      </w:tabs>
      <w:ind w:left="360" w:hanging="360"/>
    </w:pPr>
    <w:rPr>
      <w:szCs w:val="20"/>
    </w:rPr>
  </w:style>
  <w:style w:type="paragraph" w:customStyle="1" w:styleId="xl30">
    <w:name w:val="xl30"/>
    <w:basedOn w:val="Normal"/>
    <w:rsid w:val="00054A91"/>
    <w:pPr>
      <w:spacing w:before="100" w:beforeAutospacing="1" w:after="100" w:afterAutospacing="1"/>
    </w:pPr>
    <w:rPr>
      <w:rFonts w:eastAsia="Arial Unicode MS"/>
      <w:b/>
      <w:bCs/>
      <w:sz w:val="18"/>
      <w:szCs w:val="18"/>
    </w:rPr>
  </w:style>
  <w:style w:type="paragraph" w:customStyle="1" w:styleId="Memopara">
    <w:name w:val="Memo para"/>
    <w:basedOn w:val="Numbering"/>
    <w:rsid w:val="00054A91"/>
    <w:pPr>
      <w:numPr>
        <w:ilvl w:val="0"/>
        <w:numId w:val="7"/>
      </w:numPr>
      <w:ind w:left="0" w:firstLine="0"/>
    </w:pPr>
    <w:rPr>
      <w:szCs w:val="24"/>
    </w:rPr>
  </w:style>
  <w:style w:type="paragraph" w:customStyle="1" w:styleId="para">
    <w:name w:val="para"/>
    <w:basedOn w:val="Normal"/>
    <w:rsid w:val="00054A91"/>
    <w:rPr>
      <w:szCs w:val="20"/>
    </w:rPr>
  </w:style>
  <w:style w:type="paragraph" w:customStyle="1" w:styleId="Paragraph2-Bullets">
    <w:name w:val="Paragraph 2 - Bullets"/>
    <w:basedOn w:val="Normal"/>
    <w:rsid w:val="009D17C3"/>
    <w:pPr>
      <w:numPr>
        <w:numId w:val="9"/>
      </w:numPr>
    </w:pPr>
    <w:rPr>
      <w:szCs w:val="20"/>
    </w:rPr>
  </w:style>
  <w:style w:type="paragraph" w:customStyle="1" w:styleId="NoteHeading1">
    <w:name w:val="Note Heading1"/>
    <w:basedOn w:val="Normal"/>
    <w:rsid w:val="00BD1A61"/>
    <w:pPr>
      <w:spacing w:before="120"/>
      <w:ind w:left="28"/>
    </w:pPr>
    <w:rPr>
      <w:b/>
      <w:bCs/>
      <w:sz w:val="18"/>
    </w:rPr>
  </w:style>
  <w:style w:type="paragraph" w:customStyle="1" w:styleId="Default">
    <w:name w:val="Default"/>
    <w:rsid w:val="0078688D"/>
    <w:pPr>
      <w:widowControl w:val="0"/>
      <w:autoSpaceDE w:val="0"/>
      <w:autoSpaceDN w:val="0"/>
      <w:adjustRightInd w:val="0"/>
    </w:pPr>
    <w:rPr>
      <w:color w:val="000000"/>
      <w:sz w:val="24"/>
      <w:szCs w:val="24"/>
      <w:lang w:val="en-US" w:eastAsia="en-US"/>
    </w:rPr>
  </w:style>
  <w:style w:type="character" w:styleId="CommentReference">
    <w:name w:val="annotation reference"/>
    <w:basedOn w:val="DefaultParagraphFont"/>
    <w:locked/>
    <w:rsid w:val="00B41EB8"/>
    <w:rPr>
      <w:sz w:val="16"/>
      <w:szCs w:val="16"/>
    </w:rPr>
  </w:style>
  <w:style w:type="paragraph" w:styleId="CommentText">
    <w:name w:val="annotation text"/>
    <w:basedOn w:val="Normal"/>
    <w:link w:val="CommentTextChar"/>
    <w:locked/>
    <w:rsid w:val="00B41EB8"/>
    <w:rPr>
      <w:sz w:val="20"/>
      <w:szCs w:val="20"/>
    </w:rPr>
  </w:style>
  <w:style w:type="character" w:customStyle="1" w:styleId="CommentTextChar">
    <w:name w:val="Comment Text Char"/>
    <w:basedOn w:val="DefaultParagraphFont"/>
    <w:link w:val="CommentText"/>
    <w:rsid w:val="00B41EB8"/>
    <w:rPr>
      <w:lang w:eastAsia="en-US"/>
    </w:rPr>
  </w:style>
  <w:style w:type="paragraph" w:styleId="CommentSubject">
    <w:name w:val="annotation subject"/>
    <w:basedOn w:val="CommentText"/>
    <w:next w:val="CommentText"/>
    <w:link w:val="CommentSubjectChar"/>
    <w:locked/>
    <w:rsid w:val="00B41EB8"/>
    <w:rPr>
      <w:b/>
      <w:bCs/>
    </w:rPr>
  </w:style>
  <w:style w:type="character" w:customStyle="1" w:styleId="CommentSubjectChar">
    <w:name w:val="Comment Subject Char"/>
    <w:basedOn w:val="CommentTextChar"/>
    <w:link w:val="CommentSubject"/>
    <w:rsid w:val="00B41EB8"/>
    <w:rPr>
      <w:b/>
      <w:bCs/>
      <w:lang w:eastAsia="en-US"/>
    </w:rPr>
  </w:style>
  <w:style w:type="paragraph" w:styleId="Revision">
    <w:name w:val="Revision"/>
    <w:hidden/>
    <w:uiPriority w:val="99"/>
    <w:semiHidden/>
    <w:rsid w:val="004B1CC3"/>
    <w:rPr>
      <w:sz w:val="24"/>
      <w:szCs w:val="24"/>
      <w:lang w:eastAsia="en-US"/>
    </w:rPr>
  </w:style>
  <w:style w:type="character" w:customStyle="1" w:styleId="AITableTextChar">
    <w:name w:val="AI Table Text Char"/>
    <w:basedOn w:val="DefaultParagraphFont"/>
    <w:link w:val="AITableText"/>
    <w:locked/>
    <w:rsid w:val="00254BA0"/>
    <w:rPr>
      <w:rFonts w:ascii="Times New (W1)" w:hAnsi="Times New (W1)"/>
      <w:szCs w:val="24"/>
      <w:lang w:eastAsia="en-US"/>
    </w:rPr>
  </w:style>
  <w:style w:type="paragraph" w:styleId="NoteHeading">
    <w:name w:val="Note Heading"/>
    <w:basedOn w:val="Normal"/>
    <w:next w:val="Normal"/>
    <w:link w:val="NoteHeadingChar"/>
    <w:locked/>
    <w:rsid w:val="00254BA0"/>
    <w:pPr>
      <w:spacing w:before="120"/>
    </w:pPr>
    <w:rPr>
      <w:rFonts w:ascii="Calibri" w:hAnsi="Calibri"/>
      <w:b/>
      <w:sz w:val="16"/>
      <w:szCs w:val="20"/>
    </w:rPr>
  </w:style>
  <w:style w:type="character" w:customStyle="1" w:styleId="NoteHeadingChar">
    <w:name w:val="Note Heading Char"/>
    <w:basedOn w:val="DefaultParagraphFont"/>
    <w:link w:val="NoteHeading"/>
    <w:rsid w:val="00254BA0"/>
    <w:rPr>
      <w:rFonts w:ascii="Calibri" w:hAnsi="Calibri"/>
      <w:b/>
      <w:sz w:val="16"/>
      <w:lang w:eastAsia="en-US"/>
    </w:rPr>
  </w:style>
  <w:style w:type="paragraph" w:styleId="ListParagraph">
    <w:name w:val="List Paragraph"/>
    <w:basedOn w:val="Normal"/>
    <w:uiPriority w:val="34"/>
    <w:qFormat/>
    <w:rsid w:val="00254BA0"/>
    <w:pPr>
      <w:ind w:left="720"/>
      <w:contextualSpacing/>
    </w:pPr>
  </w:style>
  <w:style w:type="paragraph" w:customStyle="1" w:styleId="TableHeadingRight">
    <w:name w:val="Table Heading Right"/>
    <w:basedOn w:val="Normal"/>
    <w:rsid w:val="00F30262"/>
    <w:pPr>
      <w:keepNext/>
      <w:jc w:val="right"/>
    </w:pPr>
    <w:rPr>
      <w:rFonts w:ascii="Calibri" w:hAnsi="Calibri"/>
      <w:b/>
      <w:sz w:val="20"/>
    </w:rPr>
  </w:style>
  <w:style w:type="paragraph" w:customStyle="1" w:styleId="TableTextLeftBold">
    <w:name w:val="Table Text Left Bold"/>
    <w:basedOn w:val="Normal"/>
    <w:link w:val="TableTextLeftBoldChar"/>
    <w:rsid w:val="00F30262"/>
    <w:pPr>
      <w:ind w:left="357" w:hanging="357"/>
    </w:pPr>
    <w:rPr>
      <w:rFonts w:ascii="Calibri" w:hAnsi="Calibri"/>
      <w:b/>
      <w:sz w:val="20"/>
      <w:szCs w:val="20"/>
    </w:rPr>
  </w:style>
  <w:style w:type="paragraph" w:customStyle="1" w:styleId="TableNumbersRight">
    <w:name w:val="Table Numbers Right"/>
    <w:basedOn w:val="TableHeadingRight"/>
    <w:rsid w:val="00F30262"/>
    <w:rPr>
      <w:b w:val="0"/>
    </w:rPr>
  </w:style>
  <w:style w:type="character" w:customStyle="1" w:styleId="TableTextLeftBoldChar">
    <w:name w:val="Table Text Left Bold Char"/>
    <w:basedOn w:val="DefaultParagraphFont"/>
    <w:link w:val="TableTextLeftBold"/>
    <w:rsid w:val="00F30262"/>
    <w:rPr>
      <w:rFonts w:ascii="Calibri" w:hAnsi="Calibri"/>
      <w:b/>
      <w:lang w:eastAsia="en-US"/>
    </w:rPr>
  </w:style>
  <w:style w:type="paragraph" w:customStyle="1" w:styleId="TableTextLeftBold-BP4">
    <w:name w:val="Table Text Left Bold - BP4"/>
    <w:basedOn w:val="Normal"/>
    <w:link w:val="TableTextLeftBold-BP4CharChar"/>
    <w:rsid w:val="00F30262"/>
    <w:pPr>
      <w:ind w:left="142" w:hanging="142"/>
    </w:pPr>
    <w:rPr>
      <w:rFonts w:ascii="Calibri" w:hAnsi="Calibri"/>
      <w:b/>
      <w:sz w:val="18"/>
      <w:szCs w:val="20"/>
    </w:rPr>
  </w:style>
  <w:style w:type="character" w:customStyle="1" w:styleId="TableTextLeftBold-BP4CharChar">
    <w:name w:val="Table Text Left Bold - BP4 Char Char"/>
    <w:basedOn w:val="DefaultParagraphFont"/>
    <w:link w:val="TableTextLeftBold-BP4"/>
    <w:rsid w:val="00F30262"/>
    <w:rPr>
      <w:rFonts w:ascii="Calibri" w:hAnsi="Calibri"/>
      <w:b/>
      <w:sz w:val="18"/>
      <w:lang w:eastAsia="en-US"/>
    </w:rPr>
  </w:style>
  <w:style w:type="paragraph" w:customStyle="1" w:styleId="TableTextLeft-BP4">
    <w:name w:val="Table Text Left - BP4"/>
    <w:basedOn w:val="Normal"/>
    <w:link w:val="TableTextLeft-BP4Char"/>
    <w:rsid w:val="00F30262"/>
    <w:pPr>
      <w:ind w:left="142" w:hanging="142"/>
    </w:pPr>
    <w:rPr>
      <w:rFonts w:ascii="Calibri" w:hAnsi="Calibri"/>
      <w:sz w:val="18"/>
      <w:szCs w:val="18"/>
    </w:rPr>
  </w:style>
  <w:style w:type="paragraph" w:customStyle="1" w:styleId="TableNumbersRight-BP4">
    <w:name w:val="Table Numbers Right - BP4"/>
    <w:basedOn w:val="Normal"/>
    <w:rsid w:val="00F30262"/>
    <w:pPr>
      <w:jc w:val="right"/>
    </w:pPr>
    <w:rPr>
      <w:rFonts w:ascii="Calibri" w:hAnsi="Calibri"/>
      <w:sz w:val="18"/>
      <w:szCs w:val="20"/>
    </w:rPr>
  </w:style>
  <w:style w:type="character" w:customStyle="1" w:styleId="TableTextLeft-BP4Char">
    <w:name w:val="Table Text Left - BP4 Char"/>
    <w:basedOn w:val="DefaultParagraphFont"/>
    <w:link w:val="TableTextLeft-BP4"/>
    <w:rsid w:val="00F30262"/>
    <w:rPr>
      <w:rFonts w:ascii="Calibri" w:hAnsi="Calibri"/>
      <w:sz w:val="18"/>
      <w:szCs w:val="18"/>
      <w:lang w:eastAsia="en-US"/>
    </w:rPr>
  </w:style>
  <w:style w:type="numbering" w:styleId="111111">
    <w:name w:val="Outline List 2"/>
    <w:basedOn w:val="NoList"/>
    <w:locked/>
    <w:rsid w:val="006E5479"/>
    <w:pPr>
      <w:numPr>
        <w:numId w:val="38"/>
      </w:numPr>
    </w:pPr>
  </w:style>
  <w:style w:type="numbering" w:styleId="1ai">
    <w:name w:val="Outline List 1"/>
    <w:basedOn w:val="NoList"/>
    <w:locked/>
    <w:rsid w:val="006E5479"/>
    <w:pPr>
      <w:numPr>
        <w:numId w:val="3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054A91"/>
    <w:rPr>
      <w:sz w:val="24"/>
      <w:szCs w:val="24"/>
      <w:lang w:eastAsia="en-US"/>
    </w:rPr>
  </w:style>
  <w:style w:type="paragraph" w:styleId="Heading1">
    <w:name w:val="heading 1"/>
    <w:basedOn w:val="Normal"/>
    <w:next w:val="Normal"/>
    <w:link w:val="Heading1Char"/>
    <w:qFormat/>
    <w:rsid w:val="00377CC3"/>
    <w:pPr>
      <w:keepNext/>
      <w:pBdr>
        <w:bottom w:val="single" w:sz="18" w:space="2" w:color="auto"/>
      </w:pBdr>
      <w:spacing w:before="240" w:after="240"/>
      <w:outlineLvl w:val="0"/>
    </w:pPr>
    <w:rPr>
      <w:rFonts w:ascii="Arial Bold" w:hAnsi="Arial Bold"/>
      <w:b/>
      <w:bCs/>
      <w:caps/>
      <w:kern w:val="28"/>
      <w:sz w:val="28"/>
    </w:rPr>
  </w:style>
  <w:style w:type="paragraph" w:styleId="Heading2">
    <w:name w:val="heading 2"/>
    <w:basedOn w:val="Normal"/>
    <w:next w:val="Normal"/>
    <w:link w:val="Heading2Char"/>
    <w:qFormat/>
    <w:rsid w:val="0003549F"/>
    <w:pPr>
      <w:keepNext/>
      <w:spacing w:before="60" w:after="60"/>
      <w:jc w:val="center"/>
      <w:outlineLvl w:val="1"/>
    </w:pPr>
    <w:rPr>
      <w:b/>
      <w:iCs/>
      <w:sz w:val="20"/>
    </w:rPr>
  </w:style>
  <w:style w:type="paragraph" w:styleId="Heading3">
    <w:name w:val="heading 3"/>
    <w:basedOn w:val="Normal"/>
    <w:next w:val="Normal"/>
    <w:link w:val="Heading3Char"/>
    <w:qFormat/>
    <w:rsid w:val="008E0F60"/>
    <w:pPr>
      <w:keepNext/>
      <w:spacing w:before="240" w:after="60"/>
      <w:outlineLvl w:val="2"/>
    </w:pPr>
    <w:rPr>
      <w:rFonts w:ascii="Arial" w:hAnsi="Arial" w:cs="Arial"/>
      <w:b/>
    </w:rPr>
  </w:style>
  <w:style w:type="paragraph" w:styleId="Heading4">
    <w:name w:val="heading 4"/>
    <w:basedOn w:val="Normal"/>
    <w:next w:val="Normal"/>
    <w:link w:val="Heading4Char"/>
    <w:qFormat/>
    <w:rsid w:val="00E73C3F"/>
    <w:pPr>
      <w:keepNext/>
      <w:spacing w:before="240" w:after="120"/>
      <w:outlineLvl w:val="3"/>
    </w:pPr>
    <w:rPr>
      <w:i/>
    </w:rPr>
  </w:style>
  <w:style w:type="paragraph" w:styleId="Heading5">
    <w:name w:val="heading 5"/>
    <w:basedOn w:val="Normal"/>
    <w:next w:val="Normal"/>
    <w:link w:val="Heading5Char"/>
    <w:qFormat/>
    <w:rsid w:val="00054A91"/>
    <w:pPr>
      <w:keepNext/>
      <w:jc w:val="right"/>
      <w:outlineLvl w:val="4"/>
    </w:pPr>
    <w:rPr>
      <w:rFonts w:ascii="Arial" w:hAnsi="Arial" w:cs="Arial"/>
      <w:b/>
      <w:bCs/>
      <w:sz w:val="32"/>
    </w:rPr>
  </w:style>
  <w:style w:type="paragraph" w:styleId="Heading6">
    <w:name w:val="heading 6"/>
    <w:basedOn w:val="Normal"/>
    <w:next w:val="Normal"/>
    <w:link w:val="Heading6Char"/>
    <w:qFormat/>
    <w:rsid w:val="0003549F"/>
    <w:pPr>
      <w:keepNext/>
      <w:jc w:val="right"/>
      <w:outlineLvl w:val="5"/>
    </w:pPr>
    <w:rPr>
      <w:b/>
      <w:bCs/>
      <w:sz w:val="20"/>
      <w:lang w:val="en-GB"/>
    </w:rPr>
  </w:style>
  <w:style w:type="paragraph" w:styleId="Heading7">
    <w:name w:val="heading 7"/>
    <w:basedOn w:val="Normal"/>
    <w:next w:val="Normal"/>
    <w:link w:val="Heading7Char"/>
    <w:qFormat/>
    <w:rsid w:val="00054A91"/>
    <w:pPr>
      <w:keepNext/>
      <w:outlineLvl w:val="6"/>
    </w:pPr>
    <w:rPr>
      <w:b/>
      <w:sz w:val="20"/>
      <w:szCs w:val="20"/>
    </w:rPr>
  </w:style>
  <w:style w:type="paragraph" w:styleId="Heading8">
    <w:name w:val="heading 8"/>
    <w:basedOn w:val="Normal"/>
    <w:next w:val="Normal"/>
    <w:link w:val="Heading8Char"/>
    <w:qFormat/>
    <w:rsid w:val="00054A91"/>
    <w:pPr>
      <w:keepNext/>
      <w:outlineLvl w:val="7"/>
    </w:pPr>
    <w:rPr>
      <w:rFonts w:ascii="Arial" w:hAnsi="Arial" w:cs="Arial"/>
      <w:u w:val="single"/>
    </w:rPr>
  </w:style>
  <w:style w:type="paragraph" w:styleId="Heading9">
    <w:name w:val="heading 9"/>
    <w:basedOn w:val="Normal"/>
    <w:next w:val="Normal"/>
    <w:link w:val="Heading9Char"/>
    <w:qFormat/>
    <w:rsid w:val="00054A91"/>
    <w:pPr>
      <w:keepNext/>
      <w:spacing w:after="120"/>
      <w:outlineLvl w:val="8"/>
    </w:pPr>
    <w:rPr>
      <w:rFonts w:ascii="Arial" w:hAnsi="Arial" w:cs="Arial"/>
      <w:b/>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77CC3"/>
    <w:rPr>
      <w:rFonts w:ascii="Arial Bold" w:hAnsi="Arial Bold" w:cs="Times New Roman"/>
      <w:b/>
      <w:bCs/>
      <w:caps/>
      <w:kern w:val="28"/>
      <w:sz w:val="24"/>
      <w:szCs w:val="24"/>
      <w:lang w:val="en-AU" w:eastAsia="en-US" w:bidi="ar-SA"/>
    </w:rPr>
  </w:style>
  <w:style w:type="character" w:customStyle="1" w:styleId="Heading2Char">
    <w:name w:val="Heading 2 Char"/>
    <w:basedOn w:val="DefaultParagraphFont"/>
    <w:link w:val="Heading2"/>
    <w:semiHidden/>
    <w:locked/>
    <w:rsid w:val="0003549F"/>
    <w:rPr>
      <w:rFonts w:cs="Times New Roman"/>
      <w:b/>
      <w:iCs/>
      <w:sz w:val="24"/>
      <w:szCs w:val="24"/>
      <w:lang w:val="en-AU" w:eastAsia="en-US" w:bidi="ar-SA"/>
    </w:rPr>
  </w:style>
  <w:style w:type="character" w:customStyle="1" w:styleId="Heading3Char">
    <w:name w:val="Heading 3 Char"/>
    <w:basedOn w:val="DefaultParagraphFont"/>
    <w:link w:val="Heading3"/>
    <w:semiHidden/>
    <w:locked/>
    <w:rsid w:val="008E0F60"/>
    <w:rPr>
      <w:rFonts w:ascii="Arial" w:hAnsi="Arial" w:cs="Arial"/>
      <w:b/>
      <w:sz w:val="24"/>
      <w:szCs w:val="24"/>
      <w:lang w:val="en-AU" w:eastAsia="en-US" w:bidi="ar-SA"/>
    </w:rPr>
  </w:style>
  <w:style w:type="character" w:customStyle="1" w:styleId="Heading4Char">
    <w:name w:val="Heading 4 Char"/>
    <w:basedOn w:val="DefaultParagraphFont"/>
    <w:link w:val="Heading4"/>
    <w:semiHidden/>
    <w:locked/>
    <w:rsid w:val="00E73C3F"/>
    <w:rPr>
      <w:rFonts w:cs="Times New Roman"/>
      <w:i/>
      <w:sz w:val="24"/>
      <w:szCs w:val="24"/>
      <w:lang w:val="en-AU" w:eastAsia="en-US" w:bidi="ar-SA"/>
    </w:rPr>
  </w:style>
  <w:style w:type="character" w:customStyle="1" w:styleId="Heading5Char">
    <w:name w:val="Heading 5 Char"/>
    <w:basedOn w:val="DefaultParagraphFont"/>
    <w:link w:val="Heading5"/>
    <w:semiHidden/>
    <w:locked/>
    <w:rsid w:val="00640C44"/>
    <w:rPr>
      <w:rFonts w:ascii="Calibri" w:hAnsi="Calibri" w:cs="Times New Roman"/>
      <w:b/>
      <w:bCs/>
      <w:i/>
      <w:iCs/>
      <w:sz w:val="26"/>
      <w:szCs w:val="26"/>
      <w:lang w:val="x-none" w:eastAsia="en-US"/>
    </w:rPr>
  </w:style>
  <w:style w:type="character" w:customStyle="1" w:styleId="Heading6Char">
    <w:name w:val="Heading 6 Char"/>
    <w:basedOn w:val="DefaultParagraphFont"/>
    <w:link w:val="Heading6"/>
    <w:semiHidden/>
    <w:locked/>
    <w:rsid w:val="0003549F"/>
    <w:rPr>
      <w:rFonts w:cs="Times New Roman"/>
      <w:b/>
      <w:bCs/>
      <w:sz w:val="24"/>
      <w:szCs w:val="24"/>
      <w:lang w:val="en-GB" w:eastAsia="en-US" w:bidi="ar-SA"/>
    </w:rPr>
  </w:style>
  <w:style w:type="character" w:customStyle="1" w:styleId="Heading7Char">
    <w:name w:val="Heading 7 Char"/>
    <w:basedOn w:val="DefaultParagraphFont"/>
    <w:link w:val="Heading7"/>
    <w:semiHidden/>
    <w:locked/>
    <w:rsid w:val="00640C44"/>
    <w:rPr>
      <w:rFonts w:ascii="Calibri" w:hAnsi="Calibri" w:cs="Times New Roman"/>
      <w:sz w:val="24"/>
      <w:szCs w:val="24"/>
      <w:lang w:val="x-none" w:eastAsia="en-US"/>
    </w:rPr>
  </w:style>
  <w:style w:type="character" w:customStyle="1" w:styleId="Heading8Char">
    <w:name w:val="Heading 8 Char"/>
    <w:basedOn w:val="DefaultParagraphFont"/>
    <w:link w:val="Heading8"/>
    <w:semiHidden/>
    <w:locked/>
    <w:rsid w:val="00640C44"/>
    <w:rPr>
      <w:rFonts w:ascii="Calibri" w:hAnsi="Calibri" w:cs="Times New Roman"/>
      <w:i/>
      <w:iCs/>
      <w:sz w:val="24"/>
      <w:szCs w:val="24"/>
      <w:lang w:val="x-none" w:eastAsia="en-US"/>
    </w:rPr>
  </w:style>
  <w:style w:type="character" w:customStyle="1" w:styleId="Heading9Char">
    <w:name w:val="Heading 9 Char"/>
    <w:basedOn w:val="DefaultParagraphFont"/>
    <w:link w:val="Heading9"/>
    <w:semiHidden/>
    <w:locked/>
    <w:rsid w:val="00640C44"/>
    <w:rPr>
      <w:rFonts w:ascii="Cambria" w:hAnsi="Cambria" w:cs="Times New Roman"/>
      <w:sz w:val="22"/>
      <w:szCs w:val="22"/>
      <w:lang w:val="x-none" w:eastAsia="en-US"/>
    </w:rPr>
  </w:style>
  <w:style w:type="paragraph" w:styleId="FootnoteText">
    <w:name w:val="footnote text"/>
    <w:basedOn w:val="Normal"/>
    <w:link w:val="FootnoteTextChar"/>
    <w:semiHidden/>
    <w:rsid w:val="00054A91"/>
    <w:pPr>
      <w:widowControl w:val="0"/>
    </w:pPr>
    <w:rPr>
      <w:sz w:val="20"/>
      <w:szCs w:val="20"/>
      <w:lang w:val="en-GB"/>
    </w:rPr>
  </w:style>
  <w:style w:type="character" w:customStyle="1" w:styleId="FootnoteTextChar">
    <w:name w:val="Footnote Text Char"/>
    <w:basedOn w:val="DefaultParagraphFont"/>
    <w:link w:val="FootnoteText"/>
    <w:semiHidden/>
    <w:locked/>
    <w:rsid w:val="00640C44"/>
    <w:rPr>
      <w:rFonts w:cs="Times New Roman"/>
      <w:lang w:val="x-none" w:eastAsia="en-US"/>
    </w:rPr>
  </w:style>
  <w:style w:type="paragraph" w:styleId="Header">
    <w:name w:val="header"/>
    <w:basedOn w:val="Normal"/>
    <w:link w:val="HeaderChar"/>
    <w:rsid w:val="00054A91"/>
    <w:pPr>
      <w:tabs>
        <w:tab w:val="center" w:pos="4153"/>
        <w:tab w:val="right" w:pos="8306"/>
      </w:tabs>
    </w:pPr>
  </w:style>
  <w:style w:type="character" w:customStyle="1" w:styleId="HeaderChar">
    <w:name w:val="Header Char"/>
    <w:basedOn w:val="DefaultParagraphFont"/>
    <w:link w:val="Header"/>
    <w:semiHidden/>
    <w:locked/>
    <w:rsid w:val="00640C44"/>
    <w:rPr>
      <w:rFonts w:cs="Times New Roman"/>
      <w:sz w:val="24"/>
      <w:szCs w:val="24"/>
      <w:lang w:val="x-none" w:eastAsia="en-US"/>
    </w:rPr>
  </w:style>
  <w:style w:type="paragraph" w:styleId="Footer">
    <w:name w:val="footer"/>
    <w:basedOn w:val="Normal"/>
    <w:link w:val="FooterChar"/>
    <w:rsid w:val="00054A91"/>
    <w:pPr>
      <w:tabs>
        <w:tab w:val="center" w:pos="4153"/>
        <w:tab w:val="right" w:pos="8306"/>
      </w:tabs>
    </w:pPr>
  </w:style>
  <w:style w:type="character" w:customStyle="1" w:styleId="FooterChar">
    <w:name w:val="Footer Char"/>
    <w:basedOn w:val="DefaultParagraphFont"/>
    <w:link w:val="Footer"/>
    <w:semiHidden/>
    <w:locked/>
    <w:rsid w:val="00640C44"/>
    <w:rPr>
      <w:rFonts w:cs="Times New Roman"/>
      <w:sz w:val="24"/>
      <w:szCs w:val="24"/>
      <w:lang w:val="x-none" w:eastAsia="en-US"/>
    </w:rPr>
  </w:style>
  <w:style w:type="character" w:styleId="PageNumber">
    <w:name w:val="page number"/>
    <w:basedOn w:val="DefaultParagraphFont"/>
    <w:rsid w:val="00054A91"/>
    <w:rPr>
      <w:rFonts w:cs="Times New Roman"/>
    </w:rPr>
  </w:style>
  <w:style w:type="paragraph" w:styleId="BodyTextIndent">
    <w:name w:val="Body Text Indent"/>
    <w:basedOn w:val="Normal"/>
    <w:link w:val="BodyTextIndentChar"/>
    <w:rsid w:val="00D56C01"/>
    <w:pPr>
      <w:numPr>
        <w:numId w:val="8"/>
      </w:numPr>
      <w:spacing w:line="360" w:lineRule="auto"/>
    </w:pPr>
  </w:style>
  <w:style w:type="character" w:customStyle="1" w:styleId="BodyTextIndentChar">
    <w:name w:val="Body Text Indent Char"/>
    <w:basedOn w:val="DefaultParagraphFont"/>
    <w:link w:val="BodyTextIndent"/>
    <w:locked/>
    <w:rsid w:val="00640C44"/>
    <w:rPr>
      <w:sz w:val="24"/>
      <w:szCs w:val="24"/>
      <w:lang w:eastAsia="en-US"/>
    </w:rPr>
  </w:style>
  <w:style w:type="paragraph" w:styleId="TOC1">
    <w:name w:val="toc 1"/>
    <w:basedOn w:val="Normal"/>
    <w:next w:val="Normal"/>
    <w:autoRedefine/>
    <w:semiHidden/>
    <w:rsid w:val="00054A91"/>
    <w:pPr>
      <w:tabs>
        <w:tab w:val="left" w:pos="480"/>
        <w:tab w:val="right" w:leader="dot" w:pos="8302"/>
      </w:tabs>
      <w:spacing w:before="240"/>
    </w:pPr>
    <w:rPr>
      <w:b/>
      <w:bCs/>
      <w:sz w:val="28"/>
    </w:rPr>
  </w:style>
  <w:style w:type="paragraph" w:styleId="TOC2">
    <w:name w:val="toc 2"/>
    <w:basedOn w:val="Normal"/>
    <w:next w:val="Normal"/>
    <w:autoRedefine/>
    <w:semiHidden/>
    <w:rsid w:val="00054A91"/>
    <w:pPr>
      <w:ind w:left="240"/>
    </w:pPr>
  </w:style>
  <w:style w:type="paragraph" w:styleId="TOC3">
    <w:name w:val="toc 3"/>
    <w:basedOn w:val="Normal"/>
    <w:next w:val="Normal"/>
    <w:autoRedefine/>
    <w:semiHidden/>
    <w:rsid w:val="00054A91"/>
    <w:pPr>
      <w:ind w:left="480"/>
    </w:pPr>
  </w:style>
  <w:style w:type="paragraph" w:styleId="TOC4">
    <w:name w:val="toc 4"/>
    <w:basedOn w:val="Normal"/>
    <w:next w:val="Normal"/>
    <w:autoRedefine/>
    <w:semiHidden/>
    <w:rsid w:val="00054A91"/>
    <w:pPr>
      <w:ind w:left="720"/>
    </w:pPr>
  </w:style>
  <w:style w:type="paragraph" w:styleId="TOC5">
    <w:name w:val="toc 5"/>
    <w:basedOn w:val="Normal"/>
    <w:next w:val="Normal"/>
    <w:autoRedefine/>
    <w:semiHidden/>
    <w:rsid w:val="00054A91"/>
    <w:pPr>
      <w:ind w:left="960"/>
    </w:pPr>
  </w:style>
  <w:style w:type="paragraph" w:styleId="TOC6">
    <w:name w:val="toc 6"/>
    <w:basedOn w:val="Normal"/>
    <w:next w:val="Normal"/>
    <w:autoRedefine/>
    <w:semiHidden/>
    <w:rsid w:val="00054A91"/>
    <w:pPr>
      <w:ind w:left="1200"/>
    </w:pPr>
  </w:style>
  <w:style w:type="paragraph" w:styleId="TOC7">
    <w:name w:val="toc 7"/>
    <w:basedOn w:val="Normal"/>
    <w:next w:val="Normal"/>
    <w:autoRedefine/>
    <w:semiHidden/>
    <w:rsid w:val="00054A91"/>
    <w:pPr>
      <w:ind w:left="1440"/>
    </w:pPr>
  </w:style>
  <w:style w:type="paragraph" w:styleId="TOC8">
    <w:name w:val="toc 8"/>
    <w:basedOn w:val="Normal"/>
    <w:next w:val="Normal"/>
    <w:autoRedefine/>
    <w:semiHidden/>
    <w:rsid w:val="00054A91"/>
    <w:pPr>
      <w:ind w:left="1680"/>
    </w:pPr>
  </w:style>
  <w:style w:type="paragraph" w:styleId="TOC9">
    <w:name w:val="toc 9"/>
    <w:basedOn w:val="Normal"/>
    <w:next w:val="Normal"/>
    <w:autoRedefine/>
    <w:semiHidden/>
    <w:rsid w:val="00054A91"/>
    <w:pPr>
      <w:ind w:left="1920"/>
    </w:pPr>
  </w:style>
  <w:style w:type="character" w:styleId="Hyperlink">
    <w:name w:val="Hyperlink"/>
    <w:basedOn w:val="DefaultParagraphFont"/>
    <w:rsid w:val="00054A91"/>
    <w:rPr>
      <w:rFonts w:cs="Times New Roman"/>
      <w:color w:val="0000FF"/>
      <w:u w:val="single"/>
    </w:rPr>
  </w:style>
  <w:style w:type="paragraph" w:customStyle="1" w:styleId="n">
    <w:name w:val="n"/>
    <w:basedOn w:val="FootnoteText"/>
    <w:rsid w:val="00054A91"/>
    <w:pPr>
      <w:widowControl/>
      <w:numPr>
        <w:numId w:val="4"/>
      </w:numPr>
      <w:spacing w:after="40"/>
      <w:jc w:val="both"/>
    </w:pPr>
    <w:rPr>
      <w:sz w:val="16"/>
      <w:lang w:val="en-AU"/>
    </w:rPr>
  </w:style>
  <w:style w:type="paragraph" w:customStyle="1" w:styleId="SinglePara">
    <w:name w:val="Single Para"/>
    <w:basedOn w:val="Normal"/>
    <w:rsid w:val="00054A91"/>
    <w:rPr>
      <w:szCs w:val="20"/>
    </w:rPr>
  </w:style>
  <w:style w:type="paragraph" w:styleId="BodyText">
    <w:name w:val="Body Text"/>
    <w:basedOn w:val="Normal"/>
    <w:link w:val="BodyTextChar"/>
    <w:rsid w:val="00BD1A61"/>
    <w:pPr>
      <w:spacing w:before="120" w:after="120"/>
      <w:jc w:val="both"/>
    </w:pPr>
    <w:rPr>
      <w:szCs w:val="20"/>
    </w:rPr>
  </w:style>
  <w:style w:type="character" w:customStyle="1" w:styleId="BodyTextChar">
    <w:name w:val="Body Text Char"/>
    <w:basedOn w:val="DefaultParagraphFont"/>
    <w:link w:val="BodyText"/>
    <w:locked/>
    <w:rsid w:val="00BD1A61"/>
    <w:rPr>
      <w:sz w:val="24"/>
      <w:lang w:val="en-AU" w:eastAsia="en-US" w:bidi="ar-SA"/>
    </w:rPr>
  </w:style>
  <w:style w:type="paragraph" w:customStyle="1" w:styleId="PH4">
    <w:name w:val="PH4"/>
    <w:basedOn w:val="Normal"/>
    <w:rsid w:val="00054A91"/>
    <w:pPr>
      <w:spacing w:before="120"/>
    </w:pPr>
    <w:rPr>
      <w:b/>
      <w:sz w:val="20"/>
      <w:szCs w:val="20"/>
    </w:rPr>
  </w:style>
  <w:style w:type="paragraph" w:customStyle="1" w:styleId="MinorHeading">
    <w:name w:val="Minor Heading"/>
    <w:basedOn w:val="Normal"/>
    <w:rsid w:val="00054A91"/>
    <w:rPr>
      <w:rFonts w:ascii="Arial" w:hAnsi="Arial"/>
      <w:b/>
      <w:szCs w:val="20"/>
    </w:rPr>
  </w:style>
  <w:style w:type="paragraph" w:styleId="PlainText">
    <w:name w:val="Plain Text"/>
    <w:basedOn w:val="Normal"/>
    <w:link w:val="PlainTextChar"/>
    <w:rsid w:val="00054A91"/>
    <w:rPr>
      <w:rFonts w:ascii="Courier New" w:hAnsi="Courier New"/>
      <w:sz w:val="20"/>
      <w:szCs w:val="20"/>
      <w:lang w:val="en-US"/>
    </w:rPr>
  </w:style>
  <w:style w:type="character" w:customStyle="1" w:styleId="PlainTextChar">
    <w:name w:val="Plain Text Char"/>
    <w:basedOn w:val="DefaultParagraphFont"/>
    <w:link w:val="PlainText"/>
    <w:semiHidden/>
    <w:locked/>
    <w:rsid w:val="00640C44"/>
    <w:rPr>
      <w:rFonts w:ascii="Courier New" w:hAnsi="Courier New" w:cs="Courier New"/>
      <w:lang w:val="x-none" w:eastAsia="en-US"/>
    </w:rPr>
  </w:style>
  <w:style w:type="paragraph" w:styleId="BodyTextIndent2">
    <w:name w:val="Body Text Indent 2"/>
    <w:basedOn w:val="Normal"/>
    <w:link w:val="BodyTextIndent2Char"/>
    <w:rsid w:val="00054A91"/>
    <w:pPr>
      <w:numPr>
        <w:numId w:val="1"/>
      </w:numPr>
      <w:tabs>
        <w:tab w:val="num" w:pos="709"/>
      </w:tabs>
      <w:spacing w:after="120"/>
      <w:ind w:left="709" w:hanging="283"/>
      <w:jc w:val="both"/>
    </w:pPr>
    <w:rPr>
      <w:szCs w:val="20"/>
    </w:rPr>
  </w:style>
  <w:style w:type="character" w:customStyle="1" w:styleId="BodyTextIndent2Char">
    <w:name w:val="Body Text Indent 2 Char"/>
    <w:basedOn w:val="DefaultParagraphFont"/>
    <w:link w:val="BodyTextIndent2"/>
    <w:semiHidden/>
    <w:locked/>
    <w:rsid w:val="00640C44"/>
    <w:rPr>
      <w:sz w:val="24"/>
      <w:lang w:val="en-AU" w:eastAsia="en-US" w:bidi="ar-SA"/>
    </w:rPr>
  </w:style>
  <w:style w:type="paragraph" w:styleId="BodyTextIndent3">
    <w:name w:val="Body Text Indent 3"/>
    <w:basedOn w:val="Normal"/>
    <w:link w:val="BodyTextIndent3Char"/>
    <w:rsid w:val="00DE4A0B"/>
    <w:pPr>
      <w:numPr>
        <w:numId w:val="2"/>
      </w:numPr>
      <w:tabs>
        <w:tab w:val="left" w:pos="1134"/>
      </w:tabs>
      <w:spacing w:after="120"/>
      <w:jc w:val="both"/>
    </w:pPr>
    <w:rPr>
      <w:szCs w:val="20"/>
    </w:rPr>
  </w:style>
  <w:style w:type="character" w:customStyle="1" w:styleId="BodyTextIndent3Char">
    <w:name w:val="Body Text Indent 3 Char"/>
    <w:basedOn w:val="DefaultParagraphFont"/>
    <w:link w:val="BodyTextIndent3"/>
    <w:semiHidden/>
    <w:locked/>
    <w:rsid w:val="00DE4A0B"/>
    <w:rPr>
      <w:sz w:val="24"/>
      <w:lang w:val="en-AU" w:eastAsia="en-US" w:bidi="ar-SA"/>
    </w:rPr>
  </w:style>
  <w:style w:type="paragraph" w:customStyle="1" w:styleId="TableFootnoteText">
    <w:name w:val="Table Footnote Text"/>
    <w:basedOn w:val="FootnoteText"/>
    <w:rsid w:val="00054A91"/>
    <w:pPr>
      <w:keepNext/>
      <w:widowControl/>
      <w:numPr>
        <w:numId w:val="3"/>
      </w:numPr>
      <w:tabs>
        <w:tab w:val="left" w:pos="426"/>
      </w:tabs>
      <w:spacing w:after="120"/>
      <w:ind w:left="357" w:hanging="357"/>
      <w:jc w:val="both"/>
    </w:pPr>
    <w:rPr>
      <w:sz w:val="18"/>
      <w:lang w:val="en-US"/>
    </w:rPr>
  </w:style>
  <w:style w:type="paragraph" w:customStyle="1" w:styleId="PH3">
    <w:name w:val="PH3"/>
    <w:basedOn w:val="Normal"/>
    <w:rsid w:val="00054A91"/>
    <w:pPr>
      <w:keepNext/>
      <w:outlineLvl w:val="0"/>
    </w:pPr>
    <w:rPr>
      <w:rFonts w:ascii="Arial" w:hAnsi="Arial"/>
      <w:b/>
      <w:kern w:val="28"/>
      <w:szCs w:val="20"/>
      <w:lang w:val="en-GB"/>
    </w:rPr>
  </w:style>
  <w:style w:type="paragraph" w:styleId="BodyText2">
    <w:name w:val="Body Text 2"/>
    <w:basedOn w:val="Normal"/>
    <w:link w:val="BodyText2Char"/>
    <w:rsid w:val="00054A91"/>
    <w:rPr>
      <w:color w:val="FF0000"/>
    </w:rPr>
  </w:style>
  <w:style w:type="character" w:customStyle="1" w:styleId="BodyText2Char">
    <w:name w:val="Body Text 2 Char"/>
    <w:basedOn w:val="DefaultParagraphFont"/>
    <w:link w:val="BodyText2"/>
    <w:semiHidden/>
    <w:locked/>
    <w:rsid w:val="00640C44"/>
    <w:rPr>
      <w:rFonts w:cs="Times New Roman"/>
      <w:sz w:val="24"/>
      <w:szCs w:val="24"/>
      <w:lang w:val="x-none" w:eastAsia="en-US"/>
    </w:rPr>
  </w:style>
  <w:style w:type="paragraph" w:customStyle="1" w:styleId="Notes">
    <w:name w:val="Notes"/>
    <w:basedOn w:val="Normal"/>
    <w:rsid w:val="00054A91"/>
    <w:pPr>
      <w:spacing w:before="120"/>
    </w:pPr>
    <w:rPr>
      <w:b/>
      <w:bCs/>
      <w:sz w:val="20"/>
      <w:szCs w:val="20"/>
    </w:rPr>
  </w:style>
  <w:style w:type="character" w:styleId="FootnoteReference">
    <w:name w:val="footnote reference"/>
    <w:basedOn w:val="DefaultParagraphFont"/>
    <w:semiHidden/>
    <w:rsid w:val="00054A91"/>
    <w:rPr>
      <w:rFonts w:cs="Times New Roman"/>
      <w:vertAlign w:val="superscript"/>
    </w:rPr>
  </w:style>
  <w:style w:type="character" w:styleId="FollowedHyperlink">
    <w:name w:val="FollowedHyperlink"/>
    <w:basedOn w:val="DefaultParagraphFont"/>
    <w:rsid w:val="00054A91"/>
    <w:rPr>
      <w:rFonts w:cs="Times New Roman"/>
      <w:color w:val="800080"/>
      <w:u w:val="single"/>
    </w:rPr>
  </w:style>
  <w:style w:type="paragraph" w:styleId="BodyText3">
    <w:name w:val="Body Text 3"/>
    <w:basedOn w:val="Normal"/>
    <w:link w:val="BodyText3Char"/>
    <w:rsid w:val="00054A91"/>
    <w:pPr>
      <w:shd w:val="clear" w:color="auto" w:fill="CCCCCC"/>
      <w:spacing w:before="240"/>
    </w:pPr>
    <w:rPr>
      <w:rFonts w:ascii="Arial" w:hAnsi="Arial" w:cs="Arial"/>
    </w:rPr>
  </w:style>
  <w:style w:type="character" w:customStyle="1" w:styleId="BodyText3Char">
    <w:name w:val="Body Text 3 Char"/>
    <w:basedOn w:val="DefaultParagraphFont"/>
    <w:link w:val="BodyText3"/>
    <w:semiHidden/>
    <w:locked/>
    <w:rsid w:val="00640C44"/>
    <w:rPr>
      <w:rFonts w:cs="Times New Roman"/>
      <w:sz w:val="16"/>
      <w:szCs w:val="16"/>
      <w:lang w:val="x-none" w:eastAsia="en-US"/>
    </w:rPr>
  </w:style>
  <w:style w:type="paragraph" w:customStyle="1" w:styleId="Numbering">
    <w:name w:val="Numbering"/>
    <w:basedOn w:val="Normal"/>
    <w:rsid w:val="00054A91"/>
    <w:pPr>
      <w:numPr>
        <w:ilvl w:val="1"/>
        <w:numId w:val="5"/>
      </w:numPr>
      <w:spacing w:before="120" w:after="120"/>
      <w:jc w:val="both"/>
    </w:pPr>
    <w:rPr>
      <w:szCs w:val="20"/>
      <w:lang w:val="en-US"/>
    </w:rPr>
  </w:style>
  <w:style w:type="paragraph" w:customStyle="1" w:styleId="AITableText">
    <w:name w:val="AI Table Text"/>
    <w:basedOn w:val="Normal"/>
    <w:rsid w:val="00054A91"/>
    <w:pPr>
      <w:jc w:val="right"/>
    </w:pPr>
    <w:rPr>
      <w:rFonts w:ascii="Times New (W1)" w:hAnsi="Times New (W1)"/>
      <w:sz w:val="20"/>
    </w:rPr>
  </w:style>
  <w:style w:type="paragraph" w:customStyle="1" w:styleId="AIIndent">
    <w:name w:val="AI Indent"/>
    <w:basedOn w:val="AITableText"/>
    <w:rsid w:val="00054A91"/>
    <w:pPr>
      <w:numPr>
        <w:numId w:val="6"/>
      </w:numPr>
      <w:jc w:val="left"/>
    </w:pPr>
    <w:rPr>
      <w:kern w:val="16"/>
    </w:rPr>
  </w:style>
  <w:style w:type="paragraph" w:customStyle="1" w:styleId="AINotes">
    <w:name w:val="AI Notes"/>
    <w:basedOn w:val="AITableText"/>
    <w:rsid w:val="00D05E19"/>
    <w:pPr>
      <w:numPr>
        <w:numId w:val="10"/>
      </w:numPr>
      <w:spacing w:after="60"/>
      <w:jc w:val="left"/>
      <w:outlineLvl w:val="0"/>
    </w:pPr>
    <w:rPr>
      <w:rFonts w:ascii="Times New Roman" w:hAnsi="Times New Roman"/>
      <w:kern w:val="16"/>
      <w:sz w:val="16"/>
    </w:rPr>
  </w:style>
  <w:style w:type="paragraph" w:customStyle="1" w:styleId="SIHeading1">
    <w:name w:val="SI Heading 1"/>
    <w:basedOn w:val="Normal"/>
    <w:autoRedefine/>
    <w:rsid w:val="00D05E19"/>
    <w:pPr>
      <w:keepNext/>
      <w:keepLines/>
      <w:spacing w:before="240"/>
      <w:jc w:val="center"/>
      <w:outlineLvl w:val="0"/>
    </w:pPr>
    <w:rPr>
      <w:rFonts w:ascii="Arial (W1)" w:hAnsi="Arial (W1)"/>
      <w:b/>
      <w:kern w:val="28"/>
      <w:sz w:val="20"/>
      <w:szCs w:val="20"/>
      <w:lang w:val="en-GB"/>
    </w:rPr>
  </w:style>
  <w:style w:type="paragraph" w:customStyle="1" w:styleId="SIHeading2">
    <w:name w:val="SI Heading 2"/>
    <w:basedOn w:val="Normal"/>
    <w:autoRedefine/>
    <w:rsid w:val="008E0F60"/>
    <w:pPr>
      <w:keepNext/>
      <w:keepLines/>
      <w:spacing w:after="240"/>
      <w:jc w:val="center"/>
      <w:outlineLvl w:val="0"/>
    </w:pPr>
    <w:rPr>
      <w:rFonts w:ascii="Arial (W1)" w:hAnsi="Arial (W1)"/>
      <w:kern w:val="28"/>
      <w:sz w:val="20"/>
      <w:szCs w:val="20"/>
      <w:lang w:val="en-GB"/>
    </w:rPr>
  </w:style>
  <w:style w:type="paragraph" w:customStyle="1" w:styleId="AIBlurb">
    <w:name w:val="AI Blurb"/>
    <w:basedOn w:val="Normal"/>
    <w:rsid w:val="00054A91"/>
    <w:pPr>
      <w:spacing w:before="120" w:after="240"/>
      <w:jc w:val="both"/>
    </w:pPr>
    <w:rPr>
      <w:rFonts w:ascii="Times New (W1)" w:hAnsi="Times New (W1)"/>
      <w:sz w:val="20"/>
    </w:rPr>
  </w:style>
  <w:style w:type="paragraph" w:customStyle="1" w:styleId="BodyText1">
    <w:name w:val="Body Text 1"/>
    <w:basedOn w:val="Normal"/>
    <w:rsid w:val="00054A91"/>
    <w:pPr>
      <w:jc w:val="both"/>
    </w:pPr>
    <w:rPr>
      <w:szCs w:val="20"/>
    </w:rPr>
  </w:style>
  <w:style w:type="paragraph" w:customStyle="1" w:styleId="xl25">
    <w:name w:val="xl25"/>
    <w:basedOn w:val="Normal"/>
    <w:rsid w:val="00054A91"/>
    <w:pPr>
      <w:spacing w:before="100" w:beforeAutospacing="1" w:after="100" w:afterAutospacing="1"/>
    </w:pPr>
    <w:rPr>
      <w:rFonts w:eastAsia="Arial Unicode MS"/>
      <w:sz w:val="18"/>
      <w:szCs w:val="18"/>
    </w:rPr>
  </w:style>
  <w:style w:type="paragraph" w:customStyle="1" w:styleId="PH1">
    <w:name w:val="PH1"/>
    <w:basedOn w:val="Heading1"/>
    <w:rsid w:val="00054A91"/>
    <w:pPr>
      <w:spacing w:before="0"/>
      <w:jc w:val="center"/>
    </w:pPr>
    <w:rPr>
      <w:rFonts w:ascii="Arial" w:hAnsi="Arial"/>
      <w:bCs w:val="0"/>
      <w:szCs w:val="20"/>
      <w:lang w:val="en-GB"/>
    </w:rPr>
  </w:style>
  <w:style w:type="paragraph" w:customStyle="1" w:styleId="PH2">
    <w:name w:val="PH2"/>
    <w:basedOn w:val="PH1"/>
    <w:rsid w:val="00054A91"/>
    <w:rPr>
      <w:b w:val="0"/>
      <w:sz w:val="24"/>
    </w:rPr>
  </w:style>
  <w:style w:type="paragraph" w:customStyle="1" w:styleId="PText">
    <w:name w:val="PText"/>
    <w:basedOn w:val="Normal"/>
    <w:rsid w:val="00054A91"/>
    <w:rPr>
      <w:sz w:val="20"/>
      <w:szCs w:val="20"/>
    </w:rPr>
  </w:style>
  <w:style w:type="paragraph" w:customStyle="1" w:styleId="MajorHeading">
    <w:name w:val="Major Heading"/>
    <w:basedOn w:val="Normal"/>
    <w:rsid w:val="00054A91"/>
    <w:pPr>
      <w:pBdr>
        <w:bottom w:val="single" w:sz="18" w:space="1" w:color="auto"/>
      </w:pBdr>
      <w:tabs>
        <w:tab w:val="right" w:pos="9072"/>
      </w:tabs>
      <w:spacing w:before="240" w:after="240"/>
    </w:pPr>
    <w:rPr>
      <w:rFonts w:ascii="Arial" w:hAnsi="Arial"/>
      <w:b/>
      <w:caps/>
      <w:sz w:val="28"/>
      <w:szCs w:val="20"/>
      <w:lang w:val="en-GB"/>
    </w:rPr>
  </w:style>
  <w:style w:type="paragraph" w:customStyle="1" w:styleId="MajorHeading2">
    <w:name w:val="Major Heading 2"/>
    <w:basedOn w:val="MajorHeading1"/>
    <w:rsid w:val="00054A91"/>
    <w:pPr>
      <w:pBdr>
        <w:bottom w:val="none" w:sz="0" w:space="0" w:color="auto"/>
      </w:pBdr>
    </w:pPr>
  </w:style>
  <w:style w:type="paragraph" w:customStyle="1" w:styleId="MajorHeading1">
    <w:name w:val="Major Heading 1"/>
    <w:basedOn w:val="Normal"/>
    <w:rsid w:val="00054A91"/>
    <w:pPr>
      <w:pBdr>
        <w:bottom w:val="single" w:sz="18" w:space="1" w:color="auto"/>
      </w:pBdr>
      <w:tabs>
        <w:tab w:val="right" w:pos="9072"/>
      </w:tabs>
      <w:spacing w:before="240" w:after="240"/>
    </w:pPr>
    <w:rPr>
      <w:rFonts w:ascii="Arial" w:hAnsi="Arial"/>
      <w:b/>
      <w:caps/>
      <w:sz w:val="28"/>
      <w:szCs w:val="20"/>
      <w:lang w:val="en-GB"/>
    </w:rPr>
  </w:style>
  <w:style w:type="paragraph" w:customStyle="1" w:styleId="Sub-Heading">
    <w:name w:val="Sub-Heading"/>
    <w:basedOn w:val="Normal"/>
    <w:next w:val="BodyText"/>
    <w:autoRedefine/>
    <w:rsid w:val="00054A91"/>
    <w:pPr>
      <w:keepNext/>
      <w:spacing w:before="240" w:after="240"/>
      <w:outlineLvl w:val="0"/>
    </w:pPr>
    <w:rPr>
      <w:rFonts w:ascii="Arial" w:hAnsi="Arial"/>
      <w:i/>
      <w:szCs w:val="20"/>
    </w:rPr>
  </w:style>
  <w:style w:type="paragraph" w:customStyle="1" w:styleId="Sub-Heading2">
    <w:name w:val="Sub-Heading 2"/>
    <w:basedOn w:val="Normal"/>
    <w:rsid w:val="00054A91"/>
    <w:rPr>
      <w:i/>
      <w:sz w:val="20"/>
      <w:szCs w:val="20"/>
    </w:rPr>
  </w:style>
  <w:style w:type="paragraph" w:customStyle="1" w:styleId="Sub-Heading3">
    <w:name w:val="Sub-Heading 3"/>
    <w:basedOn w:val="Sub-Heading2"/>
    <w:rsid w:val="00054A91"/>
    <w:pPr>
      <w:spacing w:before="120"/>
    </w:pPr>
  </w:style>
  <w:style w:type="paragraph" w:customStyle="1" w:styleId="Tableformat">
    <w:name w:val="Table format"/>
    <w:basedOn w:val="BodyText"/>
    <w:rsid w:val="00054A91"/>
    <w:pPr>
      <w:keepNext/>
      <w:spacing w:before="100" w:beforeAutospacing="1" w:afterAutospacing="1"/>
    </w:pPr>
    <w:rPr>
      <w:b/>
      <w:sz w:val="20"/>
    </w:rPr>
  </w:style>
  <w:style w:type="paragraph" w:customStyle="1" w:styleId="TableName">
    <w:name w:val="Table Name"/>
    <w:basedOn w:val="Normal"/>
    <w:rsid w:val="00054A91"/>
    <w:pPr>
      <w:spacing w:after="120"/>
      <w:jc w:val="center"/>
    </w:pPr>
    <w:rPr>
      <w:b/>
      <w:sz w:val="20"/>
      <w:szCs w:val="20"/>
    </w:rPr>
  </w:style>
  <w:style w:type="paragraph" w:customStyle="1" w:styleId="TableNumber">
    <w:name w:val="Table Number"/>
    <w:basedOn w:val="Normal"/>
    <w:rsid w:val="00054A91"/>
    <w:pPr>
      <w:jc w:val="center"/>
    </w:pPr>
    <w:rPr>
      <w:b/>
      <w:sz w:val="20"/>
      <w:szCs w:val="20"/>
    </w:rPr>
  </w:style>
  <w:style w:type="paragraph" w:customStyle="1" w:styleId="TableGraphic">
    <w:name w:val="TableGraphic"/>
    <w:basedOn w:val="Normal"/>
    <w:next w:val="Normal"/>
    <w:rsid w:val="00054A91"/>
    <w:pPr>
      <w:keepNext/>
      <w:spacing w:after="20"/>
      <w:ind w:right="-113"/>
    </w:pPr>
    <w:rPr>
      <w:rFonts w:ascii="Tahoma" w:hAnsi="Tahoma"/>
      <w:b/>
      <w:color w:val="000000"/>
      <w:sz w:val="20"/>
      <w:szCs w:val="20"/>
    </w:rPr>
  </w:style>
  <w:style w:type="paragraph" w:customStyle="1" w:styleId="Text">
    <w:name w:val="Text"/>
    <w:basedOn w:val="Normal"/>
    <w:rsid w:val="00054A91"/>
    <w:pPr>
      <w:jc w:val="both"/>
    </w:pPr>
    <w:rPr>
      <w:szCs w:val="20"/>
    </w:rPr>
  </w:style>
  <w:style w:type="paragraph" w:customStyle="1" w:styleId="Text1">
    <w:name w:val="Text 1"/>
    <w:basedOn w:val="Normal"/>
    <w:rsid w:val="00054A91"/>
    <w:pPr>
      <w:jc w:val="both"/>
    </w:pPr>
    <w:rPr>
      <w:rFonts w:ascii="Arial" w:hAnsi="Arial"/>
      <w:szCs w:val="20"/>
    </w:rPr>
  </w:style>
  <w:style w:type="character" w:customStyle="1" w:styleId="EmailStyle88">
    <w:name w:val="EmailStyle88"/>
    <w:basedOn w:val="DefaultParagraphFont"/>
    <w:rsid w:val="00054A91"/>
    <w:rPr>
      <w:rFonts w:ascii="Arial" w:hAnsi="Arial" w:cs="Arial"/>
      <w:color w:val="000080"/>
      <w:sz w:val="20"/>
    </w:rPr>
  </w:style>
  <w:style w:type="character" w:customStyle="1" w:styleId="EmailStyle89">
    <w:name w:val="EmailStyle89"/>
    <w:basedOn w:val="DefaultParagraphFont"/>
    <w:rsid w:val="00054A91"/>
    <w:rPr>
      <w:rFonts w:ascii="Arial" w:hAnsi="Arial" w:cs="Arial"/>
      <w:color w:val="auto"/>
      <w:sz w:val="20"/>
    </w:rPr>
  </w:style>
  <w:style w:type="character" w:customStyle="1" w:styleId="EmailStyle90">
    <w:name w:val="EmailStyle90"/>
    <w:basedOn w:val="DefaultParagraphFont"/>
    <w:rsid w:val="00054A91"/>
    <w:rPr>
      <w:rFonts w:ascii="Arial" w:hAnsi="Arial" w:cs="Arial"/>
      <w:color w:val="auto"/>
      <w:sz w:val="20"/>
    </w:rPr>
  </w:style>
  <w:style w:type="paragraph" w:customStyle="1" w:styleId="Output1">
    <w:name w:val="Output 1"/>
    <w:basedOn w:val="Normal"/>
    <w:autoRedefine/>
    <w:rsid w:val="00054A91"/>
    <w:pPr>
      <w:keepNext/>
      <w:keepLines/>
      <w:spacing w:before="100" w:beforeAutospacing="1" w:after="100" w:afterAutospacing="1"/>
      <w:ind w:left="425"/>
      <w:jc w:val="both"/>
    </w:pPr>
    <w:rPr>
      <w:rFonts w:ascii="Times New (W1)" w:hAnsi="Times New (W1)"/>
      <w:szCs w:val="20"/>
    </w:rPr>
  </w:style>
  <w:style w:type="paragraph" w:customStyle="1" w:styleId="Output2">
    <w:name w:val="Output 2"/>
    <w:basedOn w:val="Output1"/>
    <w:autoRedefine/>
    <w:rsid w:val="00054A91"/>
    <w:pPr>
      <w:ind w:left="709"/>
    </w:pPr>
    <w:rPr>
      <w:i/>
    </w:rPr>
  </w:style>
  <w:style w:type="paragraph" w:customStyle="1" w:styleId="Output2Indent">
    <w:name w:val="Output 2 Indent"/>
    <w:basedOn w:val="Output2"/>
    <w:autoRedefine/>
    <w:rsid w:val="00054A91"/>
    <w:pPr>
      <w:keepNext w:val="0"/>
      <w:tabs>
        <w:tab w:val="num" w:pos="1429"/>
      </w:tabs>
      <w:spacing w:before="0" w:beforeAutospacing="0"/>
      <w:ind w:left="1429" w:hanging="360"/>
    </w:pPr>
  </w:style>
  <w:style w:type="paragraph" w:styleId="BalloonText">
    <w:name w:val="Balloon Text"/>
    <w:basedOn w:val="Normal"/>
    <w:link w:val="BalloonTextChar"/>
    <w:semiHidden/>
    <w:rsid w:val="00054A91"/>
    <w:rPr>
      <w:rFonts w:ascii="Tahoma" w:hAnsi="Tahoma" w:cs="Tahoma"/>
      <w:sz w:val="16"/>
      <w:szCs w:val="16"/>
      <w:lang w:val="en-US"/>
    </w:rPr>
  </w:style>
  <w:style w:type="character" w:customStyle="1" w:styleId="BalloonTextChar">
    <w:name w:val="Balloon Text Char"/>
    <w:basedOn w:val="DefaultParagraphFont"/>
    <w:link w:val="BalloonText"/>
    <w:semiHidden/>
    <w:locked/>
    <w:rsid w:val="00640C44"/>
    <w:rPr>
      <w:rFonts w:cs="Times New Roman"/>
      <w:sz w:val="2"/>
      <w:lang w:val="x-none" w:eastAsia="en-US"/>
    </w:rPr>
  </w:style>
  <w:style w:type="paragraph" w:customStyle="1" w:styleId="Bullet">
    <w:name w:val="Bullet"/>
    <w:basedOn w:val="Normal"/>
    <w:rsid w:val="00054A91"/>
    <w:pPr>
      <w:tabs>
        <w:tab w:val="num" w:pos="360"/>
      </w:tabs>
      <w:ind w:left="360" w:hanging="360"/>
    </w:pPr>
    <w:rPr>
      <w:szCs w:val="20"/>
    </w:rPr>
  </w:style>
  <w:style w:type="paragraph" w:customStyle="1" w:styleId="bullet2">
    <w:name w:val="bullet 2"/>
    <w:basedOn w:val="Normal"/>
    <w:rsid w:val="00054A91"/>
    <w:pPr>
      <w:tabs>
        <w:tab w:val="left" w:pos="360"/>
        <w:tab w:val="left" w:pos="454"/>
      </w:tabs>
      <w:spacing w:after="120"/>
      <w:ind w:left="454" w:hanging="454"/>
      <w:jc w:val="both"/>
    </w:pPr>
    <w:rPr>
      <w:color w:val="000000"/>
    </w:rPr>
  </w:style>
  <w:style w:type="paragraph" w:customStyle="1" w:styleId="GalText">
    <w:name w:val="GalText"/>
    <w:basedOn w:val="Normal"/>
    <w:rsid w:val="00054A91"/>
    <w:pPr>
      <w:spacing w:before="60" w:after="60"/>
    </w:pPr>
    <w:rPr>
      <w:rFonts w:ascii="Arial Narrow" w:hAnsi="Arial Narrow"/>
      <w:szCs w:val="20"/>
    </w:rPr>
  </w:style>
  <w:style w:type="paragraph" w:customStyle="1" w:styleId="NumberedNotes">
    <w:name w:val="Numbered Notes"/>
    <w:basedOn w:val="FootnoteText"/>
    <w:rsid w:val="00054A91"/>
    <w:pPr>
      <w:widowControl/>
      <w:spacing w:after="60"/>
      <w:ind w:left="357" w:hanging="357"/>
      <w:jc w:val="both"/>
    </w:pPr>
    <w:rPr>
      <w:sz w:val="16"/>
      <w:lang w:val="en-AU"/>
    </w:rPr>
  </w:style>
  <w:style w:type="paragraph" w:customStyle="1" w:styleId="PI1">
    <w:name w:val="PI 1"/>
    <w:basedOn w:val="Normal"/>
    <w:rsid w:val="00054A91"/>
    <w:pPr>
      <w:spacing w:before="240"/>
    </w:pPr>
    <w:rPr>
      <w:rFonts w:ascii="Times New (W1)" w:hAnsi="Times New (W1)"/>
      <w:szCs w:val="20"/>
    </w:rPr>
  </w:style>
  <w:style w:type="paragraph" w:customStyle="1" w:styleId="PI2">
    <w:name w:val="PI 2"/>
    <w:basedOn w:val="PI1"/>
    <w:rsid w:val="00054A91"/>
    <w:pPr>
      <w:spacing w:after="240"/>
    </w:pPr>
    <w:rPr>
      <w:i/>
    </w:rPr>
  </w:style>
  <w:style w:type="paragraph" w:customStyle="1" w:styleId="PI2Indent">
    <w:name w:val="PI 2  Indent"/>
    <w:basedOn w:val="Normal"/>
    <w:rsid w:val="00054A91"/>
    <w:pPr>
      <w:ind w:left="357" w:hanging="357"/>
    </w:pPr>
    <w:rPr>
      <w:szCs w:val="20"/>
    </w:rPr>
  </w:style>
  <w:style w:type="paragraph" w:customStyle="1" w:styleId="Style1">
    <w:name w:val="Style1"/>
    <w:basedOn w:val="AITableText"/>
    <w:rsid w:val="00054A91"/>
    <w:pPr>
      <w:spacing w:before="120" w:after="240"/>
      <w:ind w:left="714" w:hanging="357"/>
    </w:pPr>
  </w:style>
  <w:style w:type="paragraph" w:customStyle="1" w:styleId="Style1Indent">
    <w:name w:val="Style1 Indent"/>
    <w:basedOn w:val="Normal"/>
    <w:rsid w:val="00054A91"/>
    <w:pPr>
      <w:tabs>
        <w:tab w:val="num" w:pos="1440"/>
      </w:tabs>
      <w:ind w:left="1440" w:hanging="360"/>
    </w:pPr>
    <w:rPr>
      <w:sz w:val="20"/>
      <w:szCs w:val="20"/>
    </w:rPr>
  </w:style>
  <w:style w:type="paragraph" w:customStyle="1" w:styleId="Sub-Heading1">
    <w:name w:val="Sub-Heading 1"/>
    <w:basedOn w:val="Normal"/>
    <w:next w:val="Normal"/>
    <w:autoRedefine/>
    <w:rsid w:val="00054A91"/>
    <w:pPr>
      <w:keepNext/>
      <w:spacing w:before="240" w:after="240"/>
      <w:outlineLvl w:val="0"/>
    </w:pPr>
    <w:rPr>
      <w:rFonts w:ascii="Arial" w:hAnsi="Arial"/>
      <w:i/>
      <w:szCs w:val="20"/>
    </w:rPr>
  </w:style>
  <w:style w:type="paragraph" w:customStyle="1" w:styleId="Sub-Headings">
    <w:name w:val="Sub-Headings"/>
    <w:basedOn w:val="MinorHeading"/>
    <w:rsid w:val="00054A91"/>
    <w:pPr>
      <w:keepNext/>
      <w:spacing w:before="240" w:after="120"/>
      <w:outlineLvl w:val="0"/>
    </w:pPr>
    <w:rPr>
      <w:rFonts w:cs="Arial"/>
      <w:b w:val="0"/>
      <w:bCs/>
      <w:i/>
      <w:szCs w:val="24"/>
    </w:rPr>
  </w:style>
  <w:style w:type="paragraph" w:customStyle="1" w:styleId="TableText">
    <w:name w:val="TableText"/>
    <w:basedOn w:val="BodyText"/>
    <w:rsid w:val="00054A91"/>
    <w:pPr>
      <w:spacing w:before="100" w:beforeAutospacing="1" w:afterAutospacing="1"/>
      <w:jc w:val="left"/>
    </w:pPr>
    <w:rPr>
      <w:rFonts w:ascii="Arial" w:hAnsi="Arial"/>
      <w:kern w:val="28"/>
      <w:sz w:val="22"/>
    </w:rPr>
  </w:style>
  <w:style w:type="paragraph" w:customStyle="1" w:styleId="dot">
    <w:name w:val="dot"/>
    <w:basedOn w:val="Normal"/>
    <w:rsid w:val="00054A91"/>
    <w:pPr>
      <w:tabs>
        <w:tab w:val="num" w:pos="360"/>
      </w:tabs>
      <w:ind w:left="360" w:hanging="360"/>
    </w:pPr>
    <w:rPr>
      <w:szCs w:val="20"/>
    </w:rPr>
  </w:style>
  <w:style w:type="paragraph" w:customStyle="1" w:styleId="xl30">
    <w:name w:val="xl30"/>
    <w:basedOn w:val="Normal"/>
    <w:rsid w:val="00054A91"/>
    <w:pPr>
      <w:spacing w:before="100" w:beforeAutospacing="1" w:after="100" w:afterAutospacing="1"/>
    </w:pPr>
    <w:rPr>
      <w:rFonts w:eastAsia="Arial Unicode MS"/>
      <w:b/>
      <w:bCs/>
      <w:sz w:val="18"/>
      <w:szCs w:val="18"/>
    </w:rPr>
  </w:style>
  <w:style w:type="paragraph" w:customStyle="1" w:styleId="Memopara">
    <w:name w:val="Memo para"/>
    <w:basedOn w:val="Numbering"/>
    <w:rsid w:val="00054A91"/>
    <w:pPr>
      <w:numPr>
        <w:ilvl w:val="0"/>
        <w:numId w:val="7"/>
      </w:numPr>
      <w:ind w:left="0" w:firstLine="0"/>
    </w:pPr>
    <w:rPr>
      <w:szCs w:val="24"/>
    </w:rPr>
  </w:style>
  <w:style w:type="paragraph" w:customStyle="1" w:styleId="para">
    <w:name w:val="para"/>
    <w:basedOn w:val="Normal"/>
    <w:rsid w:val="00054A91"/>
    <w:rPr>
      <w:szCs w:val="20"/>
    </w:rPr>
  </w:style>
  <w:style w:type="paragraph" w:customStyle="1" w:styleId="Paragraph2-Bullets">
    <w:name w:val="Paragraph 2 - Bullets"/>
    <w:basedOn w:val="Normal"/>
    <w:rsid w:val="009D17C3"/>
    <w:pPr>
      <w:numPr>
        <w:numId w:val="9"/>
      </w:numPr>
    </w:pPr>
    <w:rPr>
      <w:szCs w:val="20"/>
    </w:rPr>
  </w:style>
  <w:style w:type="paragraph" w:customStyle="1" w:styleId="NoteHeading1">
    <w:name w:val="Note Heading1"/>
    <w:basedOn w:val="Normal"/>
    <w:rsid w:val="00BD1A61"/>
    <w:pPr>
      <w:spacing w:before="120"/>
      <w:ind w:left="28"/>
    </w:pPr>
    <w:rPr>
      <w:b/>
      <w:bCs/>
      <w:sz w:val="18"/>
    </w:rPr>
  </w:style>
  <w:style w:type="paragraph" w:customStyle="1" w:styleId="Default">
    <w:name w:val="Default"/>
    <w:rsid w:val="0078688D"/>
    <w:pPr>
      <w:widowControl w:val="0"/>
      <w:autoSpaceDE w:val="0"/>
      <w:autoSpaceDN w:val="0"/>
      <w:adjustRightInd w:val="0"/>
    </w:pPr>
    <w:rPr>
      <w:color w:val="000000"/>
      <w:sz w:val="24"/>
      <w:szCs w:val="24"/>
      <w:lang w:val="en-US" w:eastAsia="en-US"/>
    </w:rPr>
  </w:style>
  <w:style w:type="character" w:styleId="CommentReference">
    <w:name w:val="annotation reference"/>
    <w:basedOn w:val="DefaultParagraphFont"/>
    <w:locked/>
    <w:rsid w:val="00B41EB8"/>
    <w:rPr>
      <w:sz w:val="16"/>
      <w:szCs w:val="16"/>
    </w:rPr>
  </w:style>
  <w:style w:type="paragraph" w:styleId="CommentText">
    <w:name w:val="annotation text"/>
    <w:basedOn w:val="Normal"/>
    <w:link w:val="CommentTextChar"/>
    <w:locked/>
    <w:rsid w:val="00B41EB8"/>
    <w:rPr>
      <w:sz w:val="20"/>
      <w:szCs w:val="20"/>
    </w:rPr>
  </w:style>
  <w:style w:type="character" w:customStyle="1" w:styleId="CommentTextChar">
    <w:name w:val="Comment Text Char"/>
    <w:basedOn w:val="DefaultParagraphFont"/>
    <w:link w:val="CommentText"/>
    <w:rsid w:val="00B41EB8"/>
    <w:rPr>
      <w:lang w:eastAsia="en-US"/>
    </w:rPr>
  </w:style>
  <w:style w:type="paragraph" w:styleId="CommentSubject">
    <w:name w:val="annotation subject"/>
    <w:basedOn w:val="CommentText"/>
    <w:next w:val="CommentText"/>
    <w:link w:val="CommentSubjectChar"/>
    <w:locked/>
    <w:rsid w:val="00B41EB8"/>
    <w:rPr>
      <w:b/>
      <w:bCs/>
    </w:rPr>
  </w:style>
  <w:style w:type="character" w:customStyle="1" w:styleId="CommentSubjectChar">
    <w:name w:val="Comment Subject Char"/>
    <w:basedOn w:val="CommentTextChar"/>
    <w:link w:val="CommentSubject"/>
    <w:rsid w:val="00B41EB8"/>
    <w:rPr>
      <w:b/>
      <w:bCs/>
      <w:lang w:eastAsia="en-US"/>
    </w:rPr>
  </w:style>
</w:styles>
</file>

<file path=word/webSettings.xml><?xml version="1.0" encoding="utf-8"?>
<w:webSettings xmlns:r="http://schemas.openxmlformats.org/officeDocument/2006/relationships" xmlns:w="http://schemas.openxmlformats.org/wordprocessingml/2006/main">
  <w:divs>
    <w:div w:id="111440533">
      <w:bodyDiv w:val="1"/>
      <w:marLeft w:val="0"/>
      <w:marRight w:val="0"/>
      <w:marTop w:val="0"/>
      <w:marBottom w:val="0"/>
      <w:divBdr>
        <w:top w:val="none" w:sz="0" w:space="0" w:color="auto"/>
        <w:left w:val="none" w:sz="0" w:space="0" w:color="auto"/>
        <w:bottom w:val="none" w:sz="0" w:space="0" w:color="auto"/>
        <w:right w:val="none" w:sz="0" w:space="0" w:color="auto"/>
      </w:divBdr>
    </w:div>
    <w:div w:id="374812910">
      <w:bodyDiv w:val="1"/>
      <w:marLeft w:val="0"/>
      <w:marRight w:val="0"/>
      <w:marTop w:val="0"/>
      <w:marBottom w:val="0"/>
      <w:divBdr>
        <w:top w:val="none" w:sz="0" w:space="0" w:color="auto"/>
        <w:left w:val="none" w:sz="0" w:space="0" w:color="auto"/>
        <w:bottom w:val="none" w:sz="0" w:space="0" w:color="auto"/>
        <w:right w:val="none" w:sz="0" w:space="0" w:color="auto"/>
      </w:divBdr>
    </w:div>
    <w:div w:id="918448057">
      <w:bodyDiv w:val="1"/>
      <w:marLeft w:val="0"/>
      <w:marRight w:val="0"/>
      <w:marTop w:val="0"/>
      <w:marBottom w:val="0"/>
      <w:divBdr>
        <w:top w:val="none" w:sz="0" w:space="0" w:color="auto"/>
        <w:left w:val="none" w:sz="0" w:space="0" w:color="auto"/>
        <w:bottom w:val="none" w:sz="0" w:space="0" w:color="auto"/>
        <w:right w:val="none" w:sz="0" w:space="0" w:color="auto"/>
      </w:divBdr>
    </w:div>
    <w:div w:id="975767873">
      <w:bodyDiv w:val="1"/>
      <w:marLeft w:val="0"/>
      <w:marRight w:val="0"/>
      <w:marTop w:val="0"/>
      <w:marBottom w:val="0"/>
      <w:divBdr>
        <w:top w:val="none" w:sz="0" w:space="0" w:color="auto"/>
        <w:left w:val="none" w:sz="0" w:space="0" w:color="auto"/>
        <w:bottom w:val="none" w:sz="0" w:space="0" w:color="auto"/>
        <w:right w:val="none" w:sz="0" w:space="0" w:color="auto"/>
      </w:divBdr>
    </w:div>
    <w:div w:id="1361972293">
      <w:bodyDiv w:val="1"/>
      <w:marLeft w:val="0"/>
      <w:marRight w:val="0"/>
      <w:marTop w:val="0"/>
      <w:marBottom w:val="0"/>
      <w:divBdr>
        <w:top w:val="none" w:sz="0" w:space="0" w:color="auto"/>
        <w:left w:val="none" w:sz="0" w:space="0" w:color="auto"/>
        <w:bottom w:val="none" w:sz="0" w:space="0" w:color="auto"/>
        <w:right w:val="none" w:sz="0" w:space="0" w:color="auto"/>
      </w:divBdr>
    </w:div>
    <w:div w:id="1728335932">
      <w:bodyDiv w:val="1"/>
      <w:marLeft w:val="0"/>
      <w:marRight w:val="0"/>
      <w:marTop w:val="0"/>
      <w:marBottom w:val="0"/>
      <w:divBdr>
        <w:top w:val="none" w:sz="0" w:space="0" w:color="auto"/>
        <w:left w:val="none" w:sz="0" w:space="0" w:color="auto"/>
        <w:bottom w:val="none" w:sz="0" w:space="0" w:color="auto"/>
        <w:right w:val="none" w:sz="0" w:space="0" w:color="auto"/>
      </w:divBdr>
    </w:div>
    <w:div w:id="1769306987">
      <w:bodyDiv w:val="1"/>
      <w:marLeft w:val="0"/>
      <w:marRight w:val="0"/>
      <w:marTop w:val="0"/>
      <w:marBottom w:val="0"/>
      <w:divBdr>
        <w:top w:val="none" w:sz="0" w:space="0" w:color="auto"/>
        <w:left w:val="none" w:sz="0" w:space="0" w:color="auto"/>
        <w:bottom w:val="none" w:sz="0" w:space="0" w:color="auto"/>
        <w:right w:val="none" w:sz="0" w:space="0" w:color="auto"/>
      </w:divBdr>
    </w:div>
    <w:div w:id="213929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FCC6BC-9F33-42F3-BC00-302EBE11A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1924</Words>
  <Characters>10997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Background</vt:lpstr>
    </vt:vector>
  </TitlesOfParts>
  <Company>ACT Government</Company>
  <LinksUpToDate>false</LinksUpToDate>
  <CharactersWithSpaces>12896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 Budget Paper 4: ACT Public Cemeteries Authority</dc:title>
  <dc:subject>ACT Public Cemeteries Authority</dc:subject>
  <dc:creator>Chief Minister and Treasury Directorate</dc:creator>
  <cp:lastModifiedBy>Keaton Paterson</cp:lastModifiedBy>
  <cp:revision>3</cp:revision>
  <cp:lastPrinted>2013-05-21T04:48:00Z</cp:lastPrinted>
  <dcterms:created xsi:type="dcterms:W3CDTF">2013-05-28T10:55:00Z</dcterms:created>
  <dcterms:modified xsi:type="dcterms:W3CDTF">2013-05-30T03:07:00Z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